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02F86" w14:textId="77777777" w:rsidR="00F209B1" w:rsidRDefault="00F209B1" w:rsidP="00F209B1">
      <w:pPr>
        <w:pStyle w:val="Heading1"/>
        <w:spacing w:after="60"/>
      </w:pPr>
      <w:r>
        <w:t xml:space="preserve">Supplementary Figures </w:t>
      </w:r>
    </w:p>
    <w:p w14:paraId="383C2C87" w14:textId="77777777" w:rsidR="00F209B1" w:rsidRDefault="00F209B1" w:rsidP="00F209B1">
      <w:r>
        <w:rPr>
          <w:noProof/>
        </w:rPr>
        <w:drawing>
          <wp:inline distT="0" distB="0" distL="0" distR="0" wp14:anchorId="56BF7D9B" wp14:editId="0B428C10">
            <wp:extent cx="5551588" cy="7241976"/>
            <wp:effectExtent l="0" t="0" r="0" b="0"/>
            <wp:docPr id="17" name="image13.jpg" descr="A diagram of a flow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3.jpg" descr="A diagram of a flowchart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1588" cy="72419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8512D4" w14:textId="77777777" w:rsidR="00F209B1" w:rsidRDefault="00F209B1" w:rsidP="00F209B1">
      <w:pPr>
        <w:pStyle w:val="Heading2"/>
        <w:spacing w:after="60"/>
        <w:rPr>
          <w:i w:val="0"/>
        </w:rPr>
      </w:pPr>
      <w:bookmarkStart w:id="0" w:name="_2pm18ggr27g6" w:colFirst="0" w:colLast="0"/>
      <w:bookmarkEnd w:id="0"/>
    </w:p>
    <w:p w14:paraId="47303C69" w14:textId="78C53B04" w:rsidR="00F209B1" w:rsidRDefault="00F209B1" w:rsidP="00F209B1">
      <w:pPr>
        <w:pStyle w:val="Heading2"/>
        <w:spacing w:after="60"/>
        <w:rPr>
          <w:i w:val="0"/>
        </w:rPr>
      </w:pPr>
      <w:bookmarkStart w:id="1" w:name="_41mghml" w:colFirst="0" w:colLast="0"/>
      <w:bookmarkEnd w:id="1"/>
      <w:r>
        <w:rPr>
          <w:i w:val="0"/>
        </w:rPr>
        <w:t>Supplementary Fig 1.</w:t>
      </w:r>
      <w:r>
        <w:rPr>
          <w:b w:val="0"/>
          <w:i w:val="0"/>
        </w:rPr>
        <w:t xml:space="preserve"> </w:t>
      </w:r>
      <w:r>
        <w:rPr>
          <w:i w:val="0"/>
        </w:rPr>
        <w:t xml:space="preserve">Overview of the </w:t>
      </w:r>
      <w:r>
        <w:t>All of Us</w:t>
      </w:r>
      <w:r>
        <w:rPr>
          <w:i w:val="0"/>
        </w:rPr>
        <w:t xml:space="preserve"> Genome Sequencing workflow. </w:t>
      </w:r>
    </w:p>
    <w:p w14:paraId="7FF8EAFC" w14:textId="77777777" w:rsidR="002F1C7F" w:rsidRDefault="002F1C7F" w:rsidP="002F1C7F"/>
    <w:p w14:paraId="63CE0D23" w14:textId="77777777" w:rsidR="002F1C7F" w:rsidRDefault="002F1C7F" w:rsidP="002F1C7F">
      <w:pPr>
        <w:spacing w:after="60"/>
      </w:pPr>
    </w:p>
    <w:tbl>
      <w:tblPr>
        <w:tblW w:w="10740" w:type="dxa"/>
        <w:tblInd w:w="-5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13"/>
        <w:gridCol w:w="5327"/>
      </w:tblGrid>
      <w:tr w:rsidR="002F1C7F" w14:paraId="6DDB04E7" w14:textId="77777777" w:rsidTr="00A17027">
        <w:tc>
          <w:tcPr>
            <w:tcW w:w="5413" w:type="dxa"/>
          </w:tcPr>
          <w:p w14:paraId="72DAE3AF" w14:textId="77777777" w:rsidR="002F1C7F" w:rsidRDefault="002F1C7F" w:rsidP="00A17027">
            <w:r>
              <w:t>a.</w:t>
            </w:r>
            <w:r>
              <w:rPr>
                <w:noProof/>
              </w:rPr>
              <w:drawing>
                <wp:inline distT="114300" distB="114300" distL="114300" distR="114300" wp14:anchorId="48761C53" wp14:editId="76296847">
                  <wp:extent cx="3305175" cy="2476500"/>
                  <wp:effectExtent l="0" t="0" r="0" b="0"/>
                  <wp:docPr id="10" name="image3.png" descr="A screen shot of a graph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 screen shot of a graph&#10;&#10;Description automatically generated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75" cy="247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7" w:type="dxa"/>
          </w:tcPr>
          <w:p w14:paraId="525DA6F6" w14:textId="77777777" w:rsidR="002F1C7F" w:rsidRDefault="002F1C7F" w:rsidP="00A17027">
            <w:r>
              <w:t>b.</w:t>
            </w:r>
            <w:r>
              <w:rPr>
                <w:noProof/>
              </w:rPr>
              <w:drawing>
                <wp:inline distT="114300" distB="114300" distL="114300" distR="114300" wp14:anchorId="2D925A9D" wp14:editId="62AB0563">
                  <wp:extent cx="3248025" cy="2413000"/>
                  <wp:effectExtent l="0" t="0" r="0" b="0"/>
                  <wp:docPr id="8" name="image2.png" descr="A screen shot of a graph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A screen shot of a graph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241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C7F" w14:paraId="51093C91" w14:textId="77777777" w:rsidTr="00A17027">
        <w:tc>
          <w:tcPr>
            <w:tcW w:w="5413" w:type="dxa"/>
          </w:tcPr>
          <w:p w14:paraId="06581472" w14:textId="77777777" w:rsidR="002F1C7F" w:rsidRDefault="002F1C7F" w:rsidP="00A17027">
            <w:r>
              <w:t>c.</w:t>
            </w:r>
            <w:r>
              <w:rPr>
                <w:noProof/>
              </w:rPr>
              <w:drawing>
                <wp:inline distT="114300" distB="114300" distL="114300" distR="114300" wp14:anchorId="55FA8453" wp14:editId="06B34A6F">
                  <wp:extent cx="3286125" cy="2565400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256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7" w:type="dxa"/>
          </w:tcPr>
          <w:p w14:paraId="7C151D12" w14:textId="77777777" w:rsidR="002F1C7F" w:rsidRDefault="002F1C7F" w:rsidP="00A17027">
            <w:r>
              <w:t>d.</w:t>
            </w:r>
            <w:r>
              <w:rPr>
                <w:noProof/>
              </w:rPr>
              <w:drawing>
                <wp:inline distT="114300" distB="114300" distL="114300" distR="114300" wp14:anchorId="273B357B" wp14:editId="257F6928">
                  <wp:extent cx="3248025" cy="2514600"/>
                  <wp:effectExtent l="0" t="0" r="0" b="0"/>
                  <wp:docPr id="1814893367" name="Picture 1814893367" descr="A graph of a number of data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A graph of a number of data&#10;&#10;Description automatically generated with medium confidence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2514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65586C" w14:textId="77777777" w:rsidR="002F1C7F" w:rsidRDefault="002F1C7F" w:rsidP="002F1C7F">
      <w:pPr>
        <w:spacing w:after="60"/>
      </w:pPr>
    </w:p>
    <w:p w14:paraId="4CFE0797" w14:textId="55384DE9" w:rsidR="002F1C7F" w:rsidRDefault="002F1C7F" w:rsidP="002F1C7F">
      <w:pPr>
        <w:spacing w:after="60"/>
      </w:pPr>
      <w:r w:rsidRPr="002F1C7F">
        <w:rPr>
          <w:b/>
        </w:rPr>
        <w:t xml:space="preserve">Supplementary </w:t>
      </w:r>
      <w:r>
        <w:rPr>
          <w:b/>
        </w:rPr>
        <w:t>Fig 2.</w:t>
      </w:r>
      <w:r>
        <w:t xml:space="preserve"> </w:t>
      </w:r>
      <w:r>
        <w:rPr>
          <w:b/>
        </w:rPr>
        <w:t>Single Sample quality control metrics.</w:t>
      </w:r>
      <w:r>
        <w:t xml:space="preserve"> </w:t>
      </w:r>
      <w:r>
        <w:rPr>
          <w:b/>
        </w:rPr>
        <w:t>a</w:t>
      </w:r>
      <w:r>
        <w:t xml:space="preserve">. Distribution of the Fingerprint LODs </w:t>
      </w:r>
      <w:bookmarkStart w:id="2" w:name="_Hlk148466641"/>
      <w:r>
        <w:t xml:space="preserve">for 245,388 </w:t>
      </w:r>
      <w:proofErr w:type="gramStart"/>
      <w:r>
        <w:t>short-read</w:t>
      </w:r>
      <w:proofErr w:type="gramEnd"/>
      <w:r>
        <w:t xml:space="preserve"> WGS samples </w:t>
      </w:r>
      <w:bookmarkEnd w:id="2"/>
      <w:r>
        <w:rPr>
          <w:b/>
        </w:rPr>
        <w:t>b</w:t>
      </w:r>
      <w:r>
        <w:t xml:space="preserve">. Histogram of the array call rate. Note that differences in call rates between males and females will cause a double peak in call rate frequencies, since sites on </w:t>
      </w:r>
      <w:proofErr w:type="spellStart"/>
      <w:r>
        <w:t>chrY</w:t>
      </w:r>
      <w:proofErr w:type="spellEnd"/>
      <w:r>
        <w:t xml:space="preserve"> will have a lower call rate for females </w:t>
      </w:r>
      <w:r>
        <w:rPr>
          <w:b/>
        </w:rPr>
        <w:t>c.</w:t>
      </w:r>
      <w:r>
        <w:t xml:space="preserve"> Call rate across each Genome Center.  The proportion (y-axis) is stratified by the genomic center. Median call rates for all centers were within 0.0005 for both males and females (determined by self-reported sex at birth).  The 90th percentile call rates were within 0.0002 between all centers when stratified by self-reported sex at birth. </w:t>
      </w:r>
      <w:r>
        <w:rPr>
          <w:b/>
        </w:rPr>
        <w:t xml:space="preserve">d. </w:t>
      </w:r>
      <w:r>
        <w:t>WGS contamination estimates from both sources (DRAGEN and VerifyBamID2). DRAGEN rounds the contamination estimate to three decimal places. Note the log scale of the counts (y-axis). Over 89.0% and 91.4% of short-read WGS samples had contamination estimates lower than 1e-4 by VerifyBamID2 and DRAGEN, respectively. Any samples above the contamination threshold were not included in the dataset.</w:t>
      </w:r>
    </w:p>
    <w:p w14:paraId="5A7C0B65" w14:textId="77777777" w:rsidR="002F1C7F" w:rsidRPr="002F1C7F" w:rsidRDefault="002F1C7F" w:rsidP="002F1C7F"/>
    <w:p w14:paraId="208A697B" w14:textId="77777777" w:rsidR="00F209B1" w:rsidRDefault="00F209B1" w:rsidP="00F209B1">
      <w:pPr>
        <w:spacing w:after="60"/>
      </w:pPr>
    </w:p>
    <w:p w14:paraId="78FD4548" w14:textId="77777777" w:rsidR="00F209B1" w:rsidRDefault="00F209B1" w:rsidP="00F209B1">
      <w:pPr>
        <w:spacing w:after="60"/>
        <w:rPr>
          <w:sz w:val="18"/>
          <w:szCs w:val="18"/>
        </w:rPr>
      </w:pPr>
      <w:r>
        <w:rPr>
          <w:noProof/>
        </w:rPr>
        <w:drawing>
          <wp:inline distT="114300" distB="114300" distL="114300" distR="114300" wp14:anchorId="1303F2BE" wp14:editId="06494BE8">
            <wp:extent cx="3816626" cy="2735249"/>
            <wp:effectExtent l="0" t="0" r="0" b="0"/>
            <wp:docPr id="1" name="image7.png" descr="A screenshot of a computer scree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 descr="A screenshot of a computer screen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4469" cy="27480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F159DF" w14:textId="7E7CBCC7" w:rsidR="00F209B1" w:rsidRDefault="00F209B1" w:rsidP="00F209B1">
      <w:pPr>
        <w:spacing w:after="60"/>
      </w:pPr>
      <w:r>
        <w:rPr>
          <w:b/>
        </w:rPr>
        <w:t xml:space="preserve">Supplementary Fig </w:t>
      </w:r>
      <w:r w:rsidR="002F1C7F">
        <w:rPr>
          <w:b/>
        </w:rPr>
        <w:t>3</w:t>
      </w:r>
      <w:r>
        <w:rPr>
          <w:b/>
        </w:rPr>
        <w:t>.</w:t>
      </w:r>
      <w:r>
        <w:t xml:space="preserve"> </w:t>
      </w:r>
      <w:r>
        <w:rPr>
          <w:b/>
        </w:rPr>
        <w:t>Metric distributions broken out by computed ancestry.</w:t>
      </w:r>
      <w:r>
        <w:t xml:space="preserve"> The metrics computed here are used to flag samples with outlying values. The list of flagged samples is available in the Researcher Workbench.</w:t>
      </w:r>
    </w:p>
    <w:p w14:paraId="5311B234" w14:textId="5F4A0A24" w:rsidR="00542AAC" w:rsidRDefault="00542AAC">
      <w:pPr>
        <w:spacing w:after="160" w:line="259" w:lineRule="auto"/>
      </w:pPr>
      <w:r>
        <w:br w:type="page"/>
      </w:r>
    </w:p>
    <w:p w14:paraId="3673E3C4" w14:textId="77777777" w:rsidR="00F209B1" w:rsidRDefault="00F209B1" w:rsidP="00F209B1">
      <w:pPr>
        <w:spacing w:after="60"/>
      </w:pPr>
    </w:p>
    <w:p w14:paraId="090B0A9A" w14:textId="77777777" w:rsidR="00F209B1" w:rsidRDefault="00F209B1" w:rsidP="00F209B1">
      <w:pPr>
        <w:spacing w:after="60"/>
      </w:pPr>
    </w:p>
    <w:p w14:paraId="07A26C6C" w14:textId="77777777" w:rsidR="00F209B1" w:rsidRDefault="00F209B1" w:rsidP="00F209B1">
      <w:pPr>
        <w:spacing w:after="60"/>
      </w:pPr>
      <w:bookmarkStart w:id="3" w:name="_2grqrue" w:colFirst="0" w:colLast="0"/>
      <w:bookmarkEnd w:id="3"/>
      <w:r>
        <w:rPr>
          <w:noProof/>
        </w:rPr>
        <w:drawing>
          <wp:inline distT="114300" distB="114300" distL="114300" distR="114300" wp14:anchorId="7EE3B5B0" wp14:editId="5E448BF0">
            <wp:extent cx="4603805" cy="3689405"/>
            <wp:effectExtent l="0" t="0" r="0" b="0"/>
            <wp:docPr id="13" name="image10.png" descr="A screen shot of a computer scree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0.png" descr="A screen shot of a computer screen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0674" cy="3694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C29A4C" w14:textId="7EAA0A7C" w:rsidR="00F209B1" w:rsidRDefault="00F209B1" w:rsidP="00F209B1">
      <w:r>
        <w:rPr>
          <w:b/>
        </w:rPr>
        <w:t xml:space="preserve">Supplementary Fig </w:t>
      </w:r>
      <w:r w:rsidR="002F1C7F">
        <w:rPr>
          <w:b/>
        </w:rPr>
        <w:t>4</w:t>
      </w:r>
      <w:r>
        <w:rPr>
          <w:b/>
        </w:rPr>
        <w:t xml:space="preserve">. Histogram of the array contamination rate estimates vs call rate. </w:t>
      </w:r>
      <w:r>
        <w:t>As the contamination rate increases, the call rate decreases.</w:t>
      </w:r>
    </w:p>
    <w:p w14:paraId="56A632E5" w14:textId="77777777" w:rsidR="00F209B1" w:rsidRDefault="00F209B1" w:rsidP="00F209B1">
      <w:pPr>
        <w:spacing w:after="60"/>
        <w:rPr>
          <w:b/>
        </w:rPr>
      </w:pPr>
    </w:p>
    <w:p w14:paraId="40FB5A80" w14:textId="77777777" w:rsidR="00F209B1" w:rsidRDefault="00F209B1" w:rsidP="00F209B1">
      <w:r>
        <w:rPr>
          <w:noProof/>
        </w:rPr>
        <w:lastRenderedPageBreak/>
        <w:drawing>
          <wp:inline distT="114300" distB="114300" distL="114300" distR="114300" wp14:anchorId="1B23BBB8" wp14:editId="44E53F70">
            <wp:extent cx="5391150" cy="4038600"/>
            <wp:effectExtent l="0" t="0" r="0" b="0"/>
            <wp:docPr id="11" name="image2.png" descr="A group of blue and white squar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.png" descr="A group of blue and white squares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03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FD6A2C" w14:textId="77777777" w:rsidR="00F209B1" w:rsidRDefault="00F209B1" w:rsidP="00F209B1"/>
    <w:p w14:paraId="5BDF038F" w14:textId="1871C559" w:rsidR="00F209B1" w:rsidRPr="00542AAC" w:rsidRDefault="00F209B1" w:rsidP="00542AAC">
      <w:pPr>
        <w:spacing w:after="160" w:line="259" w:lineRule="auto"/>
        <w:rPr>
          <w:b/>
          <w:color w:val="000000"/>
        </w:rPr>
      </w:pPr>
      <w:r>
        <w:rPr>
          <w:b/>
          <w:color w:val="000000"/>
        </w:rPr>
        <w:t xml:space="preserve">Supplementary Fig </w:t>
      </w:r>
      <w:r w:rsidR="002F1C7F">
        <w:rPr>
          <w:b/>
          <w:color w:val="000000"/>
        </w:rPr>
        <w:t>5</w:t>
      </w:r>
      <w:r>
        <w:rPr>
          <w:b/>
          <w:color w:val="000000"/>
        </w:rPr>
        <w:t xml:space="preserve">. Coverage metrics for </w:t>
      </w:r>
      <w:r>
        <w:rPr>
          <w:b/>
        </w:rPr>
        <w:t>245,394</w:t>
      </w:r>
      <w:r>
        <w:rPr>
          <w:b/>
          <w:color w:val="000000"/>
        </w:rPr>
        <w:t xml:space="preserve"> WGS samples. </w:t>
      </w:r>
      <w:r>
        <w:rPr>
          <w:color w:val="000000"/>
        </w:rPr>
        <w:t>The orange line is the threshold for each metric</w:t>
      </w:r>
      <w:r>
        <w:t xml:space="preserve">. </w:t>
      </w:r>
      <w:r>
        <w:rPr>
          <w:color w:val="000000"/>
        </w:rPr>
        <w:t xml:space="preserve">There are </w:t>
      </w:r>
      <w:r>
        <w:t>281</w:t>
      </w:r>
      <w:r>
        <w:rPr>
          <w:color w:val="000000"/>
        </w:rPr>
        <w:t xml:space="preserve"> samples (0.1%), with mean coverage greater than 70x, that are not included in the mean coverage (upper left) nor aligned q30 bases (lower right) plots</w:t>
      </w:r>
      <w:r>
        <w:t xml:space="preserve">. </w:t>
      </w:r>
      <w:r>
        <w:rPr>
          <w:color w:val="000000"/>
        </w:rPr>
        <w:t>As expected, these samples were outliers in the number of aligned q30 bases (i.e., higher base count than samples with lower mean coverage).</w:t>
      </w:r>
    </w:p>
    <w:p w14:paraId="15985C3E" w14:textId="77777777" w:rsidR="00F209B1" w:rsidRDefault="00F209B1" w:rsidP="00F209B1">
      <w:pPr>
        <w:spacing w:line="275" w:lineRule="auto"/>
        <w:jc w:val="both"/>
      </w:pPr>
    </w:p>
    <w:p w14:paraId="11178174" w14:textId="497B7604" w:rsidR="006577D0" w:rsidRDefault="006577D0">
      <w:pPr>
        <w:spacing w:after="160" w:line="259" w:lineRule="auto"/>
      </w:pPr>
      <w:r>
        <w:br w:type="page"/>
      </w:r>
    </w:p>
    <w:p w14:paraId="52288440" w14:textId="77777777" w:rsidR="006577D0" w:rsidRDefault="006577D0" w:rsidP="006577D0">
      <w:r>
        <w:rPr>
          <w:noProof/>
        </w:rPr>
        <w:lastRenderedPageBreak/>
        <w:drawing>
          <wp:inline distT="114300" distB="114300" distL="114300" distR="114300" wp14:anchorId="5980CE87" wp14:editId="3D7FFF30">
            <wp:extent cx="5943600" cy="6426200"/>
            <wp:effectExtent l="0" t="0" r="0" b="0"/>
            <wp:docPr id="1032845580" name="Picture 1032845580" descr="A graph with numbers and a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A graph with numbers and a line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2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6671C0" w14:textId="77777777" w:rsidR="006577D0" w:rsidRDefault="006577D0" w:rsidP="006577D0">
      <w:bookmarkStart w:id="4" w:name="_heading=h.tyjcwt" w:colFirst="0" w:colLast="0"/>
      <w:bookmarkEnd w:id="4"/>
    </w:p>
    <w:p w14:paraId="3026BF2C" w14:textId="7CB5DD9E" w:rsidR="006577D0" w:rsidRDefault="006577D0" w:rsidP="006577D0">
      <w:pPr>
        <w:spacing w:after="60"/>
      </w:pPr>
      <w:r>
        <w:rPr>
          <w:b/>
        </w:rPr>
        <w:t xml:space="preserve">Supplementary Fig </w:t>
      </w:r>
      <w:r w:rsidR="002F1C7F">
        <w:rPr>
          <w:b/>
        </w:rPr>
        <w:t>6</w:t>
      </w:r>
      <w:r>
        <w:rPr>
          <w:b/>
        </w:rPr>
        <w:t xml:space="preserve">. Relatedness in </w:t>
      </w:r>
      <w:r w:rsidRPr="001A4892">
        <w:rPr>
          <w:b/>
        </w:rPr>
        <w:t xml:space="preserve">245,388 </w:t>
      </w:r>
      <w:proofErr w:type="gramStart"/>
      <w:r w:rsidRPr="001A4892">
        <w:rPr>
          <w:b/>
        </w:rPr>
        <w:t>short-read</w:t>
      </w:r>
      <w:proofErr w:type="gramEnd"/>
      <w:r w:rsidRPr="001A4892">
        <w:rPr>
          <w:b/>
        </w:rPr>
        <w:t xml:space="preserve"> WGS samples</w:t>
      </w:r>
      <w:r>
        <w:rPr>
          <w:b/>
        </w:rPr>
        <w:t xml:space="preserve">. </w:t>
      </w:r>
      <w:r>
        <w:t xml:space="preserve">Approximately ~14% of the </w:t>
      </w:r>
      <w:r>
        <w:rPr>
          <w:i/>
        </w:rPr>
        <w:t>All of Us</w:t>
      </w:r>
      <w:r>
        <w:t xml:space="preserve"> cohort are (light blue) first- or (dark blue) second-degree relatives of one or more individuals in the cohort. </w:t>
      </w:r>
    </w:p>
    <w:p w14:paraId="206B5F02" w14:textId="77777777" w:rsidR="00F209B1" w:rsidRDefault="00F209B1" w:rsidP="00F209B1">
      <w:pPr>
        <w:spacing w:line="275" w:lineRule="auto"/>
        <w:jc w:val="both"/>
      </w:pPr>
    </w:p>
    <w:p w14:paraId="4DCE0B31" w14:textId="77777777" w:rsidR="00F209B1" w:rsidRDefault="00F209B1" w:rsidP="00F209B1">
      <w:pPr>
        <w:spacing w:after="60"/>
        <w:rPr>
          <w:b/>
        </w:rPr>
      </w:pPr>
      <w:r>
        <w:rPr>
          <w:noProof/>
        </w:rPr>
        <w:lastRenderedPageBreak/>
        <w:drawing>
          <wp:inline distT="114300" distB="114300" distL="114300" distR="114300" wp14:anchorId="29BF7681" wp14:editId="313207AF">
            <wp:extent cx="5943600" cy="5461000"/>
            <wp:effectExtent l="0" t="0" r="0" b="0"/>
            <wp:docPr id="4" name="image17.png" descr="A graph with numbers an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7.png" descr="A graph with numbers and lines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6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903EA6" w14:textId="790A3B48" w:rsidR="00F209B1" w:rsidRDefault="00F209B1" w:rsidP="00F209B1">
      <w:pPr>
        <w:spacing w:before="240" w:after="80" w:line="275" w:lineRule="auto"/>
        <w:jc w:val="both"/>
      </w:pPr>
      <w:r>
        <w:rPr>
          <w:b/>
          <w:color w:val="000000"/>
        </w:rPr>
        <w:t xml:space="preserve">Supplementary Fig. </w:t>
      </w:r>
      <w:r w:rsidR="002F1C7F">
        <w:rPr>
          <w:b/>
          <w:color w:val="000000"/>
        </w:rPr>
        <w:t>7</w:t>
      </w:r>
      <w:r>
        <w:rPr>
          <w:b/>
          <w:color w:val="000000"/>
        </w:rPr>
        <w:t>.</w:t>
      </w:r>
      <w:r>
        <w:rPr>
          <w:color w:val="000000"/>
        </w:rPr>
        <w:t xml:space="preserve"> </w:t>
      </w:r>
      <w:r>
        <w:rPr>
          <w:b/>
          <w:color w:val="000000"/>
        </w:rPr>
        <w:t>Q-Q plot identifies minimal test-statistic inflation in LDL-C GWAS</w:t>
      </w:r>
      <w:r>
        <w:rPr>
          <w:color w:val="000000"/>
        </w:rPr>
        <w:t>, ta</w:t>
      </w:r>
      <w:r>
        <w:t xml:space="preserve">ken with a lambda value of 1.13, </w:t>
      </w:r>
      <w:r>
        <w:rPr>
          <w:color w:val="000000"/>
        </w:rPr>
        <w:t xml:space="preserve">suggesting the phenotype and genotype data were appropriately quality controlled prior to running association tests. </w:t>
      </w:r>
    </w:p>
    <w:p w14:paraId="5CC05D11" w14:textId="77777777" w:rsidR="00F209B1" w:rsidRDefault="00F209B1" w:rsidP="00F209B1">
      <w:pPr>
        <w:spacing w:line="275" w:lineRule="auto"/>
        <w:jc w:val="both"/>
      </w:pPr>
    </w:p>
    <w:p w14:paraId="196D1C63" w14:textId="77777777" w:rsidR="00F209B1" w:rsidRDefault="00F209B1" w:rsidP="00F209B1"/>
    <w:p w14:paraId="09E6C448" w14:textId="77777777" w:rsidR="00F209B1" w:rsidRDefault="00F209B1" w:rsidP="00F209B1"/>
    <w:p w14:paraId="7504A81D" w14:textId="77777777" w:rsidR="00F209B1" w:rsidRDefault="00F209B1" w:rsidP="00F209B1"/>
    <w:p w14:paraId="4EB255F2" w14:textId="77777777" w:rsidR="00F209B1" w:rsidRDefault="00F209B1" w:rsidP="00F209B1">
      <w:pPr>
        <w:spacing w:after="60"/>
      </w:pPr>
    </w:p>
    <w:p w14:paraId="4B2D7393" w14:textId="77777777" w:rsidR="00542AAC" w:rsidRDefault="00542AAC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A981708" w14:textId="512D1FE5" w:rsidR="00F209B1" w:rsidRDefault="00F209B1" w:rsidP="00F209B1">
      <w:pPr>
        <w:spacing w:after="60"/>
        <w:rPr>
          <w:b/>
        </w:rPr>
      </w:pPr>
      <w:r>
        <w:rPr>
          <w:b/>
        </w:rPr>
        <w:lastRenderedPageBreak/>
        <w:t>Supplementary Tables</w:t>
      </w:r>
    </w:p>
    <w:p w14:paraId="665D13FB" w14:textId="77777777" w:rsidR="00F209B1" w:rsidRDefault="00F209B1" w:rsidP="00F209B1">
      <w:pPr>
        <w:spacing w:after="60"/>
        <w:rPr>
          <w:b/>
        </w:rPr>
      </w:pPr>
      <w:r>
        <w:rPr>
          <w:b/>
        </w:rPr>
        <w:t xml:space="preserve">Supplementary Table 1. </w:t>
      </w:r>
      <w:r>
        <w:rPr>
          <w:b/>
          <w:i/>
        </w:rPr>
        <w:t>All of Us</w:t>
      </w:r>
      <w:r>
        <w:rPr>
          <w:b/>
        </w:rPr>
        <w:t xml:space="preserve"> participants stratified by Underrepresented in Biomedical Research (UBR) status in controlled tier</w:t>
      </w:r>
    </w:p>
    <w:tbl>
      <w:tblPr>
        <w:tblStyle w:val="PlainTable2"/>
        <w:tblW w:w="9360" w:type="dxa"/>
        <w:tblLayout w:type="fixed"/>
        <w:tblLook w:val="0620" w:firstRow="1" w:lastRow="0" w:firstColumn="0" w:lastColumn="0" w:noHBand="1" w:noVBand="1"/>
      </w:tblPr>
      <w:tblGrid>
        <w:gridCol w:w="2297"/>
        <w:gridCol w:w="1255"/>
        <w:gridCol w:w="1255"/>
        <w:gridCol w:w="1053"/>
        <w:gridCol w:w="1293"/>
        <w:gridCol w:w="1041"/>
        <w:gridCol w:w="1166"/>
      </w:tblGrid>
      <w:tr w:rsidR="00F209B1" w:rsidRPr="00346862" w14:paraId="3C40AA4D" w14:textId="77777777" w:rsidTr="002E0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</w:trPr>
        <w:tc>
          <w:tcPr>
            <w:tcW w:w="2297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</w:tcPr>
          <w:p w14:paraId="0224D274" w14:textId="77777777" w:rsidR="002E0631" w:rsidRPr="00346862" w:rsidRDefault="002E0631" w:rsidP="00DA4B05">
            <w:pPr>
              <w:widowControl w:val="0"/>
              <w:spacing w:after="60"/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421B84D2" w14:textId="74D3F32C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UBR Category</w:t>
            </w:r>
          </w:p>
        </w:tc>
        <w:tc>
          <w:tcPr>
            <w:tcW w:w="2510" w:type="dxa"/>
            <w:gridSpan w:val="2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AA0F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b w:val="0"/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All Participants</w:t>
            </w:r>
          </w:p>
          <w:p w14:paraId="34C3375E" w14:textId="336CC22B" w:rsidR="00210C5D" w:rsidRPr="00346862" w:rsidRDefault="00210C5D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b w:val="0"/>
                <w:sz w:val="18"/>
                <w:szCs w:val="18"/>
              </w:rPr>
              <w:t>(N, %)</w:t>
            </w:r>
          </w:p>
        </w:tc>
        <w:tc>
          <w:tcPr>
            <w:tcW w:w="2346" w:type="dxa"/>
            <w:gridSpan w:val="2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4173" w14:textId="77777777" w:rsidR="00210C5D" w:rsidRPr="00346862" w:rsidRDefault="00F209B1" w:rsidP="00210C5D">
            <w:pPr>
              <w:widowControl w:val="0"/>
              <w:spacing w:after="60"/>
              <w:jc w:val="center"/>
              <w:rPr>
                <w:b w:val="0"/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WGS</w:t>
            </w:r>
          </w:p>
          <w:p w14:paraId="402FEB23" w14:textId="7751AC65" w:rsidR="00F209B1" w:rsidRPr="00346862" w:rsidRDefault="00210C5D" w:rsidP="00210C5D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b w:val="0"/>
                <w:sz w:val="18"/>
                <w:szCs w:val="18"/>
              </w:rPr>
              <w:t>(N, %)</w:t>
            </w:r>
          </w:p>
        </w:tc>
        <w:tc>
          <w:tcPr>
            <w:tcW w:w="2207" w:type="dxa"/>
            <w:gridSpan w:val="2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</w:tcPr>
          <w:p w14:paraId="6EE61C13" w14:textId="77777777" w:rsidR="00210C5D" w:rsidRPr="00346862" w:rsidRDefault="00F209B1" w:rsidP="00210C5D">
            <w:pPr>
              <w:widowControl w:val="0"/>
              <w:spacing w:after="60"/>
              <w:jc w:val="center"/>
              <w:rPr>
                <w:b w:val="0"/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Array</w:t>
            </w:r>
          </w:p>
          <w:p w14:paraId="095C7D54" w14:textId="0CD007BB" w:rsidR="00F209B1" w:rsidRPr="00346862" w:rsidRDefault="00210C5D" w:rsidP="00210C5D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b w:val="0"/>
                <w:sz w:val="18"/>
                <w:szCs w:val="18"/>
              </w:rPr>
              <w:t>(N, %)</w:t>
            </w:r>
          </w:p>
        </w:tc>
      </w:tr>
      <w:tr w:rsidR="00F209B1" w:rsidRPr="00346862" w14:paraId="5D9873B6" w14:textId="77777777" w:rsidTr="002E0631">
        <w:trPr>
          <w:trHeight w:val="345"/>
        </w:trPr>
        <w:tc>
          <w:tcPr>
            <w:tcW w:w="2297" w:type="dxa"/>
            <w:tcBorders>
              <w:top w:val="single" w:sz="4" w:space="0" w:color="auto"/>
              <w:right w:val="single" w:sz="4" w:space="0" w:color="auto"/>
            </w:tcBorders>
          </w:tcPr>
          <w:p w14:paraId="17D21AF3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b/>
                <w:sz w:val="18"/>
                <w:szCs w:val="18"/>
              </w:rPr>
              <w:t>Total Number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</w:tcBorders>
          </w:tcPr>
          <w:p w14:paraId="7260A0FC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413,457</w:t>
            </w:r>
          </w:p>
        </w:tc>
        <w:tc>
          <w:tcPr>
            <w:tcW w:w="1255" w:type="dxa"/>
            <w:tcBorders>
              <w:top w:val="single" w:sz="4" w:space="0" w:color="auto"/>
              <w:right w:val="single" w:sz="4" w:space="0" w:color="auto"/>
            </w:tcBorders>
          </w:tcPr>
          <w:p w14:paraId="000CD30B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--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</w:tcPr>
          <w:p w14:paraId="07090B44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245,388</w:t>
            </w:r>
          </w:p>
        </w:tc>
        <w:tc>
          <w:tcPr>
            <w:tcW w:w="1293" w:type="dxa"/>
            <w:tcBorders>
              <w:top w:val="single" w:sz="4" w:space="0" w:color="auto"/>
              <w:right w:val="single" w:sz="4" w:space="0" w:color="auto"/>
            </w:tcBorders>
          </w:tcPr>
          <w:p w14:paraId="0101E103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--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14:paraId="4021DECA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312,925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6E6CC397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--</w:t>
            </w:r>
          </w:p>
        </w:tc>
      </w:tr>
      <w:tr w:rsidR="00F209B1" w:rsidRPr="00346862" w14:paraId="44758A82" w14:textId="77777777" w:rsidTr="002E0631">
        <w:trPr>
          <w:trHeight w:val="345"/>
        </w:trPr>
        <w:tc>
          <w:tcPr>
            <w:tcW w:w="2297" w:type="dxa"/>
            <w:tcBorders>
              <w:right w:val="single" w:sz="4" w:space="0" w:color="auto"/>
            </w:tcBorders>
          </w:tcPr>
          <w:p w14:paraId="3C9BF0B3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b/>
                <w:sz w:val="18"/>
                <w:szCs w:val="18"/>
              </w:rPr>
              <w:t>At least one UBR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14:paraId="456DC5DD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310,738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1F4C8A07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75.16%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14:paraId="5657E0BE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188,567</w:t>
            </w:r>
          </w:p>
        </w:tc>
        <w:tc>
          <w:tcPr>
            <w:tcW w:w="1293" w:type="dxa"/>
            <w:tcBorders>
              <w:right w:val="single" w:sz="4" w:space="0" w:color="auto"/>
            </w:tcBorders>
          </w:tcPr>
          <w:p w14:paraId="0455CDB1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76.84%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14:paraId="6AC0ABA8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240,225</w:t>
            </w:r>
          </w:p>
        </w:tc>
        <w:tc>
          <w:tcPr>
            <w:tcW w:w="1166" w:type="dxa"/>
          </w:tcPr>
          <w:p w14:paraId="7C863A3F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76.77%</w:t>
            </w:r>
          </w:p>
        </w:tc>
      </w:tr>
      <w:tr w:rsidR="00F209B1" w:rsidRPr="00346862" w14:paraId="7FABC56C" w14:textId="77777777" w:rsidTr="002E0631">
        <w:trPr>
          <w:trHeight w:val="345"/>
        </w:trPr>
        <w:tc>
          <w:tcPr>
            <w:tcW w:w="2297" w:type="dxa"/>
            <w:tcBorders>
              <w:right w:val="single" w:sz="4" w:space="0" w:color="auto"/>
            </w:tcBorders>
          </w:tcPr>
          <w:p w14:paraId="6C4F6E5F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b/>
                <w:sz w:val="18"/>
                <w:szCs w:val="18"/>
              </w:rPr>
              <w:t>UBR Race/Ethnicity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14:paraId="3E4A27DA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179,022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3DE79B0E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43.30%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14:paraId="79343F26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112,673</w:t>
            </w:r>
          </w:p>
        </w:tc>
        <w:tc>
          <w:tcPr>
            <w:tcW w:w="1293" w:type="dxa"/>
            <w:tcBorders>
              <w:right w:val="single" w:sz="4" w:space="0" w:color="auto"/>
            </w:tcBorders>
          </w:tcPr>
          <w:p w14:paraId="6467978D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45.92%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14:paraId="752DFB13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142,099</w:t>
            </w:r>
          </w:p>
        </w:tc>
        <w:tc>
          <w:tcPr>
            <w:tcW w:w="1166" w:type="dxa"/>
          </w:tcPr>
          <w:p w14:paraId="0005F59A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45.41%</w:t>
            </w:r>
          </w:p>
        </w:tc>
      </w:tr>
      <w:tr w:rsidR="00F209B1" w:rsidRPr="00346862" w14:paraId="40F751F6" w14:textId="77777777" w:rsidTr="002E0631">
        <w:trPr>
          <w:trHeight w:val="428"/>
        </w:trPr>
        <w:tc>
          <w:tcPr>
            <w:tcW w:w="2297" w:type="dxa"/>
            <w:tcBorders>
              <w:right w:val="single" w:sz="4" w:space="0" w:color="auto"/>
            </w:tcBorders>
          </w:tcPr>
          <w:p w14:paraId="7BC1AE14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b/>
                <w:sz w:val="18"/>
                <w:szCs w:val="18"/>
              </w:rPr>
              <w:t>UBR Sex Assigned at Birth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14:paraId="504027FB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238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484AA59E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0.06%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14:paraId="72C08BA4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126</w:t>
            </w:r>
          </w:p>
        </w:tc>
        <w:tc>
          <w:tcPr>
            <w:tcW w:w="1293" w:type="dxa"/>
            <w:tcBorders>
              <w:right w:val="single" w:sz="4" w:space="0" w:color="auto"/>
            </w:tcBorders>
          </w:tcPr>
          <w:p w14:paraId="5FBA0C56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0.05%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14:paraId="7F781F86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169</w:t>
            </w:r>
          </w:p>
        </w:tc>
        <w:tc>
          <w:tcPr>
            <w:tcW w:w="1166" w:type="dxa"/>
          </w:tcPr>
          <w:p w14:paraId="3E5E412E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0.05%</w:t>
            </w:r>
          </w:p>
        </w:tc>
      </w:tr>
      <w:tr w:rsidR="00F209B1" w:rsidRPr="00346862" w14:paraId="7FD86C9F" w14:textId="77777777" w:rsidTr="002E0631">
        <w:trPr>
          <w:trHeight w:val="345"/>
        </w:trPr>
        <w:tc>
          <w:tcPr>
            <w:tcW w:w="2297" w:type="dxa"/>
            <w:tcBorders>
              <w:right w:val="single" w:sz="4" w:space="0" w:color="auto"/>
            </w:tcBorders>
          </w:tcPr>
          <w:p w14:paraId="6B101272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b/>
                <w:sz w:val="18"/>
                <w:szCs w:val="18"/>
              </w:rPr>
              <w:t>UBR Age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14:paraId="62A09593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102,130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4597137A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24.79%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14:paraId="4FD2F873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62,594</w:t>
            </w:r>
          </w:p>
        </w:tc>
        <w:tc>
          <w:tcPr>
            <w:tcW w:w="1293" w:type="dxa"/>
            <w:tcBorders>
              <w:right w:val="single" w:sz="4" w:space="0" w:color="auto"/>
            </w:tcBorders>
          </w:tcPr>
          <w:p w14:paraId="6B923867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25.51%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14:paraId="638AC572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80,672</w:t>
            </w:r>
          </w:p>
        </w:tc>
        <w:tc>
          <w:tcPr>
            <w:tcW w:w="1166" w:type="dxa"/>
          </w:tcPr>
          <w:p w14:paraId="5DC59455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25.78%</w:t>
            </w:r>
          </w:p>
        </w:tc>
      </w:tr>
      <w:tr w:rsidR="00F209B1" w:rsidRPr="00346862" w14:paraId="6D6E5BFA" w14:textId="77777777" w:rsidTr="002E0631">
        <w:trPr>
          <w:trHeight w:val="345"/>
        </w:trPr>
        <w:tc>
          <w:tcPr>
            <w:tcW w:w="2297" w:type="dxa"/>
            <w:tcBorders>
              <w:right w:val="single" w:sz="4" w:space="0" w:color="auto"/>
            </w:tcBorders>
          </w:tcPr>
          <w:p w14:paraId="2CCC179C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b/>
                <w:sz w:val="18"/>
                <w:szCs w:val="18"/>
              </w:rPr>
              <w:t>UBR Education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14:paraId="2CB27B4A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36,432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56308186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8.81%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14:paraId="1DE5E200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24,304</w:t>
            </w:r>
          </w:p>
        </w:tc>
        <w:tc>
          <w:tcPr>
            <w:tcW w:w="1293" w:type="dxa"/>
            <w:tcBorders>
              <w:right w:val="single" w:sz="4" w:space="0" w:color="auto"/>
            </w:tcBorders>
          </w:tcPr>
          <w:p w14:paraId="171BD831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9.90%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14:paraId="2241A080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30,507</w:t>
            </w:r>
          </w:p>
        </w:tc>
        <w:tc>
          <w:tcPr>
            <w:tcW w:w="1166" w:type="dxa"/>
          </w:tcPr>
          <w:p w14:paraId="4AB71A07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9.75%</w:t>
            </w:r>
          </w:p>
        </w:tc>
      </w:tr>
      <w:tr w:rsidR="00F209B1" w:rsidRPr="00346862" w14:paraId="7AA9A0A9" w14:textId="77777777" w:rsidTr="002E0631">
        <w:trPr>
          <w:trHeight w:val="345"/>
        </w:trPr>
        <w:tc>
          <w:tcPr>
            <w:tcW w:w="2297" w:type="dxa"/>
            <w:tcBorders>
              <w:right w:val="single" w:sz="4" w:space="0" w:color="auto"/>
            </w:tcBorders>
          </w:tcPr>
          <w:p w14:paraId="3DCB7311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b/>
                <w:sz w:val="18"/>
                <w:szCs w:val="18"/>
              </w:rPr>
              <w:t>UBR Income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14:paraId="410A26B9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102,719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3D7C4EFD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24.84%</w:t>
            </w:r>
          </w:p>
        </w:tc>
        <w:tc>
          <w:tcPr>
            <w:tcW w:w="1053" w:type="dxa"/>
            <w:tcBorders>
              <w:left w:val="single" w:sz="4" w:space="0" w:color="auto"/>
            </w:tcBorders>
          </w:tcPr>
          <w:p w14:paraId="64EF1A32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64,458</w:t>
            </w:r>
          </w:p>
        </w:tc>
        <w:tc>
          <w:tcPr>
            <w:tcW w:w="1293" w:type="dxa"/>
            <w:tcBorders>
              <w:right w:val="single" w:sz="4" w:space="0" w:color="auto"/>
            </w:tcBorders>
          </w:tcPr>
          <w:p w14:paraId="43CCEBA5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26.27%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14:paraId="2778FFF8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80,536</w:t>
            </w:r>
          </w:p>
        </w:tc>
        <w:tc>
          <w:tcPr>
            <w:tcW w:w="1166" w:type="dxa"/>
          </w:tcPr>
          <w:p w14:paraId="68009D91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25.74%</w:t>
            </w:r>
          </w:p>
        </w:tc>
      </w:tr>
      <w:tr w:rsidR="00F209B1" w:rsidRPr="00346862" w14:paraId="6DC2C7D1" w14:textId="77777777" w:rsidTr="002E0631">
        <w:trPr>
          <w:trHeight w:val="525"/>
        </w:trPr>
        <w:tc>
          <w:tcPr>
            <w:tcW w:w="2297" w:type="dxa"/>
            <w:tcBorders>
              <w:right w:val="single" w:sz="4" w:space="0" w:color="auto"/>
            </w:tcBorders>
          </w:tcPr>
          <w:p w14:paraId="58855D31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b/>
                <w:sz w:val="18"/>
                <w:szCs w:val="18"/>
              </w:rPr>
              <w:t>UBR Sexual and Gender Minorities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7F7F7F" w:themeColor="text1" w:themeTint="80"/>
            </w:tcBorders>
          </w:tcPr>
          <w:p w14:paraId="0F550CED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40,647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4CDD97B2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9.83%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7F7F7F" w:themeColor="text1" w:themeTint="80"/>
            </w:tcBorders>
          </w:tcPr>
          <w:p w14:paraId="6C1158F5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21,770</w:t>
            </w:r>
          </w:p>
        </w:tc>
        <w:tc>
          <w:tcPr>
            <w:tcW w:w="1293" w:type="dxa"/>
            <w:tcBorders>
              <w:right w:val="single" w:sz="4" w:space="0" w:color="auto"/>
            </w:tcBorders>
          </w:tcPr>
          <w:p w14:paraId="708EB247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8.87%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7F7F7F" w:themeColor="text1" w:themeTint="80"/>
            </w:tcBorders>
          </w:tcPr>
          <w:p w14:paraId="2D5A30A0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28,225</w:t>
            </w:r>
          </w:p>
        </w:tc>
        <w:tc>
          <w:tcPr>
            <w:tcW w:w="1166" w:type="dxa"/>
          </w:tcPr>
          <w:p w14:paraId="78083413" w14:textId="77777777" w:rsidR="00F209B1" w:rsidRPr="00346862" w:rsidRDefault="00F209B1" w:rsidP="00DA4B05">
            <w:pPr>
              <w:widowControl w:val="0"/>
              <w:spacing w:after="60"/>
              <w:jc w:val="center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9.02%</w:t>
            </w:r>
          </w:p>
        </w:tc>
      </w:tr>
    </w:tbl>
    <w:p w14:paraId="64789423" w14:textId="77777777" w:rsidR="00F209B1" w:rsidRDefault="00F209B1" w:rsidP="00F209B1">
      <w:pPr>
        <w:spacing w:after="60"/>
      </w:pPr>
    </w:p>
    <w:p w14:paraId="00D7DC42" w14:textId="77777777" w:rsidR="00F209B1" w:rsidRDefault="00F209B1" w:rsidP="00F209B1">
      <w:pPr>
        <w:rPr>
          <w:b/>
        </w:rPr>
      </w:pPr>
      <w:r>
        <w:br w:type="page"/>
      </w:r>
    </w:p>
    <w:p w14:paraId="742985C6" w14:textId="77777777" w:rsidR="00F209B1" w:rsidRDefault="00F209B1" w:rsidP="00F209B1">
      <w:pPr>
        <w:spacing w:before="240" w:after="60"/>
        <w:rPr>
          <w:b/>
        </w:rPr>
      </w:pPr>
      <w:r>
        <w:rPr>
          <w:b/>
        </w:rPr>
        <w:lastRenderedPageBreak/>
        <w:t>Supplementary Table 2. Genome Center DRAGEN harmonized parameters for mapping and variant calling.</w:t>
      </w:r>
    </w:p>
    <w:tbl>
      <w:tblPr>
        <w:tblStyle w:val="PlainTable2"/>
        <w:tblW w:w="9630" w:type="dxa"/>
        <w:tblLayout w:type="fixed"/>
        <w:tblLook w:val="0620" w:firstRow="1" w:lastRow="0" w:firstColumn="0" w:lastColumn="0" w:noHBand="1" w:noVBand="1"/>
      </w:tblPr>
      <w:tblGrid>
        <w:gridCol w:w="2340"/>
        <w:gridCol w:w="2785"/>
        <w:gridCol w:w="4505"/>
      </w:tblGrid>
      <w:tr w:rsidR="00F209B1" w:rsidRPr="00346862" w14:paraId="44BB5DC3" w14:textId="77777777" w:rsidTr="00346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340" w:type="dxa"/>
          </w:tcPr>
          <w:p w14:paraId="77FDE6CD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DRAGEN Parameter</w:t>
            </w:r>
          </w:p>
        </w:tc>
        <w:tc>
          <w:tcPr>
            <w:tcW w:w="2785" w:type="dxa"/>
          </w:tcPr>
          <w:p w14:paraId="628C452D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Parameter Value</w:t>
            </w:r>
          </w:p>
        </w:tc>
        <w:tc>
          <w:tcPr>
            <w:tcW w:w="4505" w:type="dxa"/>
          </w:tcPr>
          <w:p w14:paraId="3A46AF2E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Description</w:t>
            </w:r>
          </w:p>
        </w:tc>
      </w:tr>
      <w:tr w:rsidR="00F209B1" w:rsidRPr="00346862" w14:paraId="039ABEF6" w14:textId="77777777" w:rsidTr="00346862">
        <w:trPr>
          <w:trHeight w:val="20"/>
        </w:trPr>
        <w:tc>
          <w:tcPr>
            <w:tcW w:w="2340" w:type="dxa"/>
          </w:tcPr>
          <w:p w14:paraId="6308EAD0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-f</w:t>
            </w:r>
          </w:p>
        </w:tc>
        <w:tc>
          <w:tcPr>
            <w:tcW w:w="2785" w:type="dxa"/>
          </w:tcPr>
          <w:p w14:paraId="682519C2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n/a</w:t>
            </w:r>
          </w:p>
        </w:tc>
        <w:tc>
          <w:tcPr>
            <w:tcW w:w="4505" w:type="dxa"/>
          </w:tcPr>
          <w:p w14:paraId="725A0C67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Overwrite if output exists</w:t>
            </w:r>
          </w:p>
        </w:tc>
      </w:tr>
      <w:tr w:rsidR="00F209B1" w:rsidRPr="00346862" w14:paraId="2B6BF78E" w14:textId="77777777" w:rsidTr="00346862">
        <w:trPr>
          <w:trHeight w:val="20"/>
        </w:trPr>
        <w:tc>
          <w:tcPr>
            <w:tcW w:w="2340" w:type="dxa"/>
          </w:tcPr>
          <w:p w14:paraId="629C9A70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-r &lt;hg38-ref-dir&gt;</w:t>
            </w:r>
          </w:p>
        </w:tc>
        <w:tc>
          <w:tcPr>
            <w:tcW w:w="2785" w:type="dxa"/>
          </w:tcPr>
          <w:p w14:paraId="2CDDA7EF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&lt;hg38-ref-dir&gt;</w:t>
            </w:r>
          </w:p>
        </w:tc>
        <w:tc>
          <w:tcPr>
            <w:tcW w:w="4505" w:type="dxa"/>
          </w:tcPr>
          <w:p w14:paraId="4E804F38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The reference to use</w:t>
            </w:r>
          </w:p>
        </w:tc>
      </w:tr>
      <w:tr w:rsidR="00F209B1" w:rsidRPr="00346862" w14:paraId="5A45A16F" w14:textId="77777777" w:rsidTr="00346862">
        <w:trPr>
          <w:trHeight w:val="20"/>
        </w:trPr>
        <w:tc>
          <w:tcPr>
            <w:tcW w:w="2340" w:type="dxa"/>
          </w:tcPr>
          <w:p w14:paraId="6804BEC0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</w:t>
            </w:r>
            <w:proofErr w:type="spellStart"/>
            <w:r w:rsidRPr="00346862">
              <w:rPr>
                <w:color w:val="333333"/>
                <w:sz w:val="18"/>
                <w:szCs w:val="18"/>
              </w:rPr>
              <w:t>fastq</w:t>
            </w:r>
            <w:proofErr w:type="spellEnd"/>
            <w:r w:rsidRPr="00346862">
              <w:rPr>
                <w:color w:val="333333"/>
                <w:sz w:val="18"/>
                <w:szCs w:val="18"/>
              </w:rPr>
              <w:t>-list</w:t>
            </w:r>
          </w:p>
        </w:tc>
        <w:tc>
          <w:tcPr>
            <w:tcW w:w="2785" w:type="dxa"/>
          </w:tcPr>
          <w:p w14:paraId="1916C67C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&lt;path-to&gt;/fastq_list.csv</w:t>
            </w:r>
          </w:p>
        </w:tc>
        <w:tc>
          <w:tcPr>
            <w:tcW w:w="4505" w:type="dxa"/>
          </w:tcPr>
          <w:p w14:paraId="19C94AC2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 xml:space="preserve">A list of </w:t>
            </w:r>
            <w:proofErr w:type="spellStart"/>
            <w:r w:rsidRPr="00346862">
              <w:rPr>
                <w:sz w:val="18"/>
                <w:szCs w:val="18"/>
              </w:rPr>
              <w:t>fastq</w:t>
            </w:r>
            <w:proofErr w:type="spellEnd"/>
            <w:r w:rsidRPr="00346862">
              <w:rPr>
                <w:sz w:val="18"/>
                <w:szCs w:val="18"/>
              </w:rPr>
              <w:t xml:space="preserve"> files to use as input for this sample</w:t>
            </w:r>
          </w:p>
        </w:tc>
      </w:tr>
      <w:tr w:rsidR="00F209B1" w:rsidRPr="00346862" w14:paraId="719C67CC" w14:textId="77777777" w:rsidTr="00346862">
        <w:trPr>
          <w:trHeight w:val="20"/>
        </w:trPr>
        <w:tc>
          <w:tcPr>
            <w:tcW w:w="2340" w:type="dxa"/>
          </w:tcPr>
          <w:p w14:paraId="3C4EF890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</w:t>
            </w:r>
            <w:proofErr w:type="spellStart"/>
            <w:r w:rsidRPr="00346862">
              <w:rPr>
                <w:color w:val="333333"/>
                <w:sz w:val="18"/>
                <w:szCs w:val="18"/>
              </w:rPr>
              <w:t>fastq</w:t>
            </w:r>
            <w:proofErr w:type="spellEnd"/>
            <w:r w:rsidRPr="00346862">
              <w:rPr>
                <w:color w:val="333333"/>
                <w:sz w:val="18"/>
                <w:szCs w:val="18"/>
              </w:rPr>
              <w:t>-list-sample-id</w:t>
            </w:r>
          </w:p>
        </w:tc>
        <w:tc>
          <w:tcPr>
            <w:tcW w:w="2785" w:type="dxa"/>
          </w:tcPr>
          <w:p w14:paraId="3CA292F7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&lt;</w:t>
            </w:r>
            <w:proofErr w:type="spellStart"/>
            <w:r w:rsidRPr="00346862">
              <w:rPr>
                <w:sz w:val="18"/>
                <w:szCs w:val="18"/>
              </w:rPr>
              <w:t>sampleID</w:t>
            </w:r>
            <w:proofErr w:type="spellEnd"/>
            <w:r w:rsidRPr="00346862">
              <w:rPr>
                <w:sz w:val="18"/>
                <w:szCs w:val="18"/>
              </w:rPr>
              <w:t>&gt;</w:t>
            </w:r>
          </w:p>
        </w:tc>
        <w:tc>
          <w:tcPr>
            <w:tcW w:w="4505" w:type="dxa"/>
          </w:tcPr>
          <w:p w14:paraId="43ECE1BA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The sample ID to use for naming this sample</w:t>
            </w:r>
          </w:p>
        </w:tc>
      </w:tr>
      <w:tr w:rsidR="00F209B1" w:rsidRPr="00346862" w14:paraId="10179683" w14:textId="77777777" w:rsidTr="00346862">
        <w:trPr>
          <w:trHeight w:val="20"/>
        </w:trPr>
        <w:tc>
          <w:tcPr>
            <w:tcW w:w="2340" w:type="dxa"/>
          </w:tcPr>
          <w:p w14:paraId="1846E50A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--output-directory</w:t>
            </w:r>
          </w:p>
        </w:tc>
        <w:tc>
          <w:tcPr>
            <w:tcW w:w="2785" w:type="dxa"/>
          </w:tcPr>
          <w:p w14:paraId="72CD61B5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&lt;output-</w:t>
            </w:r>
            <w:proofErr w:type="spellStart"/>
            <w:r w:rsidRPr="00346862">
              <w:rPr>
                <w:sz w:val="18"/>
                <w:szCs w:val="18"/>
              </w:rPr>
              <w:t>dir</w:t>
            </w:r>
            <w:proofErr w:type="spellEnd"/>
            <w:r w:rsidRPr="00346862">
              <w:rPr>
                <w:sz w:val="18"/>
                <w:szCs w:val="18"/>
              </w:rPr>
              <w:t>&gt;</w:t>
            </w:r>
          </w:p>
        </w:tc>
        <w:tc>
          <w:tcPr>
            <w:tcW w:w="4505" w:type="dxa"/>
          </w:tcPr>
          <w:p w14:paraId="4C2A5BFB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The location of the final output files</w:t>
            </w:r>
          </w:p>
        </w:tc>
      </w:tr>
      <w:tr w:rsidR="00F209B1" w:rsidRPr="00346862" w14:paraId="407118A5" w14:textId="77777777" w:rsidTr="00346862">
        <w:trPr>
          <w:trHeight w:val="20"/>
        </w:trPr>
        <w:tc>
          <w:tcPr>
            <w:tcW w:w="2340" w:type="dxa"/>
          </w:tcPr>
          <w:p w14:paraId="73F5C966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--intermediate-results-</w:t>
            </w:r>
            <w:proofErr w:type="spellStart"/>
            <w:r w:rsidRPr="00346862">
              <w:rPr>
                <w:color w:val="333333"/>
                <w:sz w:val="18"/>
                <w:szCs w:val="18"/>
              </w:rPr>
              <w:t>dir</w:t>
            </w:r>
            <w:proofErr w:type="spellEnd"/>
          </w:p>
        </w:tc>
        <w:tc>
          <w:tcPr>
            <w:tcW w:w="2785" w:type="dxa"/>
          </w:tcPr>
          <w:p w14:paraId="373C3588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&lt;int-results-</w:t>
            </w:r>
            <w:proofErr w:type="spellStart"/>
            <w:r w:rsidRPr="00346862">
              <w:rPr>
                <w:sz w:val="18"/>
                <w:szCs w:val="18"/>
              </w:rPr>
              <w:t>dir</w:t>
            </w:r>
            <w:proofErr w:type="spellEnd"/>
            <w:r w:rsidRPr="00346862">
              <w:rPr>
                <w:sz w:val="18"/>
                <w:szCs w:val="18"/>
              </w:rPr>
              <w:t>&gt;</w:t>
            </w:r>
          </w:p>
        </w:tc>
        <w:tc>
          <w:tcPr>
            <w:tcW w:w="4505" w:type="dxa"/>
          </w:tcPr>
          <w:p w14:paraId="1BDE7667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The location to write intermediate outputs</w:t>
            </w:r>
          </w:p>
        </w:tc>
      </w:tr>
      <w:tr w:rsidR="00F209B1" w:rsidRPr="00346862" w14:paraId="703CDCA0" w14:textId="77777777" w:rsidTr="00346862">
        <w:trPr>
          <w:trHeight w:val="20"/>
        </w:trPr>
        <w:tc>
          <w:tcPr>
            <w:tcW w:w="2340" w:type="dxa"/>
          </w:tcPr>
          <w:p w14:paraId="4DCB59DE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--output-file-prefix</w:t>
            </w:r>
          </w:p>
        </w:tc>
        <w:tc>
          <w:tcPr>
            <w:tcW w:w="2785" w:type="dxa"/>
          </w:tcPr>
          <w:p w14:paraId="0D437105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[</w:t>
            </w:r>
            <w:proofErr w:type="spellStart"/>
            <w:r w:rsidRPr="00346862">
              <w:rPr>
                <w:sz w:val="18"/>
                <w:szCs w:val="18"/>
              </w:rPr>
              <w:t>CenterID</w:t>
            </w:r>
            <w:proofErr w:type="spellEnd"/>
            <w:r w:rsidRPr="00346862">
              <w:rPr>
                <w:sz w:val="18"/>
                <w:szCs w:val="18"/>
              </w:rPr>
              <w:t>]_[</w:t>
            </w:r>
            <w:proofErr w:type="spellStart"/>
            <w:r w:rsidRPr="00346862">
              <w:rPr>
                <w:sz w:val="18"/>
                <w:szCs w:val="18"/>
              </w:rPr>
              <w:t>Biobankid_</w:t>
            </w:r>
            <w:proofErr w:type="gramStart"/>
            <w:r w:rsidRPr="00346862">
              <w:rPr>
                <w:sz w:val="18"/>
                <w:szCs w:val="18"/>
              </w:rPr>
              <w:t>Sampleid</w:t>
            </w:r>
            <w:proofErr w:type="spellEnd"/>
            <w:r w:rsidRPr="00346862">
              <w:rPr>
                <w:sz w:val="18"/>
                <w:szCs w:val="18"/>
              </w:rPr>
              <w:t>]_</w:t>
            </w:r>
            <w:proofErr w:type="gramEnd"/>
            <w:r w:rsidRPr="00346862">
              <w:rPr>
                <w:sz w:val="18"/>
                <w:szCs w:val="18"/>
              </w:rPr>
              <w:t>[</w:t>
            </w:r>
            <w:proofErr w:type="spellStart"/>
            <w:r w:rsidRPr="00346862">
              <w:rPr>
                <w:sz w:val="18"/>
                <w:szCs w:val="18"/>
              </w:rPr>
              <w:t>LocalID:optional</w:t>
            </w:r>
            <w:proofErr w:type="spellEnd"/>
            <w:r w:rsidRPr="00346862">
              <w:rPr>
                <w:sz w:val="18"/>
                <w:szCs w:val="18"/>
              </w:rPr>
              <w:t>]_[Rev#]</w:t>
            </w:r>
          </w:p>
        </w:tc>
        <w:tc>
          <w:tcPr>
            <w:tcW w:w="4505" w:type="dxa"/>
          </w:tcPr>
          <w:p w14:paraId="6F537859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Standardized naming prefix for each output file</w:t>
            </w:r>
          </w:p>
        </w:tc>
      </w:tr>
      <w:tr w:rsidR="00F209B1" w:rsidRPr="00346862" w14:paraId="71C9843E" w14:textId="77777777" w:rsidTr="00346862">
        <w:trPr>
          <w:trHeight w:val="20"/>
        </w:trPr>
        <w:tc>
          <w:tcPr>
            <w:tcW w:w="2340" w:type="dxa"/>
          </w:tcPr>
          <w:p w14:paraId="69E8CE59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--enable-variant-caller</w:t>
            </w:r>
          </w:p>
        </w:tc>
        <w:tc>
          <w:tcPr>
            <w:tcW w:w="2785" w:type="dxa"/>
          </w:tcPr>
          <w:p w14:paraId="23411FA6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true</w:t>
            </w:r>
          </w:p>
        </w:tc>
        <w:tc>
          <w:tcPr>
            <w:tcW w:w="4505" w:type="dxa"/>
          </w:tcPr>
          <w:p w14:paraId="1467EBB0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Turn on variant call outputs</w:t>
            </w:r>
          </w:p>
        </w:tc>
      </w:tr>
      <w:tr w:rsidR="00F209B1" w:rsidRPr="00346862" w14:paraId="2E9B970F" w14:textId="77777777" w:rsidTr="00346862">
        <w:trPr>
          <w:trHeight w:val="20"/>
        </w:trPr>
        <w:tc>
          <w:tcPr>
            <w:tcW w:w="2340" w:type="dxa"/>
          </w:tcPr>
          <w:p w14:paraId="5AE33F66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--enable-duplicate-marking</w:t>
            </w:r>
          </w:p>
        </w:tc>
        <w:tc>
          <w:tcPr>
            <w:tcW w:w="2785" w:type="dxa"/>
          </w:tcPr>
          <w:p w14:paraId="5B041614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true</w:t>
            </w:r>
          </w:p>
        </w:tc>
        <w:tc>
          <w:tcPr>
            <w:tcW w:w="4505" w:type="dxa"/>
          </w:tcPr>
          <w:p w14:paraId="46CFD7EE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Mark duplicate reads during alignment</w:t>
            </w:r>
          </w:p>
        </w:tc>
      </w:tr>
      <w:tr w:rsidR="00F209B1" w:rsidRPr="00346862" w14:paraId="397CCCF9" w14:textId="77777777" w:rsidTr="00346862">
        <w:trPr>
          <w:trHeight w:val="20"/>
        </w:trPr>
        <w:tc>
          <w:tcPr>
            <w:tcW w:w="2340" w:type="dxa"/>
          </w:tcPr>
          <w:p w14:paraId="21FEECDF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--enable-map-align</w:t>
            </w:r>
          </w:p>
        </w:tc>
        <w:tc>
          <w:tcPr>
            <w:tcW w:w="2785" w:type="dxa"/>
          </w:tcPr>
          <w:p w14:paraId="4BD1F95C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true</w:t>
            </w:r>
          </w:p>
        </w:tc>
        <w:tc>
          <w:tcPr>
            <w:tcW w:w="4505" w:type="dxa"/>
          </w:tcPr>
          <w:p w14:paraId="515809CD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Produce an alignment from unaligned read input</w:t>
            </w:r>
          </w:p>
        </w:tc>
      </w:tr>
      <w:tr w:rsidR="00F209B1" w:rsidRPr="00346862" w14:paraId="492D2E17" w14:textId="77777777" w:rsidTr="00346862">
        <w:trPr>
          <w:trHeight w:val="20"/>
        </w:trPr>
        <w:tc>
          <w:tcPr>
            <w:tcW w:w="2340" w:type="dxa"/>
          </w:tcPr>
          <w:p w14:paraId="03D03B96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--enable-map-align-output</w:t>
            </w:r>
          </w:p>
        </w:tc>
        <w:tc>
          <w:tcPr>
            <w:tcW w:w="2785" w:type="dxa"/>
          </w:tcPr>
          <w:p w14:paraId="668A95C6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true</w:t>
            </w:r>
          </w:p>
        </w:tc>
        <w:tc>
          <w:tcPr>
            <w:tcW w:w="4505" w:type="dxa"/>
          </w:tcPr>
          <w:p w14:paraId="6DA0B42E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Store the output of the alignment</w:t>
            </w:r>
          </w:p>
        </w:tc>
      </w:tr>
      <w:tr w:rsidR="00F209B1" w:rsidRPr="00346862" w14:paraId="57421DEA" w14:textId="77777777" w:rsidTr="00346862">
        <w:trPr>
          <w:trHeight w:val="20"/>
        </w:trPr>
        <w:tc>
          <w:tcPr>
            <w:tcW w:w="2340" w:type="dxa"/>
          </w:tcPr>
          <w:p w14:paraId="654DF90D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--output-format</w:t>
            </w:r>
          </w:p>
        </w:tc>
        <w:tc>
          <w:tcPr>
            <w:tcW w:w="2785" w:type="dxa"/>
          </w:tcPr>
          <w:p w14:paraId="7B58599C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CRAM</w:t>
            </w:r>
          </w:p>
        </w:tc>
        <w:tc>
          <w:tcPr>
            <w:tcW w:w="4505" w:type="dxa"/>
          </w:tcPr>
          <w:p w14:paraId="0772B979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Store the alignment as a CRAM file</w:t>
            </w:r>
          </w:p>
        </w:tc>
      </w:tr>
      <w:tr w:rsidR="00F209B1" w:rsidRPr="00346862" w14:paraId="182C3843" w14:textId="77777777" w:rsidTr="00346862">
        <w:trPr>
          <w:trHeight w:val="20"/>
        </w:trPr>
        <w:tc>
          <w:tcPr>
            <w:tcW w:w="2340" w:type="dxa"/>
          </w:tcPr>
          <w:p w14:paraId="1E827460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</w:t>
            </w:r>
            <w:proofErr w:type="spellStart"/>
            <w:r w:rsidRPr="00346862">
              <w:rPr>
                <w:color w:val="333333"/>
                <w:sz w:val="18"/>
                <w:szCs w:val="18"/>
              </w:rPr>
              <w:t>vc</w:t>
            </w:r>
            <w:proofErr w:type="spellEnd"/>
            <w:r w:rsidRPr="00346862">
              <w:rPr>
                <w:color w:val="333333"/>
                <w:sz w:val="18"/>
                <w:szCs w:val="18"/>
              </w:rPr>
              <w:t>-hard-filter</w:t>
            </w:r>
          </w:p>
        </w:tc>
        <w:tc>
          <w:tcPr>
            <w:tcW w:w="2785" w:type="dxa"/>
          </w:tcPr>
          <w:p w14:paraId="0DB73C9A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proofErr w:type="spellStart"/>
            <w:proofErr w:type="gramStart"/>
            <w:r w:rsidRPr="00346862">
              <w:rPr>
                <w:sz w:val="18"/>
                <w:szCs w:val="18"/>
              </w:rPr>
              <w:t>DRAGENHardQUAL:all</w:t>
            </w:r>
            <w:proofErr w:type="gramEnd"/>
            <w:r w:rsidRPr="00346862">
              <w:rPr>
                <w:sz w:val="18"/>
                <w:szCs w:val="18"/>
              </w:rPr>
              <w:t>:QUAL</w:t>
            </w:r>
            <w:proofErr w:type="spellEnd"/>
            <w:r w:rsidRPr="00346862">
              <w:rPr>
                <w:sz w:val="18"/>
                <w:szCs w:val="18"/>
              </w:rPr>
              <w:t>&lt;5.0;LowDepth:all:DP&lt;=1'</w:t>
            </w:r>
          </w:p>
        </w:tc>
        <w:tc>
          <w:tcPr>
            <w:tcW w:w="4505" w:type="dxa"/>
          </w:tcPr>
          <w:p w14:paraId="499C9C7D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This parameter setting changes the threshold on the quality to 5.</w:t>
            </w:r>
          </w:p>
        </w:tc>
      </w:tr>
      <w:tr w:rsidR="00F209B1" w:rsidRPr="00346862" w14:paraId="57543F8A" w14:textId="77777777" w:rsidTr="00346862">
        <w:trPr>
          <w:trHeight w:val="20"/>
        </w:trPr>
        <w:tc>
          <w:tcPr>
            <w:tcW w:w="2340" w:type="dxa"/>
          </w:tcPr>
          <w:p w14:paraId="73771570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</w:t>
            </w:r>
            <w:proofErr w:type="spellStart"/>
            <w:r w:rsidRPr="00346862">
              <w:rPr>
                <w:color w:val="333333"/>
                <w:sz w:val="18"/>
                <w:szCs w:val="18"/>
              </w:rPr>
              <w:t>vc</w:t>
            </w:r>
            <w:proofErr w:type="spellEnd"/>
            <w:r w:rsidRPr="00346862">
              <w:rPr>
                <w:color w:val="333333"/>
                <w:sz w:val="18"/>
                <w:szCs w:val="18"/>
              </w:rPr>
              <w:t>-</w:t>
            </w:r>
            <w:proofErr w:type="spellStart"/>
            <w:r w:rsidRPr="00346862">
              <w:rPr>
                <w:color w:val="333333"/>
                <w:sz w:val="18"/>
                <w:szCs w:val="18"/>
              </w:rPr>
              <w:t>frd</w:t>
            </w:r>
            <w:proofErr w:type="spellEnd"/>
            <w:r w:rsidRPr="00346862">
              <w:rPr>
                <w:color w:val="333333"/>
                <w:sz w:val="18"/>
                <w:szCs w:val="18"/>
              </w:rPr>
              <w:t>-max-effective-depth</w:t>
            </w:r>
          </w:p>
        </w:tc>
        <w:tc>
          <w:tcPr>
            <w:tcW w:w="2785" w:type="dxa"/>
          </w:tcPr>
          <w:p w14:paraId="3A7E653F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40</w:t>
            </w:r>
          </w:p>
        </w:tc>
        <w:tc>
          <w:tcPr>
            <w:tcW w:w="4505" w:type="dxa"/>
          </w:tcPr>
          <w:p w14:paraId="1DFEE998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Setting this parameter puts a limit on the penalty value that is applied for variant calls that deviate from the expected 50% allele fraction for heterozygous variants.</w:t>
            </w:r>
          </w:p>
        </w:tc>
      </w:tr>
      <w:tr w:rsidR="00F209B1" w:rsidRPr="00346862" w14:paraId="450858D7" w14:textId="77777777" w:rsidTr="00346862">
        <w:trPr>
          <w:trHeight w:val="20"/>
        </w:trPr>
        <w:tc>
          <w:tcPr>
            <w:tcW w:w="2340" w:type="dxa"/>
          </w:tcPr>
          <w:p w14:paraId="56166A5F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--qc-cross-</w:t>
            </w:r>
            <w:proofErr w:type="spellStart"/>
            <w:r w:rsidRPr="00346862">
              <w:rPr>
                <w:color w:val="333333"/>
                <w:sz w:val="18"/>
                <w:szCs w:val="18"/>
              </w:rPr>
              <w:t>cont</w:t>
            </w:r>
            <w:proofErr w:type="spellEnd"/>
            <w:r w:rsidRPr="00346862">
              <w:rPr>
                <w:color w:val="333333"/>
                <w:sz w:val="18"/>
                <w:szCs w:val="18"/>
              </w:rPr>
              <w:t>-</w:t>
            </w:r>
            <w:proofErr w:type="spellStart"/>
            <w:r w:rsidRPr="00346862">
              <w:rPr>
                <w:color w:val="333333"/>
                <w:sz w:val="18"/>
                <w:szCs w:val="18"/>
              </w:rPr>
              <w:t>vcf</w:t>
            </w:r>
            <w:proofErr w:type="spellEnd"/>
          </w:p>
        </w:tc>
        <w:tc>
          <w:tcPr>
            <w:tcW w:w="2785" w:type="dxa"/>
          </w:tcPr>
          <w:p w14:paraId="34FBA52A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&lt;path-to/SNP_NCBI_GRCh38.vcf&gt;</w:t>
            </w:r>
          </w:p>
        </w:tc>
        <w:tc>
          <w:tcPr>
            <w:tcW w:w="4505" w:type="dxa"/>
          </w:tcPr>
          <w:p w14:paraId="34FC1041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Marker sites to use for contamination estimation</w:t>
            </w:r>
          </w:p>
        </w:tc>
      </w:tr>
      <w:tr w:rsidR="00F209B1" w:rsidRPr="00346862" w14:paraId="59D22330" w14:textId="77777777" w:rsidTr="00346862">
        <w:trPr>
          <w:trHeight w:val="20"/>
        </w:trPr>
        <w:tc>
          <w:tcPr>
            <w:tcW w:w="2340" w:type="dxa"/>
          </w:tcPr>
          <w:p w14:paraId="6C451807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--qc-coverage-region-1</w:t>
            </w:r>
          </w:p>
        </w:tc>
        <w:tc>
          <w:tcPr>
            <w:tcW w:w="2785" w:type="dxa"/>
          </w:tcPr>
          <w:p w14:paraId="31B7C246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&lt;path-to/</w:t>
            </w:r>
            <w:proofErr w:type="spellStart"/>
            <w:r w:rsidRPr="00346862">
              <w:rPr>
                <w:sz w:val="18"/>
                <w:szCs w:val="18"/>
              </w:rPr>
              <w:t>wgs_coverage_regions.bed</w:t>
            </w:r>
            <w:proofErr w:type="spellEnd"/>
            <w:r w:rsidRPr="00346862">
              <w:rPr>
                <w:sz w:val="18"/>
                <w:szCs w:val="18"/>
              </w:rPr>
              <w:t>&gt;</w:t>
            </w:r>
          </w:p>
        </w:tc>
        <w:tc>
          <w:tcPr>
            <w:tcW w:w="4505" w:type="dxa"/>
          </w:tcPr>
          <w:p w14:paraId="71A4C979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Regions to use for coverage analysis (whole genome)</w:t>
            </w:r>
          </w:p>
        </w:tc>
      </w:tr>
      <w:tr w:rsidR="00F209B1" w:rsidRPr="00346862" w14:paraId="7B998FC2" w14:textId="77777777" w:rsidTr="00346862">
        <w:trPr>
          <w:trHeight w:val="20"/>
        </w:trPr>
        <w:tc>
          <w:tcPr>
            <w:tcW w:w="2340" w:type="dxa"/>
          </w:tcPr>
          <w:p w14:paraId="6D9CC891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--qc-coverage-reports-1</w:t>
            </w:r>
          </w:p>
        </w:tc>
        <w:tc>
          <w:tcPr>
            <w:tcW w:w="2785" w:type="dxa"/>
          </w:tcPr>
          <w:p w14:paraId="32C7649A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proofErr w:type="spellStart"/>
            <w:r w:rsidRPr="00346862">
              <w:rPr>
                <w:sz w:val="18"/>
                <w:szCs w:val="18"/>
              </w:rPr>
              <w:t>cov_report</w:t>
            </w:r>
            <w:proofErr w:type="spellEnd"/>
          </w:p>
        </w:tc>
        <w:tc>
          <w:tcPr>
            <w:tcW w:w="4505" w:type="dxa"/>
          </w:tcPr>
          <w:p w14:paraId="266B4096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The type of reports requested for qc- coverage-region-1</w:t>
            </w:r>
          </w:p>
        </w:tc>
      </w:tr>
      <w:tr w:rsidR="00F209B1" w:rsidRPr="00346862" w14:paraId="5A77B379" w14:textId="77777777" w:rsidTr="00346862">
        <w:trPr>
          <w:trHeight w:val="20"/>
        </w:trPr>
        <w:tc>
          <w:tcPr>
            <w:tcW w:w="2340" w:type="dxa"/>
          </w:tcPr>
          <w:p w14:paraId="4D2CFA70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--qc-coverage-region-2</w:t>
            </w:r>
          </w:p>
        </w:tc>
        <w:tc>
          <w:tcPr>
            <w:tcW w:w="2785" w:type="dxa"/>
          </w:tcPr>
          <w:p w14:paraId="5190895B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&lt;path-to/</w:t>
            </w:r>
            <w:proofErr w:type="spellStart"/>
            <w:r w:rsidRPr="00346862">
              <w:rPr>
                <w:sz w:val="18"/>
                <w:szCs w:val="18"/>
              </w:rPr>
              <w:t>HDRR_regions.bed</w:t>
            </w:r>
            <w:proofErr w:type="spellEnd"/>
            <w:r w:rsidRPr="00346862">
              <w:rPr>
                <w:sz w:val="18"/>
                <w:szCs w:val="18"/>
              </w:rPr>
              <w:t>&gt;</w:t>
            </w:r>
          </w:p>
        </w:tc>
        <w:tc>
          <w:tcPr>
            <w:tcW w:w="4505" w:type="dxa"/>
          </w:tcPr>
          <w:p w14:paraId="30F24CC3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Regions to use for coverage analysis (HDRR reportable regions)</w:t>
            </w:r>
          </w:p>
        </w:tc>
      </w:tr>
      <w:tr w:rsidR="00F209B1" w:rsidRPr="00346862" w14:paraId="4847C45E" w14:textId="77777777" w:rsidTr="00346862">
        <w:trPr>
          <w:trHeight w:val="20"/>
        </w:trPr>
        <w:tc>
          <w:tcPr>
            <w:tcW w:w="2340" w:type="dxa"/>
          </w:tcPr>
          <w:p w14:paraId="3D2D129B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--qc-coverage-reports-2</w:t>
            </w:r>
          </w:p>
        </w:tc>
        <w:tc>
          <w:tcPr>
            <w:tcW w:w="2785" w:type="dxa"/>
          </w:tcPr>
          <w:p w14:paraId="052FA27F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proofErr w:type="spellStart"/>
            <w:r w:rsidRPr="00346862">
              <w:rPr>
                <w:sz w:val="18"/>
                <w:szCs w:val="18"/>
              </w:rPr>
              <w:t>cov_report</w:t>
            </w:r>
            <w:proofErr w:type="spellEnd"/>
          </w:p>
        </w:tc>
        <w:tc>
          <w:tcPr>
            <w:tcW w:w="4505" w:type="dxa"/>
          </w:tcPr>
          <w:p w14:paraId="0F79A1FB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The type of reports requested for qc- coverage-region-2</w:t>
            </w:r>
          </w:p>
        </w:tc>
      </w:tr>
      <w:tr w:rsidR="00F209B1" w:rsidRPr="00346862" w14:paraId="3269E2EB" w14:textId="77777777" w:rsidTr="00346862">
        <w:trPr>
          <w:trHeight w:val="20"/>
        </w:trPr>
        <w:tc>
          <w:tcPr>
            <w:tcW w:w="2340" w:type="dxa"/>
          </w:tcPr>
          <w:p w14:paraId="04452E1B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--qc-coverage-region-3</w:t>
            </w:r>
          </w:p>
        </w:tc>
        <w:tc>
          <w:tcPr>
            <w:tcW w:w="2785" w:type="dxa"/>
          </w:tcPr>
          <w:p w14:paraId="6D06811F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&lt;path-to/</w:t>
            </w:r>
            <w:proofErr w:type="spellStart"/>
            <w:r w:rsidRPr="00346862">
              <w:rPr>
                <w:sz w:val="18"/>
                <w:szCs w:val="18"/>
              </w:rPr>
              <w:t>PGx_regions.bed</w:t>
            </w:r>
            <w:proofErr w:type="spellEnd"/>
            <w:r w:rsidRPr="00346862">
              <w:rPr>
                <w:sz w:val="18"/>
                <w:szCs w:val="18"/>
              </w:rPr>
              <w:t>&gt;</w:t>
            </w:r>
          </w:p>
        </w:tc>
        <w:tc>
          <w:tcPr>
            <w:tcW w:w="4505" w:type="dxa"/>
          </w:tcPr>
          <w:p w14:paraId="2D946EC2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Regions to use for coverage analysis (PGx reportable regions)</w:t>
            </w:r>
          </w:p>
        </w:tc>
      </w:tr>
      <w:tr w:rsidR="00F209B1" w:rsidRPr="00346862" w14:paraId="227B64C8" w14:textId="77777777" w:rsidTr="00346862">
        <w:trPr>
          <w:trHeight w:val="20"/>
        </w:trPr>
        <w:tc>
          <w:tcPr>
            <w:tcW w:w="2340" w:type="dxa"/>
          </w:tcPr>
          <w:p w14:paraId="23330E11" w14:textId="77777777" w:rsidR="00F209B1" w:rsidRPr="00346862" w:rsidRDefault="00F209B1" w:rsidP="00DA4B05">
            <w:pPr>
              <w:spacing w:after="60"/>
              <w:rPr>
                <w:color w:val="333333"/>
                <w:sz w:val="18"/>
                <w:szCs w:val="18"/>
              </w:rPr>
            </w:pPr>
            <w:r w:rsidRPr="00346862">
              <w:rPr>
                <w:color w:val="333333"/>
                <w:sz w:val="18"/>
                <w:szCs w:val="18"/>
              </w:rPr>
              <w:t>--qc-coverage-reports-3</w:t>
            </w:r>
          </w:p>
        </w:tc>
        <w:tc>
          <w:tcPr>
            <w:tcW w:w="2785" w:type="dxa"/>
          </w:tcPr>
          <w:p w14:paraId="78AF5A98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proofErr w:type="spellStart"/>
            <w:r w:rsidRPr="00346862">
              <w:rPr>
                <w:sz w:val="18"/>
                <w:szCs w:val="18"/>
              </w:rPr>
              <w:t>cov_report</w:t>
            </w:r>
            <w:proofErr w:type="spellEnd"/>
          </w:p>
        </w:tc>
        <w:tc>
          <w:tcPr>
            <w:tcW w:w="4505" w:type="dxa"/>
          </w:tcPr>
          <w:p w14:paraId="7A3370CD" w14:textId="77777777" w:rsidR="00F209B1" w:rsidRPr="00346862" w:rsidRDefault="00F209B1" w:rsidP="00DA4B05">
            <w:pPr>
              <w:spacing w:after="60"/>
              <w:rPr>
                <w:sz w:val="18"/>
                <w:szCs w:val="18"/>
              </w:rPr>
            </w:pPr>
            <w:r w:rsidRPr="00346862">
              <w:rPr>
                <w:sz w:val="18"/>
                <w:szCs w:val="18"/>
              </w:rPr>
              <w:t>The type of reports requested for qc- coverage-region-3</w:t>
            </w:r>
          </w:p>
        </w:tc>
      </w:tr>
    </w:tbl>
    <w:p w14:paraId="18C9D344" w14:textId="77777777" w:rsidR="00F209B1" w:rsidRDefault="00F209B1" w:rsidP="00F209B1">
      <w:r>
        <w:br w:type="page"/>
      </w:r>
    </w:p>
    <w:p w14:paraId="11BA8E7B" w14:textId="77777777" w:rsidR="00F209B1" w:rsidRDefault="00F209B1" w:rsidP="00F209B1">
      <w:pPr>
        <w:spacing w:after="60"/>
        <w:rPr>
          <w:b/>
        </w:rPr>
      </w:pPr>
      <w:r>
        <w:rPr>
          <w:b/>
        </w:rPr>
        <w:lastRenderedPageBreak/>
        <w:t>Supplementary Table 3. Data and Research Center Single Sample QC summary</w:t>
      </w:r>
    </w:p>
    <w:tbl>
      <w:tblPr>
        <w:tblStyle w:val="PlainTable2"/>
        <w:tblW w:w="9547" w:type="dxa"/>
        <w:tblLayout w:type="fixed"/>
        <w:tblLook w:val="0620" w:firstRow="1" w:lastRow="0" w:firstColumn="0" w:lastColumn="0" w:noHBand="1" w:noVBand="1"/>
      </w:tblPr>
      <w:tblGrid>
        <w:gridCol w:w="1705"/>
        <w:gridCol w:w="1042"/>
        <w:gridCol w:w="2260"/>
        <w:gridCol w:w="2260"/>
        <w:gridCol w:w="2280"/>
      </w:tblGrid>
      <w:tr w:rsidR="00F209B1" w14:paraId="16970689" w14:textId="77777777" w:rsidTr="002C36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705" w:type="dxa"/>
          </w:tcPr>
          <w:p w14:paraId="3CF8AFB1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8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QC process</w:t>
            </w:r>
          </w:p>
        </w:tc>
        <w:tc>
          <w:tcPr>
            <w:tcW w:w="1042" w:type="dxa"/>
          </w:tcPr>
          <w:p w14:paraId="2B78FD2F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types</w:t>
            </w:r>
          </w:p>
        </w:tc>
        <w:tc>
          <w:tcPr>
            <w:tcW w:w="2260" w:type="dxa"/>
          </w:tcPr>
          <w:p w14:paraId="5B95AC6B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Passing criteria</w:t>
            </w:r>
          </w:p>
        </w:tc>
        <w:tc>
          <w:tcPr>
            <w:tcW w:w="2260" w:type="dxa"/>
          </w:tcPr>
          <w:p w14:paraId="1804757E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9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Error modes addressed</w:t>
            </w:r>
          </w:p>
        </w:tc>
        <w:tc>
          <w:tcPr>
            <w:tcW w:w="2280" w:type="dxa"/>
          </w:tcPr>
          <w:p w14:paraId="7E1C1678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Result</w:t>
            </w:r>
          </w:p>
        </w:tc>
      </w:tr>
      <w:tr w:rsidR="00F209B1" w14:paraId="30E91418" w14:textId="77777777" w:rsidTr="002C3663">
        <w:trPr>
          <w:trHeight w:val="20"/>
        </w:trPr>
        <w:tc>
          <w:tcPr>
            <w:tcW w:w="1705" w:type="dxa"/>
          </w:tcPr>
          <w:p w14:paraId="3AE282DF" w14:textId="77777777" w:rsidR="00F209B1" w:rsidRPr="00BE1458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89"/>
              <w:rPr>
                <w:b/>
                <w:bCs/>
                <w:color w:val="000000"/>
                <w:sz w:val="16"/>
                <w:szCs w:val="16"/>
              </w:rPr>
            </w:pPr>
            <w:r w:rsidRPr="00BE1458">
              <w:rPr>
                <w:b/>
                <w:bCs/>
                <w:color w:val="000000"/>
                <w:sz w:val="16"/>
                <w:szCs w:val="16"/>
              </w:rPr>
              <w:t>Fingerprint concordance</w:t>
            </w:r>
          </w:p>
        </w:tc>
        <w:tc>
          <w:tcPr>
            <w:tcW w:w="1042" w:type="dxa"/>
          </w:tcPr>
          <w:p w14:paraId="1EC37B55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94" w:right="13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WGS (uses Arrays)</w:t>
            </w:r>
          </w:p>
        </w:tc>
        <w:tc>
          <w:tcPr>
            <w:tcW w:w="2260" w:type="dxa"/>
          </w:tcPr>
          <w:p w14:paraId="4C5F28F2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log-likelihood ratio &gt; -3</w:t>
            </w:r>
          </w:p>
        </w:tc>
        <w:tc>
          <w:tcPr>
            <w:tcW w:w="2260" w:type="dxa"/>
          </w:tcPr>
          <w:p w14:paraId="79B2A72C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9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-Sample swaps</w:t>
            </w:r>
          </w:p>
          <w:p w14:paraId="55C44C54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-Large amount of sample contamination</w:t>
            </w:r>
          </w:p>
        </w:tc>
        <w:tc>
          <w:tcPr>
            <w:tcW w:w="2280" w:type="dxa"/>
          </w:tcPr>
          <w:p w14:paraId="66B10A68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All array and WGS sample pairs are concordant.</w:t>
            </w:r>
          </w:p>
        </w:tc>
      </w:tr>
      <w:tr w:rsidR="00F209B1" w14:paraId="4A45A9A6" w14:textId="77777777" w:rsidTr="002C3663">
        <w:trPr>
          <w:trHeight w:val="20"/>
        </w:trPr>
        <w:tc>
          <w:tcPr>
            <w:tcW w:w="1705" w:type="dxa"/>
          </w:tcPr>
          <w:p w14:paraId="78B4AE2A" w14:textId="77777777" w:rsidR="00F209B1" w:rsidRPr="00BE1458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89"/>
              <w:rPr>
                <w:b/>
                <w:bCs/>
                <w:color w:val="000000"/>
                <w:sz w:val="16"/>
                <w:szCs w:val="16"/>
              </w:rPr>
            </w:pPr>
            <w:r w:rsidRPr="00BE1458">
              <w:rPr>
                <w:b/>
                <w:bCs/>
                <w:color w:val="000000"/>
                <w:sz w:val="16"/>
                <w:szCs w:val="16"/>
              </w:rPr>
              <w:t>Sex concordance</w:t>
            </w:r>
          </w:p>
        </w:tc>
        <w:tc>
          <w:tcPr>
            <w:tcW w:w="1042" w:type="dxa"/>
          </w:tcPr>
          <w:p w14:paraId="468A6C1B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94" w:right="25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WGS and Arrays</w:t>
            </w:r>
          </w:p>
        </w:tc>
        <w:tc>
          <w:tcPr>
            <w:tcW w:w="2260" w:type="dxa"/>
          </w:tcPr>
          <w:p w14:paraId="4762228C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94" w:right="24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Sex call is concordant with self-reported sex at birth. OR</w:t>
            </w:r>
          </w:p>
          <w:p w14:paraId="1AD42D6D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4" w:right="24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Self-reported sex at birth reported as “Other” or was not reported</w:t>
            </w:r>
          </w:p>
        </w:tc>
        <w:tc>
          <w:tcPr>
            <w:tcW w:w="2260" w:type="dxa"/>
          </w:tcPr>
          <w:p w14:paraId="58DF7CE6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9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-Sample swaps</w:t>
            </w:r>
          </w:p>
        </w:tc>
        <w:tc>
          <w:tcPr>
            <w:tcW w:w="2280" w:type="dxa"/>
          </w:tcPr>
          <w:p w14:paraId="10C75647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04" w:right="12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All array and WGS samples are concordant.</w:t>
            </w:r>
          </w:p>
        </w:tc>
      </w:tr>
      <w:tr w:rsidR="00F209B1" w14:paraId="44D748BC" w14:textId="77777777" w:rsidTr="002C3663">
        <w:trPr>
          <w:trHeight w:val="20"/>
        </w:trPr>
        <w:tc>
          <w:tcPr>
            <w:tcW w:w="1705" w:type="dxa"/>
          </w:tcPr>
          <w:p w14:paraId="6D8A268F" w14:textId="77777777" w:rsidR="00F209B1" w:rsidRPr="00BE1458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89"/>
              <w:rPr>
                <w:b/>
                <w:bCs/>
                <w:color w:val="000000"/>
                <w:sz w:val="16"/>
                <w:szCs w:val="16"/>
              </w:rPr>
            </w:pPr>
            <w:r w:rsidRPr="00BE1458">
              <w:rPr>
                <w:b/>
                <w:bCs/>
                <w:color w:val="000000"/>
                <w:sz w:val="16"/>
                <w:szCs w:val="16"/>
              </w:rPr>
              <w:t>Call rate</w:t>
            </w:r>
          </w:p>
        </w:tc>
        <w:tc>
          <w:tcPr>
            <w:tcW w:w="1042" w:type="dxa"/>
          </w:tcPr>
          <w:p w14:paraId="67F6334F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Arrays</w:t>
            </w:r>
          </w:p>
        </w:tc>
        <w:tc>
          <w:tcPr>
            <w:tcW w:w="2260" w:type="dxa"/>
          </w:tcPr>
          <w:p w14:paraId="6B1B452C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&gt; 0.98 (&gt; 98%)</w:t>
            </w:r>
          </w:p>
        </w:tc>
        <w:tc>
          <w:tcPr>
            <w:tcW w:w="2260" w:type="dxa"/>
          </w:tcPr>
          <w:p w14:paraId="1039A345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9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-Sample contamination</w:t>
            </w:r>
          </w:p>
          <w:p w14:paraId="0E395254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-Sample preparation error</w:t>
            </w:r>
          </w:p>
        </w:tc>
        <w:tc>
          <w:tcPr>
            <w:tcW w:w="2280" w:type="dxa"/>
          </w:tcPr>
          <w:p w14:paraId="48182633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All array samples meet the threshold.</w:t>
            </w:r>
          </w:p>
          <w:p w14:paraId="617E4984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F209B1" w14:paraId="2A8C44B1" w14:textId="77777777" w:rsidTr="002C3663">
        <w:trPr>
          <w:trHeight w:val="20"/>
        </w:trPr>
        <w:tc>
          <w:tcPr>
            <w:tcW w:w="1705" w:type="dxa"/>
          </w:tcPr>
          <w:p w14:paraId="120E30D6" w14:textId="77777777" w:rsidR="00F209B1" w:rsidRPr="00BE1458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89" w:right="151"/>
              <w:rPr>
                <w:b/>
                <w:bCs/>
                <w:color w:val="000000"/>
                <w:sz w:val="16"/>
                <w:szCs w:val="16"/>
              </w:rPr>
            </w:pPr>
            <w:r w:rsidRPr="00BE1458">
              <w:rPr>
                <w:b/>
                <w:bCs/>
                <w:color w:val="000000"/>
                <w:sz w:val="16"/>
                <w:szCs w:val="16"/>
              </w:rPr>
              <w:t>Cross-individual contamination rate</w:t>
            </w:r>
          </w:p>
        </w:tc>
        <w:tc>
          <w:tcPr>
            <w:tcW w:w="1042" w:type="dxa"/>
          </w:tcPr>
          <w:p w14:paraId="457441BB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94" w:right="25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WGS and Arrays</w:t>
            </w:r>
          </w:p>
        </w:tc>
        <w:tc>
          <w:tcPr>
            <w:tcW w:w="2260" w:type="dxa"/>
          </w:tcPr>
          <w:p w14:paraId="180A816C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WGS: &lt; 0.03 (&lt; 3%)</w:t>
            </w:r>
          </w:p>
          <w:p w14:paraId="6613C195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4" w:right="24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Arrays: None (Reported only)</w:t>
            </w:r>
          </w:p>
        </w:tc>
        <w:tc>
          <w:tcPr>
            <w:tcW w:w="2260" w:type="dxa"/>
          </w:tcPr>
          <w:p w14:paraId="1EF6578F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9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Sample contamination from another individual</w:t>
            </w:r>
          </w:p>
        </w:tc>
        <w:tc>
          <w:tcPr>
            <w:tcW w:w="2280" w:type="dxa"/>
          </w:tcPr>
          <w:p w14:paraId="6B89C809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All WGS samples meet the threshold.</w:t>
            </w:r>
          </w:p>
          <w:p w14:paraId="1FCBFF3A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700B1495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2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For arrays, we only report the contamination rate, but do not filter array samples, since the call rate is a proxy for high levels of contamination.</w:t>
            </w:r>
          </w:p>
          <w:p w14:paraId="74218107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445FCEC5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2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WGS samples with corresponding arrays that have a contamination rate above 10% were not released.</w:t>
            </w:r>
          </w:p>
        </w:tc>
      </w:tr>
      <w:tr w:rsidR="00F209B1" w14:paraId="4758D757" w14:textId="77777777" w:rsidTr="002C3663">
        <w:trPr>
          <w:trHeight w:val="20"/>
        </w:trPr>
        <w:tc>
          <w:tcPr>
            <w:tcW w:w="1705" w:type="dxa"/>
          </w:tcPr>
          <w:p w14:paraId="62340E12" w14:textId="77777777" w:rsidR="00F209B1" w:rsidRPr="00BE1458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89"/>
              <w:rPr>
                <w:b/>
                <w:bCs/>
                <w:color w:val="000000"/>
                <w:sz w:val="16"/>
                <w:szCs w:val="16"/>
              </w:rPr>
            </w:pPr>
            <w:r w:rsidRPr="00BE1458">
              <w:rPr>
                <w:b/>
                <w:bCs/>
                <w:color w:val="000000"/>
                <w:sz w:val="16"/>
                <w:szCs w:val="16"/>
              </w:rPr>
              <w:t>Coverage</w:t>
            </w:r>
          </w:p>
        </w:tc>
        <w:tc>
          <w:tcPr>
            <w:tcW w:w="1042" w:type="dxa"/>
          </w:tcPr>
          <w:p w14:paraId="020CA53B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WGS</w:t>
            </w:r>
          </w:p>
        </w:tc>
        <w:tc>
          <w:tcPr>
            <w:tcW w:w="2260" w:type="dxa"/>
          </w:tcPr>
          <w:p w14:paraId="3A2B6FFF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94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≥ 30x mean coverage</w:t>
            </w:r>
          </w:p>
          <w:p w14:paraId="2F745FE2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1E8F2E35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4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≥ 90% of bases at 20x coverage</w:t>
            </w:r>
          </w:p>
          <w:p w14:paraId="75EC5734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06DA6FB0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4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≥8e10 aligned Q30 Bases</w:t>
            </w:r>
          </w:p>
          <w:p w14:paraId="04FB67EA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3BCE3F98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4" w:right="84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 xml:space="preserve">≥ 95% at 20x in regions of the 59 </w:t>
            </w:r>
            <w:r>
              <w:rPr>
                <w:i/>
                <w:sz w:val="16"/>
                <w:szCs w:val="16"/>
              </w:rPr>
              <w:t>All of Us</w:t>
            </w:r>
            <w:r>
              <w:rPr>
                <w:color w:val="000000"/>
                <w:sz w:val="16"/>
                <w:szCs w:val="16"/>
              </w:rPr>
              <w:t xml:space="preserve"> Hereditary Disease Risk genes </w:t>
            </w:r>
          </w:p>
        </w:tc>
        <w:tc>
          <w:tcPr>
            <w:tcW w:w="2260" w:type="dxa"/>
          </w:tcPr>
          <w:p w14:paraId="726A7DE9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9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-Sample preparation error</w:t>
            </w:r>
          </w:p>
          <w:p w14:paraId="7A6D4FB9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9" w:right="24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-Poor sensitivity and precision of variant calling</w:t>
            </w:r>
          </w:p>
        </w:tc>
        <w:tc>
          <w:tcPr>
            <w:tcW w:w="2280" w:type="dxa"/>
          </w:tcPr>
          <w:p w14:paraId="4E98649E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All WGS samples meet the thresholds.</w:t>
            </w:r>
          </w:p>
        </w:tc>
      </w:tr>
    </w:tbl>
    <w:p w14:paraId="364A0B8F" w14:textId="77777777" w:rsidR="00F209B1" w:rsidRDefault="00F209B1" w:rsidP="00F209B1">
      <w:pPr>
        <w:spacing w:after="60"/>
      </w:pPr>
    </w:p>
    <w:p w14:paraId="51AA3674" w14:textId="77777777" w:rsidR="00F209B1" w:rsidRDefault="00F209B1" w:rsidP="00F209B1">
      <w:pPr>
        <w:spacing w:after="60"/>
      </w:pPr>
    </w:p>
    <w:p w14:paraId="09F7E140" w14:textId="77777777" w:rsidR="00F209B1" w:rsidRDefault="00F209B1" w:rsidP="00F209B1">
      <w:pPr>
        <w:rPr>
          <w:b/>
        </w:rPr>
      </w:pPr>
      <w:r>
        <w:br w:type="page"/>
      </w:r>
    </w:p>
    <w:p w14:paraId="05891751" w14:textId="77777777" w:rsidR="00F209B1" w:rsidRDefault="00F209B1" w:rsidP="00F209B1">
      <w:pPr>
        <w:spacing w:after="60"/>
        <w:rPr>
          <w:b/>
        </w:rPr>
      </w:pPr>
      <w:r>
        <w:rPr>
          <w:b/>
        </w:rPr>
        <w:lastRenderedPageBreak/>
        <w:t>Supplementary Table 4. Joint call set QC summary</w:t>
      </w:r>
    </w:p>
    <w:tbl>
      <w:tblPr>
        <w:tblStyle w:val="PlainTable2"/>
        <w:tblW w:w="9350" w:type="dxa"/>
        <w:tblLayout w:type="fixed"/>
        <w:tblLook w:val="0620" w:firstRow="1" w:lastRow="0" w:firstColumn="0" w:lastColumn="0" w:noHBand="1" w:noVBand="1"/>
      </w:tblPr>
      <w:tblGrid>
        <w:gridCol w:w="2868"/>
        <w:gridCol w:w="1497"/>
        <w:gridCol w:w="1849"/>
        <w:gridCol w:w="3136"/>
      </w:tblGrid>
      <w:tr w:rsidR="00F209B1" w14:paraId="5AAD7AA1" w14:textId="77777777" w:rsidTr="00BE14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868" w:type="dxa"/>
          </w:tcPr>
          <w:p w14:paraId="77502157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QC process</w:t>
            </w:r>
          </w:p>
        </w:tc>
        <w:tc>
          <w:tcPr>
            <w:tcW w:w="1497" w:type="dxa"/>
          </w:tcPr>
          <w:p w14:paraId="581BF92B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Variant/sample</w:t>
            </w:r>
          </w:p>
        </w:tc>
        <w:tc>
          <w:tcPr>
            <w:tcW w:w="1849" w:type="dxa"/>
          </w:tcPr>
          <w:p w14:paraId="4432DC7C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Error modes addressed</w:t>
            </w:r>
          </w:p>
        </w:tc>
        <w:tc>
          <w:tcPr>
            <w:tcW w:w="3136" w:type="dxa"/>
          </w:tcPr>
          <w:p w14:paraId="6E41502B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</w:t>
            </w:r>
          </w:p>
        </w:tc>
      </w:tr>
      <w:tr w:rsidR="00F209B1" w14:paraId="6C05D9B1" w14:textId="77777777" w:rsidTr="00BE1458">
        <w:trPr>
          <w:trHeight w:val="20"/>
        </w:trPr>
        <w:tc>
          <w:tcPr>
            <w:tcW w:w="2868" w:type="dxa"/>
          </w:tcPr>
          <w:p w14:paraId="4C4659D0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Hard Thresholds </w:t>
            </w:r>
          </w:p>
        </w:tc>
        <w:tc>
          <w:tcPr>
            <w:tcW w:w="1497" w:type="dxa"/>
          </w:tcPr>
          <w:p w14:paraId="41F06CE9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sample</w:t>
            </w:r>
          </w:p>
        </w:tc>
        <w:tc>
          <w:tcPr>
            <w:tcW w:w="1849" w:type="dxa"/>
          </w:tcPr>
          <w:p w14:paraId="3F8EF326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Extremely noisy samples</w:t>
            </w:r>
          </w:p>
        </w:tc>
        <w:tc>
          <w:tcPr>
            <w:tcW w:w="3136" w:type="dxa"/>
          </w:tcPr>
          <w:p w14:paraId="6A12BDBD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samples flagged.</w:t>
            </w:r>
          </w:p>
        </w:tc>
      </w:tr>
      <w:tr w:rsidR="00F209B1" w14:paraId="3F878A6A" w14:textId="77777777" w:rsidTr="00BE1458">
        <w:trPr>
          <w:trHeight w:val="20"/>
        </w:trPr>
        <w:tc>
          <w:tcPr>
            <w:tcW w:w="2868" w:type="dxa"/>
          </w:tcPr>
          <w:p w14:paraId="377D59EE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Population Outlier</w:t>
            </w:r>
          </w:p>
        </w:tc>
        <w:tc>
          <w:tcPr>
            <w:tcW w:w="1497" w:type="dxa"/>
          </w:tcPr>
          <w:p w14:paraId="5EEFD866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sample</w:t>
            </w:r>
          </w:p>
        </w:tc>
        <w:tc>
          <w:tcPr>
            <w:tcW w:w="1849" w:type="dxa"/>
          </w:tcPr>
          <w:p w14:paraId="324DB233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Noisy samples</w:t>
            </w:r>
          </w:p>
        </w:tc>
        <w:tc>
          <w:tcPr>
            <w:tcW w:w="3136" w:type="dxa"/>
          </w:tcPr>
          <w:p w14:paraId="69BA0CA4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 samples flagged (0.2%).</w:t>
            </w:r>
          </w:p>
          <w:p w14:paraId="2183DFAC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</w:p>
          <w:p w14:paraId="5B289922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Based on regressing out the PCAs from </w:t>
            </w:r>
            <w:proofErr w:type="spellStart"/>
            <w:r>
              <w:rPr>
                <w:sz w:val="18"/>
                <w:szCs w:val="18"/>
              </w:rPr>
              <w:t>callset</w:t>
            </w:r>
            <w:proofErr w:type="spellEnd"/>
            <w:r>
              <w:rPr>
                <w:sz w:val="18"/>
                <w:szCs w:val="18"/>
              </w:rPr>
              <w:t xml:space="preserve"> metrics, such as </w:t>
            </w:r>
            <w:proofErr w:type="spellStart"/>
            <w:r>
              <w:rPr>
                <w:sz w:val="18"/>
                <w:szCs w:val="18"/>
              </w:rPr>
              <w:t>snp_count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F209B1" w14:paraId="4E59A7FD" w14:textId="77777777" w:rsidTr="00BE1458">
        <w:trPr>
          <w:trHeight w:val="20"/>
        </w:trPr>
        <w:tc>
          <w:tcPr>
            <w:tcW w:w="2868" w:type="dxa"/>
          </w:tcPr>
          <w:p w14:paraId="4DD5CEE9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Threshold Filters</w:t>
            </w:r>
          </w:p>
        </w:tc>
        <w:tc>
          <w:tcPr>
            <w:tcW w:w="1497" w:type="dxa"/>
          </w:tcPr>
          <w:p w14:paraId="1E6FA8A6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variant</w:t>
            </w:r>
          </w:p>
        </w:tc>
        <w:tc>
          <w:tcPr>
            <w:tcW w:w="1849" w:type="dxa"/>
          </w:tcPr>
          <w:p w14:paraId="3CA5A047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Artifacts that cannot be detected in a single sample</w:t>
            </w:r>
          </w:p>
        </w:tc>
        <w:tc>
          <w:tcPr>
            <w:tcW w:w="3136" w:type="dxa"/>
          </w:tcPr>
          <w:p w14:paraId="39029192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This has a simple implementation with high precision, which saves compute for downstream variant filtering. </w:t>
            </w:r>
          </w:p>
          <w:p w14:paraId="32975659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59,496,403 were filtered</w:t>
            </w:r>
          </w:p>
          <w:p w14:paraId="42FBBB9F" w14:textId="7A50FBA5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972,115,272 were not filtered</w:t>
            </w:r>
          </w:p>
        </w:tc>
      </w:tr>
      <w:tr w:rsidR="00F209B1" w14:paraId="3CB6C15B" w14:textId="77777777" w:rsidTr="00BE1458">
        <w:trPr>
          <w:trHeight w:val="20"/>
        </w:trPr>
        <w:tc>
          <w:tcPr>
            <w:tcW w:w="2868" w:type="dxa"/>
          </w:tcPr>
          <w:p w14:paraId="608E7DF5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Allele-Specific </w:t>
            </w:r>
            <w:proofErr w:type="spellStart"/>
            <w:r>
              <w:rPr>
                <w:sz w:val="18"/>
                <w:szCs w:val="18"/>
              </w:rPr>
              <w:t>VariantQualityScoreRecalibration</w:t>
            </w:r>
            <w:proofErr w:type="spellEnd"/>
            <w:r>
              <w:rPr>
                <w:sz w:val="18"/>
                <w:szCs w:val="18"/>
              </w:rPr>
              <w:t xml:space="preserve"> (AS-VQSR)</w:t>
            </w:r>
          </w:p>
        </w:tc>
        <w:tc>
          <w:tcPr>
            <w:tcW w:w="1497" w:type="dxa"/>
          </w:tcPr>
          <w:p w14:paraId="5583132B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variant</w:t>
            </w:r>
          </w:p>
        </w:tc>
        <w:tc>
          <w:tcPr>
            <w:tcW w:w="1849" w:type="dxa"/>
          </w:tcPr>
          <w:p w14:paraId="2083396E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Artifacts that cannot be detected in a single sample</w:t>
            </w:r>
          </w:p>
        </w:tc>
        <w:tc>
          <w:tcPr>
            <w:tcW w:w="3136" w:type="dxa"/>
          </w:tcPr>
          <w:p w14:paraId="653EFE83" w14:textId="77777777" w:rsidR="00F209B1" w:rsidRDefault="00F209B1" w:rsidP="00DA4B05">
            <w:pPr>
              <w:widowControl w:val="0"/>
              <w:rPr>
                <w:sz w:val="14"/>
                <w:szCs w:val="14"/>
              </w:rPr>
            </w:pPr>
          </w:p>
        </w:tc>
      </w:tr>
      <w:tr w:rsidR="00F209B1" w14:paraId="66FA6CCE" w14:textId="77777777" w:rsidTr="00BE1458">
        <w:trPr>
          <w:trHeight w:val="20"/>
        </w:trPr>
        <w:tc>
          <w:tcPr>
            <w:tcW w:w="2868" w:type="dxa"/>
          </w:tcPr>
          <w:p w14:paraId="4A248AC3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Sensitivity and Precision Evaluation</w:t>
            </w:r>
          </w:p>
        </w:tc>
        <w:tc>
          <w:tcPr>
            <w:tcW w:w="1497" w:type="dxa"/>
          </w:tcPr>
          <w:p w14:paraId="76EC3859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both</w:t>
            </w:r>
          </w:p>
        </w:tc>
        <w:tc>
          <w:tcPr>
            <w:tcW w:w="1849" w:type="dxa"/>
          </w:tcPr>
          <w:p w14:paraId="5F3AA28B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Poor variant detection</w:t>
            </w:r>
          </w:p>
        </w:tc>
        <w:tc>
          <w:tcPr>
            <w:tcW w:w="3136" w:type="dxa"/>
          </w:tcPr>
          <w:p w14:paraId="677AA435" w14:textId="77777777" w:rsidR="00F209B1" w:rsidRDefault="00F209B1" w:rsidP="00DA4B0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 use the high-confidence region calls from Genomes in a Bottle as a ground truth for calls for evaluation.</w:t>
            </w:r>
          </w:p>
        </w:tc>
      </w:tr>
    </w:tbl>
    <w:p w14:paraId="302CF5BA" w14:textId="77777777" w:rsidR="00F209B1" w:rsidRDefault="00F209B1" w:rsidP="00F209B1">
      <w:pPr>
        <w:spacing w:after="60"/>
      </w:pPr>
    </w:p>
    <w:p w14:paraId="47DBA0B5" w14:textId="77777777" w:rsidR="00F209B1" w:rsidRDefault="00F209B1" w:rsidP="00F209B1">
      <w:pPr>
        <w:rPr>
          <w:b/>
        </w:rPr>
      </w:pPr>
    </w:p>
    <w:p w14:paraId="4FB12C2D" w14:textId="77777777" w:rsidR="00F209B1" w:rsidRDefault="00F209B1" w:rsidP="00F209B1">
      <w:pPr>
        <w:rPr>
          <w:b/>
        </w:rPr>
      </w:pPr>
      <w:r>
        <w:br w:type="page"/>
      </w:r>
    </w:p>
    <w:p w14:paraId="5AF88DD1" w14:textId="77777777" w:rsidR="00F209B1" w:rsidRDefault="00F209B1" w:rsidP="00F209B1">
      <w:pPr>
        <w:spacing w:after="60"/>
        <w:rPr>
          <w:b/>
        </w:rPr>
      </w:pPr>
      <w:r>
        <w:rPr>
          <w:b/>
        </w:rPr>
        <w:lastRenderedPageBreak/>
        <w:t xml:space="preserve">Supplementary Table 5. Sensitivity and precision measurements for control samples using the </w:t>
      </w:r>
      <w:r>
        <w:rPr>
          <w:b/>
          <w:i/>
        </w:rPr>
        <w:t>All of Us</w:t>
      </w:r>
      <w:r>
        <w:rPr>
          <w:b/>
        </w:rPr>
        <w:t xml:space="preserve"> sequencing protocol</w:t>
      </w:r>
    </w:p>
    <w:tbl>
      <w:tblPr>
        <w:tblStyle w:val="PlainTable2"/>
        <w:tblW w:w="8085" w:type="dxa"/>
        <w:tblLayout w:type="fixed"/>
        <w:tblLook w:val="03A0" w:firstRow="1" w:lastRow="0" w:firstColumn="1" w:lastColumn="1" w:noHBand="1" w:noVBand="0"/>
      </w:tblPr>
      <w:tblGrid>
        <w:gridCol w:w="1560"/>
        <w:gridCol w:w="1320"/>
        <w:gridCol w:w="2245"/>
        <w:gridCol w:w="1525"/>
        <w:gridCol w:w="1435"/>
      </w:tblGrid>
      <w:tr w:rsidR="00F209B1" w14:paraId="658CB3CD" w14:textId="77777777" w:rsidTr="00953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C65721B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89"/>
              <w:rPr>
                <w:color w:val="000000"/>
              </w:rPr>
            </w:pPr>
            <w:r>
              <w:rPr>
                <w:color w:val="000000"/>
              </w:rPr>
              <w:t>Variant type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0" w:type="dxa"/>
          </w:tcPr>
          <w:p w14:paraId="2AD72DDB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89"/>
              <w:rPr>
                <w:color w:val="000000"/>
              </w:rPr>
            </w:pPr>
            <w:r>
              <w:rPr>
                <w:color w:val="000000"/>
              </w:rPr>
              <w:t>NIST 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45" w:type="dxa"/>
          </w:tcPr>
          <w:p w14:paraId="1C06FF4E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4"/>
              <w:rPr>
                <w:color w:val="000000"/>
              </w:rPr>
            </w:pPr>
            <w:r>
              <w:rPr>
                <w:color w:val="000000"/>
              </w:rPr>
              <w:t>1000 Genomes ID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</w:tcPr>
          <w:p w14:paraId="537D1785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4"/>
              <w:rPr>
                <w:color w:val="000000"/>
              </w:rPr>
            </w:pPr>
            <w:r>
              <w:rPr>
                <w:color w:val="000000"/>
              </w:rPr>
              <w:t>Sensitivity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5" w:type="dxa"/>
          </w:tcPr>
          <w:p w14:paraId="00FC2E66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4"/>
              <w:rPr>
                <w:color w:val="000000"/>
              </w:rPr>
            </w:pPr>
            <w:r>
              <w:rPr>
                <w:color w:val="000000"/>
              </w:rPr>
              <w:t>Precision</w:t>
            </w:r>
          </w:p>
        </w:tc>
      </w:tr>
      <w:tr w:rsidR="00F209B1" w14:paraId="2ACB517B" w14:textId="77777777" w:rsidTr="00953671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61DABAE1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89"/>
              <w:rPr>
                <w:color w:val="000000"/>
              </w:rPr>
            </w:pPr>
            <w:r>
              <w:rPr>
                <w:color w:val="000000"/>
              </w:rPr>
              <w:t>SNV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0" w:type="dxa"/>
          </w:tcPr>
          <w:p w14:paraId="1F403543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89"/>
              <w:rPr>
                <w:color w:val="000000"/>
              </w:rPr>
            </w:pPr>
            <w:r>
              <w:rPr>
                <w:color w:val="000000"/>
              </w:rPr>
              <w:t>HG-001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45" w:type="dxa"/>
          </w:tcPr>
          <w:p w14:paraId="7D4817EA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4"/>
              <w:rPr>
                <w:color w:val="000000"/>
              </w:rPr>
            </w:pPr>
            <w:r>
              <w:rPr>
                <w:color w:val="000000"/>
              </w:rPr>
              <w:t>NA12878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</w:tcPr>
          <w:p w14:paraId="51CA5E46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4"/>
              <w:rPr>
                <w:color w:val="000000"/>
              </w:rPr>
            </w:pPr>
            <w:r>
              <w:rPr>
                <w:color w:val="000000"/>
              </w:rPr>
              <w:t>0.99</w:t>
            </w:r>
            <w: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5" w:type="dxa"/>
          </w:tcPr>
          <w:p w14:paraId="5B8F7D6B" w14:textId="77777777" w:rsidR="00F209B1" w:rsidRPr="0095367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4"/>
              <w:rPr>
                <w:b w:val="0"/>
                <w:bCs w:val="0"/>
                <w:color w:val="000000"/>
              </w:rPr>
            </w:pPr>
            <w:r w:rsidRPr="00953671">
              <w:rPr>
                <w:b w:val="0"/>
                <w:bCs w:val="0"/>
                <w:color w:val="000000"/>
              </w:rPr>
              <w:t>&gt;0.999</w:t>
            </w:r>
          </w:p>
        </w:tc>
      </w:tr>
      <w:tr w:rsidR="00F209B1" w14:paraId="69FD18E9" w14:textId="77777777" w:rsidTr="0095367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5501ACD4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0" w:type="dxa"/>
          </w:tcPr>
          <w:p w14:paraId="3C50365B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89"/>
              <w:rPr>
                <w:color w:val="000000"/>
              </w:rPr>
            </w:pPr>
            <w:r>
              <w:rPr>
                <w:color w:val="000000"/>
              </w:rPr>
              <w:t>HG-003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45" w:type="dxa"/>
          </w:tcPr>
          <w:p w14:paraId="6C4205C4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4"/>
              <w:rPr>
                <w:color w:val="000000"/>
              </w:rPr>
            </w:pPr>
            <w:r>
              <w:rPr>
                <w:color w:val="000000"/>
              </w:rPr>
              <w:t>NA24149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</w:tcPr>
          <w:p w14:paraId="3BE41FB2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4"/>
              <w:rPr>
                <w:color w:val="000000"/>
              </w:rPr>
            </w:pPr>
            <w:r>
              <w:rPr>
                <w:color w:val="000000"/>
              </w:rPr>
              <w:t>0.98</w:t>
            </w:r>
            <w: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5" w:type="dxa"/>
          </w:tcPr>
          <w:p w14:paraId="39A0D44B" w14:textId="77777777" w:rsidR="00F209B1" w:rsidRPr="0095367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4"/>
              <w:rPr>
                <w:b w:val="0"/>
                <w:bCs w:val="0"/>
                <w:color w:val="000000"/>
              </w:rPr>
            </w:pPr>
            <w:r w:rsidRPr="00953671">
              <w:rPr>
                <w:b w:val="0"/>
                <w:bCs w:val="0"/>
                <w:color w:val="000000"/>
              </w:rPr>
              <w:t>&gt;0.999</w:t>
            </w:r>
          </w:p>
        </w:tc>
      </w:tr>
      <w:tr w:rsidR="00F209B1" w14:paraId="54A0C8EA" w14:textId="77777777" w:rsidTr="00953671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2DB1906A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0" w:type="dxa"/>
          </w:tcPr>
          <w:p w14:paraId="0FFE1052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89"/>
              <w:rPr>
                <w:color w:val="000000"/>
              </w:rPr>
            </w:pPr>
            <w:r>
              <w:rPr>
                <w:color w:val="000000"/>
              </w:rPr>
              <w:t>HG-004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45" w:type="dxa"/>
          </w:tcPr>
          <w:p w14:paraId="20C4DD27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4"/>
              <w:rPr>
                <w:color w:val="000000"/>
              </w:rPr>
            </w:pPr>
            <w:r>
              <w:rPr>
                <w:color w:val="000000"/>
              </w:rPr>
              <w:t>NA24143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</w:tcPr>
          <w:p w14:paraId="3B64DFF5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4"/>
              <w:rPr>
                <w:color w:val="000000"/>
              </w:rPr>
            </w:pPr>
            <w:r>
              <w:rPr>
                <w:color w:val="000000"/>
              </w:rPr>
              <w:t>0.98</w:t>
            </w:r>
            <w: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5" w:type="dxa"/>
          </w:tcPr>
          <w:p w14:paraId="27F09C16" w14:textId="77777777" w:rsidR="00F209B1" w:rsidRPr="0095367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4"/>
              <w:rPr>
                <w:b w:val="0"/>
                <w:bCs w:val="0"/>
                <w:color w:val="000000"/>
              </w:rPr>
            </w:pPr>
            <w:r w:rsidRPr="00953671">
              <w:rPr>
                <w:b w:val="0"/>
                <w:bCs w:val="0"/>
                <w:color w:val="000000"/>
              </w:rPr>
              <w:t>&gt;0.999</w:t>
            </w:r>
          </w:p>
        </w:tc>
      </w:tr>
      <w:tr w:rsidR="00F209B1" w14:paraId="114EAD8F" w14:textId="77777777" w:rsidTr="0095367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auto"/>
            </w:tcBorders>
          </w:tcPr>
          <w:p w14:paraId="37489971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0" w:type="dxa"/>
            <w:tcBorders>
              <w:bottom w:val="single" w:sz="4" w:space="0" w:color="auto"/>
            </w:tcBorders>
          </w:tcPr>
          <w:p w14:paraId="7733551F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89"/>
              <w:rPr>
                <w:color w:val="000000"/>
              </w:rPr>
            </w:pPr>
            <w:r>
              <w:rPr>
                <w:color w:val="000000"/>
              </w:rPr>
              <w:t>HG-005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45" w:type="dxa"/>
            <w:tcBorders>
              <w:bottom w:val="single" w:sz="4" w:space="0" w:color="auto"/>
            </w:tcBorders>
          </w:tcPr>
          <w:p w14:paraId="075574A3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04"/>
              <w:rPr>
                <w:color w:val="000000"/>
              </w:rPr>
            </w:pPr>
            <w:r>
              <w:rPr>
                <w:color w:val="000000"/>
              </w:rPr>
              <w:t>NA24631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tcBorders>
              <w:bottom w:val="single" w:sz="4" w:space="0" w:color="auto"/>
            </w:tcBorders>
          </w:tcPr>
          <w:p w14:paraId="746833C1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04"/>
              <w:rPr>
                <w:color w:val="000000"/>
              </w:rPr>
            </w:pPr>
            <w:r>
              <w:rPr>
                <w:color w:val="000000"/>
              </w:rPr>
              <w:t>0.98</w:t>
            </w:r>
            <w: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5" w:type="dxa"/>
            <w:tcBorders>
              <w:bottom w:val="single" w:sz="4" w:space="0" w:color="auto"/>
            </w:tcBorders>
          </w:tcPr>
          <w:p w14:paraId="5C966933" w14:textId="77777777" w:rsidR="00F209B1" w:rsidRPr="0095367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04"/>
              <w:rPr>
                <w:b w:val="0"/>
                <w:bCs w:val="0"/>
                <w:color w:val="000000"/>
              </w:rPr>
            </w:pPr>
            <w:r w:rsidRPr="00953671">
              <w:rPr>
                <w:b w:val="0"/>
                <w:bCs w:val="0"/>
                <w:color w:val="000000"/>
              </w:rPr>
              <w:t>&gt;0.999</w:t>
            </w:r>
          </w:p>
        </w:tc>
      </w:tr>
      <w:tr w:rsidR="00F209B1" w14:paraId="6C1C514D" w14:textId="77777777" w:rsidTr="00953671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auto"/>
              <w:bottom w:val="nil"/>
            </w:tcBorders>
          </w:tcPr>
          <w:p w14:paraId="12650D3C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89"/>
              <w:rPr>
                <w:color w:val="000000"/>
              </w:rPr>
            </w:pPr>
            <w:r>
              <w:rPr>
                <w:color w:val="000000"/>
              </w:rPr>
              <w:t>Indel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0" w:type="dxa"/>
            <w:tcBorders>
              <w:top w:val="single" w:sz="4" w:space="0" w:color="auto"/>
              <w:bottom w:val="nil"/>
            </w:tcBorders>
          </w:tcPr>
          <w:p w14:paraId="49B978CF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89"/>
              <w:rPr>
                <w:color w:val="000000"/>
              </w:rPr>
            </w:pPr>
            <w:r>
              <w:rPr>
                <w:color w:val="000000"/>
              </w:rPr>
              <w:t>HG-001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bottom w:val="nil"/>
            </w:tcBorders>
          </w:tcPr>
          <w:p w14:paraId="6B5C7803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4"/>
              <w:rPr>
                <w:color w:val="000000"/>
              </w:rPr>
            </w:pPr>
            <w:r>
              <w:rPr>
                <w:color w:val="000000"/>
              </w:rPr>
              <w:t>NA12878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bottom w:val="nil"/>
            </w:tcBorders>
          </w:tcPr>
          <w:p w14:paraId="5574EA9F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4"/>
              <w:rPr>
                <w:color w:val="000000"/>
              </w:rPr>
            </w:pPr>
            <w:r>
              <w:rPr>
                <w:color w:val="000000"/>
              </w:rPr>
              <w:t>0.9</w:t>
            </w:r>
            <w:r>
              <w:t>87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5" w:type="dxa"/>
            <w:tcBorders>
              <w:top w:val="single" w:sz="4" w:space="0" w:color="auto"/>
              <w:bottom w:val="nil"/>
            </w:tcBorders>
          </w:tcPr>
          <w:p w14:paraId="0159C662" w14:textId="77777777" w:rsidR="00F209B1" w:rsidRPr="0095367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4"/>
              <w:rPr>
                <w:b w:val="0"/>
                <w:bCs w:val="0"/>
                <w:color w:val="000000"/>
              </w:rPr>
            </w:pPr>
            <w:r w:rsidRPr="00953671">
              <w:rPr>
                <w:b w:val="0"/>
                <w:bCs w:val="0"/>
                <w:color w:val="000000"/>
              </w:rPr>
              <w:t>0.996</w:t>
            </w:r>
          </w:p>
        </w:tc>
      </w:tr>
      <w:tr w:rsidR="00F209B1" w14:paraId="407BD9DB" w14:textId="77777777" w:rsidTr="00953671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top w:val="nil"/>
            </w:tcBorders>
          </w:tcPr>
          <w:p w14:paraId="1567DD8E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0" w:type="dxa"/>
            <w:tcBorders>
              <w:top w:val="nil"/>
            </w:tcBorders>
          </w:tcPr>
          <w:p w14:paraId="4CAB42DD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89"/>
              <w:rPr>
                <w:color w:val="000000"/>
              </w:rPr>
            </w:pPr>
            <w:r>
              <w:rPr>
                <w:color w:val="000000"/>
              </w:rPr>
              <w:t>HG-003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45" w:type="dxa"/>
            <w:tcBorders>
              <w:top w:val="nil"/>
            </w:tcBorders>
          </w:tcPr>
          <w:p w14:paraId="6130ED8D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4"/>
              <w:rPr>
                <w:color w:val="000000"/>
              </w:rPr>
            </w:pPr>
            <w:r>
              <w:rPr>
                <w:color w:val="000000"/>
              </w:rPr>
              <w:t>NA24149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tcBorders>
              <w:top w:val="nil"/>
            </w:tcBorders>
          </w:tcPr>
          <w:p w14:paraId="2D162F30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4"/>
              <w:rPr>
                <w:color w:val="000000"/>
              </w:rPr>
            </w:pPr>
            <w:r>
              <w:rPr>
                <w:color w:val="000000"/>
              </w:rPr>
              <w:t>0.9</w:t>
            </w:r>
            <w:r>
              <w:t>85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5" w:type="dxa"/>
            <w:tcBorders>
              <w:top w:val="nil"/>
            </w:tcBorders>
          </w:tcPr>
          <w:p w14:paraId="471D0CAB" w14:textId="77777777" w:rsidR="00F209B1" w:rsidRPr="0095367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4"/>
              <w:rPr>
                <w:b w:val="0"/>
                <w:bCs w:val="0"/>
                <w:color w:val="000000"/>
              </w:rPr>
            </w:pPr>
            <w:r w:rsidRPr="00953671">
              <w:rPr>
                <w:b w:val="0"/>
                <w:bCs w:val="0"/>
                <w:color w:val="000000"/>
              </w:rPr>
              <w:t>0.997</w:t>
            </w:r>
          </w:p>
        </w:tc>
      </w:tr>
      <w:tr w:rsidR="00F209B1" w14:paraId="46C7D54D" w14:textId="77777777" w:rsidTr="00953671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6A618950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0" w:type="dxa"/>
          </w:tcPr>
          <w:p w14:paraId="3ADDAB56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89"/>
              <w:rPr>
                <w:color w:val="000000"/>
              </w:rPr>
            </w:pPr>
            <w:r>
              <w:rPr>
                <w:color w:val="000000"/>
              </w:rPr>
              <w:t>HG-004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45" w:type="dxa"/>
          </w:tcPr>
          <w:p w14:paraId="6502E3F2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04"/>
              <w:rPr>
                <w:color w:val="000000"/>
              </w:rPr>
            </w:pPr>
            <w:r>
              <w:rPr>
                <w:color w:val="000000"/>
              </w:rPr>
              <w:t>NA24143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</w:tcPr>
          <w:p w14:paraId="3AEFB5B9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04"/>
              <w:rPr>
                <w:color w:val="000000"/>
              </w:rPr>
            </w:pPr>
            <w:r>
              <w:rPr>
                <w:color w:val="000000"/>
              </w:rPr>
              <w:t>0.9</w:t>
            </w:r>
            <w:r>
              <w:t>86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5" w:type="dxa"/>
          </w:tcPr>
          <w:p w14:paraId="191B48E2" w14:textId="77777777" w:rsidR="00F209B1" w:rsidRPr="0095367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04"/>
              <w:rPr>
                <w:b w:val="0"/>
                <w:bCs w:val="0"/>
                <w:color w:val="000000"/>
              </w:rPr>
            </w:pPr>
            <w:r w:rsidRPr="00953671">
              <w:rPr>
                <w:b w:val="0"/>
                <w:bCs w:val="0"/>
                <w:color w:val="000000"/>
              </w:rPr>
              <w:t>0.998</w:t>
            </w:r>
          </w:p>
        </w:tc>
      </w:tr>
      <w:tr w:rsidR="00F209B1" w14:paraId="1D4A710E" w14:textId="77777777" w:rsidTr="00953671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7B4EC495" w14:textId="77777777" w:rsidR="00F209B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0" w:type="dxa"/>
          </w:tcPr>
          <w:p w14:paraId="17D891A0" w14:textId="77777777" w:rsidR="00F209B1" w:rsidRPr="0095367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89"/>
              <w:rPr>
                <w:color w:val="000000"/>
              </w:rPr>
            </w:pPr>
            <w:r w:rsidRPr="00953671">
              <w:rPr>
                <w:color w:val="000000"/>
              </w:rPr>
              <w:t>HG-005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45" w:type="dxa"/>
          </w:tcPr>
          <w:p w14:paraId="6A576696" w14:textId="77777777" w:rsidR="00F209B1" w:rsidRPr="0095367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04"/>
              <w:rPr>
                <w:color w:val="000000"/>
              </w:rPr>
            </w:pPr>
            <w:r w:rsidRPr="00953671">
              <w:rPr>
                <w:color w:val="000000"/>
              </w:rPr>
              <w:t>NA24631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</w:tcPr>
          <w:p w14:paraId="360782ED" w14:textId="77777777" w:rsidR="00F209B1" w:rsidRPr="0095367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04"/>
              <w:rPr>
                <w:color w:val="000000"/>
              </w:rPr>
            </w:pPr>
            <w:r w:rsidRPr="00953671">
              <w:rPr>
                <w:color w:val="000000"/>
              </w:rPr>
              <w:t>0.9</w:t>
            </w:r>
            <w:r w:rsidRPr="00953671">
              <w:t>94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5" w:type="dxa"/>
          </w:tcPr>
          <w:p w14:paraId="5936904B" w14:textId="77777777" w:rsidR="00F209B1" w:rsidRPr="00953671" w:rsidRDefault="00F209B1" w:rsidP="00DA4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04"/>
              <w:rPr>
                <w:b w:val="0"/>
                <w:bCs w:val="0"/>
                <w:color w:val="000000"/>
              </w:rPr>
            </w:pPr>
            <w:r w:rsidRPr="00953671">
              <w:rPr>
                <w:b w:val="0"/>
                <w:bCs w:val="0"/>
                <w:color w:val="000000"/>
              </w:rPr>
              <w:t>0.999</w:t>
            </w:r>
          </w:p>
        </w:tc>
      </w:tr>
    </w:tbl>
    <w:p w14:paraId="4BDFD777" w14:textId="77777777" w:rsidR="00F209B1" w:rsidRDefault="00F209B1" w:rsidP="00F209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0"/>
          <w:szCs w:val="20"/>
        </w:rPr>
      </w:pPr>
    </w:p>
    <w:p w14:paraId="6559BE9A" w14:textId="77777777" w:rsidR="00F209B1" w:rsidRDefault="00F209B1" w:rsidP="00F209B1">
      <w:pPr>
        <w:spacing w:after="60"/>
        <w:jc w:val="both"/>
      </w:pPr>
      <w:bookmarkStart w:id="5" w:name="_vx1227" w:colFirst="0" w:colLast="0"/>
      <w:bookmarkEnd w:id="5"/>
    </w:p>
    <w:p w14:paraId="3EF21A00" w14:textId="77777777" w:rsidR="00F209B1" w:rsidRDefault="00F209B1" w:rsidP="00F209B1">
      <w:pPr>
        <w:rPr>
          <w:b/>
        </w:rPr>
      </w:pPr>
      <w:bookmarkStart w:id="6" w:name="_26s9m2rinnqu" w:colFirst="0" w:colLast="0"/>
      <w:bookmarkEnd w:id="6"/>
      <w:r>
        <w:br w:type="page"/>
      </w:r>
    </w:p>
    <w:p w14:paraId="68DC35BC" w14:textId="7812B86F" w:rsidR="00F209B1" w:rsidRDefault="0028521F" w:rsidP="00F209B1">
      <w:pPr>
        <w:rPr>
          <w:b/>
        </w:rPr>
      </w:pPr>
      <w:bookmarkStart w:id="7" w:name="_tiyl7zgi5f2g" w:colFirst="0" w:colLast="0"/>
      <w:bookmarkEnd w:id="7"/>
      <w:r>
        <w:rPr>
          <w:b/>
        </w:rPr>
        <w:lastRenderedPageBreak/>
        <w:t xml:space="preserve">Supplementary </w:t>
      </w:r>
      <w:r w:rsidR="00F209B1">
        <w:rPr>
          <w:b/>
        </w:rPr>
        <w:t>Table 6.</w:t>
      </w:r>
      <w:r w:rsidR="00F209B1">
        <w:t xml:space="preserve"> </w:t>
      </w:r>
      <w:r w:rsidR="00F209B1">
        <w:rPr>
          <w:b/>
        </w:rPr>
        <w:t xml:space="preserve">OMOP concepts collected from recruitment sites in the </w:t>
      </w:r>
      <w:r w:rsidR="00F209B1">
        <w:rPr>
          <w:b/>
          <w:i/>
        </w:rPr>
        <w:t>All of Us Research Program</w:t>
      </w:r>
      <w:r w:rsidR="00F209B1">
        <w:rPr>
          <w:b/>
        </w:rPr>
        <w:t>.</w:t>
      </w:r>
    </w:p>
    <w:p w14:paraId="63064EED" w14:textId="77777777" w:rsidR="00F209B1" w:rsidRDefault="00F209B1" w:rsidP="00F209B1"/>
    <w:tbl>
      <w:tblPr>
        <w:tblStyle w:val="PlainTable2"/>
        <w:tblW w:w="6750" w:type="dxa"/>
        <w:tblLayout w:type="fixed"/>
        <w:tblLook w:val="0620" w:firstRow="1" w:lastRow="0" w:firstColumn="0" w:lastColumn="0" w:noHBand="1" w:noVBand="1"/>
      </w:tblPr>
      <w:tblGrid>
        <w:gridCol w:w="3690"/>
        <w:gridCol w:w="3060"/>
      </w:tblGrid>
      <w:tr w:rsidR="00F209B1" w:rsidRPr="00B908DE" w14:paraId="49B98C5F" w14:textId="77777777" w:rsidTr="00B90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tcW w:w="3690" w:type="dxa"/>
          </w:tcPr>
          <w:p w14:paraId="040ECDF1" w14:textId="77777777" w:rsidR="00F209B1" w:rsidRPr="00B908DE" w:rsidRDefault="00F209B1" w:rsidP="00DA4B05">
            <w:pPr>
              <w:rPr>
                <w:b w:val="0"/>
                <w:sz w:val="18"/>
                <w:szCs w:val="18"/>
              </w:rPr>
            </w:pPr>
            <w:r w:rsidRPr="00B908DE">
              <w:rPr>
                <w:sz w:val="18"/>
                <w:szCs w:val="18"/>
              </w:rPr>
              <w:t>Standardized clinical data tables</w:t>
            </w:r>
          </w:p>
        </w:tc>
        <w:tc>
          <w:tcPr>
            <w:tcW w:w="3060" w:type="dxa"/>
          </w:tcPr>
          <w:p w14:paraId="46FF42FC" w14:textId="77777777" w:rsidR="00F209B1" w:rsidRPr="00B908DE" w:rsidRDefault="00F209B1" w:rsidP="00DA4B05">
            <w:pPr>
              <w:rPr>
                <w:b w:val="0"/>
                <w:sz w:val="18"/>
                <w:szCs w:val="18"/>
              </w:rPr>
            </w:pPr>
            <w:r w:rsidRPr="00B908DE">
              <w:rPr>
                <w:sz w:val="18"/>
                <w:szCs w:val="18"/>
              </w:rPr>
              <w:t>Standardized vocabularies</w:t>
            </w:r>
          </w:p>
        </w:tc>
      </w:tr>
      <w:tr w:rsidR="009A5083" w:rsidRPr="00B908DE" w14:paraId="4AD97AE0" w14:textId="77777777" w:rsidTr="00B908DE">
        <w:trPr>
          <w:trHeight w:val="3383"/>
        </w:trPr>
        <w:tc>
          <w:tcPr>
            <w:tcW w:w="3690" w:type="dxa"/>
          </w:tcPr>
          <w:p w14:paraId="0271CEF8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15">
              <w:r w:rsidRPr="00B908DE">
                <w:rPr>
                  <w:sz w:val="18"/>
                  <w:szCs w:val="18"/>
                </w:rPr>
                <w:t>PERSON</w:t>
              </w:r>
            </w:hyperlink>
          </w:p>
          <w:p w14:paraId="631DAF4C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16">
              <w:r w:rsidRPr="00B908DE">
                <w:rPr>
                  <w:sz w:val="18"/>
                  <w:szCs w:val="18"/>
                </w:rPr>
                <w:t>OBSERVATION_PERIOD</w:t>
              </w:r>
            </w:hyperlink>
          </w:p>
          <w:p w14:paraId="04DAE117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17">
              <w:r w:rsidRPr="00B908DE">
                <w:rPr>
                  <w:sz w:val="18"/>
                  <w:szCs w:val="18"/>
                </w:rPr>
                <w:t>VISIT_OCCURRENCE</w:t>
              </w:r>
            </w:hyperlink>
          </w:p>
          <w:p w14:paraId="5BF9D7BE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18">
              <w:r w:rsidRPr="00B908DE">
                <w:rPr>
                  <w:sz w:val="18"/>
                  <w:szCs w:val="18"/>
                </w:rPr>
                <w:t>VISIT_DETAIL</w:t>
              </w:r>
            </w:hyperlink>
          </w:p>
          <w:p w14:paraId="1AD66A32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19">
              <w:r w:rsidRPr="00B908DE">
                <w:rPr>
                  <w:sz w:val="18"/>
                  <w:szCs w:val="18"/>
                </w:rPr>
                <w:t>CONDITION_OCCURRENCE</w:t>
              </w:r>
            </w:hyperlink>
          </w:p>
          <w:p w14:paraId="2EB4AF4C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20">
              <w:r w:rsidRPr="00B908DE">
                <w:rPr>
                  <w:sz w:val="18"/>
                  <w:szCs w:val="18"/>
                </w:rPr>
                <w:t>DEATH</w:t>
              </w:r>
            </w:hyperlink>
          </w:p>
          <w:p w14:paraId="64B5B3C0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21">
              <w:r w:rsidRPr="00B908DE">
                <w:rPr>
                  <w:sz w:val="18"/>
                  <w:szCs w:val="18"/>
                </w:rPr>
                <w:t>DRUG_EXPOSURE</w:t>
              </w:r>
            </w:hyperlink>
          </w:p>
          <w:p w14:paraId="29BDAEFC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22">
              <w:r w:rsidRPr="00B908DE">
                <w:rPr>
                  <w:sz w:val="18"/>
                  <w:szCs w:val="18"/>
                </w:rPr>
                <w:t>PROCEDURE_OCCURRENCE</w:t>
              </w:r>
            </w:hyperlink>
          </w:p>
          <w:p w14:paraId="6CEEB20A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23">
              <w:r w:rsidRPr="00B908DE">
                <w:rPr>
                  <w:sz w:val="18"/>
                  <w:szCs w:val="18"/>
                </w:rPr>
                <w:t>DEVICE_EXPOSURE</w:t>
              </w:r>
            </w:hyperlink>
          </w:p>
          <w:p w14:paraId="1C312830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24">
              <w:r w:rsidRPr="00B908DE">
                <w:rPr>
                  <w:sz w:val="18"/>
                  <w:szCs w:val="18"/>
                </w:rPr>
                <w:t>MEASUREMENT</w:t>
              </w:r>
            </w:hyperlink>
          </w:p>
          <w:p w14:paraId="24DF8B56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25">
              <w:r w:rsidRPr="00B908DE">
                <w:rPr>
                  <w:sz w:val="18"/>
                  <w:szCs w:val="18"/>
                </w:rPr>
                <w:t>SURVEY_CONDUCT</w:t>
              </w:r>
            </w:hyperlink>
          </w:p>
          <w:p w14:paraId="2EF12A2D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26">
              <w:r w:rsidRPr="00B908DE">
                <w:rPr>
                  <w:sz w:val="18"/>
                  <w:szCs w:val="18"/>
                </w:rPr>
                <w:t>OBSERVATION</w:t>
              </w:r>
            </w:hyperlink>
          </w:p>
          <w:p w14:paraId="74EBC235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27">
              <w:r w:rsidRPr="00B908DE">
                <w:rPr>
                  <w:sz w:val="18"/>
                  <w:szCs w:val="18"/>
                </w:rPr>
                <w:t>SPECIMEN</w:t>
              </w:r>
            </w:hyperlink>
          </w:p>
          <w:p w14:paraId="6E4AF5A5" w14:textId="13865E7F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28">
              <w:r w:rsidRPr="00B908DE">
                <w:rPr>
                  <w:sz w:val="18"/>
                  <w:szCs w:val="18"/>
                </w:rPr>
                <w:t>FACT_RELATIONSHIP</w:t>
              </w:r>
            </w:hyperlink>
          </w:p>
        </w:tc>
        <w:tc>
          <w:tcPr>
            <w:tcW w:w="3060" w:type="dxa"/>
          </w:tcPr>
          <w:p w14:paraId="42C185BB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29">
              <w:r w:rsidRPr="00B908DE">
                <w:rPr>
                  <w:sz w:val="18"/>
                  <w:szCs w:val="18"/>
                </w:rPr>
                <w:t>CONCEPT</w:t>
              </w:r>
            </w:hyperlink>
          </w:p>
          <w:p w14:paraId="153429CF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30">
              <w:r w:rsidRPr="00B908DE">
                <w:rPr>
                  <w:sz w:val="18"/>
                  <w:szCs w:val="18"/>
                </w:rPr>
                <w:t>VOCABULARY</w:t>
              </w:r>
            </w:hyperlink>
          </w:p>
          <w:p w14:paraId="0D3499A2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31">
              <w:r w:rsidRPr="00B908DE">
                <w:rPr>
                  <w:sz w:val="18"/>
                  <w:szCs w:val="18"/>
                </w:rPr>
                <w:t>DOMAIN</w:t>
              </w:r>
            </w:hyperlink>
          </w:p>
          <w:p w14:paraId="35F68E81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32">
              <w:r w:rsidRPr="00B908DE">
                <w:rPr>
                  <w:sz w:val="18"/>
                  <w:szCs w:val="18"/>
                </w:rPr>
                <w:t>CONCEPT_CLASS</w:t>
              </w:r>
            </w:hyperlink>
          </w:p>
          <w:p w14:paraId="4EC5BC9C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33">
              <w:r w:rsidRPr="00B908DE">
                <w:rPr>
                  <w:sz w:val="18"/>
                  <w:szCs w:val="18"/>
                </w:rPr>
                <w:t>CONCEPT_RELATIONSHIP</w:t>
              </w:r>
            </w:hyperlink>
          </w:p>
          <w:p w14:paraId="12E18D08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34">
              <w:r w:rsidRPr="00B908DE">
                <w:rPr>
                  <w:sz w:val="18"/>
                  <w:szCs w:val="18"/>
                </w:rPr>
                <w:t>RELATIONSHIP</w:t>
              </w:r>
            </w:hyperlink>
          </w:p>
          <w:p w14:paraId="71EC3602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35">
              <w:r w:rsidRPr="00B908DE">
                <w:rPr>
                  <w:sz w:val="18"/>
                  <w:szCs w:val="18"/>
                </w:rPr>
                <w:t>CONCEPT_SYNONYM</w:t>
              </w:r>
            </w:hyperlink>
          </w:p>
          <w:p w14:paraId="0DE0DD38" w14:textId="77777777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36">
              <w:r w:rsidRPr="00B908DE">
                <w:rPr>
                  <w:sz w:val="18"/>
                  <w:szCs w:val="18"/>
                </w:rPr>
                <w:t>CONCEPT_ANCESTOR</w:t>
              </w:r>
            </w:hyperlink>
          </w:p>
          <w:p w14:paraId="4CBEB2AD" w14:textId="0ECE5EB6" w:rsidR="009A5083" w:rsidRPr="00B908DE" w:rsidRDefault="009A5083" w:rsidP="00DA4B05">
            <w:pPr>
              <w:rPr>
                <w:sz w:val="18"/>
                <w:szCs w:val="18"/>
              </w:rPr>
            </w:pPr>
            <w:hyperlink r:id="rId37">
              <w:r w:rsidRPr="00B908DE">
                <w:rPr>
                  <w:sz w:val="18"/>
                  <w:szCs w:val="18"/>
                </w:rPr>
                <w:t>DRUG_STRENGTH</w:t>
              </w:r>
            </w:hyperlink>
          </w:p>
        </w:tc>
      </w:tr>
    </w:tbl>
    <w:p w14:paraId="4FCF4498" w14:textId="77777777" w:rsidR="00F209B1" w:rsidRDefault="00F209B1" w:rsidP="00F209B1">
      <w:bookmarkStart w:id="8" w:name="_3fwokq0" w:colFirst="0" w:colLast="0"/>
      <w:bookmarkEnd w:id="8"/>
      <w:r>
        <w:br w:type="page"/>
      </w:r>
    </w:p>
    <w:p w14:paraId="13B042DE" w14:textId="74B61729" w:rsidR="005D23F1" w:rsidRDefault="005D23F1" w:rsidP="005D23F1">
      <w:pPr>
        <w:rPr>
          <w:b/>
        </w:rPr>
      </w:pPr>
      <w:bookmarkStart w:id="9" w:name="_j6n3the83z8j" w:colFirst="0" w:colLast="0"/>
      <w:bookmarkEnd w:id="9"/>
      <w:r>
        <w:rPr>
          <w:b/>
        </w:rPr>
        <w:lastRenderedPageBreak/>
        <w:t xml:space="preserve">Supplementary Table </w:t>
      </w:r>
      <w:r>
        <w:rPr>
          <w:b/>
        </w:rPr>
        <w:t>7</w:t>
      </w:r>
      <w:r>
        <w:rPr>
          <w:b/>
        </w:rPr>
        <w:t>.</w:t>
      </w:r>
      <w:r>
        <w:t xml:space="preserve"> </w:t>
      </w:r>
      <w:r w:rsidR="007C369C" w:rsidRPr="007C369C">
        <w:rPr>
          <w:b/>
          <w:bCs/>
          <w:lang w:val="en-US"/>
        </w:rPr>
        <w:t>Genome Center specific components of WGS production pipeline.</w:t>
      </w:r>
    </w:p>
    <w:tbl>
      <w:tblPr>
        <w:tblStyle w:val="PlainTable2"/>
        <w:tblW w:w="9350" w:type="dxa"/>
        <w:tblLayout w:type="fixed"/>
        <w:tblLook w:val="0400" w:firstRow="0" w:lastRow="0" w:firstColumn="0" w:lastColumn="0" w:noHBand="0" w:noVBand="1"/>
      </w:tblPr>
      <w:tblGrid>
        <w:gridCol w:w="2111"/>
        <w:gridCol w:w="2672"/>
        <w:gridCol w:w="2415"/>
        <w:gridCol w:w="2152"/>
      </w:tblGrid>
      <w:tr w:rsidR="00897E32" w:rsidRPr="00B908DE" w14:paraId="7D0AECD0" w14:textId="77777777" w:rsidTr="00B03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111" w:type="dxa"/>
            <w:tcBorders>
              <w:top w:val="nil"/>
              <w:bottom w:val="nil"/>
            </w:tcBorders>
          </w:tcPr>
          <w:p w14:paraId="0849FD65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8ACDEE" w14:textId="77777777" w:rsidR="00897E32" w:rsidRPr="00B908DE" w:rsidRDefault="00897E32" w:rsidP="00A17027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Genome Centers</w:t>
            </w:r>
          </w:p>
        </w:tc>
      </w:tr>
      <w:tr w:rsidR="00897E32" w:rsidRPr="00B908DE" w14:paraId="389A2247" w14:textId="77777777" w:rsidTr="00166D99">
        <w:trPr>
          <w:trHeight w:val="20"/>
        </w:trPr>
        <w:tc>
          <w:tcPr>
            <w:tcW w:w="2111" w:type="dxa"/>
            <w:tcBorders>
              <w:top w:val="nil"/>
              <w:bottom w:val="single" w:sz="4" w:space="0" w:color="auto"/>
            </w:tcBorders>
          </w:tcPr>
          <w:p w14:paraId="272BE119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674789" w14:textId="77777777" w:rsidR="00897E32" w:rsidRPr="00B908DE" w:rsidRDefault="00897E32" w:rsidP="00166D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Baylor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30293C" w14:textId="77777777" w:rsidR="00897E32" w:rsidRPr="00B908DE" w:rsidRDefault="00897E32" w:rsidP="00166D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Broad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AAD42A" w14:textId="6C2EC86D" w:rsidR="00897E32" w:rsidRPr="00B908DE" w:rsidRDefault="00166D99" w:rsidP="00166D9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University of Washington</w:t>
            </w:r>
          </w:p>
        </w:tc>
      </w:tr>
      <w:tr w:rsidR="00897E32" w:rsidRPr="00B908DE" w14:paraId="0AD5A275" w14:textId="77777777" w:rsidTr="00B03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21E187" w14:textId="77777777" w:rsidR="00897E32" w:rsidRPr="00B908DE" w:rsidRDefault="00897E32" w:rsidP="00A17027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Sample Accessioning &amp; QC</w:t>
            </w:r>
          </w:p>
        </w:tc>
      </w:tr>
      <w:tr w:rsidR="00897E32" w:rsidRPr="00B908DE" w14:paraId="7031CB74" w14:textId="77777777" w:rsidTr="00B03E15">
        <w:trPr>
          <w:trHeight w:val="20"/>
        </w:trPr>
        <w:tc>
          <w:tcPr>
            <w:tcW w:w="2111" w:type="dxa"/>
            <w:tcBorders>
              <w:top w:val="single" w:sz="4" w:space="0" w:color="auto"/>
              <w:bottom w:val="nil"/>
            </w:tcBorders>
          </w:tcPr>
          <w:p w14:paraId="40C60EA3" w14:textId="77777777" w:rsidR="00897E32" w:rsidRPr="00B908DE" w:rsidRDefault="00897E32" w:rsidP="00A17027">
            <w:pPr>
              <w:spacing w:line="240" w:lineRule="auto"/>
              <w:rPr>
                <w:b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Quantitation</w:t>
            </w:r>
          </w:p>
        </w:tc>
        <w:tc>
          <w:tcPr>
            <w:tcW w:w="2672" w:type="dxa"/>
            <w:tcBorders>
              <w:top w:val="single" w:sz="4" w:space="0" w:color="auto"/>
              <w:bottom w:val="nil"/>
            </w:tcBorders>
          </w:tcPr>
          <w:p w14:paraId="092C5C88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908DE">
              <w:rPr>
                <w:color w:val="000000"/>
                <w:sz w:val="18"/>
                <w:szCs w:val="18"/>
              </w:rPr>
              <w:t>Picogreen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(Synergy) or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DropQuant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bottom w:val="nil"/>
            </w:tcBorders>
          </w:tcPr>
          <w:p w14:paraId="05E694AB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908DE">
              <w:rPr>
                <w:color w:val="000000"/>
                <w:sz w:val="18"/>
                <w:szCs w:val="18"/>
              </w:rPr>
              <w:t>Picogreen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bottom w:val="nil"/>
            </w:tcBorders>
          </w:tcPr>
          <w:p w14:paraId="79E20DA1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>Invitrogen Quant-it</w:t>
            </w:r>
          </w:p>
        </w:tc>
      </w:tr>
      <w:tr w:rsidR="00897E32" w:rsidRPr="00B908DE" w14:paraId="0CB5F938" w14:textId="77777777" w:rsidTr="00B03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111" w:type="dxa"/>
            <w:tcBorders>
              <w:top w:val="nil"/>
              <w:bottom w:val="single" w:sz="4" w:space="0" w:color="auto"/>
            </w:tcBorders>
          </w:tcPr>
          <w:p w14:paraId="4157059F" w14:textId="77777777" w:rsidR="00897E32" w:rsidRPr="00B908DE" w:rsidRDefault="00897E32" w:rsidP="00A17027">
            <w:pPr>
              <w:spacing w:line="240" w:lineRule="auto"/>
              <w:rPr>
                <w:b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Automation / Liquid Handler</w:t>
            </w:r>
          </w:p>
        </w:tc>
        <w:tc>
          <w:tcPr>
            <w:tcW w:w="2672" w:type="dxa"/>
            <w:tcBorders>
              <w:top w:val="nil"/>
              <w:bottom w:val="single" w:sz="4" w:space="0" w:color="auto"/>
            </w:tcBorders>
          </w:tcPr>
          <w:p w14:paraId="427F6E91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908DE">
              <w:rPr>
                <w:color w:val="000000"/>
                <w:sz w:val="18"/>
                <w:szCs w:val="18"/>
              </w:rPr>
              <w:t>Biomek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FXp</w:t>
            </w:r>
            <w:proofErr w:type="spellEnd"/>
          </w:p>
        </w:tc>
        <w:tc>
          <w:tcPr>
            <w:tcW w:w="2415" w:type="dxa"/>
            <w:tcBorders>
              <w:top w:val="nil"/>
              <w:bottom w:val="single" w:sz="4" w:space="0" w:color="auto"/>
            </w:tcBorders>
          </w:tcPr>
          <w:p w14:paraId="2DC1874B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>Dynamic Devices Lynx</w:t>
            </w:r>
          </w:p>
        </w:tc>
        <w:tc>
          <w:tcPr>
            <w:tcW w:w="2152" w:type="dxa"/>
            <w:tcBorders>
              <w:top w:val="nil"/>
              <w:bottom w:val="single" w:sz="4" w:space="0" w:color="auto"/>
            </w:tcBorders>
          </w:tcPr>
          <w:p w14:paraId="7470212F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>SPT LabTech Mosquito and Perkin Elmer Janus</w:t>
            </w:r>
          </w:p>
        </w:tc>
      </w:tr>
      <w:tr w:rsidR="00897E32" w:rsidRPr="00B908DE" w14:paraId="2F931357" w14:textId="77777777" w:rsidTr="00B03E15">
        <w:trPr>
          <w:trHeight w:val="20"/>
        </w:trPr>
        <w:tc>
          <w:tcPr>
            <w:tcW w:w="9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26979C" w14:textId="77777777" w:rsidR="00897E32" w:rsidRPr="00B908DE" w:rsidRDefault="00897E32" w:rsidP="00A17027">
            <w:pPr>
              <w:spacing w:line="240" w:lineRule="auto"/>
              <w:rPr>
                <w:b/>
                <w:color w:val="000000"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Library Construction</w:t>
            </w:r>
            <w:r w:rsidRPr="00B908DE">
              <w:rPr>
                <w:b/>
                <w:color w:val="000000"/>
                <w:sz w:val="18"/>
                <w:szCs w:val="18"/>
              </w:rPr>
              <w:tab/>
            </w:r>
            <w:r w:rsidRPr="00B908DE">
              <w:rPr>
                <w:b/>
                <w:color w:val="000000"/>
                <w:sz w:val="18"/>
                <w:szCs w:val="18"/>
              </w:rPr>
              <w:tab/>
            </w:r>
            <w:r w:rsidRPr="00B908DE">
              <w:rPr>
                <w:b/>
                <w:color w:val="000000"/>
                <w:sz w:val="18"/>
                <w:szCs w:val="18"/>
              </w:rPr>
              <w:tab/>
            </w:r>
          </w:p>
        </w:tc>
      </w:tr>
      <w:tr w:rsidR="00897E32" w:rsidRPr="00B908DE" w14:paraId="1AC77EFF" w14:textId="77777777" w:rsidTr="00B03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111" w:type="dxa"/>
            <w:tcBorders>
              <w:top w:val="single" w:sz="4" w:space="0" w:color="auto"/>
              <w:bottom w:val="nil"/>
            </w:tcBorders>
          </w:tcPr>
          <w:p w14:paraId="3859B803" w14:textId="77777777" w:rsidR="00897E32" w:rsidRPr="00B908DE" w:rsidRDefault="00897E32" w:rsidP="00A17027">
            <w:pPr>
              <w:spacing w:line="240" w:lineRule="auto"/>
              <w:rPr>
                <w:b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Library prep</w:t>
            </w:r>
          </w:p>
        </w:tc>
        <w:tc>
          <w:tcPr>
            <w:tcW w:w="2672" w:type="dxa"/>
            <w:tcBorders>
              <w:top w:val="single" w:sz="4" w:space="0" w:color="auto"/>
              <w:bottom w:val="nil"/>
            </w:tcBorders>
          </w:tcPr>
          <w:p w14:paraId="64F528E6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 xml:space="preserve">PCR Free Kapa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HyperPrep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bottom w:val="nil"/>
            </w:tcBorders>
          </w:tcPr>
          <w:p w14:paraId="2C2EE948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 xml:space="preserve">PCR Free Kapa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HyperPrep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bottom w:val="nil"/>
            </w:tcBorders>
          </w:tcPr>
          <w:p w14:paraId="1EB82DF3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 xml:space="preserve">PCR Free Kapa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HyperPrep</w:t>
            </w:r>
            <w:proofErr w:type="spellEnd"/>
          </w:p>
        </w:tc>
      </w:tr>
      <w:tr w:rsidR="00897E32" w:rsidRPr="00B908DE" w14:paraId="659FCB47" w14:textId="77777777" w:rsidTr="00B03E15">
        <w:trPr>
          <w:trHeight w:val="20"/>
        </w:trPr>
        <w:tc>
          <w:tcPr>
            <w:tcW w:w="2111" w:type="dxa"/>
            <w:tcBorders>
              <w:top w:val="nil"/>
              <w:bottom w:val="nil"/>
            </w:tcBorders>
          </w:tcPr>
          <w:p w14:paraId="725FCD8E" w14:textId="77777777" w:rsidR="00897E32" w:rsidRPr="00B908DE" w:rsidRDefault="00897E32" w:rsidP="00A17027">
            <w:pPr>
              <w:spacing w:line="240" w:lineRule="auto"/>
              <w:rPr>
                <w:b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Barcodes</w:t>
            </w:r>
          </w:p>
        </w:tc>
        <w:tc>
          <w:tcPr>
            <w:tcW w:w="2672" w:type="dxa"/>
            <w:tcBorders>
              <w:top w:val="nil"/>
              <w:bottom w:val="nil"/>
            </w:tcBorders>
          </w:tcPr>
          <w:p w14:paraId="605DC761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gramStart"/>
            <w:r w:rsidRPr="00B908DE">
              <w:rPr>
                <w:color w:val="000000"/>
                <w:sz w:val="18"/>
                <w:szCs w:val="18"/>
              </w:rPr>
              <w:t>96  8</w:t>
            </w:r>
            <w:proofErr w:type="gramEnd"/>
            <w:r w:rsidRPr="00B908DE">
              <w:rPr>
                <w:color w:val="000000"/>
                <w:sz w:val="18"/>
                <w:szCs w:val="18"/>
              </w:rPr>
              <w:t xml:space="preserve">-bp Illumina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TruSeq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DNA UD Indices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08B6CBC1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>8-bp unique dual indices (Roche)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7B353B9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gramStart"/>
            <w:r w:rsidRPr="00B908DE">
              <w:rPr>
                <w:color w:val="000000"/>
                <w:sz w:val="18"/>
                <w:szCs w:val="18"/>
              </w:rPr>
              <w:t>576  10</w:t>
            </w:r>
            <w:proofErr w:type="gramEnd"/>
            <w:r w:rsidRPr="00B908DE">
              <w:rPr>
                <w:color w:val="000000"/>
                <w:sz w:val="18"/>
                <w:szCs w:val="18"/>
              </w:rPr>
              <w:t>-bp unique dual indices</w:t>
            </w:r>
          </w:p>
        </w:tc>
      </w:tr>
      <w:tr w:rsidR="00897E32" w:rsidRPr="00B908DE" w14:paraId="4AE41EAC" w14:textId="77777777" w:rsidTr="00B03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111" w:type="dxa"/>
            <w:tcBorders>
              <w:top w:val="nil"/>
              <w:bottom w:val="nil"/>
            </w:tcBorders>
          </w:tcPr>
          <w:p w14:paraId="3E465249" w14:textId="77777777" w:rsidR="00897E32" w:rsidRPr="00B908DE" w:rsidRDefault="00897E32" w:rsidP="00A17027">
            <w:pPr>
              <w:spacing w:line="240" w:lineRule="auto"/>
              <w:rPr>
                <w:b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Automation / Liquid Handler</w:t>
            </w:r>
          </w:p>
        </w:tc>
        <w:tc>
          <w:tcPr>
            <w:tcW w:w="2672" w:type="dxa"/>
            <w:tcBorders>
              <w:top w:val="nil"/>
              <w:bottom w:val="nil"/>
            </w:tcBorders>
          </w:tcPr>
          <w:p w14:paraId="2ACF9F26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908DE">
              <w:rPr>
                <w:color w:val="000000"/>
                <w:sz w:val="18"/>
                <w:szCs w:val="18"/>
              </w:rPr>
              <w:t>Biomek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FXp</w:t>
            </w:r>
            <w:proofErr w:type="spellEnd"/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7A194C78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>Agilent Bravos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797855D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>Perkin Elmer Janus</w:t>
            </w:r>
          </w:p>
        </w:tc>
      </w:tr>
      <w:tr w:rsidR="00897E32" w:rsidRPr="00B908DE" w14:paraId="34683814" w14:textId="77777777" w:rsidTr="00B03E15">
        <w:trPr>
          <w:trHeight w:val="20"/>
        </w:trPr>
        <w:tc>
          <w:tcPr>
            <w:tcW w:w="2111" w:type="dxa"/>
            <w:tcBorders>
              <w:top w:val="nil"/>
              <w:bottom w:val="nil"/>
            </w:tcBorders>
          </w:tcPr>
          <w:p w14:paraId="2C7976D1" w14:textId="77777777" w:rsidR="00897E32" w:rsidRPr="00B908DE" w:rsidRDefault="00897E32" w:rsidP="00A17027">
            <w:pPr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 w:rsidRPr="00B908DE">
              <w:rPr>
                <w:b/>
                <w:color w:val="000000"/>
                <w:sz w:val="18"/>
                <w:szCs w:val="18"/>
              </w:rPr>
              <w:t>Sonicator</w:t>
            </w:r>
            <w:proofErr w:type="spellEnd"/>
          </w:p>
        </w:tc>
        <w:tc>
          <w:tcPr>
            <w:tcW w:w="2672" w:type="dxa"/>
            <w:tcBorders>
              <w:top w:val="nil"/>
              <w:bottom w:val="nil"/>
            </w:tcBorders>
          </w:tcPr>
          <w:p w14:paraId="4ACFEA98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908DE">
              <w:rPr>
                <w:color w:val="000000"/>
                <w:sz w:val="18"/>
                <w:szCs w:val="18"/>
              </w:rPr>
              <w:t>Covaris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E220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2567ABAD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908DE">
              <w:rPr>
                <w:color w:val="000000"/>
                <w:sz w:val="18"/>
                <w:szCs w:val="18"/>
              </w:rPr>
              <w:t>Covaris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LE220-Plus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531D940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908DE">
              <w:rPr>
                <w:color w:val="000000"/>
                <w:sz w:val="18"/>
                <w:szCs w:val="18"/>
              </w:rPr>
              <w:t>Covaris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LE220</w:t>
            </w:r>
          </w:p>
        </w:tc>
      </w:tr>
      <w:tr w:rsidR="00897E32" w:rsidRPr="00B908DE" w14:paraId="0D4CDCCC" w14:textId="77777777" w:rsidTr="00B03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111" w:type="dxa"/>
            <w:tcBorders>
              <w:top w:val="nil"/>
              <w:bottom w:val="nil"/>
            </w:tcBorders>
          </w:tcPr>
          <w:p w14:paraId="1D3C2A37" w14:textId="77777777" w:rsidR="00897E32" w:rsidRPr="00B908DE" w:rsidRDefault="00897E32" w:rsidP="00A17027">
            <w:pPr>
              <w:spacing w:line="240" w:lineRule="auto"/>
              <w:rPr>
                <w:b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Library QC - Quantitation</w:t>
            </w:r>
          </w:p>
        </w:tc>
        <w:tc>
          <w:tcPr>
            <w:tcW w:w="2672" w:type="dxa"/>
            <w:tcBorders>
              <w:top w:val="nil"/>
              <w:bottom w:val="nil"/>
            </w:tcBorders>
          </w:tcPr>
          <w:p w14:paraId="282C3661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 xml:space="preserve">AB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QuantStudio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6 Flex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432EFC22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>Viia7 qPCR machine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C8B7678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908DE">
              <w:rPr>
                <w:color w:val="000000"/>
                <w:sz w:val="18"/>
                <w:szCs w:val="18"/>
              </w:rPr>
              <w:t>Biorad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CFX384</w:t>
            </w:r>
          </w:p>
        </w:tc>
      </w:tr>
      <w:tr w:rsidR="00897E32" w:rsidRPr="00B908DE" w14:paraId="48B6B27E" w14:textId="77777777" w:rsidTr="00B03E15">
        <w:trPr>
          <w:trHeight w:val="20"/>
        </w:trPr>
        <w:tc>
          <w:tcPr>
            <w:tcW w:w="2111" w:type="dxa"/>
            <w:tcBorders>
              <w:top w:val="nil"/>
              <w:bottom w:val="single" w:sz="4" w:space="0" w:color="auto"/>
            </w:tcBorders>
          </w:tcPr>
          <w:p w14:paraId="58BF33AF" w14:textId="77777777" w:rsidR="00897E32" w:rsidRPr="00B908DE" w:rsidRDefault="00897E32" w:rsidP="00A17027">
            <w:pPr>
              <w:spacing w:line="240" w:lineRule="auto"/>
              <w:rPr>
                <w:b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Library QC - Size estimation</w:t>
            </w:r>
          </w:p>
        </w:tc>
        <w:tc>
          <w:tcPr>
            <w:tcW w:w="2672" w:type="dxa"/>
            <w:tcBorders>
              <w:top w:val="nil"/>
              <w:bottom w:val="single" w:sz="4" w:space="0" w:color="auto"/>
            </w:tcBorders>
          </w:tcPr>
          <w:p w14:paraId="3A2E958B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>Agilent Bioanalyzer 2100 or Agilent Fragment Analyzer</w:t>
            </w:r>
          </w:p>
        </w:tc>
        <w:tc>
          <w:tcPr>
            <w:tcW w:w="2415" w:type="dxa"/>
            <w:tcBorders>
              <w:top w:val="nil"/>
              <w:bottom w:val="single" w:sz="4" w:space="0" w:color="auto"/>
            </w:tcBorders>
          </w:tcPr>
          <w:p w14:paraId="282BCE96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 xml:space="preserve"> Agilent Bioanalyzer 2100 or Agilent Fragment Analyzer</w:t>
            </w:r>
          </w:p>
        </w:tc>
        <w:tc>
          <w:tcPr>
            <w:tcW w:w="2152" w:type="dxa"/>
            <w:tcBorders>
              <w:top w:val="nil"/>
              <w:bottom w:val="single" w:sz="4" w:space="0" w:color="auto"/>
            </w:tcBorders>
          </w:tcPr>
          <w:p w14:paraId="33A12935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>Agilent Fragment Analyzer</w:t>
            </w:r>
          </w:p>
        </w:tc>
      </w:tr>
      <w:tr w:rsidR="00897E32" w:rsidRPr="00B908DE" w14:paraId="6FFBC437" w14:textId="77777777" w:rsidTr="00B03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EA5641" w14:textId="77777777" w:rsidR="00897E32" w:rsidRPr="00B908DE" w:rsidRDefault="00897E32" w:rsidP="00A17027">
            <w:pPr>
              <w:spacing w:line="240" w:lineRule="auto"/>
              <w:rPr>
                <w:b/>
                <w:color w:val="000000"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Whole Genome Sequencing (WGS)</w:t>
            </w:r>
          </w:p>
        </w:tc>
      </w:tr>
      <w:tr w:rsidR="00897E32" w:rsidRPr="00B908DE" w14:paraId="7739A4E9" w14:textId="77777777" w:rsidTr="00723688">
        <w:trPr>
          <w:trHeight w:val="20"/>
        </w:trPr>
        <w:tc>
          <w:tcPr>
            <w:tcW w:w="2111" w:type="dxa"/>
            <w:tcBorders>
              <w:top w:val="single" w:sz="4" w:space="0" w:color="auto"/>
              <w:bottom w:val="nil"/>
            </w:tcBorders>
          </w:tcPr>
          <w:p w14:paraId="28A3728F" w14:textId="77777777" w:rsidR="00897E32" w:rsidRPr="00B908DE" w:rsidRDefault="00897E32" w:rsidP="00A17027">
            <w:pPr>
              <w:spacing w:line="240" w:lineRule="auto"/>
              <w:rPr>
                <w:b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Sequencer</w:t>
            </w:r>
          </w:p>
        </w:tc>
        <w:tc>
          <w:tcPr>
            <w:tcW w:w="2672" w:type="dxa"/>
            <w:tcBorders>
              <w:top w:val="single" w:sz="4" w:space="0" w:color="auto"/>
              <w:bottom w:val="nil"/>
            </w:tcBorders>
          </w:tcPr>
          <w:p w14:paraId="216EA61A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908DE">
              <w:rPr>
                <w:color w:val="000000"/>
                <w:sz w:val="18"/>
                <w:szCs w:val="18"/>
              </w:rPr>
              <w:t>NovaSeq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6000</w:t>
            </w:r>
          </w:p>
        </w:tc>
        <w:tc>
          <w:tcPr>
            <w:tcW w:w="2415" w:type="dxa"/>
            <w:tcBorders>
              <w:top w:val="single" w:sz="4" w:space="0" w:color="auto"/>
              <w:bottom w:val="nil"/>
            </w:tcBorders>
          </w:tcPr>
          <w:p w14:paraId="2CE6F83B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908DE">
              <w:rPr>
                <w:color w:val="000000"/>
                <w:sz w:val="18"/>
                <w:szCs w:val="18"/>
              </w:rPr>
              <w:t>NovaSeq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6000</w:t>
            </w:r>
          </w:p>
        </w:tc>
        <w:tc>
          <w:tcPr>
            <w:tcW w:w="2152" w:type="dxa"/>
            <w:tcBorders>
              <w:top w:val="single" w:sz="4" w:space="0" w:color="auto"/>
              <w:bottom w:val="nil"/>
            </w:tcBorders>
          </w:tcPr>
          <w:p w14:paraId="33CDBF88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908DE">
              <w:rPr>
                <w:color w:val="000000"/>
                <w:sz w:val="18"/>
                <w:szCs w:val="18"/>
              </w:rPr>
              <w:t>NovaSeq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6000</w:t>
            </w:r>
          </w:p>
        </w:tc>
      </w:tr>
      <w:tr w:rsidR="00897E32" w:rsidRPr="00B908DE" w14:paraId="5BB984D3" w14:textId="77777777" w:rsidTr="00723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111" w:type="dxa"/>
            <w:tcBorders>
              <w:top w:val="nil"/>
              <w:bottom w:val="single" w:sz="4" w:space="0" w:color="auto"/>
            </w:tcBorders>
          </w:tcPr>
          <w:p w14:paraId="79787D0C" w14:textId="77777777" w:rsidR="00897E32" w:rsidRPr="00B908DE" w:rsidRDefault="00897E32" w:rsidP="00A17027">
            <w:pPr>
              <w:spacing w:line="240" w:lineRule="auto"/>
              <w:rPr>
                <w:b/>
                <w:sz w:val="18"/>
                <w:szCs w:val="18"/>
              </w:rPr>
            </w:pPr>
            <w:r w:rsidRPr="00B908DE">
              <w:rPr>
                <w:b/>
                <w:color w:val="000000"/>
                <w:sz w:val="18"/>
                <w:szCs w:val="18"/>
              </w:rPr>
              <w:t>Multiplexing &amp; Sequencing Strategy</w:t>
            </w:r>
          </w:p>
        </w:tc>
        <w:tc>
          <w:tcPr>
            <w:tcW w:w="2672" w:type="dxa"/>
            <w:tcBorders>
              <w:top w:val="nil"/>
              <w:bottom w:val="single" w:sz="4" w:space="0" w:color="auto"/>
            </w:tcBorders>
          </w:tcPr>
          <w:p w14:paraId="1E621FAF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>2 pooling methods:</w:t>
            </w:r>
          </w:p>
          <w:p w14:paraId="35664CD3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 xml:space="preserve">- 24-plex on S4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flowcell</w:t>
            </w:r>
            <w:proofErr w:type="spellEnd"/>
          </w:p>
          <w:p w14:paraId="309E02BC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 xml:space="preserve">- calibration pool with re-pool: 75-plex on 12 lanes of S4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flowcell</w:t>
            </w:r>
            <w:proofErr w:type="spellEnd"/>
          </w:p>
        </w:tc>
        <w:tc>
          <w:tcPr>
            <w:tcW w:w="2415" w:type="dxa"/>
            <w:tcBorders>
              <w:top w:val="nil"/>
              <w:bottom w:val="single" w:sz="4" w:space="0" w:color="auto"/>
            </w:tcBorders>
          </w:tcPr>
          <w:p w14:paraId="38DBB619" w14:textId="32F1FBD1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 xml:space="preserve">- 24-plex pool on </w:t>
            </w:r>
            <w:r w:rsidR="00B24761">
              <w:rPr>
                <w:color w:val="000000"/>
                <w:sz w:val="18"/>
                <w:szCs w:val="18"/>
              </w:rPr>
              <w:t>S</w:t>
            </w:r>
            <w:r w:rsidRPr="00B908DE">
              <w:rPr>
                <w:color w:val="000000"/>
                <w:sz w:val="18"/>
                <w:szCs w:val="18"/>
              </w:rPr>
              <w:t xml:space="preserve">4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flowcell</w:t>
            </w:r>
            <w:proofErr w:type="spellEnd"/>
          </w:p>
          <w:p w14:paraId="5FE5A1B7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>- adaptive pooling</w:t>
            </w:r>
          </w:p>
        </w:tc>
        <w:tc>
          <w:tcPr>
            <w:tcW w:w="2152" w:type="dxa"/>
            <w:tcBorders>
              <w:top w:val="nil"/>
              <w:bottom w:val="single" w:sz="4" w:space="0" w:color="auto"/>
            </w:tcBorders>
          </w:tcPr>
          <w:p w14:paraId="0779D202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 xml:space="preserve">- 192-plex pool for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NovaSeq</w:t>
            </w:r>
            <w:proofErr w:type="spellEnd"/>
            <w:r w:rsidRPr="00B908DE">
              <w:rPr>
                <w:color w:val="000000"/>
                <w:sz w:val="18"/>
                <w:szCs w:val="18"/>
              </w:rPr>
              <w:t xml:space="preserve"> XP QC run</w:t>
            </w:r>
          </w:p>
          <w:p w14:paraId="677A591C" w14:textId="77777777" w:rsidR="00897E32" w:rsidRPr="00B908DE" w:rsidRDefault="00897E32" w:rsidP="00A17027">
            <w:pPr>
              <w:spacing w:line="240" w:lineRule="auto"/>
              <w:rPr>
                <w:sz w:val="18"/>
                <w:szCs w:val="18"/>
              </w:rPr>
            </w:pPr>
            <w:r w:rsidRPr="00B908DE">
              <w:rPr>
                <w:color w:val="000000"/>
                <w:sz w:val="18"/>
                <w:szCs w:val="18"/>
              </w:rPr>
              <w:t xml:space="preserve">- 26-plex pool on S4 </w:t>
            </w:r>
            <w:proofErr w:type="spellStart"/>
            <w:r w:rsidRPr="00B908DE">
              <w:rPr>
                <w:color w:val="000000"/>
                <w:sz w:val="18"/>
                <w:szCs w:val="18"/>
              </w:rPr>
              <w:t>flowcell</w:t>
            </w:r>
            <w:proofErr w:type="spellEnd"/>
          </w:p>
        </w:tc>
      </w:tr>
    </w:tbl>
    <w:p w14:paraId="67DC90EA" w14:textId="77777777" w:rsidR="005D23F1" w:rsidRDefault="005D23F1" w:rsidP="00F209B1">
      <w:pPr>
        <w:rPr>
          <w:b/>
        </w:rPr>
      </w:pPr>
    </w:p>
    <w:p w14:paraId="0AF4DC1D" w14:textId="77777777" w:rsidR="00897E32" w:rsidRDefault="00897E32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5D874FA9" w14:textId="339F8D1A" w:rsidR="00F209B1" w:rsidRDefault="005D23F1" w:rsidP="00F209B1">
      <w:pPr>
        <w:rPr>
          <w:b/>
        </w:rPr>
      </w:pPr>
      <w:r>
        <w:rPr>
          <w:b/>
        </w:rPr>
        <w:lastRenderedPageBreak/>
        <w:t xml:space="preserve">Supplementary </w:t>
      </w:r>
      <w:r w:rsidR="00F209B1">
        <w:rPr>
          <w:b/>
        </w:rPr>
        <w:t xml:space="preserve">Table </w:t>
      </w:r>
      <w:r>
        <w:rPr>
          <w:b/>
        </w:rPr>
        <w:t>8</w:t>
      </w:r>
      <w:r w:rsidR="00F209B1">
        <w:rPr>
          <w:b/>
        </w:rPr>
        <w:t>.</w:t>
      </w:r>
      <w:r w:rsidR="00F209B1">
        <w:t xml:space="preserve"> </w:t>
      </w:r>
      <w:r w:rsidR="00F209B1">
        <w:rPr>
          <w:b/>
        </w:rPr>
        <w:t>Batch effects across sequencing centers.</w:t>
      </w:r>
    </w:p>
    <w:p w14:paraId="7CF26EBE" w14:textId="77777777" w:rsidR="006D09EA" w:rsidRPr="00DA12E9" w:rsidRDefault="006D09EA" w:rsidP="006D09EA">
      <w:pPr>
        <w:rPr>
          <w:b/>
          <w:sz w:val="16"/>
          <w:szCs w:val="16"/>
        </w:rPr>
      </w:pPr>
      <w:bookmarkStart w:id="10" w:name="_s09gziugj7zs" w:colFirst="0" w:colLast="0"/>
      <w:bookmarkEnd w:id="10"/>
    </w:p>
    <w:tbl>
      <w:tblPr>
        <w:tblStyle w:val="PlainTable2"/>
        <w:tblW w:w="3893" w:type="pct"/>
        <w:tblLook w:val="0600" w:firstRow="0" w:lastRow="0" w:firstColumn="0" w:lastColumn="0" w:noHBand="1" w:noVBand="1"/>
      </w:tblPr>
      <w:tblGrid>
        <w:gridCol w:w="1024"/>
        <w:gridCol w:w="1019"/>
        <w:gridCol w:w="1784"/>
        <w:gridCol w:w="1000"/>
        <w:gridCol w:w="155"/>
        <w:gridCol w:w="1230"/>
        <w:gridCol w:w="1076"/>
      </w:tblGrid>
      <w:tr w:rsidR="00166D99" w:rsidRPr="00DA12E9" w14:paraId="5CC4311A" w14:textId="77777777" w:rsidTr="00166D99">
        <w:trPr>
          <w:trHeight w:val="20"/>
        </w:trPr>
        <w:tc>
          <w:tcPr>
            <w:tcW w:w="703" w:type="pct"/>
            <w:tcBorders>
              <w:bottom w:val="single" w:sz="4" w:space="0" w:color="auto"/>
            </w:tcBorders>
          </w:tcPr>
          <w:p w14:paraId="7B8F77EA" w14:textId="31DC2C16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b/>
                <w:sz w:val="16"/>
                <w:szCs w:val="16"/>
              </w:rPr>
              <w:t>G</w:t>
            </w:r>
            <w:r w:rsidR="00166D99">
              <w:rPr>
                <w:b/>
                <w:sz w:val="16"/>
                <w:szCs w:val="16"/>
              </w:rPr>
              <w:t>enome Center 1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49F846D1" w14:textId="7AB16EBF" w:rsidR="006D09EA" w:rsidRPr="00166D99" w:rsidRDefault="00166D99" w:rsidP="00A17027">
            <w:pPr>
              <w:rPr>
                <w:b/>
                <w:bCs/>
                <w:sz w:val="16"/>
                <w:szCs w:val="16"/>
              </w:rPr>
            </w:pPr>
            <w:r w:rsidRPr="00166D99">
              <w:rPr>
                <w:b/>
                <w:bCs/>
                <w:sz w:val="16"/>
                <w:szCs w:val="16"/>
              </w:rPr>
              <w:t>Genome Center 2</w:t>
            </w: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54C18EAD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b/>
                <w:sz w:val="16"/>
                <w:szCs w:val="16"/>
              </w:rPr>
              <w:t>Metric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208B5904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b/>
                <w:sz w:val="16"/>
                <w:szCs w:val="16"/>
              </w:rPr>
              <w:t>% Difference</w:t>
            </w:r>
          </w:p>
        </w:tc>
        <w:tc>
          <w:tcPr>
            <w:tcW w:w="950" w:type="pct"/>
            <w:gridSpan w:val="2"/>
            <w:tcBorders>
              <w:bottom w:val="single" w:sz="4" w:space="0" w:color="auto"/>
            </w:tcBorders>
          </w:tcPr>
          <w:p w14:paraId="1CE2C3F3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b/>
                <w:sz w:val="16"/>
                <w:szCs w:val="16"/>
              </w:rPr>
              <w:t>Cohen’s d (Effect Size)</w:t>
            </w:r>
          </w:p>
        </w:tc>
        <w:tc>
          <w:tcPr>
            <w:tcW w:w="739" w:type="pct"/>
            <w:tcBorders>
              <w:bottom w:val="single" w:sz="4" w:space="0" w:color="auto"/>
            </w:tcBorders>
          </w:tcPr>
          <w:p w14:paraId="4283FE6B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b/>
                <w:sz w:val="16"/>
                <w:szCs w:val="16"/>
              </w:rPr>
              <w:t>Computed Ancestry</w:t>
            </w:r>
          </w:p>
        </w:tc>
      </w:tr>
      <w:tr w:rsidR="00166D99" w:rsidRPr="00166D99" w14:paraId="2A7F3587" w14:textId="77777777" w:rsidTr="00166D99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9C914D" w14:textId="1B4F2C48" w:rsidR="006D09EA" w:rsidRPr="00166D99" w:rsidRDefault="006D09EA" w:rsidP="00A17027">
            <w:pPr>
              <w:rPr>
                <w:bCs/>
                <w:sz w:val="16"/>
                <w:szCs w:val="16"/>
              </w:rPr>
            </w:pPr>
            <w:r w:rsidRPr="00166D99">
              <w:rPr>
                <w:bCs/>
                <w:sz w:val="16"/>
                <w:szCs w:val="16"/>
              </w:rPr>
              <w:t>Whole genome metrics w</w:t>
            </w:r>
            <w:r w:rsidR="00166D99" w:rsidRPr="00166D99">
              <w:rPr>
                <w:bCs/>
                <w:sz w:val="16"/>
                <w:szCs w:val="16"/>
              </w:rPr>
              <w:t>ith</w:t>
            </w:r>
            <w:r w:rsidRPr="00166D99">
              <w:rPr>
                <w:bCs/>
                <w:sz w:val="16"/>
                <w:szCs w:val="16"/>
              </w:rPr>
              <w:t xml:space="preserve"> effect size greater than 0.5</w:t>
            </w:r>
          </w:p>
        </w:tc>
      </w:tr>
      <w:tr w:rsidR="006D09EA" w:rsidRPr="00DA12E9" w14:paraId="6BA27AF1" w14:textId="77777777" w:rsidTr="00166D99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6D354DF0" w14:textId="20ADA199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  <w:tcBorders>
              <w:top w:val="single" w:sz="4" w:space="0" w:color="auto"/>
            </w:tcBorders>
          </w:tcPr>
          <w:p w14:paraId="30FBDE7C" w14:textId="70022314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4992FCE9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  <w:tcBorders>
              <w:top w:val="single" w:sz="4" w:space="0" w:color="auto"/>
            </w:tcBorders>
          </w:tcPr>
          <w:p w14:paraId="26FD4386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0.45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</w:tcBorders>
          </w:tcPr>
          <w:p w14:paraId="5D142D17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0.53</w:t>
            </w:r>
          </w:p>
        </w:tc>
        <w:tc>
          <w:tcPr>
            <w:tcW w:w="739" w:type="pct"/>
            <w:tcBorders>
              <w:top w:val="single" w:sz="4" w:space="0" w:color="auto"/>
            </w:tcBorders>
          </w:tcPr>
          <w:p w14:paraId="6A12BB25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</w:t>
            </w:r>
          </w:p>
        </w:tc>
      </w:tr>
      <w:tr w:rsidR="006D09EA" w:rsidRPr="00DA12E9" w14:paraId="4EA86172" w14:textId="77777777" w:rsidTr="00166D99">
        <w:trPr>
          <w:trHeight w:val="20"/>
        </w:trPr>
        <w:tc>
          <w:tcPr>
            <w:tcW w:w="703" w:type="pct"/>
            <w:tcBorders>
              <w:bottom w:val="single" w:sz="4" w:space="0" w:color="auto"/>
            </w:tcBorders>
          </w:tcPr>
          <w:p w14:paraId="53535D18" w14:textId="20FF7E94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40275123" w14:textId="7025042B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3F608960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758303A9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0.49</w:t>
            </w:r>
          </w:p>
        </w:tc>
        <w:tc>
          <w:tcPr>
            <w:tcW w:w="950" w:type="pct"/>
            <w:gridSpan w:val="2"/>
            <w:tcBorders>
              <w:bottom w:val="single" w:sz="4" w:space="0" w:color="auto"/>
            </w:tcBorders>
          </w:tcPr>
          <w:p w14:paraId="3E3057CA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0.51</w:t>
            </w:r>
          </w:p>
        </w:tc>
        <w:tc>
          <w:tcPr>
            <w:tcW w:w="739" w:type="pct"/>
            <w:tcBorders>
              <w:bottom w:val="single" w:sz="4" w:space="0" w:color="auto"/>
            </w:tcBorders>
          </w:tcPr>
          <w:p w14:paraId="5FA4C1B7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</w:tr>
      <w:tr w:rsidR="006D09EA" w:rsidRPr="00166D99" w14:paraId="58ABBAFD" w14:textId="77777777" w:rsidTr="00166D99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AF35B2" w14:textId="2625249E" w:rsidR="006D09EA" w:rsidRPr="00166D99" w:rsidRDefault="006D09EA" w:rsidP="00A17027">
            <w:pPr>
              <w:rPr>
                <w:bCs/>
                <w:sz w:val="16"/>
                <w:szCs w:val="16"/>
              </w:rPr>
            </w:pPr>
            <w:r w:rsidRPr="00166D99">
              <w:rPr>
                <w:bCs/>
                <w:sz w:val="16"/>
                <w:szCs w:val="16"/>
              </w:rPr>
              <w:t xml:space="preserve">Low </w:t>
            </w:r>
            <w:proofErr w:type="spellStart"/>
            <w:r w:rsidR="00166D99" w:rsidRPr="00166D99">
              <w:rPr>
                <w:bCs/>
                <w:sz w:val="16"/>
                <w:szCs w:val="16"/>
              </w:rPr>
              <w:t>mappability</w:t>
            </w:r>
            <w:proofErr w:type="spellEnd"/>
            <w:r w:rsidR="00166D99" w:rsidRPr="00166D99">
              <w:rPr>
                <w:bCs/>
                <w:sz w:val="16"/>
                <w:szCs w:val="16"/>
              </w:rPr>
              <w:t xml:space="preserve"> metrics with effect size greater than 0.5</w:t>
            </w:r>
          </w:p>
        </w:tc>
      </w:tr>
      <w:tr w:rsidR="00166D99" w:rsidRPr="00DA12E9" w14:paraId="14DE8BD5" w14:textId="77777777" w:rsidTr="00166D99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4F316722" w14:textId="66E229D7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Baylor</w:t>
            </w:r>
          </w:p>
        </w:tc>
        <w:tc>
          <w:tcPr>
            <w:tcW w:w="699" w:type="pct"/>
            <w:tcBorders>
              <w:top w:val="single" w:sz="4" w:space="0" w:color="auto"/>
            </w:tcBorders>
          </w:tcPr>
          <w:p w14:paraId="354E5A6B" w14:textId="05E705CF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19EF9743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  <w:tcBorders>
              <w:top w:val="single" w:sz="4" w:space="0" w:color="auto"/>
            </w:tcBorders>
          </w:tcPr>
          <w:p w14:paraId="178A9765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-2.49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</w:tcBorders>
          </w:tcPr>
          <w:p w14:paraId="3ADEBE0E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0.87</w:t>
            </w:r>
          </w:p>
        </w:tc>
        <w:tc>
          <w:tcPr>
            <w:tcW w:w="739" w:type="pct"/>
            <w:tcBorders>
              <w:top w:val="single" w:sz="4" w:space="0" w:color="auto"/>
            </w:tcBorders>
          </w:tcPr>
          <w:p w14:paraId="0E2DFA0D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AFR</w:t>
            </w:r>
          </w:p>
        </w:tc>
      </w:tr>
      <w:tr w:rsidR="00166D99" w:rsidRPr="00DA12E9" w14:paraId="02A22B74" w14:textId="77777777" w:rsidTr="00166D99">
        <w:trPr>
          <w:trHeight w:val="20"/>
        </w:trPr>
        <w:tc>
          <w:tcPr>
            <w:tcW w:w="703" w:type="pct"/>
          </w:tcPr>
          <w:p w14:paraId="38A72C51" w14:textId="6333061B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005BF346" w14:textId="2FD8CF0E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629081B8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5CCD6003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2.91</w:t>
            </w:r>
          </w:p>
        </w:tc>
        <w:tc>
          <w:tcPr>
            <w:tcW w:w="950" w:type="pct"/>
            <w:gridSpan w:val="2"/>
          </w:tcPr>
          <w:p w14:paraId="4DE93818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1.05</w:t>
            </w:r>
          </w:p>
        </w:tc>
        <w:tc>
          <w:tcPr>
            <w:tcW w:w="739" w:type="pct"/>
          </w:tcPr>
          <w:p w14:paraId="0719C4DE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AFR</w:t>
            </w:r>
          </w:p>
        </w:tc>
      </w:tr>
      <w:tr w:rsidR="00166D99" w:rsidRPr="00DA12E9" w14:paraId="1C30DE02" w14:textId="77777777" w:rsidTr="00166D99">
        <w:trPr>
          <w:trHeight w:val="20"/>
        </w:trPr>
        <w:tc>
          <w:tcPr>
            <w:tcW w:w="703" w:type="pct"/>
          </w:tcPr>
          <w:p w14:paraId="2269BA77" w14:textId="4BAD3C1C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Baylor</w:t>
            </w:r>
          </w:p>
        </w:tc>
        <w:tc>
          <w:tcPr>
            <w:tcW w:w="699" w:type="pct"/>
          </w:tcPr>
          <w:p w14:paraId="4D2318FC" w14:textId="38787F36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56825D67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SNP Count</w:t>
            </w:r>
          </w:p>
        </w:tc>
        <w:tc>
          <w:tcPr>
            <w:tcW w:w="686" w:type="pct"/>
          </w:tcPr>
          <w:p w14:paraId="62461ACC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1.69</w:t>
            </w:r>
          </w:p>
        </w:tc>
        <w:tc>
          <w:tcPr>
            <w:tcW w:w="950" w:type="pct"/>
            <w:gridSpan w:val="2"/>
          </w:tcPr>
          <w:p w14:paraId="367EF0E8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0.52</w:t>
            </w:r>
          </w:p>
        </w:tc>
        <w:tc>
          <w:tcPr>
            <w:tcW w:w="739" w:type="pct"/>
          </w:tcPr>
          <w:p w14:paraId="3EECC43B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AMR</w:t>
            </w:r>
          </w:p>
        </w:tc>
      </w:tr>
      <w:tr w:rsidR="00166D99" w:rsidRPr="00DA12E9" w14:paraId="28C3109C" w14:textId="77777777" w:rsidTr="00166D99">
        <w:trPr>
          <w:trHeight w:val="20"/>
        </w:trPr>
        <w:tc>
          <w:tcPr>
            <w:tcW w:w="703" w:type="pct"/>
          </w:tcPr>
          <w:p w14:paraId="19C1ACA6" w14:textId="45422402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36091F71" w14:textId="1C8AEAE9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1708024D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SNP Count</w:t>
            </w:r>
          </w:p>
        </w:tc>
        <w:tc>
          <w:tcPr>
            <w:tcW w:w="686" w:type="pct"/>
          </w:tcPr>
          <w:p w14:paraId="294D0C0E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2.14</w:t>
            </w:r>
          </w:p>
        </w:tc>
        <w:tc>
          <w:tcPr>
            <w:tcW w:w="950" w:type="pct"/>
            <w:gridSpan w:val="2"/>
          </w:tcPr>
          <w:p w14:paraId="0BD444E3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0.64</w:t>
            </w:r>
          </w:p>
        </w:tc>
        <w:tc>
          <w:tcPr>
            <w:tcW w:w="739" w:type="pct"/>
          </w:tcPr>
          <w:p w14:paraId="69637D19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AMR</w:t>
            </w:r>
          </w:p>
        </w:tc>
      </w:tr>
      <w:tr w:rsidR="00166D99" w:rsidRPr="00DA12E9" w14:paraId="19878EC5" w14:textId="77777777" w:rsidTr="00166D99">
        <w:trPr>
          <w:trHeight w:val="20"/>
        </w:trPr>
        <w:tc>
          <w:tcPr>
            <w:tcW w:w="703" w:type="pct"/>
          </w:tcPr>
          <w:p w14:paraId="5E60F30F" w14:textId="494D3E59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Baylor</w:t>
            </w:r>
          </w:p>
        </w:tc>
        <w:tc>
          <w:tcPr>
            <w:tcW w:w="699" w:type="pct"/>
          </w:tcPr>
          <w:p w14:paraId="48595DBE" w14:textId="2FD188C0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1224" w:type="pct"/>
          </w:tcPr>
          <w:p w14:paraId="276E0CF4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43F3B8B1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-2.49</w:t>
            </w:r>
          </w:p>
        </w:tc>
        <w:tc>
          <w:tcPr>
            <w:tcW w:w="950" w:type="pct"/>
            <w:gridSpan w:val="2"/>
          </w:tcPr>
          <w:p w14:paraId="78014626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0.65</w:t>
            </w:r>
          </w:p>
        </w:tc>
        <w:tc>
          <w:tcPr>
            <w:tcW w:w="739" w:type="pct"/>
          </w:tcPr>
          <w:p w14:paraId="63ED1690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AMR</w:t>
            </w:r>
          </w:p>
        </w:tc>
      </w:tr>
      <w:tr w:rsidR="00166D99" w:rsidRPr="00DA12E9" w14:paraId="7DD21719" w14:textId="77777777" w:rsidTr="00166D99">
        <w:trPr>
          <w:trHeight w:val="20"/>
        </w:trPr>
        <w:tc>
          <w:tcPr>
            <w:tcW w:w="703" w:type="pct"/>
          </w:tcPr>
          <w:p w14:paraId="007CEA18" w14:textId="57D70AEB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Baylor</w:t>
            </w:r>
          </w:p>
        </w:tc>
        <w:tc>
          <w:tcPr>
            <w:tcW w:w="699" w:type="pct"/>
          </w:tcPr>
          <w:p w14:paraId="532D5BFB" w14:textId="1A8BCF1A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0E2E8E0B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2B0C037B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2.22</w:t>
            </w:r>
          </w:p>
        </w:tc>
        <w:tc>
          <w:tcPr>
            <w:tcW w:w="950" w:type="pct"/>
            <w:gridSpan w:val="2"/>
          </w:tcPr>
          <w:p w14:paraId="06EE441A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0.65</w:t>
            </w:r>
          </w:p>
        </w:tc>
        <w:tc>
          <w:tcPr>
            <w:tcW w:w="739" w:type="pct"/>
          </w:tcPr>
          <w:p w14:paraId="7DB758AE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AMR</w:t>
            </w:r>
          </w:p>
        </w:tc>
      </w:tr>
      <w:tr w:rsidR="00166D99" w:rsidRPr="00DA12E9" w14:paraId="37A65DBD" w14:textId="77777777" w:rsidTr="00166D99">
        <w:trPr>
          <w:trHeight w:val="20"/>
        </w:trPr>
        <w:tc>
          <w:tcPr>
            <w:tcW w:w="703" w:type="pct"/>
          </w:tcPr>
          <w:p w14:paraId="7FCD1F14" w14:textId="317D0382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7B2E2BFC" w14:textId="6B81BED0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355A6E24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69401DD6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4.71</w:t>
            </w:r>
          </w:p>
        </w:tc>
        <w:tc>
          <w:tcPr>
            <w:tcW w:w="950" w:type="pct"/>
            <w:gridSpan w:val="2"/>
          </w:tcPr>
          <w:p w14:paraId="5BC594E0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1.36</w:t>
            </w:r>
          </w:p>
        </w:tc>
        <w:tc>
          <w:tcPr>
            <w:tcW w:w="739" w:type="pct"/>
          </w:tcPr>
          <w:p w14:paraId="45ED3210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AMR</w:t>
            </w:r>
          </w:p>
        </w:tc>
      </w:tr>
      <w:tr w:rsidR="00166D99" w:rsidRPr="00DA12E9" w14:paraId="3C414A89" w14:textId="77777777" w:rsidTr="00166D99">
        <w:trPr>
          <w:trHeight w:val="20"/>
        </w:trPr>
        <w:tc>
          <w:tcPr>
            <w:tcW w:w="703" w:type="pct"/>
          </w:tcPr>
          <w:p w14:paraId="0466F1E8" w14:textId="33019972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7C5B0760" w14:textId="799CED70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4B36F39F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SNP Count</w:t>
            </w:r>
          </w:p>
        </w:tc>
        <w:tc>
          <w:tcPr>
            <w:tcW w:w="686" w:type="pct"/>
          </w:tcPr>
          <w:p w14:paraId="162CFD72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1.12</w:t>
            </w:r>
          </w:p>
        </w:tc>
        <w:tc>
          <w:tcPr>
            <w:tcW w:w="950" w:type="pct"/>
            <w:gridSpan w:val="2"/>
          </w:tcPr>
          <w:p w14:paraId="5703BA5B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0.74</w:t>
            </w:r>
          </w:p>
        </w:tc>
        <w:tc>
          <w:tcPr>
            <w:tcW w:w="739" w:type="pct"/>
          </w:tcPr>
          <w:p w14:paraId="45111AE3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</w:t>
            </w:r>
          </w:p>
        </w:tc>
      </w:tr>
      <w:tr w:rsidR="00166D99" w:rsidRPr="00DA12E9" w14:paraId="045CD2BB" w14:textId="77777777" w:rsidTr="00166D99">
        <w:trPr>
          <w:trHeight w:val="20"/>
        </w:trPr>
        <w:tc>
          <w:tcPr>
            <w:tcW w:w="703" w:type="pct"/>
          </w:tcPr>
          <w:p w14:paraId="2FD53BF8" w14:textId="1288AC44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Baylor</w:t>
            </w:r>
          </w:p>
        </w:tc>
        <w:tc>
          <w:tcPr>
            <w:tcW w:w="699" w:type="pct"/>
          </w:tcPr>
          <w:p w14:paraId="226A5689" w14:textId="1F8AA1C4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1224" w:type="pct"/>
          </w:tcPr>
          <w:p w14:paraId="64869D82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1B5578F8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-2.44</w:t>
            </w:r>
          </w:p>
        </w:tc>
        <w:tc>
          <w:tcPr>
            <w:tcW w:w="950" w:type="pct"/>
            <w:gridSpan w:val="2"/>
          </w:tcPr>
          <w:p w14:paraId="390E756C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1.11</w:t>
            </w:r>
          </w:p>
        </w:tc>
        <w:tc>
          <w:tcPr>
            <w:tcW w:w="739" w:type="pct"/>
          </w:tcPr>
          <w:p w14:paraId="7ABB73F7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</w:t>
            </w:r>
          </w:p>
        </w:tc>
      </w:tr>
      <w:tr w:rsidR="00166D99" w:rsidRPr="00DA12E9" w14:paraId="1D6422DB" w14:textId="77777777" w:rsidTr="00166D99">
        <w:trPr>
          <w:trHeight w:val="20"/>
        </w:trPr>
        <w:tc>
          <w:tcPr>
            <w:tcW w:w="703" w:type="pct"/>
          </w:tcPr>
          <w:p w14:paraId="780CF71E" w14:textId="765A7AA7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Baylor</w:t>
            </w:r>
          </w:p>
        </w:tc>
        <w:tc>
          <w:tcPr>
            <w:tcW w:w="699" w:type="pct"/>
          </w:tcPr>
          <w:p w14:paraId="24713A07" w14:textId="0AEB3910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26CBE966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77C5B323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1.22</w:t>
            </w:r>
          </w:p>
        </w:tc>
        <w:tc>
          <w:tcPr>
            <w:tcW w:w="950" w:type="pct"/>
            <w:gridSpan w:val="2"/>
          </w:tcPr>
          <w:p w14:paraId="767631AF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0.57</w:t>
            </w:r>
          </w:p>
        </w:tc>
        <w:tc>
          <w:tcPr>
            <w:tcW w:w="739" w:type="pct"/>
          </w:tcPr>
          <w:p w14:paraId="2F5CFD0A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</w:t>
            </w:r>
          </w:p>
        </w:tc>
      </w:tr>
      <w:tr w:rsidR="00166D99" w:rsidRPr="00DA12E9" w14:paraId="1555EAC9" w14:textId="77777777" w:rsidTr="00166D99">
        <w:trPr>
          <w:trHeight w:val="20"/>
        </w:trPr>
        <w:tc>
          <w:tcPr>
            <w:tcW w:w="703" w:type="pct"/>
          </w:tcPr>
          <w:p w14:paraId="2599E435" w14:textId="7E323BD5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1BD48505" w14:textId="6E906FC1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42FFDA65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6C6A3CC4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3.65</w:t>
            </w:r>
          </w:p>
        </w:tc>
        <w:tc>
          <w:tcPr>
            <w:tcW w:w="950" w:type="pct"/>
            <w:gridSpan w:val="2"/>
          </w:tcPr>
          <w:p w14:paraId="42AA1082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1.66</w:t>
            </w:r>
          </w:p>
        </w:tc>
        <w:tc>
          <w:tcPr>
            <w:tcW w:w="739" w:type="pct"/>
          </w:tcPr>
          <w:p w14:paraId="114814E2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</w:t>
            </w:r>
          </w:p>
        </w:tc>
      </w:tr>
      <w:tr w:rsidR="00166D99" w:rsidRPr="00DA12E9" w14:paraId="6BC45BB7" w14:textId="77777777" w:rsidTr="00166D99">
        <w:trPr>
          <w:trHeight w:val="20"/>
        </w:trPr>
        <w:tc>
          <w:tcPr>
            <w:tcW w:w="703" w:type="pct"/>
          </w:tcPr>
          <w:p w14:paraId="1C1CDBD7" w14:textId="12E4C366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1A2A9123" w14:textId="708E4805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6E0EB0DF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SNP Count</w:t>
            </w:r>
          </w:p>
        </w:tc>
        <w:tc>
          <w:tcPr>
            <w:tcW w:w="686" w:type="pct"/>
          </w:tcPr>
          <w:p w14:paraId="44A44DF4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0.97</w:t>
            </w:r>
          </w:p>
        </w:tc>
        <w:tc>
          <w:tcPr>
            <w:tcW w:w="950" w:type="pct"/>
            <w:gridSpan w:val="2"/>
          </w:tcPr>
          <w:p w14:paraId="6E4F55B1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0.56</w:t>
            </w:r>
          </w:p>
        </w:tc>
        <w:tc>
          <w:tcPr>
            <w:tcW w:w="739" w:type="pct"/>
          </w:tcPr>
          <w:p w14:paraId="74974F26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</w:tr>
      <w:tr w:rsidR="00166D99" w:rsidRPr="00DA12E9" w14:paraId="0DB3F5A6" w14:textId="77777777" w:rsidTr="00166D99">
        <w:trPr>
          <w:trHeight w:val="20"/>
        </w:trPr>
        <w:tc>
          <w:tcPr>
            <w:tcW w:w="703" w:type="pct"/>
          </w:tcPr>
          <w:p w14:paraId="66FF5F82" w14:textId="33DA164A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Baylor</w:t>
            </w:r>
          </w:p>
        </w:tc>
        <w:tc>
          <w:tcPr>
            <w:tcW w:w="699" w:type="pct"/>
          </w:tcPr>
          <w:p w14:paraId="6DFFEAF2" w14:textId="22530820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1224" w:type="pct"/>
          </w:tcPr>
          <w:p w14:paraId="0DE53543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2D38FBD2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-2.5</w:t>
            </w:r>
          </w:p>
        </w:tc>
        <w:tc>
          <w:tcPr>
            <w:tcW w:w="950" w:type="pct"/>
            <w:gridSpan w:val="2"/>
          </w:tcPr>
          <w:p w14:paraId="7E216EC4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1.04</w:t>
            </w:r>
          </w:p>
        </w:tc>
        <w:tc>
          <w:tcPr>
            <w:tcW w:w="739" w:type="pct"/>
          </w:tcPr>
          <w:p w14:paraId="63A36058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</w:tr>
      <w:tr w:rsidR="00166D99" w:rsidRPr="00DA12E9" w14:paraId="679E96A4" w14:textId="77777777" w:rsidTr="00166D99">
        <w:trPr>
          <w:trHeight w:val="20"/>
        </w:trPr>
        <w:tc>
          <w:tcPr>
            <w:tcW w:w="703" w:type="pct"/>
          </w:tcPr>
          <w:p w14:paraId="4BE3A770" w14:textId="4164E1DC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Baylor</w:t>
            </w:r>
          </w:p>
        </w:tc>
        <w:tc>
          <w:tcPr>
            <w:tcW w:w="699" w:type="pct"/>
          </w:tcPr>
          <w:p w14:paraId="779B4E1F" w14:textId="1BEF3F0D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1C1104AF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53ED6625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1.21</w:t>
            </w:r>
          </w:p>
        </w:tc>
        <w:tc>
          <w:tcPr>
            <w:tcW w:w="950" w:type="pct"/>
            <w:gridSpan w:val="2"/>
          </w:tcPr>
          <w:p w14:paraId="55747899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0.52</w:t>
            </w:r>
          </w:p>
        </w:tc>
        <w:tc>
          <w:tcPr>
            <w:tcW w:w="739" w:type="pct"/>
          </w:tcPr>
          <w:p w14:paraId="704379A5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</w:tr>
      <w:tr w:rsidR="00166D99" w:rsidRPr="00DA12E9" w14:paraId="707B1495" w14:textId="77777777" w:rsidTr="00166D99">
        <w:trPr>
          <w:trHeight w:val="20"/>
        </w:trPr>
        <w:tc>
          <w:tcPr>
            <w:tcW w:w="703" w:type="pct"/>
          </w:tcPr>
          <w:p w14:paraId="4A05FA67" w14:textId="4CFA05F6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62641FAD" w14:textId="30E432FB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36201D05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0906153F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3.71</w:t>
            </w:r>
          </w:p>
        </w:tc>
        <w:tc>
          <w:tcPr>
            <w:tcW w:w="950" w:type="pct"/>
            <w:gridSpan w:val="2"/>
          </w:tcPr>
          <w:p w14:paraId="4969CFDA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1.51</w:t>
            </w:r>
          </w:p>
        </w:tc>
        <w:tc>
          <w:tcPr>
            <w:tcW w:w="739" w:type="pct"/>
          </w:tcPr>
          <w:p w14:paraId="7B57C059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</w:tr>
      <w:tr w:rsidR="00166D99" w:rsidRPr="00DA12E9" w14:paraId="6960C0B4" w14:textId="77777777" w:rsidTr="00166D99">
        <w:trPr>
          <w:trHeight w:val="20"/>
        </w:trPr>
        <w:tc>
          <w:tcPr>
            <w:tcW w:w="703" w:type="pct"/>
          </w:tcPr>
          <w:p w14:paraId="3CD19AE1" w14:textId="4FBD8CB1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502F823A" w14:textId="21B830A9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49A3D8C4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SNP Count</w:t>
            </w:r>
          </w:p>
        </w:tc>
        <w:tc>
          <w:tcPr>
            <w:tcW w:w="686" w:type="pct"/>
          </w:tcPr>
          <w:p w14:paraId="2DBFAE0C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1.07</w:t>
            </w:r>
          </w:p>
        </w:tc>
        <w:tc>
          <w:tcPr>
            <w:tcW w:w="950" w:type="pct"/>
            <w:gridSpan w:val="2"/>
          </w:tcPr>
          <w:p w14:paraId="2D84C9D8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0.59</w:t>
            </w:r>
          </w:p>
        </w:tc>
        <w:tc>
          <w:tcPr>
            <w:tcW w:w="739" w:type="pct"/>
          </w:tcPr>
          <w:p w14:paraId="5A4021E2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SAS</w:t>
            </w:r>
          </w:p>
        </w:tc>
      </w:tr>
      <w:tr w:rsidR="00166D99" w:rsidRPr="00DA12E9" w14:paraId="70D2711A" w14:textId="77777777" w:rsidTr="00166D99">
        <w:trPr>
          <w:trHeight w:val="20"/>
        </w:trPr>
        <w:tc>
          <w:tcPr>
            <w:tcW w:w="703" w:type="pct"/>
          </w:tcPr>
          <w:p w14:paraId="3FCD9EEB" w14:textId="1C05CB88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Baylor</w:t>
            </w:r>
          </w:p>
        </w:tc>
        <w:tc>
          <w:tcPr>
            <w:tcW w:w="699" w:type="pct"/>
          </w:tcPr>
          <w:p w14:paraId="4E567BEE" w14:textId="1DFA9B3B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1224" w:type="pct"/>
          </w:tcPr>
          <w:p w14:paraId="66DD3C24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50591362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-2.4</w:t>
            </w:r>
          </w:p>
        </w:tc>
        <w:tc>
          <w:tcPr>
            <w:tcW w:w="950" w:type="pct"/>
            <w:gridSpan w:val="2"/>
          </w:tcPr>
          <w:p w14:paraId="04497C6F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0.96</w:t>
            </w:r>
          </w:p>
        </w:tc>
        <w:tc>
          <w:tcPr>
            <w:tcW w:w="739" w:type="pct"/>
          </w:tcPr>
          <w:p w14:paraId="12375C09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SAS</w:t>
            </w:r>
          </w:p>
        </w:tc>
      </w:tr>
      <w:tr w:rsidR="00166D99" w:rsidRPr="00DA12E9" w14:paraId="1CB81FEB" w14:textId="77777777" w:rsidTr="00166D99">
        <w:trPr>
          <w:trHeight w:val="20"/>
        </w:trPr>
        <w:tc>
          <w:tcPr>
            <w:tcW w:w="703" w:type="pct"/>
            <w:tcBorders>
              <w:bottom w:val="single" w:sz="4" w:space="0" w:color="auto"/>
            </w:tcBorders>
          </w:tcPr>
          <w:p w14:paraId="5449D640" w14:textId="584FAA34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2FAD2CFE" w14:textId="626BB51F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21A3DAA7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2607EBFF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3.36</w:t>
            </w:r>
          </w:p>
        </w:tc>
        <w:tc>
          <w:tcPr>
            <w:tcW w:w="950" w:type="pct"/>
            <w:gridSpan w:val="2"/>
            <w:tcBorders>
              <w:bottom w:val="single" w:sz="4" w:space="0" w:color="auto"/>
            </w:tcBorders>
          </w:tcPr>
          <w:p w14:paraId="18F55960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1.34</w:t>
            </w:r>
          </w:p>
        </w:tc>
        <w:tc>
          <w:tcPr>
            <w:tcW w:w="739" w:type="pct"/>
            <w:tcBorders>
              <w:bottom w:val="single" w:sz="4" w:space="0" w:color="auto"/>
            </w:tcBorders>
          </w:tcPr>
          <w:p w14:paraId="17727325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SAS</w:t>
            </w:r>
          </w:p>
        </w:tc>
      </w:tr>
      <w:tr w:rsidR="00166D99" w:rsidRPr="00166D99" w14:paraId="39763972" w14:textId="77777777" w:rsidTr="00166D99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AD4D2A" w14:textId="3EFA1B4C" w:rsidR="006D09EA" w:rsidRPr="00166D99" w:rsidRDefault="006D09EA" w:rsidP="00A17027">
            <w:pPr>
              <w:rPr>
                <w:bCs/>
                <w:sz w:val="16"/>
                <w:szCs w:val="16"/>
              </w:rPr>
            </w:pPr>
            <w:r w:rsidRPr="00166D99">
              <w:rPr>
                <w:bCs/>
                <w:sz w:val="16"/>
                <w:szCs w:val="16"/>
              </w:rPr>
              <w:t xml:space="preserve">Identified </w:t>
            </w:r>
            <w:r w:rsidR="00166D99" w:rsidRPr="00166D99">
              <w:rPr>
                <w:bCs/>
                <w:sz w:val="16"/>
                <w:szCs w:val="16"/>
              </w:rPr>
              <w:t>batch effects for the tandem repeat regions of the genome</w:t>
            </w:r>
          </w:p>
        </w:tc>
      </w:tr>
      <w:tr w:rsidR="006D09EA" w:rsidRPr="00DA12E9" w14:paraId="16C3E964" w14:textId="77777777" w:rsidTr="00166D99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0786A78E" w14:textId="171FDD1F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  <w:tcBorders>
              <w:top w:val="single" w:sz="4" w:space="0" w:color="auto"/>
            </w:tcBorders>
          </w:tcPr>
          <w:p w14:paraId="53D69D98" w14:textId="61973EAC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6B68B419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SNP Count</w:t>
            </w:r>
          </w:p>
        </w:tc>
        <w:tc>
          <w:tcPr>
            <w:tcW w:w="686" w:type="pct"/>
            <w:tcBorders>
              <w:top w:val="single" w:sz="4" w:space="0" w:color="auto"/>
            </w:tcBorders>
          </w:tcPr>
          <w:p w14:paraId="2AD201CB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0.53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</w:tcBorders>
          </w:tcPr>
          <w:p w14:paraId="559B9300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0.57</w:t>
            </w:r>
          </w:p>
        </w:tc>
        <w:tc>
          <w:tcPr>
            <w:tcW w:w="739" w:type="pct"/>
            <w:tcBorders>
              <w:top w:val="single" w:sz="4" w:space="0" w:color="auto"/>
            </w:tcBorders>
          </w:tcPr>
          <w:p w14:paraId="4C634110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</w:t>
            </w:r>
          </w:p>
        </w:tc>
      </w:tr>
      <w:tr w:rsidR="006D09EA" w:rsidRPr="00DA12E9" w14:paraId="1DF48C59" w14:textId="77777777" w:rsidTr="00166D99">
        <w:trPr>
          <w:trHeight w:val="20"/>
        </w:trPr>
        <w:tc>
          <w:tcPr>
            <w:tcW w:w="703" w:type="pct"/>
          </w:tcPr>
          <w:p w14:paraId="74DD6E5A" w14:textId="24DFF9BB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6DDF6868" w14:textId="4258026E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2EB54569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SNP Count</w:t>
            </w:r>
          </w:p>
        </w:tc>
        <w:tc>
          <w:tcPr>
            <w:tcW w:w="686" w:type="pct"/>
          </w:tcPr>
          <w:p w14:paraId="7B3488B6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0.61</w:t>
            </w:r>
          </w:p>
        </w:tc>
        <w:tc>
          <w:tcPr>
            <w:tcW w:w="950" w:type="pct"/>
            <w:gridSpan w:val="2"/>
          </w:tcPr>
          <w:p w14:paraId="296D9778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0.58</w:t>
            </w:r>
          </w:p>
        </w:tc>
        <w:tc>
          <w:tcPr>
            <w:tcW w:w="739" w:type="pct"/>
          </w:tcPr>
          <w:p w14:paraId="6C58990E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</w:tr>
      <w:tr w:rsidR="006D09EA" w:rsidRPr="00DA12E9" w14:paraId="7337D1C4" w14:textId="77777777" w:rsidTr="00166D99">
        <w:trPr>
          <w:trHeight w:val="20"/>
        </w:trPr>
        <w:tc>
          <w:tcPr>
            <w:tcW w:w="703" w:type="pct"/>
          </w:tcPr>
          <w:p w14:paraId="49B8F94A" w14:textId="2A4E709D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5840663F" w14:textId="5FA5E165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399F5AF9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SNP Count</w:t>
            </w:r>
          </w:p>
        </w:tc>
        <w:tc>
          <w:tcPr>
            <w:tcW w:w="686" w:type="pct"/>
          </w:tcPr>
          <w:p w14:paraId="3171E55D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0.66</w:t>
            </w:r>
          </w:p>
        </w:tc>
        <w:tc>
          <w:tcPr>
            <w:tcW w:w="950" w:type="pct"/>
            <w:gridSpan w:val="2"/>
          </w:tcPr>
          <w:p w14:paraId="7978F1A1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0.52</w:t>
            </w:r>
          </w:p>
        </w:tc>
        <w:tc>
          <w:tcPr>
            <w:tcW w:w="739" w:type="pct"/>
          </w:tcPr>
          <w:p w14:paraId="2FDAAD51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SAS</w:t>
            </w:r>
          </w:p>
        </w:tc>
      </w:tr>
      <w:tr w:rsidR="006D09EA" w:rsidRPr="00DA12E9" w14:paraId="07C3BB7D" w14:textId="77777777" w:rsidTr="00166D99">
        <w:trPr>
          <w:trHeight w:val="20"/>
        </w:trPr>
        <w:tc>
          <w:tcPr>
            <w:tcW w:w="703" w:type="pct"/>
          </w:tcPr>
          <w:p w14:paraId="3F774823" w14:textId="419A69CD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5E172AF9" w14:textId="0C111C71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39D87E81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4179F1DB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1.7</w:t>
            </w:r>
          </w:p>
        </w:tc>
        <w:tc>
          <w:tcPr>
            <w:tcW w:w="950" w:type="pct"/>
            <w:gridSpan w:val="2"/>
          </w:tcPr>
          <w:p w14:paraId="7E4033F9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0.52</w:t>
            </w:r>
          </w:p>
        </w:tc>
        <w:tc>
          <w:tcPr>
            <w:tcW w:w="739" w:type="pct"/>
          </w:tcPr>
          <w:p w14:paraId="0016DA5C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AMR</w:t>
            </w:r>
          </w:p>
        </w:tc>
      </w:tr>
      <w:tr w:rsidR="006D09EA" w:rsidRPr="00DA12E9" w14:paraId="5E364999" w14:textId="77777777" w:rsidTr="00166D99">
        <w:trPr>
          <w:trHeight w:val="20"/>
        </w:trPr>
        <w:tc>
          <w:tcPr>
            <w:tcW w:w="703" w:type="pct"/>
          </w:tcPr>
          <w:p w14:paraId="7AFC697F" w14:textId="6F6F0677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406838BF" w14:textId="5BE34D81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7955D8B7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6D67E2CF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0.51</w:t>
            </w:r>
          </w:p>
        </w:tc>
        <w:tc>
          <w:tcPr>
            <w:tcW w:w="950" w:type="pct"/>
            <w:gridSpan w:val="2"/>
          </w:tcPr>
          <w:p w14:paraId="457502A1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0.57</w:t>
            </w:r>
          </w:p>
        </w:tc>
        <w:tc>
          <w:tcPr>
            <w:tcW w:w="739" w:type="pct"/>
          </w:tcPr>
          <w:p w14:paraId="34F2B5D4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</w:t>
            </w:r>
          </w:p>
        </w:tc>
      </w:tr>
      <w:tr w:rsidR="006D09EA" w:rsidRPr="00DA12E9" w14:paraId="474B0135" w14:textId="77777777" w:rsidTr="00166D99">
        <w:trPr>
          <w:trHeight w:val="20"/>
        </w:trPr>
        <w:tc>
          <w:tcPr>
            <w:tcW w:w="703" w:type="pct"/>
          </w:tcPr>
          <w:p w14:paraId="63B26CA3" w14:textId="2465957A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4EFEA54C" w14:textId="271F1D7E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1A1826A9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</w:tcPr>
          <w:p w14:paraId="2B8FD0E7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0.57</w:t>
            </w:r>
          </w:p>
        </w:tc>
        <w:tc>
          <w:tcPr>
            <w:tcW w:w="950" w:type="pct"/>
            <w:gridSpan w:val="2"/>
          </w:tcPr>
          <w:p w14:paraId="474DE78A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0.56</w:t>
            </w:r>
          </w:p>
        </w:tc>
        <w:tc>
          <w:tcPr>
            <w:tcW w:w="739" w:type="pct"/>
          </w:tcPr>
          <w:p w14:paraId="12B866C3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</w:tr>
      <w:tr w:rsidR="006D09EA" w:rsidRPr="00DA12E9" w14:paraId="717D99B7" w14:textId="77777777" w:rsidTr="00166D99">
        <w:trPr>
          <w:trHeight w:val="20"/>
        </w:trPr>
        <w:tc>
          <w:tcPr>
            <w:tcW w:w="703" w:type="pct"/>
            <w:tcBorders>
              <w:bottom w:val="single" w:sz="4" w:space="0" w:color="auto"/>
            </w:tcBorders>
          </w:tcPr>
          <w:p w14:paraId="237A3B34" w14:textId="69FE73B6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233DF16A" w14:textId="7BD728A3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1A6339D7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6BAEA7C6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0.72</w:t>
            </w:r>
          </w:p>
        </w:tc>
        <w:tc>
          <w:tcPr>
            <w:tcW w:w="950" w:type="pct"/>
            <w:gridSpan w:val="2"/>
            <w:tcBorders>
              <w:bottom w:val="single" w:sz="4" w:space="0" w:color="auto"/>
            </w:tcBorders>
          </w:tcPr>
          <w:p w14:paraId="26673963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0.51</w:t>
            </w:r>
          </w:p>
        </w:tc>
        <w:tc>
          <w:tcPr>
            <w:tcW w:w="739" w:type="pct"/>
            <w:tcBorders>
              <w:bottom w:val="single" w:sz="4" w:space="0" w:color="auto"/>
            </w:tcBorders>
          </w:tcPr>
          <w:p w14:paraId="61115884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SAS</w:t>
            </w:r>
          </w:p>
        </w:tc>
      </w:tr>
      <w:tr w:rsidR="006D09EA" w:rsidRPr="00166D99" w14:paraId="732BC271" w14:textId="77777777" w:rsidTr="00166D99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7EF28B" w14:textId="78591258" w:rsidR="006D09EA" w:rsidRPr="00166D99" w:rsidRDefault="006D09EA" w:rsidP="00A17027">
            <w:pPr>
              <w:rPr>
                <w:bCs/>
                <w:sz w:val="16"/>
                <w:szCs w:val="16"/>
              </w:rPr>
            </w:pPr>
            <w:r w:rsidRPr="00166D99">
              <w:rPr>
                <w:bCs/>
                <w:sz w:val="16"/>
                <w:szCs w:val="16"/>
              </w:rPr>
              <w:t xml:space="preserve">Batch </w:t>
            </w:r>
            <w:r w:rsidR="00166D99" w:rsidRPr="00166D99">
              <w:rPr>
                <w:bCs/>
                <w:sz w:val="16"/>
                <w:szCs w:val="16"/>
              </w:rPr>
              <w:t>effects seen in s</w:t>
            </w:r>
            <w:r w:rsidRPr="00166D99">
              <w:rPr>
                <w:bCs/>
                <w:sz w:val="16"/>
                <w:szCs w:val="16"/>
              </w:rPr>
              <w:t xml:space="preserve">egmental </w:t>
            </w:r>
            <w:r w:rsidR="00166D99" w:rsidRPr="00166D99">
              <w:rPr>
                <w:bCs/>
                <w:sz w:val="16"/>
                <w:szCs w:val="16"/>
              </w:rPr>
              <w:t>d</w:t>
            </w:r>
            <w:r w:rsidRPr="00166D99">
              <w:rPr>
                <w:bCs/>
                <w:sz w:val="16"/>
                <w:szCs w:val="16"/>
              </w:rPr>
              <w:t xml:space="preserve">uplication </w:t>
            </w:r>
            <w:r w:rsidR="00166D99" w:rsidRPr="00166D99">
              <w:rPr>
                <w:bCs/>
                <w:sz w:val="16"/>
                <w:szCs w:val="16"/>
              </w:rPr>
              <w:t>regions</w:t>
            </w:r>
          </w:p>
        </w:tc>
      </w:tr>
      <w:tr w:rsidR="006D09EA" w:rsidRPr="00DA12E9" w14:paraId="440E8F8C" w14:textId="77777777" w:rsidTr="00166D99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70CF644E" w14:textId="7187D98A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  <w:tcBorders>
              <w:top w:val="single" w:sz="4" w:space="0" w:color="auto"/>
            </w:tcBorders>
          </w:tcPr>
          <w:p w14:paraId="5F47FCE5" w14:textId="73794EAF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67BDC112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</w:tcBorders>
          </w:tcPr>
          <w:p w14:paraId="75A4AE3F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3.06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49BD9781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0.72</w:t>
            </w:r>
          </w:p>
        </w:tc>
        <w:tc>
          <w:tcPr>
            <w:tcW w:w="739" w:type="pct"/>
            <w:tcBorders>
              <w:top w:val="single" w:sz="4" w:space="0" w:color="auto"/>
            </w:tcBorders>
          </w:tcPr>
          <w:p w14:paraId="096A0A01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AMR</w:t>
            </w:r>
          </w:p>
        </w:tc>
      </w:tr>
      <w:tr w:rsidR="006D09EA" w:rsidRPr="00DA12E9" w14:paraId="5EF255D1" w14:textId="77777777" w:rsidTr="00166D99">
        <w:trPr>
          <w:trHeight w:val="20"/>
        </w:trPr>
        <w:tc>
          <w:tcPr>
            <w:tcW w:w="703" w:type="pct"/>
          </w:tcPr>
          <w:p w14:paraId="7DA5B6C3" w14:textId="20CE79C2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Baylor</w:t>
            </w:r>
          </w:p>
        </w:tc>
        <w:tc>
          <w:tcPr>
            <w:tcW w:w="699" w:type="pct"/>
          </w:tcPr>
          <w:p w14:paraId="59614CED" w14:textId="250554B4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1224" w:type="pct"/>
          </w:tcPr>
          <w:p w14:paraId="04D10422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792" w:type="pct"/>
            <w:gridSpan w:val="2"/>
          </w:tcPr>
          <w:p w14:paraId="61982C45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-1.66</w:t>
            </w:r>
          </w:p>
        </w:tc>
        <w:tc>
          <w:tcPr>
            <w:tcW w:w="844" w:type="pct"/>
          </w:tcPr>
          <w:p w14:paraId="25E73B72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0.55</w:t>
            </w:r>
          </w:p>
        </w:tc>
        <w:tc>
          <w:tcPr>
            <w:tcW w:w="739" w:type="pct"/>
          </w:tcPr>
          <w:p w14:paraId="32E038DD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</w:t>
            </w:r>
          </w:p>
        </w:tc>
      </w:tr>
      <w:tr w:rsidR="006D09EA" w:rsidRPr="00DA12E9" w14:paraId="6331F62F" w14:textId="77777777" w:rsidTr="00166D99">
        <w:trPr>
          <w:trHeight w:val="20"/>
        </w:trPr>
        <w:tc>
          <w:tcPr>
            <w:tcW w:w="703" w:type="pct"/>
          </w:tcPr>
          <w:p w14:paraId="11D32379" w14:textId="0A1B91C3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6C0485B0" w14:textId="326A5D02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04899BA4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792" w:type="pct"/>
            <w:gridSpan w:val="2"/>
          </w:tcPr>
          <w:p w14:paraId="2E2488DE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1.71</w:t>
            </w:r>
          </w:p>
        </w:tc>
        <w:tc>
          <w:tcPr>
            <w:tcW w:w="844" w:type="pct"/>
          </w:tcPr>
          <w:p w14:paraId="4AA37F85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0.59</w:t>
            </w:r>
          </w:p>
        </w:tc>
        <w:tc>
          <w:tcPr>
            <w:tcW w:w="739" w:type="pct"/>
          </w:tcPr>
          <w:p w14:paraId="7D5FE71B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</w:t>
            </w:r>
          </w:p>
        </w:tc>
      </w:tr>
      <w:tr w:rsidR="006D09EA" w:rsidRPr="00DA12E9" w14:paraId="2B16EFA6" w14:textId="77777777" w:rsidTr="00166D99">
        <w:trPr>
          <w:trHeight w:val="20"/>
        </w:trPr>
        <w:tc>
          <w:tcPr>
            <w:tcW w:w="703" w:type="pct"/>
          </w:tcPr>
          <w:p w14:paraId="0EBE6130" w14:textId="0E36C8A8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Broad</w:t>
            </w:r>
          </w:p>
        </w:tc>
        <w:tc>
          <w:tcPr>
            <w:tcW w:w="699" w:type="pct"/>
          </w:tcPr>
          <w:p w14:paraId="38A3286F" w14:textId="60B98ADB" w:rsidR="006D09EA" w:rsidRPr="00DA12E9" w:rsidRDefault="00166D99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</w:t>
            </w:r>
          </w:p>
        </w:tc>
        <w:tc>
          <w:tcPr>
            <w:tcW w:w="1224" w:type="pct"/>
          </w:tcPr>
          <w:p w14:paraId="6652F46D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Indel Count</w:t>
            </w:r>
          </w:p>
        </w:tc>
        <w:tc>
          <w:tcPr>
            <w:tcW w:w="792" w:type="pct"/>
            <w:gridSpan w:val="2"/>
          </w:tcPr>
          <w:p w14:paraId="1777EC17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1.72</w:t>
            </w:r>
          </w:p>
        </w:tc>
        <w:tc>
          <w:tcPr>
            <w:tcW w:w="844" w:type="pct"/>
          </w:tcPr>
          <w:p w14:paraId="6EA8F6CF" w14:textId="77777777" w:rsidR="006D09EA" w:rsidRPr="00DA12E9" w:rsidRDefault="006D09EA" w:rsidP="00A17027">
            <w:pPr>
              <w:jc w:val="right"/>
              <w:rPr>
                <w:sz w:val="16"/>
                <w:szCs w:val="16"/>
              </w:rPr>
            </w:pPr>
            <w:r w:rsidRPr="00DA12E9">
              <w:rPr>
                <w:sz w:val="16"/>
                <w:szCs w:val="16"/>
              </w:rPr>
              <w:t>0.53</w:t>
            </w:r>
          </w:p>
        </w:tc>
        <w:tc>
          <w:tcPr>
            <w:tcW w:w="739" w:type="pct"/>
          </w:tcPr>
          <w:p w14:paraId="631155D6" w14:textId="77777777" w:rsidR="006D09EA" w:rsidRPr="00DA12E9" w:rsidRDefault="006D09EA" w:rsidP="00A17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SAS</w:t>
            </w:r>
          </w:p>
        </w:tc>
      </w:tr>
    </w:tbl>
    <w:p w14:paraId="29F48547" w14:textId="77777777" w:rsidR="006D09EA" w:rsidRPr="00DA12E9" w:rsidRDefault="006D09EA" w:rsidP="006D09EA">
      <w:pPr>
        <w:rPr>
          <w:b/>
          <w:sz w:val="16"/>
          <w:szCs w:val="16"/>
        </w:rPr>
      </w:pPr>
    </w:p>
    <w:p w14:paraId="5F28894C" w14:textId="62088C12" w:rsidR="00F209B1" w:rsidRDefault="00F209B1" w:rsidP="00F209B1">
      <w:pPr>
        <w:rPr>
          <w:b/>
        </w:rPr>
      </w:pPr>
    </w:p>
    <w:p w14:paraId="433F631B" w14:textId="77777777" w:rsidR="00B24761" w:rsidRDefault="00B24761">
      <w:pPr>
        <w:spacing w:after="160" w:line="259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14:paraId="31281BC6" w14:textId="6FAFB854" w:rsidR="00F209B1" w:rsidRDefault="00F209B1" w:rsidP="00F209B1">
      <w:pPr>
        <w:pStyle w:val="Heading3"/>
        <w:spacing w:after="6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Supplementary Note</w:t>
      </w:r>
    </w:p>
    <w:p w14:paraId="6ABE5BBC" w14:textId="77777777" w:rsidR="00F209B1" w:rsidRDefault="00F209B1" w:rsidP="00F209B1">
      <w:pPr>
        <w:pStyle w:val="Heading3"/>
        <w:spacing w:after="6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Representation of Groups Historically Underrepresented in Biomedical Research (UBR)</w:t>
      </w:r>
    </w:p>
    <w:p w14:paraId="23D22F37" w14:textId="77777777" w:rsidR="00F209B1" w:rsidRDefault="00F209B1" w:rsidP="00F209B1">
      <w:pPr>
        <w:spacing w:after="60"/>
      </w:pPr>
      <w:r>
        <w:t>Program definitions of several UBR categories of focus are listed below.</w:t>
      </w:r>
      <w:r>
        <w:rPr>
          <w:vertAlign w:val="superscript"/>
        </w:rPr>
        <w:fldChar w:fldCharType="begin" w:fldLock="1"/>
      </w:r>
      <w:r>
        <w:rPr>
          <w:vertAlign w:val="superscript"/>
        </w:rPr>
        <w:instrText>ADDIN paperpile_citation &lt;clusterId&gt;Y429M597B287F872&lt;/clusterId&gt;&lt;metadata&gt;&lt;citation&gt;&lt;id&gt;10438719-b787-4242-a336-50738c528c47&lt;/id&gt;&lt;/citation&gt;&lt;/metadata&gt;&lt;data&gt;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&lt;/data&gt; \* MERGEFORMAT</w:instrText>
      </w:r>
      <w:r>
        <w:rPr>
          <w:vertAlign w:val="superscript"/>
        </w:rPr>
        <w:fldChar w:fldCharType="separate"/>
      </w:r>
      <w:r w:rsidRPr="00251F70">
        <w:rPr>
          <w:noProof/>
          <w:vertAlign w:val="superscript"/>
        </w:rPr>
        <w:t>49</w:t>
      </w:r>
      <w:r>
        <w:rPr>
          <w:vertAlign w:val="superscript"/>
        </w:rPr>
        <w:fldChar w:fldCharType="end"/>
      </w:r>
    </w:p>
    <w:p w14:paraId="516A0461" w14:textId="77777777" w:rsidR="00F209B1" w:rsidRDefault="00F209B1" w:rsidP="00F209B1">
      <w:pPr>
        <w:numPr>
          <w:ilvl w:val="0"/>
          <w:numId w:val="1"/>
        </w:numPr>
        <w:spacing w:after="60"/>
        <w:rPr>
          <w:color w:val="000000"/>
        </w:rPr>
      </w:pPr>
      <w:r>
        <w:t>Race &amp; Ethnicity: Individuals who identify as other than White and non-Hispanic (i.e., Asian; Black, African American, or African; Hispanic, Latino, or Spanish; Middle Eastern or North African; or Native Hawaiian or other Pacific Islander) Information from participants who self-identify as American Indian, or Alaska Native will be available in a future data release.</w:t>
      </w:r>
    </w:p>
    <w:p w14:paraId="6B36EE4E" w14:textId="77777777" w:rsidR="00F209B1" w:rsidRDefault="00F209B1" w:rsidP="00F209B1">
      <w:pPr>
        <w:numPr>
          <w:ilvl w:val="0"/>
          <w:numId w:val="1"/>
        </w:numPr>
        <w:spacing w:after="60"/>
        <w:rPr>
          <w:color w:val="000000"/>
        </w:rPr>
      </w:pPr>
      <w:r>
        <w:t xml:space="preserve">Sex Assigned at Birth, Sexual Orientation, Gender Identity (SOGI): Individuals who identify as neither male or female; individuals who identify as gender variant, non-binary, transgender, or something else other than man or woman; individuals who identify as asexual, bisexual, gay or lesbian, or something else other than straight. </w:t>
      </w:r>
    </w:p>
    <w:p w14:paraId="356103D9" w14:textId="77777777" w:rsidR="00F209B1" w:rsidRDefault="00F209B1" w:rsidP="00F209B1">
      <w:pPr>
        <w:numPr>
          <w:ilvl w:val="0"/>
          <w:numId w:val="1"/>
        </w:numPr>
        <w:spacing w:after="60"/>
        <w:rPr>
          <w:color w:val="000000"/>
        </w:rPr>
      </w:pPr>
      <w:r>
        <w:t xml:space="preserve">Age: Children 17 or younger and adults 65 or older. (Note: </w:t>
      </w:r>
      <w:r>
        <w:rPr>
          <w:i/>
        </w:rPr>
        <w:t>All of Us</w:t>
      </w:r>
      <w:r>
        <w:t xml:space="preserve"> is not currently enrolling minors, though this is a future goal.)</w:t>
      </w:r>
    </w:p>
    <w:p w14:paraId="65DD69AE" w14:textId="77777777" w:rsidR="00F209B1" w:rsidRDefault="00F209B1" w:rsidP="00F209B1">
      <w:pPr>
        <w:numPr>
          <w:ilvl w:val="0"/>
          <w:numId w:val="1"/>
        </w:numPr>
        <w:spacing w:after="60"/>
        <w:rPr>
          <w:color w:val="000000"/>
        </w:rPr>
      </w:pPr>
      <w:r>
        <w:t>Educational Attainment: Individuals with less than a high school degree or equivalent.</w:t>
      </w:r>
    </w:p>
    <w:p w14:paraId="7A2C2DD8" w14:textId="77777777" w:rsidR="00F209B1" w:rsidRDefault="00F209B1" w:rsidP="00F209B1">
      <w:pPr>
        <w:numPr>
          <w:ilvl w:val="0"/>
          <w:numId w:val="1"/>
        </w:numPr>
        <w:spacing w:after="60"/>
        <w:rPr>
          <w:color w:val="000000"/>
        </w:rPr>
      </w:pPr>
      <w:r>
        <w:t>Annual Household Income: Individuals with household incomes equal to or below 200% of the Federal Poverty Level.</w:t>
      </w:r>
    </w:p>
    <w:p w14:paraId="0BE7BE6B" w14:textId="77777777" w:rsidR="00F209B1" w:rsidRDefault="00F209B1" w:rsidP="00F209B1">
      <w:pPr>
        <w:numPr>
          <w:ilvl w:val="0"/>
          <w:numId w:val="1"/>
        </w:numPr>
        <w:spacing w:after="60"/>
        <w:rPr>
          <w:color w:val="000000"/>
        </w:rPr>
      </w:pPr>
      <w:r>
        <w:t xml:space="preserve">Geography: Individuals who reside in rural and non-metropolitan areas. </w:t>
      </w:r>
    </w:p>
    <w:p w14:paraId="5480C797" w14:textId="77777777" w:rsidR="00F209B1" w:rsidRDefault="00F209B1" w:rsidP="00F209B1">
      <w:pPr>
        <w:numPr>
          <w:ilvl w:val="0"/>
          <w:numId w:val="1"/>
        </w:numPr>
        <w:spacing w:after="60"/>
        <w:rPr>
          <w:color w:val="000000"/>
        </w:rPr>
      </w:pPr>
      <w:r>
        <w:t>*Access to care: Individuals who have not had a needed medical visit in the past 12 months or cannot easily obtain or pay for medical care as needed. This category will be available in a future data release.</w:t>
      </w:r>
    </w:p>
    <w:p w14:paraId="6B75D8F3" w14:textId="77777777" w:rsidR="00F209B1" w:rsidRDefault="00F209B1" w:rsidP="00F209B1">
      <w:pPr>
        <w:numPr>
          <w:ilvl w:val="0"/>
          <w:numId w:val="1"/>
        </w:numPr>
        <w:spacing w:after="60"/>
      </w:pPr>
      <w:r>
        <w:t>*Disability: Individuals with either a physical or cognitive disability. This category will be available in a future data release.</w:t>
      </w:r>
    </w:p>
    <w:p w14:paraId="72E59A69" w14:textId="0AD0D276" w:rsidR="009D61F5" w:rsidRDefault="009D61F5" w:rsidP="00542AAC">
      <w:pPr>
        <w:pStyle w:val="Heading1"/>
        <w:spacing w:after="60" w:line="240" w:lineRule="auto"/>
      </w:pPr>
    </w:p>
    <w:sectPr w:rsidR="009D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F7BCF"/>
    <w:multiLevelType w:val="multilevel"/>
    <w:tmpl w:val="21DC69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3408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AD"/>
    <w:rsid w:val="00112322"/>
    <w:rsid w:val="00166D99"/>
    <w:rsid w:val="001913F5"/>
    <w:rsid w:val="00210C5D"/>
    <w:rsid w:val="0028521F"/>
    <w:rsid w:val="002C3663"/>
    <w:rsid w:val="002E0631"/>
    <w:rsid w:val="002F1C7F"/>
    <w:rsid w:val="002F59FA"/>
    <w:rsid w:val="00346862"/>
    <w:rsid w:val="00542AAC"/>
    <w:rsid w:val="0057776B"/>
    <w:rsid w:val="005D23F1"/>
    <w:rsid w:val="006577D0"/>
    <w:rsid w:val="006D09EA"/>
    <w:rsid w:val="00723688"/>
    <w:rsid w:val="007C369C"/>
    <w:rsid w:val="00897E32"/>
    <w:rsid w:val="00953671"/>
    <w:rsid w:val="009A5083"/>
    <w:rsid w:val="009D61F5"/>
    <w:rsid w:val="00A13762"/>
    <w:rsid w:val="00B03E15"/>
    <w:rsid w:val="00B24761"/>
    <w:rsid w:val="00B908DE"/>
    <w:rsid w:val="00BE1458"/>
    <w:rsid w:val="00F133AD"/>
    <w:rsid w:val="00F209B1"/>
    <w:rsid w:val="00F23264"/>
    <w:rsid w:val="00F553CA"/>
    <w:rsid w:val="00FC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4A490"/>
  <w15:chartTrackingRefBased/>
  <w15:docId w15:val="{22F25088-80DF-45F9-A6DF-3720DA17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B1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09B1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9B1"/>
    <w:pPr>
      <w:keepNext/>
      <w:keepLines/>
      <w:spacing w:after="120"/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09B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9B1"/>
    <w:rPr>
      <w:rFonts w:ascii="Arial" w:eastAsia="Arial" w:hAnsi="Arial" w:cs="Arial"/>
      <w:b/>
      <w:kern w:val="0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209B1"/>
    <w:rPr>
      <w:rFonts w:ascii="Arial" w:eastAsia="Arial" w:hAnsi="Arial" w:cs="Arial"/>
      <w:b/>
      <w:i/>
      <w:kern w:val="0"/>
      <w:lang w:val="e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09B1"/>
    <w:rPr>
      <w:rFonts w:ascii="Arial" w:eastAsia="Arial" w:hAnsi="Arial" w:cs="Arial"/>
      <w:color w:val="434343"/>
      <w:kern w:val="0"/>
      <w:sz w:val="28"/>
      <w:szCs w:val="28"/>
      <w:lang w:val="en"/>
      <w14:ligatures w14:val="none"/>
    </w:rPr>
  </w:style>
  <w:style w:type="table" w:styleId="PlainTable2">
    <w:name w:val="Plain Table 2"/>
    <w:basedOn w:val="TableNormal"/>
    <w:uiPriority w:val="42"/>
    <w:rsid w:val="00A137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github.com/OHDSI/CommonDataModel/wiki/VISIT_DETAIL" TargetMode="External"/><Relationship Id="rId26" Type="http://schemas.openxmlformats.org/officeDocument/2006/relationships/hyperlink" Target="https://github.com/OHDSI/CommonDataModel/wiki/OBSERVATION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github.com/OHDSI/CommonDataModel/wiki/DRUG_EXPOSURE" TargetMode="External"/><Relationship Id="rId34" Type="http://schemas.openxmlformats.org/officeDocument/2006/relationships/hyperlink" Target="https://github.com/OHDSI/CommonDataModel/wiki/RELATIONSHIP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github.com/OHDSI/CommonDataModel/wiki/VISIT_OCCURRENCE" TargetMode="External"/><Relationship Id="rId25" Type="http://schemas.openxmlformats.org/officeDocument/2006/relationships/hyperlink" Target="https://github.com/OHDSI/CommonDataModel/wiki/SURVEY_CONDUCT" TargetMode="External"/><Relationship Id="rId33" Type="http://schemas.openxmlformats.org/officeDocument/2006/relationships/hyperlink" Target="https://github.com/OHDSI/CommonDataModel/wiki/CONCEPT_RELATIONSHIP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ithub.com/OHDSI/CommonDataModel/wiki/OBSERVATION_PERIOD" TargetMode="External"/><Relationship Id="rId20" Type="http://schemas.openxmlformats.org/officeDocument/2006/relationships/hyperlink" Target="https://github.com/OHDSI/CommonDataModel/wiki/DEATH" TargetMode="External"/><Relationship Id="rId29" Type="http://schemas.openxmlformats.org/officeDocument/2006/relationships/hyperlink" Target="https://github.com/OHDSI/CommonDataModel/wiki/CONCEP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github.com/OHDSI/CommonDataModel/wiki/MEASUREMENT" TargetMode="External"/><Relationship Id="rId32" Type="http://schemas.openxmlformats.org/officeDocument/2006/relationships/hyperlink" Target="https://github.com/OHDSI/CommonDataModel/wiki/CONCEPT_CLASS" TargetMode="External"/><Relationship Id="rId37" Type="http://schemas.openxmlformats.org/officeDocument/2006/relationships/hyperlink" Target="https://github.com/OHDSI/CommonDataModel/wiki/DRUG_STRENGTH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github.com/OHDSI/CommonDataModel/wiki/PERSON" TargetMode="External"/><Relationship Id="rId23" Type="http://schemas.openxmlformats.org/officeDocument/2006/relationships/hyperlink" Target="https://github.com/OHDSI/CommonDataModel/wiki/DEVICE_EXPOSURE" TargetMode="External"/><Relationship Id="rId28" Type="http://schemas.openxmlformats.org/officeDocument/2006/relationships/hyperlink" Target="https://github.com/OHDSI/CommonDataModel/wiki/FACT_RELATIONSHIP" TargetMode="External"/><Relationship Id="rId36" Type="http://schemas.openxmlformats.org/officeDocument/2006/relationships/hyperlink" Target="https://github.com/OHDSI/CommonDataModel/wiki/CONCEPT_ANCESTOR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github.com/OHDSI/CommonDataModel/wiki/CONDITION_OCCURRENCE" TargetMode="External"/><Relationship Id="rId31" Type="http://schemas.openxmlformats.org/officeDocument/2006/relationships/hyperlink" Target="https://github.com/OHDSI/CommonDataModel/wiki/DOMAI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github.com/OHDSI/CommonDataModel/wiki/PROCEDURE_OCCURRENCE" TargetMode="External"/><Relationship Id="rId27" Type="http://schemas.openxmlformats.org/officeDocument/2006/relationships/hyperlink" Target="https://github.com/OHDSI/CommonDataModel/wiki/SPECIMEN" TargetMode="External"/><Relationship Id="rId30" Type="http://schemas.openxmlformats.org/officeDocument/2006/relationships/hyperlink" Target="https://github.com/OHDSI/CommonDataModel/wiki/VOCABULARY" TargetMode="External"/><Relationship Id="rId35" Type="http://schemas.openxmlformats.org/officeDocument/2006/relationships/hyperlink" Target="https://github.com/OHDSI/CommonDataModel/wiki/CONCEPT_SYNO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2694</Words>
  <Characters>15362</Characters>
  <Application>Microsoft Office Word</Application>
  <DocSecurity>0</DocSecurity>
  <Lines>128</Lines>
  <Paragraphs>36</Paragraphs>
  <ScaleCrop>false</ScaleCrop>
  <Company/>
  <LinksUpToDate>false</LinksUpToDate>
  <CharactersWithSpaces>18020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Jodell</dc:creator>
  <cp:keywords/>
  <dc:description/>
  <cp:lastModifiedBy>Alex Bick</cp:lastModifiedBy>
  <cp:revision>25</cp:revision>
  <dcterms:created xsi:type="dcterms:W3CDTF">2023-11-13T17:18:00Z</dcterms:created>
  <dcterms:modified xsi:type="dcterms:W3CDTF">2023-11-24T16:45:00Z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2023-09-18T17:23:44Z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5e4448e0-fc9e-4ea7-8145-b1080c3ebf66</vt:lpwstr>
  </property>
  <property fmtid="{D5CDD505-2E9C-101B-9397-08002B2CF9AE}" pid="8" name="MSIP_Label_792c8cef-6f2b-4af1-b4ac-d815ff795cd6_ContentBits">
    <vt:lpwstr>0</vt:lpwstr>
  </property>
</Properties>
</file>