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74DD9" w14:textId="6406018E" w:rsidR="009D229F" w:rsidRPr="008B5873" w:rsidRDefault="00687B29" w:rsidP="007E69C5">
      <w:pPr>
        <w:spacing w:after="0" w:line="240" w:lineRule="auto"/>
        <w:rPr>
          <w:rFonts w:ascii="Calibri" w:eastAsia="Times New Roman" w:hAnsi="Calibri" w:cs="Calibri"/>
          <w:b/>
          <w:bCs/>
          <w:sz w:val="24"/>
          <w:szCs w:val="24"/>
        </w:rPr>
      </w:pPr>
      <w:r>
        <w:rPr>
          <w:rFonts w:ascii="Calibri" w:eastAsia="Times New Roman" w:hAnsi="Calibri" w:cs="Calibri"/>
          <w:b/>
          <w:bCs/>
          <w:sz w:val="24"/>
          <w:szCs w:val="24"/>
        </w:rPr>
        <w:t xml:space="preserve">Supplementary </w:t>
      </w:r>
      <w:r w:rsidR="00C640F6">
        <w:rPr>
          <w:rFonts w:ascii="Calibri" w:eastAsia="Times New Roman" w:hAnsi="Calibri" w:cs="Calibri"/>
          <w:b/>
          <w:bCs/>
          <w:sz w:val="24"/>
          <w:szCs w:val="24"/>
        </w:rPr>
        <w:t>Methods</w:t>
      </w:r>
    </w:p>
    <w:p w14:paraId="69385A18" w14:textId="77777777" w:rsidR="009D229F" w:rsidRDefault="009D229F" w:rsidP="007E69C5">
      <w:pPr>
        <w:spacing w:after="0" w:line="240" w:lineRule="auto"/>
        <w:rPr>
          <w:rFonts w:ascii="Calibri" w:eastAsia="Times New Roman" w:hAnsi="Calibri" w:cs="Calibri"/>
          <w:b/>
          <w:bCs/>
          <w:sz w:val="24"/>
          <w:szCs w:val="24"/>
        </w:rPr>
      </w:pPr>
    </w:p>
    <w:p w14:paraId="1924892A" w14:textId="77777777" w:rsidR="00DB38D4" w:rsidRPr="00871299" w:rsidRDefault="00DB38D4" w:rsidP="00DB38D4">
      <w:pPr>
        <w:spacing w:after="0" w:line="240" w:lineRule="auto"/>
        <w:rPr>
          <w:rFonts w:ascii="Calibri" w:hAnsi="Calibri" w:cs="Calibri"/>
          <w:sz w:val="24"/>
          <w:szCs w:val="24"/>
        </w:rPr>
      </w:pPr>
      <w:r w:rsidRPr="00871299">
        <w:rPr>
          <w:rFonts w:ascii="Calibri" w:eastAsia="Times New Roman" w:hAnsi="Calibri" w:cs="Calibri"/>
          <w:b/>
          <w:bCs/>
          <w:sz w:val="24"/>
          <w:szCs w:val="24"/>
        </w:rPr>
        <w:t>Tri-complex crystallization</w:t>
      </w:r>
    </w:p>
    <w:p w14:paraId="29AEC203" w14:textId="77777777" w:rsidR="00DB38D4" w:rsidRPr="00871299" w:rsidRDefault="00DB38D4" w:rsidP="00DB38D4">
      <w:pPr>
        <w:spacing w:after="0" w:line="240" w:lineRule="auto"/>
        <w:rPr>
          <w:rFonts w:ascii="Calibri" w:eastAsia="Times New Roman" w:hAnsi="Calibri" w:cs="Calibri"/>
          <w:sz w:val="24"/>
          <w:szCs w:val="24"/>
        </w:rPr>
      </w:pPr>
      <w:r w:rsidRPr="00871299">
        <w:rPr>
          <w:rFonts w:ascii="Calibri" w:eastAsia="Times New Roman" w:hAnsi="Calibri" w:cs="Calibri"/>
          <w:sz w:val="24"/>
          <w:szCs w:val="24"/>
        </w:rPr>
        <w:t>Purified human CYPA and RAS</w:t>
      </w:r>
      <w:r w:rsidRPr="00871299">
        <w:rPr>
          <w:rFonts w:ascii="Calibri" w:eastAsia="Times New Roman" w:hAnsi="Calibri" w:cs="Calibri"/>
          <w:sz w:val="24"/>
          <w:szCs w:val="24"/>
          <w:vertAlign w:val="superscript"/>
        </w:rPr>
        <w:t xml:space="preserve"> </w:t>
      </w:r>
      <w:r w:rsidRPr="00871299">
        <w:rPr>
          <w:rFonts w:ascii="Calibri" w:eastAsia="Times New Roman" w:hAnsi="Calibri" w:cs="Calibri"/>
          <w:sz w:val="24"/>
          <w:szCs w:val="24"/>
        </w:rPr>
        <w:t xml:space="preserve">(untagged WT and mutants) bound to GMPPNP were combined in a 2:1 </w:t>
      </w:r>
      <w:proofErr w:type="gramStart"/>
      <w:r w:rsidRPr="00871299">
        <w:rPr>
          <w:rFonts w:ascii="Calibri" w:eastAsia="Times New Roman" w:hAnsi="Calibri" w:cs="Calibri"/>
          <w:sz w:val="24"/>
          <w:szCs w:val="24"/>
        </w:rPr>
        <w:t>CYPA:RAS</w:t>
      </w:r>
      <w:proofErr w:type="gramEnd"/>
      <w:r w:rsidRPr="00871299">
        <w:rPr>
          <w:rFonts w:ascii="Calibri" w:eastAsia="Times New Roman" w:hAnsi="Calibri" w:cs="Calibri"/>
          <w:sz w:val="24"/>
          <w:szCs w:val="24"/>
        </w:rPr>
        <w:t xml:space="preserve"> molar ratio in a buffer solution consisting of 12.5 mM HEPES-NaOH pH 7.3, 75 mM NaCl, 5 mM MgCl</w:t>
      </w:r>
      <w:r w:rsidRPr="00871299">
        <w:rPr>
          <w:rFonts w:ascii="Calibri" w:eastAsia="Times New Roman" w:hAnsi="Calibri" w:cs="Calibri"/>
          <w:sz w:val="24"/>
          <w:szCs w:val="24"/>
          <w:vertAlign w:val="subscript"/>
        </w:rPr>
        <w:t>2</w:t>
      </w:r>
      <w:r w:rsidRPr="00871299">
        <w:rPr>
          <w:rFonts w:ascii="Calibri" w:eastAsia="Times New Roman" w:hAnsi="Calibri" w:cs="Calibri"/>
          <w:sz w:val="24"/>
          <w:szCs w:val="24"/>
        </w:rPr>
        <w:t xml:space="preserve">. RMC-7977 was added from a 10 mM DMSO stock to give solutions of 100 µM RAS, 200 µM CYPA, and 300 µM RMC-7977 in 1 mL total volume. These mixtures were incubated for 5 minutes on ice and the tri-complexes were purified via gel filtration using a </w:t>
      </w:r>
      <w:proofErr w:type="spellStart"/>
      <w:r w:rsidRPr="00871299">
        <w:rPr>
          <w:rFonts w:ascii="Calibri" w:eastAsia="Times New Roman" w:hAnsi="Calibri" w:cs="Calibri"/>
          <w:sz w:val="24"/>
          <w:szCs w:val="24"/>
        </w:rPr>
        <w:t>Superdex</w:t>
      </w:r>
      <w:proofErr w:type="spellEnd"/>
      <w:r w:rsidRPr="00871299">
        <w:rPr>
          <w:rFonts w:ascii="Calibri" w:eastAsia="Times New Roman" w:hAnsi="Calibri" w:cs="Calibri"/>
          <w:sz w:val="24"/>
          <w:szCs w:val="24"/>
        </w:rPr>
        <w:t xml:space="preserve"> 75 10/300 GL column pre-equilibrated with a buffer consisting of 12.5 mM HEPES-NaOH pH 7.3, 75 mM NaCl, 5 mM MgCl</w:t>
      </w:r>
      <w:r w:rsidRPr="00871299">
        <w:rPr>
          <w:rFonts w:ascii="Calibri" w:eastAsia="Times New Roman" w:hAnsi="Calibri" w:cs="Calibri"/>
          <w:sz w:val="24"/>
          <w:szCs w:val="24"/>
          <w:vertAlign w:val="subscript"/>
        </w:rPr>
        <w:t>2</w:t>
      </w:r>
      <w:r w:rsidRPr="00871299">
        <w:rPr>
          <w:rFonts w:ascii="Calibri" w:eastAsia="Times New Roman" w:hAnsi="Calibri" w:cs="Calibri"/>
          <w:sz w:val="24"/>
          <w:szCs w:val="24"/>
        </w:rPr>
        <w:t xml:space="preserve">. Fractions containing the tri-complex were pooled and concentrated to 15 mg/mL using an </w:t>
      </w:r>
      <w:proofErr w:type="spellStart"/>
      <w:r w:rsidRPr="00871299">
        <w:rPr>
          <w:rFonts w:ascii="Calibri" w:eastAsia="Times New Roman" w:hAnsi="Calibri" w:cs="Calibri"/>
          <w:sz w:val="24"/>
          <w:szCs w:val="24"/>
        </w:rPr>
        <w:t>Amicon</w:t>
      </w:r>
      <w:proofErr w:type="spellEnd"/>
      <w:r w:rsidRPr="00871299">
        <w:rPr>
          <w:rFonts w:ascii="Calibri" w:eastAsia="Times New Roman" w:hAnsi="Calibri" w:cs="Calibri"/>
          <w:sz w:val="24"/>
          <w:szCs w:val="24"/>
        </w:rPr>
        <w:t xml:space="preserve"> Ultra-4 30K centrifugal filter (Millipore Sigma). 80 µL of a screen composed of 0.1 TRIS pH 8.0 and 20-30% PEG 4000 (increasing by 0.833% increments was dispensed into the wells of an MRC 2 crystallization plate. 0.3 µL of well solution was mixed with 0.3 µL of the concentrated tri-complex in a sitting drop and the plate was incubated at 18°C. Crystals grew overnight and were vitrified following cryoprotection via mother liquor supplemented with 12.5% glycerol.  </w:t>
      </w:r>
    </w:p>
    <w:p w14:paraId="3055B7F2" w14:textId="77777777" w:rsidR="00DB38D4" w:rsidRPr="00871299" w:rsidRDefault="00DB38D4" w:rsidP="00DB38D4">
      <w:pPr>
        <w:spacing w:after="0" w:line="240" w:lineRule="auto"/>
        <w:rPr>
          <w:rFonts w:ascii="Calibri" w:hAnsi="Calibri" w:cs="Calibri"/>
          <w:sz w:val="24"/>
          <w:szCs w:val="24"/>
        </w:rPr>
      </w:pPr>
    </w:p>
    <w:p w14:paraId="637E83FF" w14:textId="77777777" w:rsidR="00DB38D4" w:rsidRPr="00871299" w:rsidRDefault="00DB38D4" w:rsidP="00DB38D4">
      <w:pPr>
        <w:spacing w:after="0" w:line="240" w:lineRule="auto"/>
        <w:rPr>
          <w:rFonts w:ascii="Calibri" w:hAnsi="Calibri" w:cs="Calibri"/>
          <w:sz w:val="24"/>
          <w:szCs w:val="24"/>
        </w:rPr>
      </w:pPr>
      <w:r w:rsidRPr="00871299">
        <w:rPr>
          <w:rFonts w:ascii="Calibri" w:eastAsia="Times New Roman" w:hAnsi="Calibri" w:cs="Calibri"/>
          <w:b/>
          <w:bCs/>
          <w:sz w:val="24"/>
          <w:szCs w:val="24"/>
        </w:rPr>
        <w:t>Crystallography data collection and refinement</w:t>
      </w:r>
    </w:p>
    <w:p w14:paraId="5533A51F" w14:textId="7AD19AAD" w:rsidR="00566515" w:rsidRPr="00DB38D4" w:rsidRDefault="00DB38D4" w:rsidP="007E69C5">
      <w:pPr>
        <w:spacing w:after="0" w:line="240" w:lineRule="auto"/>
        <w:rPr>
          <w:rFonts w:ascii="Calibri" w:hAnsi="Calibri" w:cs="Calibri"/>
          <w:color w:val="000000" w:themeColor="text1"/>
          <w:sz w:val="24"/>
          <w:szCs w:val="24"/>
        </w:rPr>
      </w:pPr>
      <w:r w:rsidRPr="00871299">
        <w:rPr>
          <w:rFonts w:ascii="Calibri" w:eastAsia="Times New Roman" w:hAnsi="Calibri" w:cs="Calibri"/>
          <w:sz w:val="24"/>
          <w:szCs w:val="24"/>
        </w:rPr>
        <w:t>KRAS</w:t>
      </w:r>
      <w:r w:rsidRPr="00871299">
        <w:rPr>
          <w:rFonts w:ascii="Calibri" w:eastAsia="Times New Roman" w:hAnsi="Calibri" w:cs="Calibri"/>
          <w:sz w:val="24"/>
          <w:szCs w:val="24"/>
          <w:vertAlign w:val="superscript"/>
        </w:rPr>
        <w:t>G12A</w:t>
      </w:r>
      <w:r w:rsidRPr="00871299">
        <w:rPr>
          <w:rFonts w:ascii="Calibri" w:eastAsia="Times New Roman" w:hAnsi="Calibri" w:cs="Calibri"/>
          <w:sz w:val="24"/>
          <w:szCs w:val="24"/>
        </w:rPr>
        <w:t>, KRAS</w:t>
      </w:r>
      <w:r w:rsidRPr="00871299">
        <w:rPr>
          <w:rFonts w:ascii="Calibri" w:eastAsia="Times New Roman" w:hAnsi="Calibri" w:cs="Calibri"/>
          <w:sz w:val="24"/>
          <w:szCs w:val="24"/>
          <w:vertAlign w:val="superscript"/>
        </w:rPr>
        <w:t>G12C</w:t>
      </w:r>
      <w:r w:rsidRPr="00871299">
        <w:rPr>
          <w:rFonts w:ascii="Calibri" w:eastAsia="Times New Roman" w:hAnsi="Calibri" w:cs="Calibri"/>
          <w:sz w:val="24"/>
          <w:szCs w:val="24"/>
        </w:rPr>
        <w:t>, KRAS</w:t>
      </w:r>
      <w:r w:rsidRPr="00871299">
        <w:rPr>
          <w:rFonts w:ascii="Calibri" w:eastAsia="Times New Roman" w:hAnsi="Calibri" w:cs="Calibri"/>
          <w:sz w:val="24"/>
          <w:szCs w:val="24"/>
          <w:vertAlign w:val="superscript"/>
        </w:rPr>
        <w:t>G12R</w:t>
      </w:r>
      <w:r w:rsidRPr="00871299">
        <w:rPr>
          <w:rFonts w:ascii="Calibri" w:eastAsia="Times New Roman" w:hAnsi="Calibri" w:cs="Calibri"/>
          <w:sz w:val="24"/>
          <w:szCs w:val="24"/>
        </w:rPr>
        <w:t>, KRAS</w:t>
      </w:r>
      <w:r w:rsidRPr="00871299">
        <w:rPr>
          <w:rFonts w:ascii="Calibri" w:eastAsia="Times New Roman" w:hAnsi="Calibri" w:cs="Calibri"/>
          <w:sz w:val="24"/>
          <w:szCs w:val="24"/>
          <w:vertAlign w:val="superscript"/>
        </w:rPr>
        <w:t>WT</w:t>
      </w:r>
      <w:r w:rsidRPr="00871299">
        <w:rPr>
          <w:rFonts w:ascii="Calibri" w:eastAsia="Times New Roman" w:hAnsi="Calibri" w:cs="Calibri"/>
          <w:sz w:val="24"/>
          <w:szCs w:val="24"/>
        </w:rPr>
        <w:t>, HRAS</w:t>
      </w:r>
      <w:r w:rsidRPr="00871299">
        <w:rPr>
          <w:rFonts w:ascii="Calibri" w:eastAsia="Times New Roman" w:hAnsi="Calibri" w:cs="Calibri"/>
          <w:sz w:val="24"/>
          <w:szCs w:val="24"/>
          <w:vertAlign w:val="superscript"/>
        </w:rPr>
        <w:t>WT</w:t>
      </w:r>
      <w:r w:rsidRPr="00871299">
        <w:rPr>
          <w:rFonts w:ascii="Calibri" w:eastAsia="Times New Roman" w:hAnsi="Calibri" w:cs="Calibri"/>
          <w:sz w:val="24"/>
          <w:szCs w:val="24"/>
        </w:rPr>
        <w:t>, and NRAS</w:t>
      </w:r>
      <w:r w:rsidRPr="00871299">
        <w:rPr>
          <w:rFonts w:ascii="Calibri" w:eastAsia="Times New Roman" w:hAnsi="Calibri" w:cs="Calibri"/>
          <w:sz w:val="24"/>
          <w:szCs w:val="24"/>
          <w:vertAlign w:val="superscript"/>
        </w:rPr>
        <w:t>WT</w:t>
      </w:r>
      <w:r w:rsidRPr="00871299">
        <w:rPr>
          <w:rFonts w:ascii="Calibri" w:eastAsia="Times New Roman" w:hAnsi="Calibri" w:cs="Calibri"/>
          <w:sz w:val="24"/>
          <w:szCs w:val="24"/>
        </w:rPr>
        <w:t xml:space="preserve"> tri-complex X-ray diffraction datasets were collected at the Canadian Light Source (CLS CMCF-08ID, Saskatoon, Saskatchewan, Canada. Wavelength of 0.954 Å). The KRAS</w:t>
      </w:r>
      <w:r w:rsidRPr="00871299">
        <w:rPr>
          <w:rFonts w:ascii="Calibri" w:eastAsia="Times New Roman" w:hAnsi="Calibri" w:cs="Calibri"/>
          <w:sz w:val="24"/>
          <w:szCs w:val="24"/>
          <w:vertAlign w:val="superscript"/>
        </w:rPr>
        <w:t>G12S</w:t>
      </w:r>
      <w:r w:rsidRPr="00871299">
        <w:rPr>
          <w:rFonts w:ascii="Calibri" w:eastAsia="Times New Roman" w:hAnsi="Calibri" w:cs="Calibri"/>
          <w:sz w:val="24"/>
          <w:szCs w:val="24"/>
        </w:rPr>
        <w:t xml:space="preserve"> tri-complex X-ray diffraction dataset was collected at the National Synchrotron Light Source II (NSLS2 17-ID-2 (FMX), Upton, New York, USA. Wavelength of 0.979 Å). The KRAS</w:t>
      </w:r>
      <w:r w:rsidRPr="00871299">
        <w:rPr>
          <w:rFonts w:ascii="Calibri" w:eastAsia="Times New Roman" w:hAnsi="Calibri" w:cs="Calibri"/>
          <w:sz w:val="24"/>
          <w:szCs w:val="24"/>
          <w:vertAlign w:val="superscript"/>
        </w:rPr>
        <w:t>G12D</w:t>
      </w:r>
      <w:r w:rsidRPr="00871299">
        <w:rPr>
          <w:rFonts w:ascii="Calibri" w:eastAsia="Times New Roman" w:hAnsi="Calibri" w:cs="Calibri"/>
          <w:sz w:val="24"/>
          <w:szCs w:val="24"/>
        </w:rPr>
        <w:t xml:space="preserve"> tri-complex X-ray diffraction dataset was collected at the Advanced Light Source (ALS 5.0.1, Berkeley, California, USA. Wavelength of 0.977 Å). The KRAS</w:t>
      </w:r>
      <w:r w:rsidRPr="00871299">
        <w:rPr>
          <w:rFonts w:ascii="Calibri" w:eastAsia="Times New Roman" w:hAnsi="Calibri" w:cs="Calibri"/>
          <w:sz w:val="24"/>
          <w:szCs w:val="24"/>
          <w:vertAlign w:val="superscript"/>
        </w:rPr>
        <w:t>G12V</w:t>
      </w:r>
      <w:r w:rsidRPr="00871299">
        <w:rPr>
          <w:rFonts w:ascii="Calibri" w:eastAsia="Times New Roman" w:hAnsi="Calibri" w:cs="Calibri"/>
          <w:sz w:val="24"/>
          <w:szCs w:val="24"/>
        </w:rPr>
        <w:t xml:space="preserve"> tri-complex X-ray diffraction dataset was collected at the Stanford Synchrotron Radiation </w:t>
      </w:r>
      <w:proofErr w:type="spellStart"/>
      <w:r w:rsidRPr="00871299">
        <w:rPr>
          <w:rFonts w:ascii="Calibri" w:eastAsia="Times New Roman" w:hAnsi="Calibri" w:cs="Calibri"/>
          <w:sz w:val="24"/>
          <w:szCs w:val="24"/>
        </w:rPr>
        <w:t>Lightsource</w:t>
      </w:r>
      <w:proofErr w:type="spellEnd"/>
      <w:r w:rsidRPr="00871299">
        <w:rPr>
          <w:rFonts w:ascii="Calibri" w:eastAsia="Times New Roman" w:hAnsi="Calibri" w:cs="Calibri"/>
          <w:sz w:val="24"/>
          <w:szCs w:val="24"/>
        </w:rPr>
        <w:t xml:space="preserve"> (SSRL 12-2, Menlo Park, California, USA. Wavelength of 0.979 Å). Data collection and processing were performed as described previously.</w:t>
      </w:r>
      <w:r w:rsidRPr="00871299">
        <w:rPr>
          <w:rFonts w:ascii="Calibri" w:eastAsia="Times New Roman" w:hAnsi="Calibri" w:cs="Calibri"/>
          <w:sz w:val="24"/>
          <w:szCs w:val="24"/>
        </w:rPr>
        <w:fldChar w:fldCharType="begin">
          <w:fldData xml:space="preserve">PEVuZE5vdGU+PENpdGU+PEF1dGhvcj5TY2h1bHplPC9BdXRob3I+PFllYXI+MjAyMzwvWWVhcj48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</w:fldData>
        </w:fldChar>
      </w:r>
      <w:r w:rsidR="00F26CD4">
        <w:rPr>
          <w:rFonts w:ascii="Calibri" w:eastAsia="Times New Roman" w:hAnsi="Calibri" w:cs="Calibri"/>
          <w:sz w:val="24"/>
          <w:szCs w:val="24"/>
        </w:rPr>
        <w:instrText xml:space="preserve"> ADDIN EN.CITE </w:instrText>
      </w:r>
      <w:r w:rsidR="00F26CD4">
        <w:rPr>
          <w:rFonts w:ascii="Calibri" w:eastAsia="Times New Roman" w:hAnsi="Calibri" w:cs="Calibri"/>
          <w:sz w:val="24"/>
          <w:szCs w:val="24"/>
        </w:rPr>
        <w:fldChar w:fldCharType="begin">
          <w:fldData xml:space="preserve">PEVuZE5vdGU+PENpdGU+PEF1dGhvcj5TY2h1bHplPC9BdXRob3I+PFllYXI+MjAyMzwvWWVhcj48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</w:fldData>
        </w:fldChar>
      </w:r>
      <w:r w:rsidR="00F26CD4">
        <w:rPr>
          <w:rFonts w:ascii="Calibri" w:eastAsia="Times New Roman" w:hAnsi="Calibri" w:cs="Calibri"/>
          <w:sz w:val="24"/>
          <w:szCs w:val="24"/>
        </w:rPr>
        <w:instrText xml:space="preserve"> ADDIN EN.CITE.DATA </w:instrText>
      </w:r>
      <w:r w:rsidR="00F26CD4">
        <w:rPr>
          <w:rFonts w:ascii="Calibri" w:eastAsia="Times New Roman" w:hAnsi="Calibri" w:cs="Calibri"/>
          <w:sz w:val="24"/>
          <w:szCs w:val="24"/>
        </w:rPr>
      </w:r>
      <w:r w:rsidR="00F26CD4">
        <w:rPr>
          <w:rFonts w:ascii="Calibri" w:eastAsia="Times New Roman" w:hAnsi="Calibri" w:cs="Calibri"/>
          <w:sz w:val="24"/>
          <w:szCs w:val="24"/>
        </w:rPr>
        <w:fldChar w:fldCharType="end"/>
      </w:r>
      <w:r w:rsidRPr="00871299">
        <w:rPr>
          <w:rFonts w:ascii="Calibri" w:eastAsia="Times New Roman" w:hAnsi="Calibri" w:cs="Calibri"/>
          <w:sz w:val="24"/>
          <w:szCs w:val="24"/>
        </w:rPr>
      </w:r>
      <w:r w:rsidRPr="00871299">
        <w:rPr>
          <w:rFonts w:ascii="Calibri" w:eastAsia="Times New Roman" w:hAnsi="Calibri" w:cs="Calibri"/>
          <w:sz w:val="24"/>
          <w:szCs w:val="24"/>
        </w:rPr>
        <w:fldChar w:fldCharType="separate"/>
      </w:r>
      <w:r w:rsidR="00F26CD4" w:rsidRPr="00F26CD4">
        <w:rPr>
          <w:rFonts w:ascii="Calibri" w:eastAsia="Times New Roman" w:hAnsi="Calibri" w:cs="Calibri"/>
          <w:noProof/>
          <w:sz w:val="24"/>
          <w:szCs w:val="24"/>
          <w:vertAlign w:val="superscript"/>
        </w:rPr>
        <w:t>1</w:t>
      </w:r>
      <w:r w:rsidRPr="00871299">
        <w:rPr>
          <w:rFonts w:ascii="Calibri" w:eastAsia="Times New Roman" w:hAnsi="Calibri" w:cs="Calibri"/>
          <w:sz w:val="24"/>
          <w:szCs w:val="24"/>
        </w:rPr>
        <w:fldChar w:fldCharType="end"/>
      </w:r>
      <w:r w:rsidRPr="00871299">
        <w:rPr>
          <w:rFonts w:ascii="Calibri" w:eastAsia="Times New Roman" w:hAnsi="Calibri" w:cs="Calibri"/>
          <w:sz w:val="24"/>
          <w:szCs w:val="24"/>
        </w:rPr>
        <w:t xml:space="preserve"> There are no Ramachandran outliers for any of the structures and 96.35% of residues or more fall in the favored region. Final processing and refinement statistics can be found in </w:t>
      </w:r>
      <w:r w:rsidRPr="00871299">
        <w:rPr>
          <w:rFonts w:ascii="Calibri" w:eastAsia="Times New Roman" w:hAnsi="Calibri" w:cs="Calibri"/>
          <w:color w:val="000000" w:themeColor="text1"/>
          <w:sz w:val="24"/>
          <w:szCs w:val="24"/>
        </w:rPr>
        <w:t>Supplementary Table 1.</w:t>
      </w:r>
    </w:p>
    <w:p w14:paraId="1C2D83C3" w14:textId="77777777" w:rsidR="00DB38D4" w:rsidRPr="008B5873" w:rsidRDefault="00DB38D4" w:rsidP="007E69C5">
      <w:pPr>
        <w:spacing w:after="0" w:line="240" w:lineRule="auto"/>
        <w:rPr>
          <w:rFonts w:ascii="Calibri" w:eastAsia="Times New Roman" w:hAnsi="Calibri" w:cs="Calibri"/>
          <w:b/>
          <w:bCs/>
          <w:sz w:val="24"/>
          <w:szCs w:val="24"/>
        </w:rPr>
      </w:pPr>
    </w:p>
    <w:p w14:paraId="14F96E80" w14:textId="6FB4517E" w:rsidR="005D068E" w:rsidRPr="008B5873" w:rsidRDefault="005D068E" w:rsidP="007E69C5">
      <w:pPr>
        <w:spacing w:after="0" w:line="240" w:lineRule="auto"/>
        <w:rPr>
          <w:rFonts w:ascii="Calibri" w:eastAsia="Times New Roman" w:hAnsi="Calibri" w:cs="Calibri"/>
          <w:b/>
          <w:bCs/>
          <w:sz w:val="24"/>
          <w:szCs w:val="24"/>
        </w:rPr>
      </w:pPr>
      <w:r w:rsidRPr="008B5873">
        <w:rPr>
          <w:rFonts w:ascii="Calibri" w:eastAsia="Times New Roman" w:hAnsi="Calibri" w:cs="Calibri"/>
          <w:b/>
          <w:bCs/>
          <w:sz w:val="24"/>
          <w:szCs w:val="24"/>
        </w:rPr>
        <w:t>Cell culture and reagents</w:t>
      </w:r>
    </w:p>
    <w:p w14:paraId="62E3D05A" w14:textId="5CDE91FB" w:rsidR="005D068E" w:rsidRPr="00526BD4" w:rsidRDefault="00C9057C" w:rsidP="007E69C5">
      <w:pPr>
        <w:spacing w:after="0" w:line="240" w:lineRule="auto"/>
        <w:rPr>
          <w:rFonts w:ascii="Calibri" w:eastAsia="Times New Roman" w:hAnsi="Calibri" w:cs="Calibri"/>
          <w:sz w:val="24"/>
          <w:szCs w:val="24"/>
        </w:rPr>
      </w:pPr>
      <w:r w:rsidRPr="001D73DC">
        <w:rPr>
          <w:rFonts w:ascii="Calibri" w:eastAsia="Times New Roman" w:hAnsi="Calibri" w:cs="Calibri"/>
          <w:sz w:val="24"/>
          <w:szCs w:val="24"/>
        </w:rPr>
        <w:t xml:space="preserve">The following cell lines were </w:t>
      </w:r>
      <w:r w:rsidR="00687B29">
        <w:rPr>
          <w:rFonts w:ascii="Calibri" w:eastAsia="Times New Roman" w:hAnsi="Calibri" w:cs="Calibri"/>
          <w:sz w:val="24"/>
          <w:szCs w:val="24"/>
        </w:rPr>
        <w:t>obtained from ATCC</w:t>
      </w:r>
      <w:r w:rsidRPr="001D73DC">
        <w:rPr>
          <w:rFonts w:ascii="Calibri" w:eastAsia="Times New Roman" w:hAnsi="Calibri" w:cs="Calibri"/>
          <w:sz w:val="24"/>
          <w:szCs w:val="24"/>
        </w:rPr>
        <w:t>: AsPC-1, A375, CT26, Capan-1 HCT-116, Hs 766T, HuP-T3, KU1919, NCI-H1975, NCI-H358, NCI-H441, PSN1, SKMEL30, SW620, 293T,</w:t>
      </w:r>
      <w:r w:rsidR="00687B29">
        <w:rPr>
          <w:rFonts w:ascii="Calibri" w:eastAsia="Times New Roman" w:hAnsi="Calibri" w:cs="Calibri"/>
          <w:sz w:val="24"/>
          <w:szCs w:val="24"/>
        </w:rPr>
        <w:t xml:space="preserve"> </w:t>
      </w:r>
      <w:proofErr w:type="gramStart"/>
      <w:r w:rsidRPr="001D73DC">
        <w:rPr>
          <w:rFonts w:ascii="Calibri" w:eastAsia="Times New Roman" w:hAnsi="Calibri" w:cs="Calibri"/>
          <w:sz w:val="24"/>
          <w:szCs w:val="24"/>
        </w:rPr>
        <w:t>U2OS</w:t>
      </w:r>
      <w:proofErr w:type="gramEnd"/>
    </w:p>
    <w:p w14:paraId="2EC53787" w14:textId="77777777" w:rsidR="00566515" w:rsidRDefault="00566515" w:rsidP="007E69C5">
      <w:pPr>
        <w:spacing w:after="0" w:line="240" w:lineRule="auto"/>
        <w:rPr>
          <w:rFonts w:ascii="Calibri" w:eastAsia="Times New Roman" w:hAnsi="Calibri" w:cs="Calibri"/>
          <w:b/>
          <w:bCs/>
          <w:sz w:val="24"/>
          <w:szCs w:val="24"/>
        </w:rPr>
      </w:pPr>
    </w:p>
    <w:p w14:paraId="2CE37BD6" w14:textId="77777777" w:rsidR="0081128C" w:rsidRPr="00871299" w:rsidRDefault="0081128C" w:rsidP="0081128C">
      <w:pPr>
        <w:spacing w:after="0" w:line="240" w:lineRule="auto"/>
        <w:rPr>
          <w:rFonts w:ascii="Calibri" w:eastAsia="Times New Roman" w:hAnsi="Calibri" w:cs="Calibri"/>
          <w:b/>
          <w:bCs/>
          <w:sz w:val="24"/>
          <w:szCs w:val="24"/>
        </w:rPr>
      </w:pPr>
      <w:r w:rsidRPr="00871299">
        <w:rPr>
          <w:rFonts w:ascii="Calibri" w:eastAsia="Times New Roman" w:hAnsi="Calibri" w:cs="Calibri"/>
          <w:b/>
          <w:bCs/>
          <w:sz w:val="24"/>
          <w:szCs w:val="24"/>
        </w:rPr>
        <w:t xml:space="preserve">Effect of gene mutation status on </w:t>
      </w:r>
      <w:r w:rsidRPr="00871299">
        <w:rPr>
          <w:rFonts w:ascii="Calibri" w:eastAsia="Times New Roman" w:hAnsi="Calibri" w:cs="Calibri"/>
          <w:b/>
          <w:bCs/>
          <w:i/>
          <w:iCs/>
          <w:sz w:val="24"/>
          <w:szCs w:val="24"/>
        </w:rPr>
        <w:t>KRAS</w:t>
      </w:r>
      <w:r w:rsidRPr="00871299">
        <w:rPr>
          <w:rFonts w:ascii="Calibri" w:eastAsia="Times New Roman" w:hAnsi="Calibri" w:cs="Calibri"/>
          <w:b/>
          <w:bCs/>
          <w:sz w:val="24"/>
          <w:szCs w:val="24"/>
        </w:rPr>
        <w:t xml:space="preserve"> dependence</w:t>
      </w:r>
    </w:p>
    <w:p w14:paraId="2E1286A7" w14:textId="77777777" w:rsidR="0081128C" w:rsidRPr="00871299" w:rsidRDefault="0081128C" w:rsidP="0081128C">
      <w:pPr>
        <w:spacing w:after="0" w:line="240" w:lineRule="auto"/>
        <w:rPr>
          <w:rFonts w:ascii="Calibri" w:eastAsia="Times New Roman" w:hAnsi="Calibri" w:cs="Calibri"/>
          <w:sz w:val="24"/>
          <w:szCs w:val="24"/>
        </w:rPr>
      </w:pPr>
      <w:r w:rsidRPr="00871299">
        <w:rPr>
          <w:rFonts w:ascii="Calibri" w:eastAsia="Times New Roman" w:hAnsi="Calibri" w:cs="Calibri"/>
          <w:sz w:val="24"/>
          <w:szCs w:val="24"/>
        </w:rPr>
        <w:t xml:space="preserve">A Random Forest regression model was trained on the 22Q4 release of the </w:t>
      </w:r>
      <w:proofErr w:type="spellStart"/>
      <w:r w:rsidRPr="00871299">
        <w:rPr>
          <w:rFonts w:ascii="Calibri" w:eastAsia="Times New Roman" w:hAnsi="Calibri" w:cs="Calibri"/>
          <w:sz w:val="24"/>
          <w:szCs w:val="24"/>
        </w:rPr>
        <w:t>DepMap</w:t>
      </w:r>
      <w:proofErr w:type="spellEnd"/>
      <w:r w:rsidRPr="00871299">
        <w:rPr>
          <w:rFonts w:ascii="Calibri" w:eastAsia="Times New Roman" w:hAnsi="Calibri" w:cs="Calibri"/>
          <w:sz w:val="24"/>
          <w:szCs w:val="24"/>
        </w:rPr>
        <w:t xml:space="preserve"> somatic mutation and gene effect data</w:t>
      </w:r>
      <w:r w:rsidRPr="00871299">
        <w:rPr>
          <w:rFonts w:ascii="Calibri" w:eastAsia="Times New Roman" w:hAnsi="Calibri" w:cs="Calibri"/>
          <w:sz w:val="24"/>
          <w:szCs w:val="24"/>
          <w:vertAlign w:val="superscript"/>
        </w:rPr>
        <w:t>11</w:t>
      </w:r>
      <w:r w:rsidRPr="00871299">
        <w:rPr>
          <w:rFonts w:ascii="Calibri" w:eastAsia="Times New Roman" w:hAnsi="Calibri" w:cs="Calibri"/>
          <w:sz w:val="24"/>
          <w:szCs w:val="24"/>
        </w:rPr>
        <w:t xml:space="preserve"> to investigate the relationship between cell line gene mutation status and </w:t>
      </w:r>
      <w:r w:rsidRPr="00871299">
        <w:rPr>
          <w:rFonts w:ascii="Calibri" w:eastAsia="Times New Roman" w:hAnsi="Calibri" w:cs="Calibri"/>
          <w:i/>
          <w:iCs/>
          <w:sz w:val="24"/>
          <w:szCs w:val="24"/>
        </w:rPr>
        <w:t>KRAS</w:t>
      </w:r>
      <w:r>
        <w:rPr>
          <w:rFonts w:ascii="Calibri" w:eastAsia="Times New Roman" w:hAnsi="Calibri" w:cs="Calibri"/>
          <w:i/>
          <w:iCs/>
          <w:sz w:val="24"/>
          <w:szCs w:val="24"/>
        </w:rPr>
        <w:t>, NRAS, or HRAS</w:t>
      </w:r>
      <w:r w:rsidRPr="00871299">
        <w:rPr>
          <w:rFonts w:ascii="Calibri" w:eastAsia="Times New Roman" w:hAnsi="Calibri" w:cs="Calibri"/>
          <w:sz w:val="24"/>
          <w:szCs w:val="24"/>
        </w:rPr>
        <w:t xml:space="preserve"> dependence. The input features were an N x M matrix, where N is the number of cell lines and M is the number of genes that were mutated in at least 10% of the cell lines (N=1071, M=782). Each column is a binary representation of a gene’s mutation status for each cell line (1 if mutated, 0 if not). The target variable is a length-N 1-D vector of gene effect scores. The model consisted of 50 trees, and for each tree, 1/3 of the total number of features were considered at each split point.</w:t>
      </w:r>
    </w:p>
    <w:p w14:paraId="17C47A34" w14:textId="77777777" w:rsidR="0081128C" w:rsidRPr="00871299" w:rsidRDefault="0081128C" w:rsidP="0081128C">
      <w:pPr>
        <w:spacing w:after="0" w:line="240" w:lineRule="auto"/>
        <w:rPr>
          <w:rFonts w:ascii="Calibri" w:eastAsia="Times New Roman" w:hAnsi="Calibri" w:cs="Calibri"/>
          <w:sz w:val="24"/>
          <w:szCs w:val="24"/>
        </w:rPr>
      </w:pPr>
    </w:p>
    <w:p w14:paraId="79CD5B10" w14:textId="41016882" w:rsidR="0081128C" w:rsidRPr="0081128C" w:rsidRDefault="0081128C" w:rsidP="007E69C5">
      <w:pPr>
        <w:spacing w:after="0" w:line="240" w:lineRule="auto"/>
        <w:rPr>
          <w:rFonts w:ascii="Calibri" w:eastAsia="Times New Roman" w:hAnsi="Calibri" w:cs="Calibri"/>
          <w:sz w:val="24"/>
          <w:szCs w:val="24"/>
        </w:rPr>
      </w:pPr>
      <w:r w:rsidRPr="00871299">
        <w:rPr>
          <w:rFonts w:ascii="Calibri" w:eastAsia="Times New Roman" w:hAnsi="Calibri" w:cs="Calibri"/>
          <w:sz w:val="24"/>
          <w:szCs w:val="24"/>
        </w:rPr>
        <w:t>The top 5 features with the largest feature importance values in the trained model were then tested for statistical significance. This was done by constructing 100 additional Random Forest regression models with randomly permuted effect scores and defining five null distributions consisting of the Nth largest feature importance value of each model across all 100 models, from N=1 to 5. A right-tailed hypothesis test was then performed for each feature with a Bonferroni-adjusted significance cutoff of p &lt; 0.05 / 5 = 0.01. The top feature was compared to the N=1 distribution, the second feature was compared to the N=2 distribution, etc.</w:t>
      </w:r>
    </w:p>
    <w:p w14:paraId="59A8697B" w14:textId="77777777" w:rsidR="0081128C" w:rsidRDefault="0081128C" w:rsidP="007E69C5">
      <w:pPr>
        <w:spacing w:after="0" w:line="240" w:lineRule="auto"/>
        <w:rPr>
          <w:rFonts w:ascii="Calibri" w:eastAsia="Times New Roman" w:hAnsi="Calibri" w:cs="Calibri"/>
          <w:b/>
          <w:bCs/>
          <w:sz w:val="24"/>
          <w:szCs w:val="24"/>
        </w:rPr>
      </w:pPr>
    </w:p>
    <w:p w14:paraId="5D7C8A60" w14:textId="34347185" w:rsidR="00B23879" w:rsidRPr="00F26CD4" w:rsidRDefault="00770918" w:rsidP="007E69C5">
      <w:pPr>
        <w:spacing w:after="0" w:line="240" w:lineRule="auto"/>
        <w:rPr>
          <w:rFonts w:ascii="Calibri" w:hAnsi="Calibri" w:cs="Calibri"/>
          <w:b/>
          <w:sz w:val="24"/>
          <w:szCs w:val="24"/>
        </w:rPr>
      </w:pPr>
      <w:r w:rsidRPr="008B5873">
        <w:rPr>
          <w:rFonts w:ascii="Calibri" w:hAnsi="Calibri" w:cs="Calibri"/>
          <w:b/>
          <w:sz w:val="24"/>
          <w:szCs w:val="24"/>
        </w:rPr>
        <w:t>PRISM assay</w:t>
      </w:r>
    </w:p>
    <w:p w14:paraId="073CBA6A" w14:textId="77777777" w:rsidR="003864FD" w:rsidRPr="008B5873" w:rsidRDefault="003864FD" w:rsidP="007E69C5">
      <w:pPr>
        <w:spacing w:after="0" w:line="240" w:lineRule="auto"/>
        <w:rPr>
          <w:rFonts w:ascii="Calibri" w:eastAsia="Times New Roman" w:hAnsi="Calibri" w:cs="Calibri"/>
          <w:i/>
          <w:iCs/>
          <w:sz w:val="24"/>
          <w:szCs w:val="24"/>
        </w:rPr>
      </w:pPr>
      <w:r w:rsidRPr="008B5873">
        <w:rPr>
          <w:rFonts w:ascii="Calibri" w:eastAsia="Times New Roman" w:hAnsi="Calibri" w:cs="Calibri"/>
          <w:i/>
          <w:iCs/>
          <w:sz w:val="24"/>
          <w:szCs w:val="24"/>
        </w:rPr>
        <w:t>Associations between inhibitor sensitivity Area Under the Curve (AUC) and mutations</w:t>
      </w:r>
    </w:p>
    <w:p w14:paraId="3FC8340C" w14:textId="6697B131" w:rsidR="003864FD" w:rsidRPr="008B5873" w:rsidRDefault="0087055F" w:rsidP="007E69C5">
      <w:pPr>
        <w:spacing w:after="0" w:line="240" w:lineRule="auto"/>
        <w:rPr>
          <w:rFonts w:ascii="Calibri" w:eastAsia="Times New Roman" w:hAnsi="Calibri" w:cs="Calibri"/>
          <w:sz w:val="24"/>
          <w:szCs w:val="24"/>
        </w:rPr>
      </w:pPr>
      <w:r w:rsidRPr="008B5873">
        <w:rPr>
          <w:rFonts w:ascii="Calibri" w:hAnsi="Calibri" w:cs="Calibri"/>
          <w:color w:val="212121"/>
          <w:sz w:val="24"/>
          <w:szCs w:val="24"/>
        </w:rPr>
        <w:t>Of the 931 cell lines assayed, AUC values were successfully derived for 8</w:t>
      </w:r>
      <w:r w:rsidR="00132D39">
        <w:rPr>
          <w:rFonts w:ascii="Calibri" w:hAnsi="Calibri" w:cs="Calibri"/>
          <w:color w:val="212121"/>
          <w:sz w:val="24"/>
          <w:szCs w:val="24"/>
        </w:rPr>
        <w:t>69</w:t>
      </w:r>
      <w:r w:rsidRPr="008B5873">
        <w:rPr>
          <w:rFonts w:ascii="Calibri" w:hAnsi="Calibri" w:cs="Calibri"/>
          <w:color w:val="212121"/>
          <w:sz w:val="24"/>
          <w:szCs w:val="24"/>
        </w:rPr>
        <w:t xml:space="preserve"> cell lines by fitting a robust four-parameter logistic curve to the response of each cell line to the compound.</w:t>
      </w:r>
      <w:r w:rsidR="004E7E8A" w:rsidRPr="008B5873">
        <w:rPr>
          <w:rFonts w:ascii="Calibri" w:hAnsi="Calibri" w:cs="Calibri"/>
          <w:color w:val="212121"/>
          <w:sz w:val="24"/>
          <w:szCs w:val="24"/>
        </w:rPr>
        <w:t xml:space="preserve"> </w:t>
      </w:r>
      <w:r w:rsidR="003864FD" w:rsidRPr="008B5873">
        <w:rPr>
          <w:rFonts w:ascii="Calibri" w:eastAsia="Times New Roman" w:hAnsi="Calibri" w:cs="Calibri"/>
          <w:sz w:val="24"/>
          <w:szCs w:val="24"/>
        </w:rPr>
        <w:t>For every gene with non-silent mutations in at least four cell-lines, we compared the AUC values between cells with and without those mutations using a t-test. This analysis was carried out for: (</w:t>
      </w:r>
      <w:proofErr w:type="spellStart"/>
      <w:r w:rsidR="003864FD" w:rsidRPr="008B5873">
        <w:rPr>
          <w:rFonts w:ascii="Calibri" w:eastAsia="Times New Roman" w:hAnsi="Calibri" w:cs="Calibri"/>
          <w:sz w:val="24"/>
          <w:szCs w:val="24"/>
        </w:rPr>
        <w:t>i</w:t>
      </w:r>
      <w:proofErr w:type="spellEnd"/>
      <w:r w:rsidR="003864FD" w:rsidRPr="008B5873">
        <w:rPr>
          <w:rFonts w:ascii="Calibri" w:eastAsia="Times New Roman" w:hAnsi="Calibri" w:cs="Calibri"/>
          <w:sz w:val="24"/>
          <w:szCs w:val="24"/>
        </w:rPr>
        <w:t>) the full dataset; (ii) excluding cell lines with non-silent KRAS mutations; and (iii) excluding cell lines that have either KRAS or NRAS non-silent mutations.</w:t>
      </w:r>
    </w:p>
    <w:p w14:paraId="7E818B65" w14:textId="77777777" w:rsidR="003864FD" w:rsidRPr="008B5873" w:rsidRDefault="003864FD" w:rsidP="007E69C5">
      <w:pPr>
        <w:spacing w:after="0" w:line="240" w:lineRule="auto"/>
        <w:rPr>
          <w:rFonts w:ascii="Calibri" w:eastAsia="Times New Roman" w:hAnsi="Calibri" w:cs="Calibri"/>
          <w:sz w:val="24"/>
          <w:szCs w:val="24"/>
        </w:rPr>
      </w:pPr>
    </w:p>
    <w:p w14:paraId="4ACD9621" w14:textId="77777777" w:rsidR="003864FD" w:rsidRPr="008B5873" w:rsidRDefault="003864FD" w:rsidP="007E69C5">
      <w:pPr>
        <w:spacing w:after="0" w:line="240" w:lineRule="auto"/>
        <w:rPr>
          <w:rFonts w:ascii="Calibri" w:eastAsia="Times New Roman" w:hAnsi="Calibri" w:cs="Calibri"/>
          <w:i/>
          <w:iCs/>
          <w:sz w:val="24"/>
          <w:szCs w:val="24"/>
        </w:rPr>
      </w:pPr>
      <w:r w:rsidRPr="008B5873">
        <w:rPr>
          <w:rFonts w:ascii="Calibri" w:eastAsia="Times New Roman" w:hAnsi="Calibri" w:cs="Calibri"/>
          <w:i/>
          <w:iCs/>
          <w:sz w:val="24"/>
          <w:szCs w:val="24"/>
        </w:rPr>
        <w:t>Bioinformatics analyses</w:t>
      </w:r>
    </w:p>
    <w:p w14:paraId="32B06EE3" w14:textId="0AB405DF" w:rsidR="00F10E23" w:rsidRPr="00F41DCB" w:rsidRDefault="003864FD" w:rsidP="007E69C5">
      <w:pPr>
        <w:spacing w:after="0" w:line="240" w:lineRule="auto"/>
        <w:rPr>
          <w:rFonts w:ascii="Calibri" w:eastAsia="Times New Roman" w:hAnsi="Calibri" w:cs="Calibri"/>
          <w:sz w:val="24"/>
          <w:szCs w:val="24"/>
        </w:rPr>
      </w:pPr>
      <w:r w:rsidRPr="008B5873">
        <w:rPr>
          <w:rFonts w:ascii="Calibri" w:eastAsia="Times New Roman" w:hAnsi="Calibri" w:cs="Calibri"/>
          <w:sz w:val="24"/>
          <w:szCs w:val="24"/>
        </w:rPr>
        <w:t xml:space="preserve">Gene mutation and gene expression data were downloaded from the 22Q4 release of the </w:t>
      </w:r>
      <w:proofErr w:type="spellStart"/>
      <w:r w:rsidRPr="008B5873">
        <w:rPr>
          <w:rFonts w:ascii="Calibri" w:eastAsia="Times New Roman" w:hAnsi="Calibri" w:cs="Calibri"/>
          <w:sz w:val="24"/>
          <w:szCs w:val="24"/>
        </w:rPr>
        <w:t>DepMap</w:t>
      </w:r>
      <w:proofErr w:type="spellEnd"/>
      <w:r w:rsidRPr="008B5873">
        <w:rPr>
          <w:rFonts w:ascii="Calibri" w:eastAsia="Times New Roman" w:hAnsi="Calibri" w:cs="Calibri"/>
          <w:sz w:val="24"/>
          <w:szCs w:val="24"/>
        </w:rPr>
        <w:t xml:space="preserve"> Data Portal</w:t>
      </w:r>
      <w:r w:rsidRPr="008B5873">
        <w:rPr>
          <w:rFonts w:ascii="Calibri" w:eastAsia="Times New Roman" w:hAnsi="Calibri" w:cs="Calibri"/>
          <w:sz w:val="24"/>
          <w:szCs w:val="24"/>
        </w:rPr>
        <w:fldChar w:fldCharType="begin">
          <w:fldData xml:space="preserve">PEVuZE5vdGU+PENpdGU+PEF1dGhvcj5HaGFuZGk8L0F1dGhvcj48WWVhcj4yMDE5PC9ZZWFyPjxS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</w:fldData>
        </w:fldChar>
      </w:r>
      <w:r w:rsidR="00F26CD4">
        <w:rPr>
          <w:rFonts w:ascii="Calibri" w:eastAsia="Times New Roman" w:hAnsi="Calibri" w:cs="Calibri"/>
          <w:sz w:val="24"/>
          <w:szCs w:val="24"/>
        </w:rPr>
        <w:instrText xml:space="preserve"> ADDIN EN.CITE </w:instrText>
      </w:r>
      <w:r w:rsidR="00F26CD4">
        <w:rPr>
          <w:rFonts w:ascii="Calibri" w:eastAsia="Times New Roman" w:hAnsi="Calibri" w:cs="Calibri"/>
          <w:sz w:val="24"/>
          <w:szCs w:val="24"/>
        </w:rPr>
        <w:fldChar w:fldCharType="begin">
          <w:fldData xml:space="preserve">PEVuZE5vdGU+PENpdGU+PEF1dGhvcj5HaGFuZGk8L0F1dGhvcj48WWVhcj4yMDE5PC9ZZWFyPjxS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</w:fldData>
        </w:fldChar>
      </w:r>
      <w:r w:rsidR="00F26CD4">
        <w:rPr>
          <w:rFonts w:ascii="Calibri" w:eastAsia="Times New Roman" w:hAnsi="Calibri" w:cs="Calibri"/>
          <w:sz w:val="24"/>
          <w:szCs w:val="24"/>
        </w:rPr>
        <w:instrText xml:space="preserve"> ADDIN EN.CITE.DATA </w:instrText>
      </w:r>
      <w:r w:rsidR="00F26CD4">
        <w:rPr>
          <w:rFonts w:ascii="Calibri" w:eastAsia="Times New Roman" w:hAnsi="Calibri" w:cs="Calibri"/>
          <w:sz w:val="24"/>
          <w:szCs w:val="24"/>
        </w:rPr>
      </w:r>
      <w:r w:rsidR="00F26CD4">
        <w:rPr>
          <w:rFonts w:ascii="Calibri" w:eastAsia="Times New Roman" w:hAnsi="Calibri" w:cs="Calibri"/>
          <w:sz w:val="24"/>
          <w:szCs w:val="24"/>
        </w:rPr>
        <w:fldChar w:fldCharType="end"/>
      </w:r>
      <w:r w:rsidRPr="008B5873">
        <w:rPr>
          <w:rFonts w:ascii="Calibri" w:eastAsia="Times New Roman" w:hAnsi="Calibri" w:cs="Calibri"/>
          <w:sz w:val="24"/>
          <w:szCs w:val="24"/>
        </w:rPr>
      </w:r>
      <w:r w:rsidRPr="008B5873">
        <w:rPr>
          <w:rFonts w:ascii="Calibri" w:eastAsia="Times New Roman" w:hAnsi="Calibri" w:cs="Calibri"/>
          <w:sz w:val="24"/>
          <w:szCs w:val="24"/>
        </w:rPr>
        <w:fldChar w:fldCharType="separate"/>
      </w:r>
      <w:r w:rsidR="00F26CD4" w:rsidRPr="00F26CD4">
        <w:rPr>
          <w:rFonts w:ascii="Calibri" w:eastAsia="Times New Roman" w:hAnsi="Calibri" w:cs="Calibri"/>
          <w:noProof/>
          <w:sz w:val="24"/>
          <w:szCs w:val="24"/>
          <w:vertAlign w:val="superscript"/>
        </w:rPr>
        <w:t>2</w:t>
      </w:r>
      <w:r w:rsidRPr="008B5873">
        <w:rPr>
          <w:rFonts w:ascii="Calibri" w:eastAsia="Times New Roman" w:hAnsi="Calibri" w:cs="Calibri"/>
          <w:sz w:val="24"/>
          <w:szCs w:val="24"/>
        </w:rPr>
        <w:fldChar w:fldCharType="end"/>
      </w:r>
      <w:r w:rsidRPr="008B5873">
        <w:rPr>
          <w:rFonts w:ascii="Calibri" w:eastAsia="Times New Roman" w:hAnsi="Calibri" w:cs="Calibri"/>
          <w:sz w:val="24"/>
          <w:szCs w:val="24"/>
        </w:rPr>
        <w:t xml:space="preserve">. </w:t>
      </w:r>
      <w:r w:rsidR="00A11DFC" w:rsidRPr="008B5873">
        <w:rPr>
          <w:rFonts w:ascii="Calibri" w:hAnsi="Calibri" w:cs="Calibri"/>
          <w:color w:val="212121"/>
          <w:sz w:val="24"/>
          <w:szCs w:val="24"/>
        </w:rPr>
        <w:t xml:space="preserve">All qc-filtered compound AUC values were cross-referenced with </w:t>
      </w:r>
      <w:proofErr w:type="spellStart"/>
      <w:r w:rsidR="00A11DFC" w:rsidRPr="008B5873">
        <w:rPr>
          <w:rFonts w:ascii="Calibri" w:hAnsi="Calibri" w:cs="Calibri"/>
          <w:color w:val="212121"/>
          <w:sz w:val="24"/>
          <w:szCs w:val="24"/>
        </w:rPr>
        <w:t>DepMap</w:t>
      </w:r>
      <w:proofErr w:type="spellEnd"/>
      <w:r w:rsidR="00A11DFC" w:rsidRPr="008B5873">
        <w:rPr>
          <w:rFonts w:ascii="Calibri" w:hAnsi="Calibri" w:cs="Calibri"/>
          <w:color w:val="212121"/>
          <w:sz w:val="24"/>
          <w:szCs w:val="24"/>
        </w:rPr>
        <w:t xml:space="preserve"> data using an exact matching of the cell line name. </w:t>
      </w:r>
      <w:r w:rsidRPr="008B5873">
        <w:rPr>
          <w:rFonts w:ascii="Calibri" w:eastAsia="Times New Roman" w:hAnsi="Calibri" w:cs="Calibri"/>
          <w:sz w:val="24"/>
          <w:szCs w:val="24"/>
        </w:rPr>
        <w:t xml:space="preserve">For tumor models with no publicly available data, we carried out whole exome sequencing to ascertain gene mutations and RNA sequencing to ascertain gene expression. </w:t>
      </w:r>
      <w:r w:rsidRPr="00C808C5">
        <w:rPr>
          <w:rFonts w:ascii="Calibri" w:eastAsia="Times New Roman" w:hAnsi="Calibri" w:cs="Calibri"/>
          <w:sz w:val="24"/>
          <w:szCs w:val="24"/>
        </w:rPr>
        <w:t xml:space="preserve">DNA mutation calling was accomplished with </w:t>
      </w:r>
      <w:proofErr w:type="spellStart"/>
      <w:r w:rsidRPr="00C808C5">
        <w:rPr>
          <w:rFonts w:ascii="Calibri" w:eastAsia="Times New Roman" w:hAnsi="Calibri" w:cs="Calibri"/>
          <w:sz w:val="24"/>
          <w:szCs w:val="24"/>
        </w:rPr>
        <w:t>TNSeq</w:t>
      </w:r>
      <w:proofErr w:type="spellEnd"/>
      <w:r w:rsidRPr="00C808C5">
        <w:rPr>
          <w:rFonts w:ascii="Calibri" w:eastAsia="Times New Roman" w:hAnsi="Calibri" w:cs="Calibri"/>
          <w:sz w:val="24"/>
          <w:szCs w:val="24"/>
        </w:rPr>
        <w:t xml:space="preserve"> using the hg38 version of the human genome</w:t>
      </w:r>
      <w:r w:rsidR="00DF556A" w:rsidRPr="00C808C5">
        <w:rPr>
          <w:rFonts w:ascii="Calibri" w:eastAsia="Times New Roman" w:hAnsi="Calibri" w:cs="Calibri"/>
          <w:sz w:val="24"/>
          <w:szCs w:val="24"/>
        </w:rPr>
        <w:fldChar w:fldCharType="begin"/>
      </w:r>
      <w:r w:rsidR="00F26CD4">
        <w:rPr>
          <w:rFonts w:ascii="Calibri" w:eastAsia="Times New Roman" w:hAnsi="Calibri" w:cs="Calibri"/>
          <w:sz w:val="24"/>
          <w:szCs w:val="24"/>
        </w:rPr>
        <w:instrText xml:space="preserve"> ADDIN EN.CITE &lt;EndNote&gt;&lt;Cite&gt;&lt;Author&gt;Freed&lt;/Author&gt;&lt;Year&gt;2017&lt;/Year&gt;&lt;RecNum&gt;110&lt;/RecNum&gt;&lt;DisplayText&gt;&lt;style face="superscript"&gt;3&lt;/style&gt;&lt;/DisplayText&gt;&lt;record&gt;&lt;rec-number&gt;110&lt;/rec-number&gt;&lt;foreign-keys&gt;&lt;key app="EN" db-id="09w5ttwx0v0v54e9r2o5seeyt5w2s5pdswst" timestamp="1685987433"&gt;110&lt;/key&gt;&lt;/foreign-keys&gt;&lt;ref-type name="Journal Article"&gt;17&lt;/ref-type&gt;&lt;contributors&gt;&lt;authors&gt;&lt;author&gt;Freed, D.; Aldana, R.; Weber, J. A.; Edwards, J. S.&lt;/author&gt;&lt;/authors&gt;&lt;/contributors&gt;&lt;titles&gt;&lt;title&gt;The Sentieon Genomics Tools - A fast and accurate solution to variant calling from next-generation sequence data&lt;/title&gt;&lt;secondary-title&gt;bioRxiv&lt;/secondary-title&gt;&lt;/titles&gt;&lt;periodical&gt;&lt;full-title&gt;bioRxiv&lt;/full-title&gt;&lt;/periodical&gt;&lt;dates&gt;&lt;year&gt;2017&lt;/year&gt;&lt;/dates&gt;&lt;urls&gt;&lt;/urls&gt;&lt;/record&gt;&lt;/Cite&gt;&lt;/EndNote&gt;</w:instrText>
      </w:r>
      <w:r w:rsidR="00DF556A" w:rsidRPr="00C808C5">
        <w:rPr>
          <w:rFonts w:ascii="Calibri" w:eastAsia="Times New Roman" w:hAnsi="Calibri" w:cs="Calibri"/>
          <w:sz w:val="24"/>
          <w:szCs w:val="24"/>
        </w:rPr>
        <w:fldChar w:fldCharType="separate"/>
      </w:r>
      <w:r w:rsidR="00F26CD4" w:rsidRPr="00F26CD4">
        <w:rPr>
          <w:rFonts w:ascii="Calibri" w:eastAsia="Times New Roman" w:hAnsi="Calibri" w:cs="Calibri"/>
          <w:noProof/>
          <w:sz w:val="24"/>
          <w:szCs w:val="24"/>
          <w:vertAlign w:val="superscript"/>
        </w:rPr>
        <w:t>3</w:t>
      </w:r>
      <w:r w:rsidR="00DF556A" w:rsidRPr="00C808C5">
        <w:rPr>
          <w:rFonts w:ascii="Calibri" w:eastAsia="Times New Roman" w:hAnsi="Calibri" w:cs="Calibri"/>
          <w:sz w:val="24"/>
          <w:szCs w:val="24"/>
        </w:rPr>
        <w:fldChar w:fldCharType="end"/>
      </w:r>
      <w:r w:rsidRPr="00C808C5">
        <w:rPr>
          <w:rFonts w:ascii="Calibri" w:eastAsia="Times New Roman" w:hAnsi="Calibri" w:cs="Calibri"/>
          <w:sz w:val="24"/>
          <w:szCs w:val="24"/>
        </w:rPr>
        <w:t>. Functional annotation of the resulting mutation calls was accomplished with Variant Effect Predictor and further annotated with oncoKB</w:t>
      </w:r>
      <w:r w:rsidRPr="008B5873">
        <w:rPr>
          <w:rFonts w:ascii="Calibri" w:eastAsia="Times New Roman" w:hAnsi="Calibri" w:cs="Calibri"/>
          <w:sz w:val="24"/>
          <w:szCs w:val="24"/>
        </w:rPr>
        <w:fldChar w:fldCharType="begin">
          <w:fldData xml:space="preserve">PEVuZE5vdGU+PENpdGU+PEF1dGhvcj5DaGFrcmF2YXJ0eTwvQXV0aG9yPjxZZWFyPjIwMTc8L1ll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</w:fldData>
        </w:fldChar>
      </w:r>
      <w:r w:rsidR="00F26CD4">
        <w:rPr>
          <w:rFonts w:ascii="Calibri" w:eastAsia="Times New Roman" w:hAnsi="Calibri" w:cs="Calibri"/>
          <w:sz w:val="24"/>
          <w:szCs w:val="24"/>
        </w:rPr>
        <w:instrText xml:space="preserve"> ADDIN EN.CITE </w:instrText>
      </w:r>
      <w:r w:rsidR="00F26CD4">
        <w:rPr>
          <w:rFonts w:ascii="Calibri" w:eastAsia="Times New Roman" w:hAnsi="Calibri" w:cs="Calibri"/>
          <w:sz w:val="24"/>
          <w:szCs w:val="24"/>
        </w:rPr>
        <w:fldChar w:fldCharType="begin">
          <w:fldData xml:space="preserve">PEVuZE5vdGU+PENpdGU+PEF1dGhvcj5DaGFrcmF2YXJ0eTwvQXV0aG9yPjxZZWFyPjIwMTc8L1ll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</w:fldData>
        </w:fldChar>
      </w:r>
      <w:r w:rsidR="00F26CD4">
        <w:rPr>
          <w:rFonts w:ascii="Calibri" w:eastAsia="Times New Roman" w:hAnsi="Calibri" w:cs="Calibri"/>
          <w:sz w:val="24"/>
          <w:szCs w:val="24"/>
        </w:rPr>
        <w:instrText xml:space="preserve"> ADDIN EN.CITE.DATA </w:instrText>
      </w:r>
      <w:r w:rsidR="00F26CD4">
        <w:rPr>
          <w:rFonts w:ascii="Calibri" w:eastAsia="Times New Roman" w:hAnsi="Calibri" w:cs="Calibri"/>
          <w:sz w:val="24"/>
          <w:szCs w:val="24"/>
        </w:rPr>
      </w:r>
      <w:r w:rsidR="00F26CD4">
        <w:rPr>
          <w:rFonts w:ascii="Calibri" w:eastAsia="Times New Roman" w:hAnsi="Calibri" w:cs="Calibri"/>
          <w:sz w:val="24"/>
          <w:szCs w:val="24"/>
        </w:rPr>
        <w:fldChar w:fldCharType="end"/>
      </w:r>
      <w:r w:rsidRPr="008B5873">
        <w:rPr>
          <w:rFonts w:ascii="Calibri" w:eastAsia="Times New Roman" w:hAnsi="Calibri" w:cs="Calibri"/>
          <w:sz w:val="24"/>
          <w:szCs w:val="24"/>
        </w:rPr>
      </w:r>
      <w:r w:rsidRPr="008B5873">
        <w:rPr>
          <w:rFonts w:ascii="Calibri" w:eastAsia="Times New Roman" w:hAnsi="Calibri" w:cs="Calibri"/>
          <w:sz w:val="24"/>
          <w:szCs w:val="24"/>
        </w:rPr>
        <w:fldChar w:fldCharType="separate"/>
      </w:r>
      <w:r w:rsidR="00F26CD4" w:rsidRPr="00F26CD4">
        <w:rPr>
          <w:rFonts w:ascii="Calibri" w:eastAsia="Times New Roman" w:hAnsi="Calibri" w:cs="Calibri"/>
          <w:noProof/>
          <w:sz w:val="24"/>
          <w:szCs w:val="24"/>
          <w:vertAlign w:val="superscript"/>
        </w:rPr>
        <w:t>4</w:t>
      </w:r>
      <w:r w:rsidRPr="008B5873">
        <w:rPr>
          <w:rFonts w:ascii="Calibri" w:eastAsia="Times New Roman" w:hAnsi="Calibri" w:cs="Calibri"/>
          <w:sz w:val="24"/>
          <w:szCs w:val="24"/>
        </w:rPr>
        <w:fldChar w:fldCharType="end"/>
      </w:r>
      <w:r w:rsidRPr="008B5873">
        <w:rPr>
          <w:rFonts w:ascii="Calibri" w:eastAsia="Times New Roman" w:hAnsi="Calibri" w:cs="Calibri"/>
          <w:sz w:val="24"/>
          <w:szCs w:val="24"/>
        </w:rPr>
        <w:t xml:space="preserve">. Gene expression was quantified using salmon against the hg38 version of human transcriptome further processed using </w:t>
      </w:r>
      <w:proofErr w:type="spellStart"/>
      <w:r w:rsidRPr="008B5873">
        <w:rPr>
          <w:rFonts w:ascii="Calibri" w:eastAsia="Times New Roman" w:hAnsi="Calibri" w:cs="Calibri"/>
          <w:sz w:val="24"/>
          <w:szCs w:val="24"/>
        </w:rPr>
        <w:t>txImport</w:t>
      </w:r>
      <w:proofErr w:type="spellEnd"/>
      <w:r w:rsidRPr="008B5873">
        <w:rPr>
          <w:rFonts w:ascii="Calibri" w:eastAsia="Times New Roman" w:hAnsi="Calibri" w:cs="Calibri"/>
          <w:sz w:val="24"/>
          <w:szCs w:val="24"/>
        </w:rPr>
        <w:t xml:space="preserve"> and </w:t>
      </w:r>
      <w:proofErr w:type="spellStart"/>
      <w:r w:rsidRPr="008B5873">
        <w:rPr>
          <w:rFonts w:ascii="Calibri" w:eastAsia="Times New Roman" w:hAnsi="Calibri" w:cs="Calibri"/>
          <w:sz w:val="24"/>
          <w:szCs w:val="24"/>
        </w:rPr>
        <w:t>edgeR</w:t>
      </w:r>
      <w:proofErr w:type="spellEnd"/>
      <w:r w:rsidRPr="008B5873">
        <w:rPr>
          <w:rFonts w:ascii="Calibri" w:eastAsia="Times New Roman" w:hAnsi="Calibri" w:cs="Calibri"/>
          <w:sz w:val="24"/>
          <w:szCs w:val="24"/>
        </w:rPr>
        <w:t xml:space="preserve"> to generate normalized counts</w:t>
      </w:r>
      <w:r w:rsidRPr="008B5873">
        <w:rPr>
          <w:rFonts w:ascii="Calibri" w:eastAsia="Times New Roman" w:hAnsi="Calibri" w:cs="Calibri"/>
          <w:sz w:val="24"/>
          <w:szCs w:val="24"/>
        </w:rPr>
        <w:fldChar w:fldCharType="begin">
          <w:fldData xml:space="preserve">PEVuZE5vdGU+PENpdGU+PEF1dGhvcj5QYXRybzwvQXV0aG9yPjxZZWFyPjIwMTc8L1llYXI+PFJl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</w:fldData>
        </w:fldChar>
      </w:r>
      <w:r w:rsidR="00F26CD4">
        <w:rPr>
          <w:rFonts w:ascii="Calibri" w:eastAsia="Times New Roman" w:hAnsi="Calibri" w:cs="Calibri"/>
          <w:sz w:val="24"/>
          <w:szCs w:val="24"/>
        </w:rPr>
        <w:instrText xml:space="preserve"> ADDIN EN.CITE </w:instrText>
      </w:r>
      <w:r w:rsidR="00F26CD4">
        <w:rPr>
          <w:rFonts w:ascii="Calibri" w:eastAsia="Times New Roman" w:hAnsi="Calibri" w:cs="Calibri"/>
          <w:sz w:val="24"/>
          <w:szCs w:val="24"/>
        </w:rPr>
        <w:fldChar w:fldCharType="begin">
          <w:fldData xml:space="preserve">PEVuZE5vdGU+PENpdGU+PEF1dGhvcj5QYXRybzwvQXV0aG9yPjxZZWFyPjIwMTc8L1llYXI+PFJl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</w:fldData>
        </w:fldChar>
      </w:r>
      <w:r w:rsidR="00F26CD4">
        <w:rPr>
          <w:rFonts w:ascii="Calibri" w:eastAsia="Times New Roman" w:hAnsi="Calibri" w:cs="Calibri"/>
          <w:sz w:val="24"/>
          <w:szCs w:val="24"/>
        </w:rPr>
        <w:instrText xml:space="preserve"> ADDIN EN.CITE.DATA </w:instrText>
      </w:r>
      <w:r w:rsidR="00F26CD4">
        <w:rPr>
          <w:rFonts w:ascii="Calibri" w:eastAsia="Times New Roman" w:hAnsi="Calibri" w:cs="Calibri"/>
          <w:sz w:val="24"/>
          <w:szCs w:val="24"/>
        </w:rPr>
      </w:r>
      <w:r w:rsidR="00F26CD4">
        <w:rPr>
          <w:rFonts w:ascii="Calibri" w:eastAsia="Times New Roman" w:hAnsi="Calibri" w:cs="Calibri"/>
          <w:sz w:val="24"/>
          <w:szCs w:val="24"/>
        </w:rPr>
        <w:fldChar w:fldCharType="end"/>
      </w:r>
      <w:r w:rsidRPr="008B5873">
        <w:rPr>
          <w:rFonts w:ascii="Calibri" w:eastAsia="Times New Roman" w:hAnsi="Calibri" w:cs="Calibri"/>
          <w:sz w:val="24"/>
          <w:szCs w:val="24"/>
        </w:rPr>
      </w:r>
      <w:r w:rsidRPr="008B5873">
        <w:rPr>
          <w:rFonts w:ascii="Calibri" w:eastAsia="Times New Roman" w:hAnsi="Calibri" w:cs="Calibri"/>
          <w:sz w:val="24"/>
          <w:szCs w:val="24"/>
        </w:rPr>
        <w:fldChar w:fldCharType="separate"/>
      </w:r>
      <w:r w:rsidR="00F26CD4" w:rsidRPr="00F26CD4">
        <w:rPr>
          <w:rFonts w:ascii="Calibri" w:eastAsia="Times New Roman" w:hAnsi="Calibri" w:cs="Calibri"/>
          <w:noProof/>
          <w:sz w:val="24"/>
          <w:szCs w:val="24"/>
          <w:vertAlign w:val="superscript"/>
        </w:rPr>
        <w:t>5-7</w:t>
      </w:r>
      <w:r w:rsidRPr="008B5873">
        <w:rPr>
          <w:rFonts w:ascii="Calibri" w:eastAsia="Times New Roman" w:hAnsi="Calibri" w:cs="Calibri"/>
          <w:sz w:val="24"/>
          <w:szCs w:val="24"/>
        </w:rPr>
        <w:fldChar w:fldCharType="end"/>
      </w:r>
      <w:r w:rsidRPr="008B5873">
        <w:rPr>
          <w:rFonts w:ascii="Calibri" w:eastAsia="Times New Roman" w:hAnsi="Calibri" w:cs="Calibri"/>
          <w:sz w:val="24"/>
          <w:szCs w:val="24"/>
        </w:rPr>
        <w:t>.</w:t>
      </w:r>
    </w:p>
    <w:p w14:paraId="377F06BA" w14:textId="77777777" w:rsidR="00566515" w:rsidRPr="008B5873" w:rsidRDefault="00566515" w:rsidP="007E69C5">
      <w:pPr>
        <w:spacing w:after="0" w:line="240" w:lineRule="auto"/>
        <w:rPr>
          <w:rFonts w:ascii="Calibri" w:hAnsi="Calibri" w:cs="Calibri"/>
          <w:sz w:val="24"/>
          <w:szCs w:val="24"/>
        </w:rPr>
      </w:pPr>
    </w:p>
    <w:p w14:paraId="145F0B90" w14:textId="6F87C514" w:rsidR="0013523F" w:rsidRPr="008B5873" w:rsidRDefault="0013523F" w:rsidP="007E69C5">
      <w:pPr>
        <w:spacing w:after="0" w:line="240" w:lineRule="auto"/>
        <w:rPr>
          <w:rFonts w:ascii="Calibri" w:hAnsi="Calibri" w:cs="Calibri"/>
          <w:b/>
          <w:bCs/>
          <w:sz w:val="24"/>
          <w:szCs w:val="24"/>
        </w:rPr>
      </w:pPr>
      <w:r w:rsidRPr="008B5873">
        <w:rPr>
          <w:rFonts w:ascii="Calibri" w:hAnsi="Calibri" w:cs="Calibri"/>
          <w:b/>
          <w:bCs/>
          <w:sz w:val="24"/>
          <w:szCs w:val="24"/>
        </w:rPr>
        <w:t>Western blot analysis</w:t>
      </w:r>
    </w:p>
    <w:p w14:paraId="41293B42" w14:textId="77777777" w:rsidR="005C0814" w:rsidRDefault="005C0814" w:rsidP="007E69C5">
      <w:pPr>
        <w:spacing w:after="0" w:line="240" w:lineRule="auto"/>
        <w:rPr>
          <w:rFonts w:ascii="Calibri" w:eastAsia="Times" w:hAnsi="Calibri" w:cs="Calibri"/>
          <w:color w:val="000000" w:themeColor="text1"/>
          <w:sz w:val="24"/>
          <w:szCs w:val="24"/>
        </w:rPr>
      </w:pPr>
      <w:r w:rsidRPr="00871299">
        <w:rPr>
          <w:rFonts w:ascii="Calibri" w:hAnsi="Calibri" w:cs="Calibri"/>
          <w:sz w:val="24"/>
          <w:szCs w:val="24"/>
        </w:rPr>
        <w:t xml:space="preserve">Cells were lysed with MSD Tris Lysis Buffer (MSD, R60TX-2) or </w:t>
      </w:r>
      <w:r>
        <w:rPr>
          <w:rFonts w:ascii="Calibri" w:hAnsi="Calibri" w:cs="Calibri"/>
          <w:sz w:val="24"/>
          <w:szCs w:val="24"/>
        </w:rPr>
        <w:t>a</w:t>
      </w:r>
      <w:r w:rsidRPr="00871299">
        <w:rPr>
          <w:rFonts w:ascii="Calibri" w:hAnsi="Calibri" w:cs="Calibri"/>
          <w:sz w:val="24"/>
          <w:szCs w:val="24"/>
        </w:rPr>
        <w:t xml:space="preserve"> buffer </w:t>
      </w:r>
      <w:r>
        <w:rPr>
          <w:rFonts w:ascii="Calibri" w:hAnsi="Calibri" w:cs="Calibri"/>
          <w:sz w:val="24"/>
          <w:szCs w:val="24"/>
        </w:rPr>
        <w:t xml:space="preserve">of </w:t>
      </w:r>
      <w:r w:rsidRPr="00871299">
        <w:rPr>
          <w:rFonts w:ascii="Calibri" w:hAnsi="Calibri" w:cs="Calibri"/>
          <w:sz w:val="24"/>
          <w:szCs w:val="24"/>
        </w:rPr>
        <w:t xml:space="preserve">1% Triton X-100, 20 mM Tris-HCl, 150 mM NaCl, </w:t>
      </w:r>
      <w:r>
        <w:rPr>
          <w:rFonts w:ascii="Calibri" w:hAnsi="Calibri" w:cs="Calibri"/>
          <w:sz w:val="24"/>
          <w:szCs w:val="24"/>
        </w:rPr>
        <w:t xml:space="preserve">and </w:t>
      </w:r>
      <w:r w:rsidRPr="00871299">
        <w:rPr>
          <w:rFonts w:ascii="Calibri" w:hAnsi="Calibri" w:cs="Calibri"/>
          <w:sz w:val="24"/>
          <w:szCs w:val="24"/>
        </w:rPr>
        <w:t>1 mM EDTA</w:t>
      </w:r>
      <w:r>
        <w:rPr>
          <w:rFonts w:ascii="Calibri" w:hAnsi="Calibri" w:cs="Calibri"/>
          <w:sz w:val="24"/>
          <w:szCs w:val="24"/>
        </w:rPr>
        <w:t>, both</w:t>
      </w:r>
      <w:r w:rsidRPr="00871299">
        <w:rPr>
          <w:rFonts w:ascii="Calibri" w:hAnsi="Calibri" w:cs="Calibri"/>
          <w:sz w:val="24"/>
          <w:szCs w:val="24"/>
        </w:rPr>
        <w:t xml:space="preserve"> supplemented with protease and phosphatase inhibitors. Lysates were cleared by centrifugation and quantified by BCA assay (Pierce, </w:t>
      </w:r>
      <w:r w:rsidRPr="00871299">
        <w:rPr>
          <w:rFonts w:ascii="Calibri" w:eastAsia="Times New Roman" w:hAnsi="Calibri" w:cs="Calibri"/>
          <w:sz w:val="24"/>
          <w:szCs w:val="24"/>
        </w:rPr>
        <w:t>23225</w:t>
      </w:r>
      <w:r w:rsidRPr="00871299">
        <w:rPr>
          <w:rFonts w:ascii="Calibri" w:hAnsi="Calibri" w:cs="Calibri"/>
          <w:sz w:val="24"/>
          <w:szCs w:val="24"/>
        </w:rPr>
        <w:t xml:space="preserve">). Equal quantities of protein </w:t>
      </w:r>
      <w:r w:rsidRPr="008B5873">
        <w:rPr>
          <w:rFonts w:ascii="Calibri" w:hAnsi="Calibri" w:cs="Calibri"/>
          <w:sz w:val="24"/>
          <w:szCs w:val="24"/>
        </w:rPr>
        <w:t xml:space="preserve">were </w:t>
      </w:r>
      <w:r w:rsidRPr="00871299">
        <w:rPr>
          <w:rFonts w:ascii="Calibri" w:eastAsia="Times" w:hAnsi="Calibri" w:cs="Calibri"/>
          <w:sz w:val="24"/>
          <w:szCs w:val="24"/>
        </w:rPr>
        <w:t>resolved on 12% or 4-12% Bis-</w:t>
      </w:r>
      <w:proofErr w:type="gramStart"/>
      <w:r w:rsidRPr="00871299">
        <w:rPr>
          <w:rFonts w:ascii="Calibri" w:eastAsia="Times" w:hAnsi="Calibri" w:cs="Calibri"/>
          <w:sz w:val="24"/>
          <w:szCs w:val="24"/>
        </w:rPr>
        <w:t>Tris</w:t>
      </w:r>
      <w:proofErr w:type="gramEnd"/>
      <w:r w:rsidRPr="00871299">
        <w:rPr>
          <w:rFonts w:ascii="Calibri" w:eastAsia="Times" w:hAnsi="Calibri" w:cs="Calibri"/>
          <w:sz w:val="24"/>
          <w:szCs w:val="24"/>
        </w:rPr>
        <w:t xml:space="preserve"> polyacrylamide gels, then transferred to a nitrocellulose membrane using the </w:t>
      </w:r>
      <w:proofErr w:type="spellStart"/>
      <w:r w:rsidRPr="00871299">
        <w:rPr>
          <w:rFonts w:ascii="Calibri" w:eastAsia="Times" w:hAnsi="Calibri" w:cs="Calibri"/>
          <w:sz w:val="24"/>
          <w:szCs w:val="24"/>
        </w:rPr>
        <w:t>iBlot</w:t>
      </w:r>
      <w:proofErr w:type="spellEnd"/>
      <w:r w:rsidRPr="00871299">
        <w:rPr>
          <w:rFonts w:ascii="Calibri" w:eastAsia="Times" w:hAnsi="Calibri" w:cs="Calibri"/>
          <w:sz w:val="24"/>
          <w:szCs w:val="24"/>
        </w:rPr>
        <w:t xml:space="preserve"> 2.0 system or wet transfer, probed with primary and secondary antibodies, and detected by a </w:t>
      </w:r>
      <w:proofErr w:type="spellStart"/>
      <w:r w:rsidRPr="00871299">
        <w:rPr>
          <w:rFonts w:ascii="Calibri" w:eastAsia="Times" w:hAnsi="Calibri" w:cs="Calibri"/>
          <w:sz w:val="24"/>
          <w:szCs w:val="24"/>
        </w:rPr>
        <w:t>LiCor</w:t>
      </w:r>
      <w:proofErr w:type="spellEnd"/>
      <w:r w:rsidRPr="00871299">
        <w:rPr>
          <w:rFonts w:ascii="Calibri" w:eastAsia="Times" w:hAnsi="Calibri" w:cs="Calibri"/>
          <w:sz w:val="24"/>
          <w:szCs w:val="24"/>
        </w:rPr>
        <w:t xml:space="preserve"> Odyssey </w:t>
      </w:r>
      <w:proofErr w:type="spellStart"/>
      <w:r w:rsidRPr="00871299">
        <w:rPr>
          <w:rFonts w:ascii="Calibri" w:eastAsia="Times" w:hAnsi="Calibri" w:cs="Calibri"/>
          <w:sz w:val="24"/>
          <w:szCs w:val="24"/>
        </w:rPr>
        <w:t>CLx</w:t>
      </w:r>
      <w:proofErr w:type="spellEnd"/>
      <w:r w:rsidRPr="00871299">
        <w:rPr>
          <w:rFonts w:ascii="Calibri" w:eastAsia="Times" w:hAnsi="Calibri" w:cs="Calibri"/>
          <w:sz w:val="24"/>
          <w:szCs w:val="24"/>
        </w:rPr>
        <w:t xml:space="preserve"> imager using Image Studio (Version 5.2) or by chemiluminescence with </w:t>
      </w:r>
      <w:r w:rsidRPr="00871299">
        <w:rPr>
          <w:rFonts w:ascii="Calibri" w:hAnsi="Calibri" w:cs="Calibri"/>
          <w:sz w:val="24"/>
          <w:szCs w:val="24"/>
        </w:rPr>
        <w:t xml:space="preserve">Clarity or </w:t>
      </w:r>
      <w:proofErr w:type="spellStart"/>
      <w:r w:rsidRPr="00871299">
        <w:rPr>
          <w:rFonts w:ascii="Calibri" w:hAnsi="Calibri" w:cs="Calibri"/>
          <w:sz w:val="24"/>
          <w:szCs w:val="24"/>
        </w:rPr>
        <w:t>ClarityMax</w:t>
      </w:r>
      <w:proofErr w:type="spellEnd"/>
      <w:r w:rsidRPr="00871299">
        <w:rPr>
          <w:rFonts w:ascii="Calibri" w:hAnsi="Calibri" w:cs="Calibri"/>
          <w:sz w:val="24"/>
          <w:szCs w:val="24"/>
        </w:rPr>
        <w:t xml:space="preserve"> chemiluminescent substrates </w:t>
      </w:r>
      <w:r w:rsidRPr="00871299">
        <w:rPr>
          <w:rFonts w:ascii="Calibri" w:eastAsia="Times" w:hAnsi="Calibri" w:cs="Calibri"/>
          <w:sz w:val="24"/>
          <w:szCs w:val="24"/>
        </w:rPr>
        <w:t xml:space="preserve">and a </w:t>
      </w:r>
      <w:proofErr w:type="spellStart"/>
      <w:r w:rsidRPr="00871299">
        <w:rPr>
          <w:rFonts w:ascii="Calibri" w:eastAsia="Times" w:hAnsi="Calibri" w:cs="Calibri"/>
          <w:sz w:val="24"/>
          <w:szCs w:val="24"/>
        </w:rPr>
        <w:t>ChemiDoc</w:t>
      </w:r>
      <w:proofErr w:type="spellEnd"/>
      <w:r w:rsidRPr="00871299">
        <w:rPr>
          <w:rFonts w:ascii="Calibri" w:eastAsia="Times" w:hAnsi="Calibri" w:cs="Calibri"/>
          <w:sz w:val="24"/>
          <w:szCs w:val="24"/>
        </w:rPr>
        <w:t xml:space="preserve"> XRS+ imager (Bio-Rad).</w:t>
      </w:r>
      <w:r w:rsidRPr="00871299">
        <w:rPr>
          <w:rFonts w:ascii="Calibri" w:hAnsi="Calibri" w:cs="Calibri"/>
          <w:sz w:val="24"/>
          <w:szCs w:val="24"/>
        </w:rPr>
        <w:t xml:space="preserve"> </w:t>
      </w:r>
      <w:r w:rsidRPr="00871299">
        <w:rPr>
          <w:rFonts w:ascii="Calibri" w:eastAsia="Times" w:hAnsi="Calibri" w:cs="Calibri"/>
          <w:color w:val="000000" w:themeColor="text1"/>
          <w:sz w:val="24"/>
          <w:szCs w:val="24"/>
        </w:rPr>
        <w:t xml:space="preserve">Image Studio Lite (Version 5.2.5) and Image Lab (Version 6.1.0 build 7) software were used for data analysis. </w:t>
      </w:r>
    </w:p>
    <w:p w14:paraId="73D243EB" w14:textId="77777777" w:rsidR="005C0814" w:rsidRDefault="005C0814" w:rsidP="007E69C5">
      <w:pPr>
        <w:spacing w:after="0" w:line="240" w:lineRule="auto"/>
        <w:rPr>
          <w:rFonts w:ascii="Calibri" w:eastAsia="Times" w:hAnsi="Calibri" w:cs="Calibri"/>
          <w:color w:val="000000" w:themeColor="text1"/>
          <w:sz w:val="24"/>
          <w:szCs w:val="24"/>
        </w:rPr>
      </w:pPr>
    </w:p>
    <w:p w14:paraId="279D4429" w14:textId="0CD85875" w:rsidR="00B23879" w:rsidRPr="00687B29" w:rsidRDefault="00687B29" w:rsidP="007E69C5">
      <w:pPr>
        <w:spacing w:after="0" w:line="240" w:lineRule="auto"/>
        <w:rPr>
          <w:rFonts w:ascii="Calibri" w:eastAsia="Times" w:hAnsi="Calibri" w:cs="Calibri"/>
          <w:sz w:val="24"/>
          <w:szCs w:val="24"/>
          <w:u w:val="single"/>
        </w:rPr>
      </w:pPr>
      <w:r w:rsidRPr="00566515">
        <w:rPr>
          <w:rFonts w:ascii="Calibri" w:eastAsia="Times" w:hAnsi="Calibri" w:cs="Calibri"/>
          <w:sz w:val="24"/>
          <w:szCs w:val="24"/>
          <w:u w:val="single"/>
        </w:rPr>
        <w:t>Primary</w:t>
      </w:r>
      <w:r w:rsidR="4838B3B1" w:rsidRPr="00566515">
        <w:rPr>
          <w:rFonts w:ascii="Calibri" w:eastAsia="Times" w:hAnsi="Calibri" w:cs="Calibri"/>
          <w:sz w:val="24"/>
          <w:szCs w:val="24"/>
          <w:u w:val="single"/>
        </w:rPr>
        <w:t xml:space="preserve"> antibodies </w:t>
      </w:r>
      <w:r w:rsidR="00566515" w:rsidRPr="00566515">
        <w:rPr>
          <w:rFonts w:ascii="Calibri" w:eastAsia="Times" w:hAnsi="Calibri" w:cs="Calibri"/>
          <w:sz w:val="24"/>
          <w:szCs w:val="24"/>
          <w:u w:val="single"/>
        </w:rPr>
        <w:t>(</w:t>
      </w:r>
      <w:r w:rsidR="00903B23" w:rsidRPr="00C808C5">
        <w:rPr>
          <w:rFonts w:ascii="Calibri" w:eastAsia="Times" w:hAnsi="Calibri" w:cs="Calibri"/>
          <w:sz w:val="24"/>
          <w:szCs w:val="24"/>
          <w:u w:val="single"/>
        </w:rPr>
        <w:t xml:space="preserve">all </w:t>
      </w:r>
      <w:r w:rsidR="00566515" w:rsidRPr="00566515">
        <w:rPr>
          <w:rFonts w:ascii="Calibri" w:eastAsia="Times" w:hAnsi="Calibri" w:cs="Calibri"/>
          <w:sz w:val="24"/>
          <w:szCs w:val="24"/>
          <w:u w:val="single"/>
        </w:rPr>
        <w:t>1:1,000 dilution)</w:t>
      </w:r>
      <w:r w:rsidRPr="00566515">
        <w:rPr>
          <w:rFonts w:ascii="Calibri" w:eastAsia="Times" w:hAnsi="Calibri" w:cs="Calibri"/>
          <w:sz w:val="24"/>
          <w:szCs w:val="24"/>
          <w:u w:val="single"/>
        </w:rPr>
        <w:t>:</w:t>
      </w:r>
      <w:r w:rsidRPr="00566515">
        <w:rPr>
          <w:rFonts w:ascii="Calibri" w:eastAsia="Times" w:hAnsi="Calibri" w:cs="Calibri"/>
          <w:sz w:val="24"/>
          <w:szCs w:val="24"/>
        </w:rPr>
        <w:t xml:space="preserve"> </w:t>
      </w:r>
      <w:r w:rsidR="4838B3B1" w:rsidRPr="008B5873">
        <w:rPr>
          <w:rFonts w:ascii="Calibri" w:eastAsia="Times" w:hAnsi="Calibri" w:cs="Calibri"/>
          <w:sz w:val="24"/>
          <w:szCs w:val="24"/>
        </w:rPr>
        <w:t>anti-phospho-p44/42 MAPK (ERK1/2) T202/Y204 (</w:t>
      </w:r>
      <w:r w:rsidR="00DB5B38" w:rsidRPr="00C808C5">
        <w:rPr>
          <w:rFonts w:ascii="Calibri" w:eastAsia="Times" w:hAnsi="Calibri" w:cs="Calibri"/>
          <w:sz w:val="24"/>
          <w:szCs w:val="24"/>
        </w:rPr>
        <w:t>cat #</w:t>
      </w:r>
      <w:r w:rsidR="4838B3B1" w:rsidRPr="008B5873">
        <w:rPr>
          <w:rFonts w:ascii="Calibri" w:eastAsia="Times" w:hAnsi="Calibri" w:cs="Calibri"/>
          <w:sz w:val="24"/>
          <w:szCs w:val="24"/>
        </w:rPr>
        <w:t xml:space="preserve"> 9101</w:t>
      </w:r>
      <w:r w:rsidR="001D3126">
        <w:rPr>
          <w:rFonts w:ascii="Calibri" w:eastAsia="Times" w:hAnsi="Calibri" w:cs="Calibri"/>
          <w:sz w:val="24"/>
          <w:szCs w:val="24"/>
        </w:rPr>
        <w:t>; clone D13.14.4E,</w:t>
      </w:r>
      <w:r w:rsidR="4838B3B1" w:rsidRPr="008B5873">
        <w:rPr>
          <w:rFonts w:ascii="Calibri" w:eastAsia="Times" w:hAnsi="Calibri" w:cs="Calibri"/>
          <w:sz w:val="24"/>
          <w:szCs w:val="24"/>
        </w:rPr>
        <w:t xml:space="preserve"> </w:t>
      </w:r>
      <w:r w:rsidR="00DB5B38" w:rsidRPr="00C808C5">
        <w:rPr>
          <w:rFonts w:ascii="Calibri" w:eastAsia="Times" w:hAnsi="Calibri" w:cs="Calibri"/>
          <w:sz w:val="24"/>
          <w:szCs w:val="24"/>
        </w:rPr>
        <w:t>cat #</w:t>
      </w:r>
      <w:r w:rsidR="4838B3B1" w:rsidRPr="008B5873">
        <w:rPr>
          <w:rFonts w:ascii="Calibri" w:eastAsia="Times" w:hAnsi="Calibri" w:cs="Calibri"/>
          <w:sz w:val="24"/>
          <w:szCs w:val="24"/>
        </w:rPr>
        <w:t xml:space="preserve"> 4370), anti-p44/42 (ERK1/2) (</w:t>
      </w:r>
      <w:r w:rsidR="008C09B3">
        <w:rPr>
          <w:rFonts w:ascii="Calibri" w:eastAsia="Times" w:hAnsi="Calibri" w:cs="Calibri"/>
          <w:sz w:val="24"/>
          <w:szCs w:val="24"/>
        </w:rPr>
        <w:t xml:space="preserve">clone 3A7, </w:t>
      </w:r>
      <w:r w:rsidR="00DB5B38" w:rsidRPr="00C808C5">
        <w:rPr>
          <w:rFonts w:ascii="Calibri" w:eastAsia="Times" w:hAnsi="Calibri" w:cs="Calibri"/>
          <w:sz w:val="24"/>
          <w:szCs w:val="24"/>
        </w:rPr>
        <w:t>cat #</w:t>
      </w:r>
      <w:r w:rsidR="4838B3B1" w:rsidRPr="008B5873">
        <w:rPr>
          <w:rFonts w:ascii="Calibri" w:eastAsia="Times" w:hAnsi="Calibri" w:cs="Calibri"/>
          <w:sz w:val="24"/>
          <w:szCs w:val="24"/>
        </w:rPr>
        <w:t xml:space="preserve"> 9107</w:t>
      </w:r>
      <w:r w:rsidR="008C09B3">
        <w:rPr>
          <w:rFonts w:ascii="Calibri" w:eastAsia="Times" w:hAnsi="Calibri" w:cs="Calibri"/>
          <w:sz w:val="24"/>
          <w:szCs w:val="24"/>
        </w:rPr>
        <w:t>;</w:t>
      </w:r>
      <w:r w:rsidR="4838B3B1" w:rsidRPr="008B5873">
        <w:rPr>
          <w:rFonts w:ascii="Calibri" w:eastAsia="Times" w:hAnsi="Calibri" w:cs="Calibri"/>
          <w:sz w:val="24"/>
          <w:szCs w:val="24"/>
        </w:rPr>
        <w:t xml:space="preserve"> </w:t>
      </w:r>
      <w:r w:rsidR="00DB5B38" w:rsidRPr="00C808C5">
        <w:rPr>
          <w:rFonts w:ascii="Calibri" w:eastAsia="Times" w:hAnsi="Calibri" w:cs="Calibri"/>
          <w:sz w:val="24"/>
          <w:szCs w:val="24"/>
        </w:rPr>
        <w:t>cat #</w:t>
      </w:r>
      <w:r w:rsidR="4838B3B1" w:rsidRPr="008B5873">
        <w:rPr>
          <w:rFonts w:ascii="Calibri" w:eastAsia="Times" w:hAnsi="Calibri" w:cs="Calibri"/>
          <w:sz w:val="24"/>
          <w:szCs w:val="24"/>
        </w:rPr>
        <w:t xml:space="preserve"> 9102), anti-phospho-MEK1/2 S217/221 (</w:t>
      </w:r>
      <w:r w:rsidR="00DB5B38" w:rsidRPr="00C808C5">
        <w:rPr>
          <w:rFonts w:ascii="Calibri" w:eastAsia="Times" w:hAnsi="Calibri" w:cs="Calibri"/>
          <w:sz w:val="24"/>
          <w:szCs w:val="24"/>
        </w:rPr>
        <w:t>cat #</w:t>
      </w:r>
      <w:r w:rsidR="4838B3B1" w:rsidRPr="008B5873">
        <w:rPr>
          <w:rFonts w:ascii="Calibri" w:eastAsia="Times" w:hAnsi="Calibri" w:cs="Calibri"/>
          <w:sz w:val="24"/>
          <w:szCs w:val="24"/>
        </w:rPr>
        <w:t xml:space="preserve"> 9121), anti-MEK1/2 (</w:t>
      </w:r>
      <w:r w:rsidR="002020AF">
        <w:rPr>
          <w:rFonts w:ascii="Calibri" w:eastAsia="Times" w:hAnsi="Calibri" w:cs="Calibri"/>
          <w:sz w:val="24"/>
          <w:szCs w:val="24"/>
        </w:rPr>
        <w:t xml:space="preserve">clone L38C12, </w:t>
      </w:r>
      <w:r w:rsidR="00DB5B38" w:rsidRPr="00C808C5">
        <w:rPr>
          <w:rFonts w:ascii="Calibri" w:eastAsia="Times" w:hAnsi="Calibri" w:cs="Calibri"/>
          <w:sz w:val="24"/>
          <w:szCs w:val="24"/>
        </w:rPr>
        <w:t>cat #</w:t>
      </w:r>
      <w:r w:rsidR="4838B3B1" w:rsidRPr="008B5873">
        <w:rPr>
          <w:rFonts w:ascii="Calibri" w:eastAsia="Times" w:hAnsi="Calibri" w:cs="Calibri"/>
          <w:sz w:val="24"/>
          <w:szCs w:val="24"/>
        </w:rPr>
        <w:t xml:space="preserve"> 4694), anti-phospho-p90RSK S380 (</w:t>
      </w:r>
      <w:r w:rsidR="003B6431">
        <w:rPr>
          <w:rFonts w:ascii="Calibri" w:eastAsia="Times" w:hAnsi="Calibri" w:cs="Calibri"/>
          <w:sz w:val="24"/>
          <w:szCs w:val="24"/>
        </w:rPr>
        <w:t xml:space="preserve">clone D5D8, </w:t>
      </w:r>
      <w:r w:rsidR="00DB5B38" w:rsidRPr="00C808C5">
        <w:rPr>
          <w:rFonts w:ascii="Calibri" w:eastAsia="Times" w:hAnsi="Calibri" w:cs="Calibri"/>
          <w:sz w:val="24"/>
          <w:szCs w:val="24"/>
        </w:rPr>
        <w:t>cat #</w:t>
      </w:r>
      <w:r w:rsidR="4838B3B1" w:rsidRPr="008B5873">
        <w:rPr>
          <w:rFonts w:ascii="Calibri" w:eastAsia="Times" w:hAnsi="Calibri" w:cs="Calibri"/>
          <w:sz w:val="24"/>
          <w:szCs w:val="24"/>
        </w:rPr>
        <w:t xml:space="preserve"> 12032), anti-RSK1/RSK2/RSK3 (</w:t>
      </w:r>
      <w:r w:rsidR="003B6431">
        <w:rPr>
          <w:rFonts w:ascii="Calibri" w:eastAsia="Times" w:hAnsi="Calibri" w:cs="Calibri"/>
          <w:sz w:val="24"/>
          <w:szCs w:val="24"/>
        </w:rPr>
        <w:t xml:space="preserve">clone D7A2H, </w:t>
      </w:r>
      <w:r w:rsidR="00DB5B38" w:rsidRPr="00C808C5">
        <w:rPr>
          <w:rFonts w:ascii="Calibri" w:eastAsia="Times" w:hAnsi="Calibri" w:cs="Calibri"/>
          <w:sz w:val="24"/>
          <w:szCs w:val="24"/>
        </w:rPr>
        <w:t>cat #</w:t>
      </w:r>
      <w:r w:rsidR="4838B3B1" w:rsidRPr="008B5873">
        <w:rPr>
          <w:rFonts w:ascii="Calibri" w:eastAsia="Times" w:hAnsi="Calibri" w:cs="Calibri"/>
          <w:sz w:val="24"/>
          <w:szCs w:val="24"/>
        </w:rPr>
        <w:t xml:space="preserve"> </w:t>
      </w:r>
      <w:r w:rsidR="4838B3B1" w:rsidRPr="008B5873">
        <w:rPr>
          <w:rFonts w:ascii="Calibri" w:eastAsia="Times" w:hAnsi="Calibri" w:cs="Calibri"/>
          <w:sz w:val="24"/>
          <w:szCs w:val="24"/>
        </w:rPr>
        <w:lastRenderedPageBreak/>
        <w:t>14813), anti-phospho-CRAF S338 (</w:t>
      </w:r>
      <w:r w:rsidR="003B6431">
        <w:rPr>
          <w:rFonts w:ascii="Calibri" w:eastAsia="Times" w:hAnsi="Calibri" w:cs="Calibri"/>
          <w:sz w:val="24"/>
          <w:szCs w:val="24"/>
        </w:rPr>
        <w:t xml:space="preserve">clone 56A6, </w:t>
      </w:r>
      <w:r w:rsidR="00DB5B38" w:rsidRPr="00C808C5">
        <w:rPr>
          <w:rFonts w:ascii="Calibri" w:eastAsia="Times" w:hAnsi="Calibri" w:cs="Calibri"/>
          <w:sz w:val="24"/>
          <w:szCs w:val="24"/>
        </w:rPr>
        <w:t>cat #</w:t>
      </w:r>
      <w:r w:rsidR="4838B3B1" w:rsidRPr="008B5873">
        <w:rPr>
          <w:rFonts w:ascii="Calibri" w:eastAsia="Times" w:hAnsi="Calibri" w:cs="Calibri"/>
          <w:sz w:val="24"/>
          <w:szCs w:val="24"/>
        </w:rPr>
        <w:t xml:space="preserve"> 9427), anti-CRAF (</w:t>
      </w:r>
      <w:r w:rsidR="007F1AD7">
        <w:rPr>
          <w:rFonts w:ascii="Calibri" w:eastAsia="Times" w:hAnsi="Calibri" w:cs="Calibri"/>
          <w:sz w:val="24"/>
          <w:szCs w:val="24"/>
        </w:rPr>
        <w:t xml:space="preserve">clone D5X6R, </w:t>
      </w:r>
      <w:r w:rsidR="00DB5B38" w:rsidRPr="00C808C5">
        <w:rPr>
          <w:rFonts w:ascii="Calibri" w:eastAsia="Times" w:hAnsi="Calibri" w:cs="Calibri"/>
          <w:sz w:val="24"/>
          <w:szCs w:val="24"/>
        </w:rPr>
        <w:t>cat #</w:t>
      </w:r>
      <w:r w:rsidR="4838B3B1" w:rsidRPr="008B5873">
        <w:rPr>
          <w:rFonts w:ascii="Calibri" w:eastAsia="Times" w:hAnsi="Calibri" w:cs="Calibri"/>
          <w:sz w:val="24"/>
          <w:szCs w:val="24"/>
        </w:rPr>
        <w:t xml:space="preserve"> 12552), anti-BIM (</w:t>
      </w:r>
      <w:r w:rsidR="00E91BE3">
        <w:rPr>
          <w:rFonts w:ascii="Calibri" w:eastAsia="Times" w:hAnsi="Calibri" w:cs="Calibri"/>
          <w:sz w:val="24"/>
          <w:szCs w:val="24"/>
        </w:rPr>
        <w:t xml:space="preserve">clone C34C5, </w:t>
      </w:r>
      <w:r w:rsidR="00DB5B38" w:rsidRPr="00C808C5">
        <w:rPr>
          <w:rFonts w:ascii="Calibri" w:eastAsia="Times" w:hAnsi="Calibri" w:cs="Calibri"/>
          <w:sz w:val="24"/>
          <w:szCs w:val="24"/>
        </w:rPr>
        <w:t>cat #</w:t>
      </w:r>
      <w:r w:rsidR="4838B3B1" w:rsidRPr="008B5873">
        <w:rPr>
          <w:rFonts w:ascii="Calibri" w:eastAsia="Times" w:hAnsi="Calibri" w:cs="Calibri"/>
          <w:sz w:val="24"/>
          <w:szCs w:val="24"/>
        </w:rPr>
        <w:t xml:space="preserve"> 2933), anti-PARP (</w:t>
      </w:r>
      <w:r w:rsidR="00E92598">
        <w:rPr>
          <w:rFonts w:ascii="Calibri" w:eastAsia="Times" w:hAnsi="Calibri" w:cs="Calibri"/>
          <w:sz w:val="24"/>
          <w:szCs w:val="24"/>
        </w:rPr>
        <w:t xml:space="preserve">clone 46D11, </w:t>
      </w:r>
      <w:r w:rsidR="00DB5B38" w:rsidRPr="00C808C5">
        <w:rPr>
          <w:rFonts w:ascii="Calibri" w:eastAsia="Times" w:hAnsi="Calibri" w:cs="Calibri"/>
          <w:sz w:val="24"/>
          <w:szCs w:val="24"/>
        </w:rPr>
        <w:t>cat #</w:t>
      </w:r>
      <w:r w:rsidR="4838B3B1" w:rsidRPr="008B5873">
        <w:rPr>
          <w:rFonts w:ascii="Calibri" w:eastAsia="Times" w:hAnsi="Calibri" w:cs="Calibri"/>
          <w:sz w:val="24"/>
          <w:szCs w:val="24"/>
        </w:rPr>
        <w:t xml:space="preserve"> 9532), anti-</w:t>
      </w:r>
      <w:r w:rsidR="4838B3B1" w:rsidRPr="008B5873">
        <w:rPr>
          <w:rFonts w:ascii="Calibri" w:hAnsi="Calibri" w:cs="Calibri"/>
          <w:sz w:val="24"/>
          <w:szCs w:val="24"/>
        </w:rPr>
        <w:t>β-Actin (</w:t>
      </w:r>
      <w:r w:rsidR="00847684">
        <w:rPr>
          <w:rFonts w:ascii="Calibri" w:hAnsi="Calibri" w:cs="Calibri"/>
          <w:sz w:val="24"/>
          <w:szCs w:val="24"/>
        </w:rPr>
        <w:t xml:space="preserve">clone 8H10D10, </w:t>
      </w:r>
      <w:r w:rsidR="00DB5B38" w:rsidRPr="00C808C5">
        <w:rPr>
          <w:rFonts w:ascii="Calibri" w:hAnsi="Calibri" w:cs="Calibri"/>
          <w:sz w:val="24"/>
          <w:szCs w:val="24"/>
        </w:rPr>
        <w:t>cat #</w:t>
      </w:r>
      <w:r w:rsidR="4838B3B1" w:rsidRPr="008B5873">
        <w:rPr>
          <w:rFonts w:ascii="Calibri" w:hAnsi="Calibri" w:cs="Calibri"/>
          <w:sz w:val="24"/>
          <w:szCs w:val="24"/>
        </w:rPr>
        <w:t xml:space="preserve"> 3700), anti-vinculin (</w:t>
      </w:r>
      <w:r w:rsidR="005B2BF1">
        <w:rPr>
          <w:rFonts w:ascii="Calibri" w:hAnsi="Calibri" w:cs="Calibri"/>
          <w:sz w:val="24"/>
          <w:szCs w:val="24"/>
        </w:rPr>
        <w:t xml:space="preserve">clone E1E9V, </w:t>
      </w:r>
      <w:r w:rsidR="00DB5B38" w:rsidRPr="00C808C5">
        <w:rPr>
          <w:rFonts w:ascii="Calibri" w:hAnsi="Calibri" w:cs="Calibri"/>
          <w:sz w:val="24"/>
          <w:szCs w:val="24"/>
        </w:rPr>
        <w:t>cat #</w:t>
      </w:r>
      <w:r w:rsidR="4838B3B1" w:rsidRPr="008B5873">
        <w:rPr>
          <w:rFonts w:ascii="Calibri" w:hAnsi="Calibri" w:cs="Calibri"/>
          <w:sz w:val="24"/>
          <w:szCs w:val="24"/>
        </w:rPr>
        <w:t xml:space="preserve"> 13901) from Cell Signaling Technology</w:t>
      </w:r>
      <w:r w:rsidR="4838B3B1" w:rsidRPr="008B5873">
        <w:rPr>
          <w:rFonts w:ascii="Calibri" w:eastAsia="Times" w:hAnsi="Calibri" w:cs="Calibri"/>
          <w:color w:val="000000" w:themeColor="text1"/>
          <w:sz w:val="24"/>
          <w:szCs w:val="24"/>
        </w:rPr>
        <w:t>; anti-RAS (</w:t>
      </w:r>
      <w:r w:rsidR="0056133E">
        <w:rPr>
          <w:rFonts w:ascii="Calibri" w:eastAsia="Times" w:hAnsi="Calibri" w:cs="Calibri"/>
          <w:color w:val="000000" w:themeColor="text1"/>
          <w:sz w:val="24"/>
          <w:szCs w:val="24"/>
        </w:rPr>
        <w:t xml:space="preserve">clone EPR3255, </w:t>
      </w:r>
      <w:r w:rsidR="00DB5B38" w:rsidRPr="00C808C5">
        <w:rPr>
          <w:rFonts w:ascii="Calibri" w:eastAsia="Times" w:hAnsi="Calibri" w:cs="Calibri"/>
          <w:color w:val="000000" w:themeColor="text1"/>
          <w:sz w:val="24"/>
          <w:szCs w:val="24"/>
        </w:rPr>
        <w:t>cat #</w:t>
      </w:r>
      <w:r w:rsidR="4838B3B1" w:rsidRPr="008B5873">
        <w:rPr>
          <w:rFonts w:ascii="Calibri" w:eastAsia="Times" w:hAnsi="Calibri" w:cs="Calibri"/>
          <w:color w:val="000000" w:themeColor="text1"/>
          <w:sz w:val="24"/>
          <w:szCs w:val="24"/>
        </w:rPr>
        <w:t xml:space="preserve"> ab108602) from Abcam; and anti-vinculin (</w:t>
      </w:r>
      <w:r w:rsidR="003F1E78">
        <w:rPr>
          <w:rFonts w:ascii="Calibri" w:eastAsia="Times" w:hAnsi="Calibri" w:cs="Calibri"/>
          <w:color w:val="000000" w:themeColor="text1"/>
          <w:sz w:val="24"/>
          <w:szCs w:val="24"/>
        </w:rPr>
        <w:t>clone h</w:t>
      </w:r>
      <w:r w:rsidR="004463E8">
        <w:rPr>
          <w:rFonts w:ascii="Calibri" w:eastAsia="Times" w:hAnsi="Calibri" w:cs="Calibri"/>
          <w:color w:val="000000" w:themeColor="text1"/>
          <w:sz w:val="24"/>
          <w:szCs w:val="24"/>
        </w:rPr>
        <w:t>VIN</w:t>
      </w:r>
      <w:r w:rsidR="003F1E78">
        <w:rPr>
          <w:rFonts w:ascii="Calibri" w:eastAsia="Times" w:hAnsi="Calibri" w:cs="Calibri"/>
          <w:color w:val="000000" w:themeColor="text1"/>
          <w:sz w:val="24"/>
          <w:szCs w:val="24"/>
        </w:rPr>
        <w:t xml:space="preserve">-1, </w:t>
      </w:r>
      <w:r w:rsidR="00DB5B38" w:rsidRPr="00C808C5">
        <w:rPr>
          <w:rFonts w:ascii="Calibri" w:eastAsia="Times" w:hAnsi="Calibri" w:cs="Calibri"/>
          <w:color w:val="000000" w:themeColor="text1"/>
          <w:sz w:val="24"/>
          <w:szCs w:val="24"/>
        </w:rPr>
        <w:t>cat #</w:t>
      </w:r>
      <w:r w:rsidR="4838B3B1" w:rsidRPr="008B5873">
        <w:rPr>
          <w:rFonts w:ascii="Calibri" w:eastAsia="Times" w:hAnsi="Calibri" w:cs="Calibri"/>
          <w:color w:val="000000" w:themeColor="text1"/>
          <w:sz w:val="24"/>
          <w:szCs w:val="24"/>
        </w:rPr>
        <w:t xml:space="preserve"> V9131) from Millipore Sigma</w:t>
      </w:r>
    </w:p>
    <w:p w14:paraId="63F8C8A9" w14:textId="3E390FD5" w:rsidR="00566515" w:rsidRDefault="00566515" w:rsidP="00687B29">
      <w:pPr>
        <w:spacing w:after="0" w:line="240" w:lineRule="auto"/>
        <w:rPr>
          <w:rFonts w:ascii="Calibri" w:eastAsia="Times" w:hAnsi="Calibri" w:cs="Calibri"/>
          <w:color w:val="000000" w:themeColor="text1"/>
          <w:sz w:val="24"/>
          <w:szCs w:val="24"/>
        </w:rPr>
      </w:pPr>
      <w:proofErr w:type="spellStart"/>
      <w:r w:rsidRPr="00566515">
        <w:rPr>
          <w:rFonts w:ascii="Calibri" w:eastAsia="Times" w:hAnsi="Calibri" w:cs="Calibri"/>
          <w:sz w:val="24"/>
          <w:szCs w:val="24"/>
          <w:u w:val="single"/>
        </w:rPr>
        <w:t>LiCor</w:t>
      </w:r>
      <w:proofErr w:type="spellEnd"/>
      <w:r w:rsidRPr="00566515">
        <w:rPr>
          <w:rFonts w:ascii="Calibri" w:eastAsia="Times" w:hAnsi="Calibri" w:cs="Calibri"/>
          <w:sz w:val="24"/>
          <w:szCs w:val="24"/>
          <w:u w:val="single"/>
        </w:rPr>
        <w:t xml:space="preserve"> secondary antibodies (1:20,000 dilution):</w:t>
      </w:r>
      <w:r>
        <w:rPr>
          <w:rFonts w:ascii="Calibri" w:eastAsia="Times" w:hAnsi="Calibri" w:cs="Calibri"/>
          <w:sz w:val="24"/>
          <w:szCs w:val="24"/>
        </w:rPr>
        <w:t xml:space="preserve"> </w:t>
      </w:r>
      <w:r w:rsidR="00687B29" w:rsidRPr="008B5873">
        <w:rPr>
          <w:rFonts w:ascii="Calibri" w:eastAsia="Times" w:hAnsi="Calibri" w:cs="Calibri"/>
          <w:color w:val="000000" w:themeColor="text1"/>
          <w:sz w:val="24"/>
          <w:szCs w:val="24"/>
        </w:rPr>
        <w:t xml:space="preserve">Goat anti-rabbit IR800-conjugated </w:t>
      </w:r>
      <w:r w:rsidR="00687B29" w:rsidRPr="00C808C5">
        <w:rPr>
          <w:rFonts w:ascii="Calibri" w:eastAsia="Times" w:hAnsi="Calibri" w:cs="Calibri"/>
          <w:color w:val="000000" w:themeColor="text1"/>
          <w:sz w:val="24"/>
          <w:szCs w:val="24"/>
        </w:rPr>
        <w:t>(</w:t>
      </w:r>
      <w:r w:rsidR="00DB5B38" w:rsidRPr="00C808C5">
        <w:rPr>
          <w:rFonts w:ascii="Calibri" w:eastAsia="Times" w:hAnsi="Calibri" w:cs="Calibri"/>
          <w:color w:val="000000" w:themeColor="text1"/>
          <w:sz w:val="24"/>
          <w:szCs w:val="24"/>
        </w:rPr>
        <w:t>cat #</w:t>
      </w:r>
      <w:r w:rsidR="00687B29" w:rsidRPr="008B5873">
        <w:rPr>
          <w:rFonts w:ascii="Calibri" w:eastAsia="Times" w:hAnsi="Calibri" w:cs="Calibri"/>
          <w:color w:val="000000" w:themeColor="text1"/>
          <w:sz w:val="24"/>
          <w:szCs w:val="24"/>
        </w:rPr>
        <w:t xml:space="preserve"> </w:t>
      </w:r>
      <w:r w:rsidR="00687B29" w:rsidRPr="008B5873">
        <w:rPr>
          <w:rFonts w:ascii="Calibri" w:eastAsia="Times New Roman" w:hAnsi="Calibri" w:cs="Calibri"/>
          <w:color w:val="000000" w:themeColor="text1"/>
          <w:sz w:val="24"/>
          <w:szCs w:val="24"/>
        </w:rPr>
        <w:t>926-32211</w:t>
      </w:r>
      <w:r w:rsidR="00687B29" w:rsidRPr="008B5873">
        <w:rPr>
          <w:rFonts w:ascii="Calibri" w:eastAsia="Times" w:hAnsi="Calibri" w:cs="Calibri"/>
          <w:color w:val="000000" w:themeColor="text1"/>
          <w:sz w:val="24"/>
          <w:szCs w:val="24"/>
        </w:rPr>
        <w:t xml:space="preserve">), goat anti-mouse IR800-conjugated </w:t>
      </w:r>
      <w:r w:rsidR="00687B29" w:rsidRPr="00C808C5">
        <w:rPr>
          <w:rFonts w:ascii="Calibri" w:eastAsia="Times" w:hAnsi="Calibri" w:cs="Calibri"/>
          <w:color w:val="000000" w:themeColor="text1"/>
          <w:sz w:val="24"/>
          <w:szCs w:val="24"/>
        </w:rPr>
        <w:t>(</w:t>
      </w:r>
      <w:r w:rsidR="00DB5B38" w:rsidRPr="00C808C5">
        <w:rPr>
          <w:rFonts w:ascii="Calibri" w:eastAsia="Times" w:hAnsi="Calibri" w:cs="Calibri"/>
          <w:color w:val="000000" w:themeColor="text1"/>
          <w:sz w:val="24"/>
          <w:szCs w:val="24"/>
        </w:rPr>
        <w:t>cat #</w:t>
      </w:r>
      <w:r w:rsidR="00687B29" w:rsidRPr="008B5873">
        <w:rPr>
          <w:rFonts w:ascii="Calibri" w:eastAsia="Times" w:hAnsi="Calibri" w:cs="Calibri"/>
          <w:color w:val="000000" w:themeColor="text1"/>
          <w:sz w:val="24"/>
          <w:szCs w:val="24"/>
        </w:rPr>
        <w:t xml:space="preserve"> </w:t>
      </w:r>
      <w:r w:rsidR="00687B29" w:rsidRPr="008B5873">
        <w:rPr>
          <w:rFonts w:ascii="Calibri" w:eastAsia="Times New Roman" w:hAnsi="Calibri" w:cs="Calibri"/>
          <w:color w:val="000000" w:themeColor="text1"/>
          <w:sz w:val="24"/>
          <w:szCs w:val="24"/>
        </w:rPr>
        <w:t>926-32210</w:t>
      </w:r>
      <w:r w:rsidR="00687B29" w:rsidRPr="008B5873">
        <w:rPr>
          <w:rFonts w:ascii="Calibri" w:eastAsia="Times" w:hAnsi="Calibri" w:cs="Calibri"/>
          <w:color w:val="000000" w:themeColor="text1"/>
          <w:sz w:val="24"/>
          <w:szCs w:val="24"/>
        </w:rPr>
        <w:t>), goat anti-mouse IR680-conjugated (</w:t>
      </w:r>
      <w:r w:rsidR="00DB5B38" w:rsidRPr="00C808C5">
        <w:rPr>
          <w:rFonts w:ascii="Calibri" w:eastAsia="Times" w:hAnsi="Calibri" w:cs="Calibri"/>
          <w:color w:val="000000" w:themeColor="text1"/>
          <w:sz w:val="24"/>
          <w:szCs w:val="24"/>
        </w:rPr>
        <w:t>cat #</w:t>
      </w:r>
      <w:r w:rsidR="00687B29" w:rsidRPr="008B5873">
        <w:rPr>
          <w:rFonts w:ascii="Calibri" w:eastAsia="Times" w:hAnsi="Calibri" w:cs="Calibri"/>
          <w:color w:val="000000" w:themeColor="text1"/>
          <w:sz w:val="24"/>
          <w:szCs w:val="24"/>
        </w:rPr>
        <w:t xml:space="preserve"> </w:t>
      </w:r>
      <w:r w:rsidR="00687B29" w:rsidRPr="008B5873">
        <w:rPr>
          <w:rFonts w:ascii="Calibri" w:eastAsia="Times New Roman" w:hAnsi="Calibri" w:cs="Calibri"/>
          <w:color w:val="000000" w:themeColor="text1"/>
          <w:sz w:val="24"/>
          <w:szCs w:val="24"/>
        </w:rPr>
        <w:t>926-68070</w:t>
      </w:r>
      <w:r w:rsidR="00687B29" w:rsidRPr="008B5873">
        <w:rPr>
          <w:rFonts w:ascii="Calibri" w:eastAsia="Times" w:hAnsi="Calibri" w:cs="Calibri"/>
          <w:color w:val="000000" w:themeColor="text1"/>
          <w:sz w:val="24"/>
          <w:szCs w:val="24"/>
        </w:rPr>
        <w:t xml:space="preserve">), </w:t>
      </w:r>
      <w:r w:rsidR="00DB5B38" w:rsidRPr="00C808C5">
        <w:rPr>
          <w:rFonts w:ascii="Calibri" w:eastAsia="Times" w:hAnsi="Calibri" w:cs="Calibri"/>
          <w:color w:val="000000" w:themeColor="text1"/>
          <w:sz w:val="24"/>
          <w:szCs w:val="24"/>
        </w:rPr>
        <w:t>and</w:t>
      </w:r>
      <w:r w:rsidR="00687B29" w:rsidRPr="008B5873">
        <w:rPr>
          <w:rFonts w:ascii="Calibri" w:eastAsia="Times" w:hAnsi="Calibri" w:cs="Calibri"/>
          <w:color w:val="000000" w:themeColor="text1"/>
          <w:sz w:val="24"/>
          <w:szCs w:val="24"/>
        </w:rPr>
        <w:t xml:space="preserve"> goat anti-rabbit IR680-conjugated (</w:t>
      </w:r>
      <w:r w:rsidR="00DB5B38" w:rsidRPr="00C808C5">
        <w:rPr>
          <w:rFonts w:ascii="Calibri" w:eastAsia="Times" w:hAnsi="Calibri" w:cs="Calibri"/>
          <w:color w:val="000000" w:themeColor="text1"/>
          <w:sz w:val="24"/>
          <w:szCs w:val="24"/>
        </w:rPr>
        <w:t>cat #</w:t>
      </w:r>
      <w:r w:rsidR="00687B29" w:rsidRPr="008B5873">
        <w:rPr>
          <w:rFonts w:ascii="Calibri" w:eastAsia="Times" w:hAnsi="Calibri" w:cs="Calibri"/>
          <w:color w:val="000000" w:themeColor="text1"/>
          <w:sz w:val="24"/>
          <w:szCs w:val="24"/>
        </w:rPr>
        <w:t xml:space="preserve"> </w:t>
      </w:r>
      <w:r w:rsidR="00687B29" w:rsidRPr="008B5873">
        <w:rPr>
          <w:rFonts w:ascii="Calibri" w:eastAsia="Times New Roman" w:hAnsi="Calibri" w:cs="Calibri"/>
          <w:color w:val="000000" w:themeColor="text1"/>
          <w:sz w:val="24"/>
          <w:szCs w:val="24"/>
        </w:rPr>
        <w:t>926-68071</w:t>
      </w:r>
      <w:r w:rsidR="00687B29" w:rsidRPr="008B5873">
        <w:rPr>
          <w:rFonts w:ascii="Calibri" w:eastAsia="Times" w:hAnsi="Calibri" w:cs="Calibri"/>
          <w:color w:val="000000" w:themeColor="text1"/>
          <w:sz w:val="24"/>
          <w:szCs w:val="24"/>
        </w:rPr>
        <w:t>)</w:t>
      </w:r>
      <w:r w:rsidR="00937345" w:rsidRPr="00C808C5">
        <w:rPr>
          <w:rFonts w:ascii="Calibri" w:eastAsia="Times" w:hAnsi="Calibri" w:cs="Calibri"/>
          <w:color w:val="000000" w:themeColor="text1"/>
          <w:sz w:val="24"/>
          <w:szCs w:val="24"/>
        </w:rPr>
        <w:t xml:space="preserve"> from </w:t>
      </w:r>
      <w:proofErr w:type="spellStart"/>
      <w:r w:rsidR="00937345" w:rsidRPr="00C808C5">
        <w:rPr>
          <w:rFonts w:ascii="Calibri" w:eastAsia="Times" w:hAnsi="Calibri" w:cs="Calibri"/>
          <w:color w:val="000000" w:themeColor="text1"/>
          <w:sz w:val="24"/>
          <w:szCs w:val="24"/>
        </w:rPr>
        <w:t>LiCor</w:t>
      </w:r>
      <w:proofErr w:type="spellEnd"/>
    </w:p>
    <w:p w14:paraId="2647ACC7" w14:textId="03FBB47D" w:rsidR="00687B29" w:rsidRPr="00566515" w:rsidRDefault="00687B29" w:rsidP="00687B29">
      <w:pPr>
        <w:spacing w:after="0" w:line="240" w:lineRule="auto"/>
        <w:rPr>
          <w:rFonts w:ascii="Calibri" w:eastAsia="Times" w:hAnsi="Calibri" w:cs="Calibri"/>
          <w:sz w:val="24"/>
          <w:szCs w:val="24"/>
        </w:rPr>
      </w:pPr>
      <w:r w:rsidRPr="00566515">
        <w:rPr>
          <w:rFonts w:ascii="Calibri" w:hAnsi="Calibri" w:cs="Calibri"/>
          <w:sz w:val="24"/>
          <w:szCs w:val="24"/>
          <w:u w:val="single"/>
        </w:rPr>
        <w:t xml:space="preserve">HRP-linked </w:t>
      </w:r>
      <w:r w:rsidR="00566515" w:rsidRPr="00566515">
        <w:rPr>
          <w:rFonts w:ascii="Calibri" w:hAnsi="Calibri" w:cs="Calibri"/>
          <w:sz w:val="24"/>
          <w:szCs w:val="24"/>
          <w:u w:val="single"/>
        </w:rPr>
        <w:t>secondary antibodies (1:2,000 dilution):</w:t>
      </w:r>
      <w:r w:rsidR="00566515" w:rsidRPr="00566515">
        <w:rPr>
          <w:rFonts w:ascii="Calibri" w:hAnsi="Calibri" w:cs="Calibri"/>
          <w:sz w:val="24"/>
          <w:szCs w:val="24"/>
        </w:rPr>
        <w:t xml:space="preserve"> </w:t>
      </w:r>
      <w:r w:rsidRPr="008B5873">
        <w:rPr>
          <w:rFonts w:ascii="Calibri" w:hAnsi="Calibri" w:cs="Calibri"/>
          <w:sz w:val="24"/>
          <w:szCs w:val="24"/>
        </w:rPr>
        <w:t>anti-rabbit (</w:t>
      </w:r>
      <w:r w:rsidR="00DB5B38" w:rsidRPr="00C808C5">
        <w:rPr>
          <w:rFonts w:ascii="Calibri" w:hAnsi="Calibri" w:cs="Calibri"/>
          <w:sz w:val="24"/>
          <w:szCs w:val="24"/>
        </w:rPr>
        <w:t>cat #</w:t>
      </w:r>
      <w:r>
        <w:rPr>
          <w:rFonts w:ascii="Calibri" w:hAnsi="Calibri" w:cs="Calibri"/>
          <w:sz w:val="24"/>
          <w:szCs w:val="24"/>
        </w:rPr>
        <w:t xml:space="preserve"> </w:t>
      </w:r>
      <w:r w:rsidRPr="008B5873">
        <w:rPr>
          <w:rFonts w:ascii="Calibri" w:hAnsi="Calibri" w:cs="Calibri"/>
          <w:sz w:val="24"/>
          <w:szCs w:val="24"/>
        </w:rPr>
        <w:t xml:space="preserve">7074) </w:t>
      </w:r>
      <w:r w:rsidR="00DB5B38" w:rsidRPr="00C808C5">
        <w:rPr>
          <w:rFonts w:ascii="Calibri" w:hAnsi="Calibri" w:cs="Calibri"/>
          <w:sz w:val="24"/>
          <w:szCs w:val="24"/>
        </w:rPr>
        <w:t>and</w:t>
      </w:r>
      <w:r w:rsidRPr="008B5873">
        <w:rPr>
          <w:rFonts w:ascii="Calibri" w:hAnsi="Calibri" w:cs="Calibri"/>
          <w:sz w:val="24"/>
          <w:szCs w:val="24"/>
        </w:rPr>
        <w:t xml:space="preserve"> anti-mouse (</w:t>
      </w:r>
      <w:r w:rsidR="00DB5B38" w:rsidRPr="00C808C5">
        <w:rPr>
          <w:rFonts w:ascii="Calibri" w:hAnsi="Calibri" w:cs="Calibri"/>
          <w:sz w:val="24"/>
          <w:szCs w:val="24"/>
        </w:rPr>
        <w:t>cat #</w:t>
      </w:r>
      <w:r>
        <w:rPr>
          <w:rFonts w:ascii="Calibri" w:hAnsi="Calibri" w:cs="Calibri"/>
          <w:sz w:val="24"/>
          <w:szCs w:val="24"/>
        </w:rPr>
        <w:t xml:space="preserve"> </w:t>
      </w:r>
      <w:r w:rsidRPr="008B5873">
        <w:rPr>
          <w:rFonts w:ascii="Calibri" w:hAnsi="Calibri" w:cs="Calibri"/>
          <w:sz w:val="24"/>
          <w:szCs w:val="24"/>
        </w:rPr>
        <w:t>7076)</w:t>
      </w:r>
      <w:r w:rsidR="00DB5B38" w:rsidRPr="00C808C5">
        <w:rPr>
          <w:rFonts w:ascii="Calibri" w:hAnsi="Calibri" w:cs="Calibri"/>
          <w:sz w:val="24"/>
          <w:szCs w:val="24"/>
        </w:rPr>
        <w:t xml:space="preserve"> from Cell Signaling Technology</w:t>
      </w:r>
    </w:p>
    <w:p w14:paraId="527F00FC" w14:textId="77777777" w:rsidR="00566515" w:rsidRDefault="00566515" w:rsidP="007E69C5">
      <w:pPr>
        <w:spacing w:after="0" w:line="240" w:lineRule="auto"/>
        <w:rPr>
          <w:rFonts w:ascii="Calibri" w:eastAsia="Times" w:hAnsi="Calibri" w:cs="Calibri"/>
          <w:sz w:val="24"/>
          <w:szCs w:val="24"/>
        </w:rPr>
      </w:pPr>
    </w:p>
    <w:p w14:paraId="3D4A8978" w14:textId="77777777" w:rsidR="00B97393" w:rsidRPr="00871299" w:rsidRDefault="00B97393" w:rsidP="00B97393">
      <w:pPr>
        <w:spacing w:after="0" w:line="240" w:lineRule="auto"/>
        <w:rPr>
          <w:rFonts w:ascii="Calibri" w:hAnsi="Calibri" w:cs="Calibri"/>
          <w:b/>
          <w:bCs/>
          <w:i/>
          <w:sz w:val="24"/>
          <w:szCs w:val="24"/>
          <w:u w:val="single"/>
        </w:rPr>
      </w:pPr>
      <w:r w:rsidRPr="00871299">
        <w:rPr>
          <w:rFonts w:ascii="Calibri" w:hAnsi="Calibri" w:cs="Calibri"/>
          <w:b/>
          <w:bCs/>
          <w:sz w:val="24"/>
          <w:szCs w:val="24"/>
        </w:rPr>
        <w:t>Xenograft studies</w:t>
      </w:r>
    </w:p>
    <w:p w14:paraId="6F88952F" w14:textId="07AAEBFE" w:rsidR="00B97393" w:rsidRPr="00871299" w:rsidRDefault="00B97393" w:rsidP="00B97393">
      <w:pPr>
        <w:spacing w:after="0" w:line="240" w:lineRule="auto"/>
        <w:rPr>
          <w:rFonts w:ascii="Calibri" w:hAnsi="Calibri" w:cs="Calibri"/>
          <w:sz w:val="24"/>
          <w:szCs w:val="24"/>
        </w:rPr>
      </w:pPr>
      <w:r w:rsidRPr="00871299">
        <w:rPr>
          <w:rFonts w:ascii="Calibri" w:hAnsi="Calibri" w:cs="Calibri"/>
          <w:sz w:val="24"/>
          <w:szCs w:val="24"/>
        </w:rPr>
        <w:t xml:space="preserve">Female BALB/c nude mice, NOD SCID and NSG mice 6-8 weeks old from Beijing Vital River/VR Laboratory Animal Co., LTD, </w:t>
      </w:r>
      <w:r w:rsidRPr="00871299">
        <w:rPr>
          <w:rFonts w:ascii="Calibri" w:hAnsi="Calibri" w:cs="Calibri"/>
          <w:color w:val="000000"/>
          <w:sz w:val="24"/>
          <w:szCs w:val="24"/>
        </w:rPr>
        <w:t xml:space="preserve">Beijing </w:t>
      </w:r>
      <w:proofErr w:type="spellStart"/>
      <w:r w:rsidRPr="00871299">
        <w:rPr>
          <w:rFonts w:ascii="Calibri" w:hAnsi="Calibri" w:cs="Calibri"/>
          <w:color w:val="000000"/>
          <w:sz w:val="24"/>
          <w:szCs w:val="24"/>
        </w:rPr>
        <w:t>AniKeeper</w:t>
      </w:r>
      <w:proofErr w:type="spellEnd"/>
      <w:r w:rsidRPr="00871299">
        <w:rPr>
          <w:rFonts w:ascii="Calibri" w:hAnsi="Calibri" w:cs="Calibri"/>
          <w:color w:val="000000"/>
          <w:sz w:val="24"/>
          <w:szCs w:val="24"/>
        </w:rPr>
        <w:t xml:space="preserve"> Biotech Co., Ltd.</w:t>
      </w:r>
      <w:r w:rsidRPr="00871299">
        <w:rPr>
          <w:rFonts w:ascii="Calibri" w:hAnsi="Calibri" w:cs="Calibri"/>
          <w:sz w:val="24"/>
          <w:szCs w:val="24"/>
        </w:rPr>
        <w:t>, Shanghai Sino-British SIPPR/BK Laboratory Animal Co., LTD and The Jackson Laboratory were used. Animals were housed in polycarbonate cages, in an environmentally monitored, well ventilated room maintained at a constant temperature of 20-26°C and relative humidity of 40-80%. Fluorescent lighting provided illumination approximately 12 hours per day. Each mouse was inoculated at the right flank with tumor cells (2x10</w:t>
      </w:r>
      <w:r w:rsidRPr="00871299">
        <w:rPr>
          <w:rFonts w:ascii="Calibri" w:hAnsi="Calibri" w:cs="Calibri"/>
          <w:sz w:val="24"/>
          <w:szCs w:val="24"/>
          <w:vertAlign w:val="superscript"/>
        </w:rPr>
        <w:t>6</w:t>
      </w:r>
      <w:r w:rsidRPr="00871299">
        <w:rPr>
          <w:rFonts w:ascii="Calibri" w:hAnsi="Calibri" w:cs="Calibri"/>
          <w:sz w:val="24"/>
          <w:szCs w:val="24"/>
        </w:rPr>
        <w:t>-</w:t>
      </w:r>
      <w:r w:rsidRPr="00871299">
        <w:rPr>
          <w:rFonts w:ascii="Calibri" w:eastAsia="Times" w:hAnsi="Calibri" w:cs="Calibri"/>
          <w:color w:val="000000" w:themeColor="text1"/>
          <w:sz w:val="24"/>
          <w:szCs w:val="24"/>
        </w:rPr>
        <w:t>1x10</w:t>
      </w:r>
      <w:r w:rsidRPr="00871299">
        <w:rPr>
          <w:rFonts w:ascii="Calibri" w:eastAsia="Times" w:hAnsi="Calibri" w:cs="Calibri"/>
          <w:color w:val="000000" w:themeColor="text1"/>
          <w:sz w:val="24"/>
          <w:szCs w:val="24"/>
          <w:vertAlign w:val="superscript"/>
        </w:rPr>
        <w:t>7</w:t>
      </w:r>
      <w:r w:rsidRPr="00871299">
        <w:rPr>
          <w:rFonts w:ascii="Calibri" w:hAnsi="Calibri" w:cs="Calibri"/>
          <w:sz w:val="24"/>
          <w:szCs w:val="24"/>
        </w:rPr>
        <w:t xml:space="preserve">) in 100-200 </w:t>
      </w:r>
      <w:r>
        <w:rPr>
          <w:rFonts w:ascii="Calibri" w:hAnsi="Calibri" w:cs="Calibri"/>
          <w:sz w:val="24"/>
          <w:szCs w:val="24"/>
        </w:rPr>
        <w:t>µ</w:t>
      </w:r>
      <w:r w:rsidRPr="00871299">
        <w:rPr>
          <w:rFonts w:ascii="Calibri" w:hAnsi="Calibri" w:cs="Calibri"/>
          <w:sz w:val="24"/>
          <w:szCs w:val="24"/>
        </w:rPr>
        <w:t xml:space="preserve">L of media/PBS supplemented with Matrigel (1:1). </w:t>
      </w:r>
      <w:r w:rsidRPr="00871299">
        <w:rPr>
          <w:rFonts w:ascii="Calibri" w:eastAsia="Times" w:hAnsi="Calibri" w:cs="Calibri"/>
          <w:color w:val="000000" w:themeColor="text1"/>
          <w:sz w:val="24"/>
          <w:szCs w:val="24"/>
        </w:rPr>
        <w:t>Treatments were started when the average tumor size reached 100-250 mm</w:t>
      </w:r>
      <w:r w:rsidRPr="00871299">
        <w:rPr>
          <w:rFonts w:ascii="Calibri" w:eastAsia="Times" w:hAnsi="Calibri" w:cs="Calibri"/>
          <w:color w:val="000000" w:themeColor="text1"/>
          <w:sz w:val="24"/>
          <w:szCs w:val="24"/>
          <w:vertAlign w:val="superscript"/>
        </w:rPr>
        <w:t>3</w:t>
      </w:r>
      <w:r w:rsidRPr="00871299">
        <w:rPr>
          <w:rFonts w:ascii="Calibri" w:eastAsia="Times" w:hAnsi="Calibri" w:cs="Calibri"/>
          <w:color w:val="000000" w:themeColor="text1"/>
          <w:sz w:val="24"/>
          <w:szCs w:val="24"/>
        </w:rPr>
        <w:t>. Tumor size was measured at two dimensions using a digital caliper, and the tumor volume in mm</w:t>
      </w:r>
      <w:r w:rsidRPr="00871299">
        <w:rPr>
          <w:rFonts w:ascii="Calibri" w:eastAsia="Times" w:hAnsi="Calibri" w:cs="Calibri"/>
          <w:color w:val="000000" w:themeColor="text1"/>
          <w:sz w:val="24"/>
          <w:szCs w:val="24"/>
          <w:vertAlign w:val="superscript"/>
        </w:rPr>
        <w:t>3</w:t>
      </w:r>
      <w:r w:rsidRPr="00871299">
        <w:rPr>
          <w:rFonts w:ascii="Calibri" w:eastAsia="Times" w:hAnsi="Calibri" w:cs="Calibri"/>
          <w:color w:val="000000" w:themeColor="text1"/>
          <w:sz w:val="24"/>
          <w:szCs w:val="24"/>
        </w:rPr>
        <w:t xml:space="preserve"> was calculated using the formula: Volume = ((width)2 × length)/2. Mice on studies were weighed and tumor measurements collected </w:t>
      </w:r>
      <w:r>
        <w:rPr>
          <w:rFonts w:ascii="Calibri" w:eastAsia="Times" w:hAnsi="Calibri" w:cs="Calibri"/>
          <w:color w:val="000000" w:themeColor="text1"/>
          <w:sz w:val="24"/>
          <w:szCs w:val="24"/>
        </w:rPr>
        <w:t>twice weekly</w:t>
      </w:r>
      <w:r w:rsidRPr="00871299">
        <w:rPr>
          <w:rFonts w:ascii="Calibri" w:eastAsia="Times" w:hAnsi="Calibri" w:cs="Calibri"/>
          <w:color w:val="000000" w:themeColor="text1"/>
          <w:sz w:val="24"/>
          <w:szCs w:val="24"/>
        </w:rPr>
        <w:t>.</w:t>
      </w:r>
      <w:r w:rsidRPr="00871299">
        <w:rPr>
          <w:rFonts w:ascii="Calibri" w:hAnsi="Calibri" w:cs="Calibri"/>
          <w:color w:val="000000"/>
          <w:sz w:val="24"/>
          <w:szCs w:val="24"/>
        </w:rPr>
        <w:t xml:space="preserve"> Human primary cancer xenograft models were generated using fresh cancer tumor fragments obtained from hospitals with informed consent from the patients in accordance with protocols approved by the Hospital Institutional Ethical Committee (IEC). Tumor fragments were serial-passaged in BABL/c nude mice and then cryopreserved. Cryopreserved tumors were recovered by implantation in BALB/c nude mice and further serial passaged and frozen for study implantation use. Recovered tumor fragments of about 15-30 mm3 in size from each model were implanted into right flanks of </w:t>
      </w:r>
      <w:proofErr w:type="spellStart"/>
      <w:r w:rsidRPr="00871299">
        <w:rPr>
          <w:rFonts w:ascii="Calibri" w:hAnsi="Calibri" w:cs="Calibri"/>
          <w:color w:val="000000"/>
          <w:sz w:val="24"/>
          <w:szCs w:val="24"/>
        </w:rPr>
        <w:t>Balb</w:t>
      </w:r>
      <w:proofErr w:type="spellEnd"/>
      <w:r w:rsidRPr="00871299">
        <w:rPr>
          <w:rFonts w:ascii="Calibri" w:hAnsi="Calibri" w:cs="Calibri"/>
          <w:color w:val="000000"/>
          <w:sz w:val="24"/>
          <w:szCs w:val="24"/>
        </w:rPr>
        <w:t>/c nude mice. Treatment started when average tumor volume reached 100-250mm</w:t>
      </w:r>
      <w:r w:rsidRPr="00871299">
        <w:rPr>
          <w:rFonts w:ascii="Calibri" w:hAnsi="Calibri" w:cs="Calibri"/>
          <w:color w:val="000000"/>
          <w:sz w:val="24"/>
          <w:szCs w:val="24"/>
          <w:vertAlign w:val="superscript"/>
        </w:rPr>
        <w:t>3</w:t>
      </w:r>
      <w:r w:rsidRPr="00871299">
        <w:rPr>
          <w:rFonts w:ascii="Calibri" w:hAnsi="Calibri" w:cs="Calibri"/>
          <w:color w:val="000000"/>
          <w:sz w:val="24"/>
          <w:szCs w:val="24"/>
        </w:rPr>
        <w:t>.</w:t>
      </w:r>
      <w:r w:rsidRPr="00871299">
        <w:rPr>
          <w:rFonts w:ascii="Calibri" w:hAnsi="Calibri" w:cs="Calibri"/>
          <w:b/>
          <w:iCs/>
          <w:sz w:val="24"/>
          <w:szCs w:val="24"/>
        </w:rPr>
        <w:t xml:space="preserve"> For efficacy study,</w:t>
      </w:r>
      <w:r w:rsidRPr="00871299">
        <w:rPr>
          <w:rFonts w:ascii="Calibri" w:hAnsi="Calibri" w:cs="Calibri"/>
          <w:bCs/>
          <w:iCs/>
          <w:sz w:val="24"/>
          <w:szCs w:val="24"/>
        </w:rPr>
        <w:t xml:space="preserve"> </w:t>
      </w:r>
      <w:r w:rsidR="00F9335A" w:rsidRPr="00F9335A">
        <w:rPr>
          <w:rFonts w:ascii="Calibri" w:hAnsi="Calibri" w:cs="Calibri"/>
          <w:bCs/>
          <w:iCs/>
          <w:sz w:val="24"/>
          <w:szCs w:val="24"/>
        </w:rPr>
        <w:t>Animals were assigned to study groups using stratified randomization based upon their tumor volumes</w:t>
      </w:r>
      <w:r w:rsidRPr="00871299">
        <w:rPr>
          <w:rFonts w:ascii="Calibri" w:hAnsi="Calibri" w:cs="Calibri"/>
          <w:sz w:val="24"/>
          <w:szCs w:val="24"/>
        </w:rPr>
        <w:t xml:space="preserve"> (n=3-10/group). RMC-7977 was administered via oral gavage at 10 mg/kg, using the formulation made of 10/20/10/60 (%v/v/v/v) DMSO/PEG 400/</w:t>
      </w:r>
      <w:proofErr w:type="spellStart"/>
      <w:r w:rsidRPr="00871299">
        <w:rPr>
          <w:rFonts w:ascii="Calibri" w:hAnsi="Calibri" w:cs="Calibri"/>
          <w:sz w:val="24"/>
          <w:szCs w:val="24"/>
        </w:rPr>
        <w:t>Solutol</w:t>
      </w:r>
      <w:proofErr w:type="spellEnd"/>
      <w:r w:rsidRPr="00871299">
        <w:rPr>
          <w:rFonts w:ascii="Calibri" w:hAnsi="Calibri" w:cs="Calibri"/>
          <w:sz w:val="24"/>
          <w:szCs w:val="24"/>
        </w:rPr>
        <w:t xml:space="preserve"> HS15/water</w:t>
      </w:r>
      <w:r>
        <w:rPr>
          <w:rFonts w:ascii="Calibri" w:hAnsi="Calibri" w:cs="Calibri"/>
          <w:sz w:val="24"/>
          <w:szCs w:val="24"/>
        </w:rPr>
        <w:t>;</w:t>
      </w:r>
      <w:r w:rsidRPr="00871299">
        <w:rPr>
          <w:rFonts w:ascii="Calibri" w:hAnsi="Calibri" w:cs="Calibri"/>
          <w:sz w:val="24"/>
          <w:szCs w:val="24"/>
        </w:rPr>
        <w:t xml:space="preserve"> vehicle formulation was used for </w:t>
      </w:r>
      <w:r>
        <w:rPr>
          <w:rFonts w:ascii="Calibri" w:hAnsi="Calibri" w:cs="Calibri"/>
          <w:sz w:val="24"/>
          <w:szCs w:val="24"/>
        </w:rPr>
        <w:t xml:space="preserve">the </w:t>
      </w:r>
      <w:r w:rsidRPr="00871299">
        <w:rPr>
          <w:rFonts w:ascii="Calibri" w:hAnsi="Calibri" w:cs="Calibri"/>
          <w:sz w:val="24"/>
          <w:szCs w:val="24"/>
        </w:rPr>
        <w:t xml:space="preserve">control group. Treatments were administered daily for 7 days per week except for CRC G12V, LUAD G12D, CRC G12S, LUAD G12C, and PDAC G12D, which were all treated once daily for 5 days of treatment followed by 2 days of treatment cessation every week. Animals were treated for 28 days (or up to 110 for selected models) or an earlier time if tumor burden reached humane endpoint. Mean ± </w:t>
      </w:r>
      <w:proofErr w:type="spellStart"/>
      <w:r w:rsidRPr="00871299">
        <w:rPr>
          <w:rFonts w:ascii="Calibri" w:hAnsi="Calibri" w:cs="Calibri"/>
          <w:sz w:val="24"/>
          <w:szCs w:val="24"/>
        </w:rPr>
        <w:t>s.e.m</w:t>
      </w:r>
      <w:proofErr w:type="spellEnd"/>
      <w:r w:rsidRPr="00871299">
        <w:rPr>
          <w:rFonts w:ascii="Calibri" w:hAnsi="Calibri" w:cs="Calibri"/>
          <w:sz w:val="24"/>
          <w:szCs w:val="24"/>
        </w:rPr>
        <w:t xml:space="preserve"> was plotted in the waterfall plots. The dashed line on waterfall plot indicates a 10% reduction in tumor volume from baseline. Xenograft models with mean tumor volume reduction more than 10% will be considered models with regression upon RMC-7977 treatment. Body weights were collected twice a week during the study. </w:t>
      </w:r>
      <w:r w:rsidRPr="00871299">
        <w:rPr>
          <w:rFonts w:ascii="Calibri" w:hAnsi="Calibri" w:cs="Calibri"/>
          <w:b/>
          <w:bCs/>
          <w:sz w:val="24"/>
          <w:szCs w:val="24"/>
        </w:rPr>
        <w:t>For single-dose pharmacokinetic/pharmacodynamics (PK/PD) study</w:t>
      </w:r>
      <w:r w:rsidRPr="00871299">
        <w:rPr>
          <w:rFonts w:ascii="Calibri" w:hAnsi="Calibri" w:cs="Calibri"/>
          <w:sz w:val="24"/>
          <w:szCs w:val="24"/>
        </w:rPr>
        <w:t>, mice were randomized into treatment groups when mean tumor volume reached 400-600 mm</w:t>
      </w:r>
      <w:r w:rsidRPr="00871299">
        <w:rPr>
          <w:rFonts w:ascii="Calibri" w:hAnsi="Calibri" w:cs="Calibri"/>
          <w:sz w:val="24"/>
          <w:szCs w:val="24"/>
          <w:vertAlign w:val="superscript"/>
        </w:rPr>
        <w:t>3</w:t>
      </w:r>
      <w:r w:rsidRPr="00871299">
        <w:rPr>
          <w:rFonts w:ascii="Calibri" w:hAnsi="Calibri" w:cs="Calibri"/>
          <w:sz w:val="24"/>
          <w:szCs w:val="24"/>
        </w:rPr>
        <w:t xml:space="preserve">. At </w:t>
      </w:r>
      <w:r w:rsidRPr="00871299">
        <w:rPr>
          <w:rFonts w:ascii="Calibri" w:hAnsi="Calibri" w:cs="Calibri"/>
          <w:sz w:val="24"/>
          <w:szCs w:val="24"/>
        </w:rPr>
        <w:lastRenderedPageBreak/>
        <w:t xml:space="preserve">the indicated time points after a single dose of RMC-7977 at the indicated dose levels, blood and tumor samples were collected for PK and PD analysis, respectively. </w:t>
      </w:r>
    </w:p>
    <w:p w14:paraId="65D02F0C" w14:textId="77777777" w:rsidR="00B97393" w:rsidRPr="00871299" w:rsidRDefault="00B97393" w:rsidP="00B97393">
      <w:pPr>
        <w:spacing w:after="0" w:line="240" w:lineRule="auto"/>
        <w:rPr>
          <w:rFonts w:ascii="Calibri" w:hAnsi="Calibri" w:cs="Calibri"/>
          <w:sz w:val="24"/>
          <w:szCs w:val="24"/>
        </w:rPr>
      </w:pPr>
    </w:p>
    <w:p w14:paraId="7EA9CCAD" w14:textId="77777777" w:rsidR="00B97393" w:rsidRPr="00871299" w:rsidRDefault="00B97393" w:rsidP="00B97393">
      <w:pPr>
        <w:spacing w:after="0" w:line="240" w:lineRule="auto"/>
        <w:rPr>
          <w:rFonts w:ascii="Calibri" w:hAnsi="Calibri" w:cs="Calibri"/>
          <w:b/>
          <w:bCs/>
          <w:sz w:val="24"/>
          <w:szCs w:val="24"/>
        </w:rPr>
      </w:pPr>
      <w:proofErr w:type="spellStart"/>
      <w:r w:rsidRPr="00871299">
        <w:rPr>
          <w:rFonts w:ascii="Calibri" w:hAnsi="Calibri" w:cs="Calibri"/>
          <w:b/>
          <w:bCs/>
          <w:sz w:val="24"/>
          <w:szCs w:val="24"/>
        </w:rPr>
        <w:t>Sotorasib</w:t>
      </w:r>
      <w:proofErr w:type="spellEnd"/>
      <w:r w:rsidRPr="00871299">
        <w:rPr>
          <w:rFonts w:ascii="Calibri" w:hAnsi="Calibri" w:cs="Calibri"/>
          <w:b/>
          <w:bCs/>
          <w:sz w:val="24"/>
          <w:szCs w:val="24"/>
        </w:rPr>
        <w:t xml:space="preserve"> resistance xenograft study</w:t>
      </w:r>
    </w:p>
    <w:p w14:paraId="780C8A31" w14:textId="018FD08F" w:rsidR="00B97393" w:rsidRPr="00B97393" w:rsidRDefault="00B97393" w:rsidP="007E69C5">
      <w:pPr>
        <w:spacing w:after="0" w:line="240" w:lineRule="auto"/>
        <w:rPr>
          <w:rFonts w:ascii="Calibri" w:hAnsi="Calibri" w:cs="Calibri"/>
          <w:sz w:val="24"/>
          <w:szCs w:val="24"/>
        </w:rPr>
      </w:pPr>
      <w:r w:rsidRPr="00871299">
        <w:rPr>
          <w:rFonts w:ascii="Calibri" w:hAnsi="Calibri" w:cs="Calibri"/>
          <w:sz w:val="24"/>
          <w:szCs w:val="24"/>
        </w:rPr>
        <w:t xml:space="preserve">6-week-old female NSG mice (Charles River) were used. Tumor cells derived from a NSCLC patient who relapsed on treatment with </w:t>
      </w:r>
      <w:proofErr w:type="spellStart"/>
      <w:r w:rsidRPr="00871299">
        <w:rPr>
          <w:rFonts w:ascii="Calibri" w:hAnsi="Calibri" w:cs="Calibri"/>
          <w:sz w:val="24"/>
          <w:szCs w:val="24"/>
        </w:rPr>
        <w:t>sotorasib</w:t>
      </w:r>
      <w:proofErr w:type="spellEnd"/>
      <w:r w:rsidRPr="00871299">
        <w:rPr>
          <w:rFonts w:ascii="Calibri" w:hAnsi="Calibri" w:cs="Calibri"/>
          <w:sz w:val="24"/>
          <w:szCs w:val="24"/>
        </w:rPr>
        <w:t xml:space="preserve"> were injected subcutaneously in the flanks of the abdomen (2x10</w:t>
      </w:r>
      <w:r w:rsidRPr="00871299">
        <w:rPr>
          <w:rFonts w:ascii="Calibri" w:hAnsi="Calibri" w:cs="Calibri"/>
          <w:sz w:val="24"/>
          <w:szCs w:val="24"/>
          <w:vertAlign w:val="superscript"/>
        </w:rPr>
        <w:t>6</w:t>
      </w:r>
      <w:r w:rsidRPr="00871299">
        <w:rPr>
          <w:rFonts w:ascii="Calibri" w:hAnsi="Calibri" w:cs="Calibri"/>
          <w:sz w:val="24"/>
          <w:szCs w:val="24"/>
        </w:rPr>
        <w:t xml:space="preserve"> cells in 100µl of PBS) and formed palpable and measurable tumors after approximately 2 weeks. Tumor volume was monitored every other day using caliper, and the tumor volume in mm</w:t>
      </w:r>
      <w:r w:rsidRPr="00871299">
        <w:rPr>
          <w:rFonts w:ascii="Calibri" w:hAnsi="Calibri" w:cs="Calibri"/>
          <w:sz w:val="24"/>
          <w:szCs w:val="24"/>
          <w:vertAlign w:val="superscript"/>
        </w:rPr>
        <w:t>3</w:t>
      </w:r>
      <w:r w:rsidRPr="00871299">
        <w:rPr>
          <w:rFonts w:ascii="Calibri" w:hAnsi="Calibri" w:cs="Calibri"/>
          <w:sz w:val="24"/>
          <w:szCs w:val="24"/>
        </w:rPr>
        <w:t xml:space="preserve"> was calculated using the formula: Volume = ((width)</w:t>
      </w:r>
      <w:r w:rsidRPr="00871299">
        <w:rPr>
          <w:rFonts w:ascii="Calibri" w:hAnsi="Calibri" w:cs="Calibri"/>
          <w:sz w:val="24"/>
          <w:szCs w:val="24"/>
          <w:vertAlign w:val="superscript"/>
        </w:rPr>
        <w:t>2</w:t>
      </w:r>
      <w:r w:rsidRPr="00871299">
        <w:rPr>
          <w:rFonts w:ascii="Calibri" w:hAnsi="Calibri" w:cs="Calibri"/>
          <w:sz w:val="24"/>
          <w:szCs w:val="24"/>
        </w:rPr>
        <w:t xml:space="preserve"> × length)/2, where width and length are measured in mm. Compounds were administered by oral gavage and prepared as follows: </w:t>
      </w:r>
      <w:proofErr w:type="spellStart"/>
      <w:r w:rsidRPr="00871299">
        <w:rPr>
          <w:rFonts w:ascii="Calibri" w:hAnsi="Calibri" w:cs="Calibri"/>
          <w:sz w:val="24"/>
          <w:szCs w:val="24"/>
        </w:rPr>
        <w:t>sotorasib</w:t>
      </w:r>
      <w:proofErr w:type="spellEnd"/>
      <w:r w:rsidRPr="00871299">
        <w:rPr>
          <w:rFonts w:ascii="Calibri" w:hAnsi="Calibri" w:cs="Calibri"/>
          <w:sz w:val="24"/>
          <w:szCs w:val="24"/>
        </w:rPr>
        <w:t xml:space="preserve"> (50 mg/kg) was formulated in 2% (w/v) HPMC (Hydroxypropyl-methyl cellulose - Sigma H8384/ (v/v) 1% Tween 80; RMC-7977 (10 mg/kg) was formulated as described in Xenograft Studies. </w:t>
      </w:r>
    </w:p>
    <w:p w14:paraId="708BC67C" w14:textId="77777777" w:rsidR="00B97393" w:rsidRDefault="00B97393" w:rsidP="007E69C5">
      <w:pPr>
        <w:spacing w:after="0" w:line="240" w:lineRule="auto"/>
        <w:rPr>
          <w:rFonts w:ascii="Calibri" w:eastAsia="Times" w:hAnsi="Calibri" w:cs="Calibri"/>
          <w:sz w:val="24"/>
          <w:szCs w:val="24"/>
        </w:rPr>
      </w:pPr>
    </w:p>
    <w:p w14:paraId="7DF070E9" w14:textId="6CBA0C74" w:rsidR="00552EBB" w:rsidRPr="008B5873" w:rsidRDefault="00552EBB" w:rsidP="007E69C5">
      <w:pPr>
        <w:spacing w:after="0" w:line="240" w:lineRule="auto"/>
        <w:rPr>
          <w:rFonts w:ascii="Calibri" w:hAnsi="Calibri" w:cs="Calibri"/>
          <w:b/>
          <w:bCs/>
          <w:sz w:val="24"/>
          <w:szCs w:val="24"/>
        </w:rPr>
      </w:pPr>
      <w:r w:rsidRPr="008B5873">
        <w:rPr>
          <w:rFonts w:ascii="Calibri" w:hAnsi="Calibri" w:cs="Calibri"/>
          <w:b/>
          <w:bCs/>
          <w:sz w:val="24"/>
          <w:szCs w:val="24"/>
        </w:rPr>
        <w:t>OVA</w:t>
      </w:r>
      <w:r w:rsidR="0029416A" w:rsidRPr="008B5873">
        <w:rPr>
          <w:rFonts w:ascii="Calibri" w:hAnsi="Calibri" w:cs="Calibri"/>
          <w:b/>
          <w:bCs/>
          <w:sz w:val="24"/>
          <w:szCs w:val="24"/>
        </w:rPr>
        <w:t xml:space="preserve"> peptide</w:t>
      </w:r>
      <w:r w:rsidRPr="008B5873">
        <w:rPr>
          <w:rFonts w:ascii="Calibri" w:hAnsi="Calibri" w:cs="Calibri"/>
          <w:b/>
          <w:bCs/>
          <w:sz w:val="24"/>
          <w:szCs w:val="24"/>
        </w:rPr>
        <w:t xml:space="preserve"> </w:t>
      </w:r>
      <w:r w:rsidR="005F6B61" w:rsidRPr="008B5873">
        <w:rPr>
          <w:rFonts w:ascii="Calibri" w:hAnsi="Calibri" w:cs="Calibri"/>
          <w:b/>
          <w:bCs/>
          <w:sz w:val="24"/>
          <w:szCs w:val="24"/>
        </w:rPr>
        <w:t>v</w:t>
      </w:r>
      <w:r w:rsidRPr="008B5873">
        <w:rPr>
          <w:rFonts w:ascii="Calibri" w:hAnsi="Calibri" w:cs="Calibri"/>
          <w:b/>
          <w:bCs/>
          <w:sz w:val="24"/>
          <w:szCs w:val="24"/>
        </w:rPr>
        <w:t>accination</w:t>
      </w:r>
    </w:p>
    <w:p w14:paraId="2FB32150" w14:textId="20C13B7D" w:rsidR="00225B3D" w:rsidRPr="00C808C5" w:rsidRDefault="00225B3D" w:rsidP="00225B3D">
      <w:pPr>
        <w:spacing w:after="0" w:line="240" w:lineRule="auto"/>
        <w:rPr>
          <w:rFonts w:ascii="Calibri" w:hAnsi="Calibri" w:cs="Calibri"/>
          <w:sz w:val="24"/>
          <w:szCs w:val="24"/>
        </w:rPr>
      </w:pPr>
      <w:r w:rsidRPr="00C808C5">
        <w:rPr>
          <w:rFonts w:ascii="Calibri" w:hAnsi="Calibri" w:cs="Calibri"/>
          <w:sz w:val="24"/>
          <w:szCs w:val="24"/>
        </w:rPr>
        <w:t>Bone marrow dendritic cell (BMDC) differentiation was previously described</w:t>
      </w:r>
      <w:r w:rsidRPr="00C808C5">
        <w:rPr>
          <w:rFonts w:ascii="Calibri" w:hAnsi="Calibri" w:cs="Calibri"/>
          <w:sz w:val="24"/>
          <w:szCs w:val="24"/>
        </w:rPr>
        <w:fldChar w:fldCharType="begin"/>
      </w:r>
      <w:r w:rsidR="00F26CD4">
        <w:rPr>
          <w:rFonts w:ascii="Calibri" w:hAnsi="Calibri" w:cs="Calibri"/>
          <w:sz w:val="24"/>
          <w:szCs w:val="24"/>
        </w:rPr>
        <w:instrText xml:space="preserve"> ADDIN EN.CITE &lt;EndNote&gt;&lt;Cite&gt;&lt;Author&gt;Jin&lt;/Author&gt;&lt;Year&gt;2018&lt;/Year&gt;&lt;RecNum&gt;137&lt;/RecNum&gt;&lt;DisplayText&gt;&lt;style face="superscript"&gt;8&lt;/style&gt;&lt;/DisplayText&gt;&lt;record&gt;&lt;rec-number&gt;137&lt;/rec-number&gt;&lt;foreign-keys&gt;&lt;key app="EN" db-id="09w5ttwx0v0v54e9r2o5seeyt5w2s5pdswst" timestamp="1699386136"&gt;137&lt;/key&gt;&lt;/foreign-keys&gt;&lt;ref-type name="Journal Article"&gt;17&lt;/ref-type&gt;&lt;contributors&gt;&lt;authors&gt;&lt;author&gt;Jin, D.&lt;/author&gt;&lt;author&gt;Sprent, J.&lt;/author&gt;&lt;/authors&gt;&lt;/contributors&gt;&lt;auth-address&gt;Immunology Division, Garvan Institute of Medical Research, Darlinghurst, New South Wales 2010, Australia; and.&amp;#xD;Immunology Division, Garvan Institute of Medical Research, Darlinghurst, New South Wales 2010, Australia; and j.sprent@garvan.org.au.&amp;#xD;St Vincent&amp;apos;s Clinical School, University of New South Wales, Sydney, New South Wales 2010, Australia.&lt;/auth-address&gt;&lt;titles&gt;&lt;title&gt;GM-CSF Culture Revisited: Preparation of Bulk Populations of Highly Pure Dendritic Cells from Mouse Bone Marrow&lt;/title&gt;&lt;secondary-title&gt;J Immunol&lt;/secondary-title&gt;&lt;/titles&gt;&lt;periodical&gt;&lt;full-title&gt;J Immunol&lt;/full-title&gt;&lt;/periodical&gt;&lt;pages&gt;3129-3139&lt;/pages&gt;&lt;volume&gt;201&lt;/volume&gt;&lt;number&gt;10&lt;/number&gt;&lt;edition&gt;20181015&lt;/edition&gt;&lt;keywords&gt;&lt;keyword&gt;Animals&lt;/keyword&gt;&lt;keyword&gt;*Bone Marrow Cells&lt;/keyword&gt;&lt;keyword&gt;Cell Culture Techniques/*methods&lt;/keyword&gt;&lt;keyword&gt;Cells, Cultured&lt;/keyword&gt;&lt;keyword&gt;*Dendritic Cells&lt;/keyword&gt;&lt;keyword&gt;Female&lt;/keyword&gt;&lt;keyword&gt;*Granulocyte-Macrophage Colony-Stimulating Factor&lt;/keyword&gt;&lt;keyword&gt;Mice&lt;/keyword&gt;&lt;keyword&gt;Mice, Inbred C57BL&lt;/keyword&gt;&lt;/keywords&gt;&lt;dates&gt;&lt;year&gt;2018&lt;/year&gt;&lt;pub-dates&gt;&lt;date&gt;Nov 15&lt;/date&gt;&lt;/pub-dates&gt;&lt;/dates&gt;&lt;isbn&gt;1550-6606 (Electronic)&amp;#xD;0022-1767 (Linking)&lt;/isbn&gt;&lt;accession-num&gt;30322963&lt;/accession-num&gt;&lt;urls&gt;&lt;related-urls&gt;&lt;url&gt;https://www.ncbi.nlm.nih.gov/pubmed/30322963&lt;/url&gt;&lt;/related-urls&gt;&lt;/urls&gt;&lt;electronic-resource-num&gt;10.4049/jimmunol.1800031&lt;/electronic-resource-num&gt;&lt;remote-database-name&gt;Medline&lt;/remote-database-name&gt;&lt;remote-database-provider&gt;NLM&lt;/remote-database-provider&gt;&lt;/record&gt;&lt;/Cite&gt;&lt;/EndNote&gt;</w:instrText>
      </w:r>
      <w:r w:rsidRPr="00C808C5">
        <w:rPr>
          <w:rFonts w:ascii="Calibri" w:hAnsi="Calibri" w:cs="Calibri"/>
          <w:sz w:val="24"/>
          <w:szCs w:val="24"/>
        </w:rPr>
        <w:fldChar w:fldCharType="separate"/>
      </w:r>
      <w:r w:rsidR="00F26CD4" w:rsidRPr="00F26CD4">
        <w:rPr>
          <w:rFonts w:ascii="Calibri" w:hAnsi="Calibri" w:cs="Calibri"/>
          <w:noProof/>
          <w:sz w:val="24"/>
          <w:szCs w:val="24"/>
          <w:vertAlign w:val="superscript"/>
        </w:rPr>
        <w:t>8</w:t>
      </w:r>
      <w:r w:rsidRPr="00C808C5">
        <w:rPr>
          <w:rFonts w:ascii="Calibri" w:hAnsi="Calibri" w:cs="Calibri"/>
          <w:sz w:val="24"/>
          <w:szCs w:val="24"/>
        </w:rPr>
        <w:fldChar w:fldCharType="end"/>
      </w:r>
      <w:r w:rsidRPr="00C808C5">
        <w:rPr>
          <w:rFonts w:ascii="Calibri" w:hAnsi="Calibri" w:cs="Calibri"/>
          <w:sz w:val="24"/>
          <w:szCs w:val="24"/>
        </w:rPr>
        <w:t xml:space="preserve">. Briefly, bone marrow was isolated from the femurs and tibias of </w:t>
      </w:r>
      <w:proofErr w:type="gramStart"/>
      <w:r w:rsidRPr="00C808C5">
        <w:rPr>
          <w:rFonts w:ascii="Calibri" w:hAnsi="Calibri" w:cs="Calibri"/>
          <w:sz w:val="24"/>
          <w:szCs w:val="24"/>
        </w:rPr>
        <w:t>6-8 week-old</w:t>
      </w:r>
      <w:proofErr w:type="gramEnd"/>
      <w:r w:rsidRPr="00C808C5">
        <w:rPr>
          <w:rFonts w:ascii="Calibri" w:hAnsi="Calibri" w:cs="Calibri"/>
          <w:sz w:val="24"/>
          <w:szCs w:val="24"/>
        </w:rPr>
        <w:t xml:space="preserve"> female C57BL/6J mice (Jackson Laboratory). Bone marrow cells were plated in complete RPMI containing 10% FBS, 1 mM Sodium Pyruvate, mM HEPES, 1x MEM Non-Essential Amino Acids, and supplemented with GMCSF (</w:t>
      </w:r>
      <w:proofErr w:type="spellStart"/>
      <w:r w:rsidRPr="00C808C5">
        <w:rPr>
          <w:rFonts w:ascii="Calibri" w:hAnsi="Calibri" w:cs="Calibri"/>
          <w:sz w:val="24"/>
          <w:szCs w:val="24"/>
        </w:rPr>
        <w:t>Peprotech</w:t>
      </w:r>
      <w:proofErr w:type="spellEnd"/>
      <w:r w:rsidRPr="00C808C5">
        <w:rPr>
          <w:rFonts w:ascii="Calibri" w:hAnsi="Calibri" w:cs="Calibri"/>
          <w:sz w:val="24"/>
          <w:szCs w:val="24"/>
        </w:rPr>
        <w:t>) at 20 ng/ml. On day 10, 0.5 ng/ml IL-4 (</w:t>
      </w:r>
      <w:proofErr w:type="spellStart"/>
      <w:r w:rsidRPr="00C808C5">
        <w:rPr>
          <w:rFonts w:ascii="Calibri" w:hAnsi="Calibri" w:cs="Calibri"/>
          <w:sz w:val="24"/>
          <w:szCs w:val="24"/>
        </w:rPr>
        <w:t>Peptotech</w:t>
      </w:r>
      <w:proofErr w:type="spellEnd"/>
      <w:r w:rsidRPr="00C808C5">
        <w:rPr>
          <w:rFonts w:ascii="Calibri" w:hAnsi="Calibri" w:cs="Calibri"/>
          <w:sz w:val="24"/>
          <w:szCs w:val="24"/>
        </w:rPr>
        <w:t xml:space="preserve">) was added to the media. 50% of the media was replaced with fresh GMCSF-containing media on culture days 6, 8, and 10. On day 11, 75% of media was replaced with fresh GMCSF- and IL-4-containing media. 100% of the media was replaced on culture days 12 and 13. To activate BMDCs prior to vaccination, 0.5 </w:t>
      </w:r>
      <w:proofErr w:type="spellStart"/>
      <w:r w:rsidRPr="00C808C5">
        <w:rPr>
          <w:rFonts w:ascii="Calibri" w:hAnsi="Calibri" w:cs="Calibri"/>
          <w:sz w:val="24"/>
          <w:szCs w:val="24"/>
        </w:rPr>
        <w:t>μg</w:t>
      </w:r>
      <w:proofErr w:type="spellEnd"/>
      <w:r w:rsidRPr="00C808C5">
        <w:rPr>
          <w:rFonts w:ascii="Calibri" w:hAnsi="Calibri" w:cs="Calibri"/>
          <w:sz w:val="24"/>
          <w:szCs w:val="24"/>
        </w:rPr>
        <w:t>/ml CpG (</w:t>
      </w:r>
      <w:proofErr w:type="spellStart"/>
      <w:r w:rsidRPr="00C808C5">
        <w:rPr>
          <w:rFonts w:ascii="Calibri" w:hAnsi="Calibri" w:cs="Calibri"/>
          <w:sz w:val="24"/>
          <w:szCs w:val="24"/>
        </w:rPr>
        <w:t>Invivogen</w:t>
      </w:r>
      <w:proofErr w:type="spellEnd"/>
      <w:r w:rsidRPr="00C808C5">
        <w:rPr>
          <w:rFonts w:ascii="Calibri" w:hAnsi="Calibri" w:cs="Calibri"/>
          <w:sz w:val="24"/>
          <w:szCs w:val="24"/>
        </w:rPr>
        <w:t xml:space="preserve">, tlrl-1668) and 1 </w:t>
      </w:r>
      <w:proofErr w:type="spellStart"/>
      <w:r w:rsidRPr="00C808C5">
        <w:rPr>
          <w:rFonts w:ascii="Calibri" w:hAnsi="Calibri" w:cs="Calibri"/>
          <w:sz w:val="24"/>
          <w:szCs w:val="24"/>
        </w:rPr>
        <w:t>μg</w:t>
      </w:r>
      <w:proofErr w:type="spellEnd"/>
      <w:r w:rsidRPr="00C808C5">
        <w:rPr>
          <w:rFonts w:ascii="Calibri" w:hAnsi="Calibri" w:cs="Calibri"/>
          <w:sz w:val="24"/>
          <w:szCs w:val="24"/>
        </w:rPr>
        <w:t xml:space="preserve">/ml LPS (Sigma Aldrich, L5418) were added to the media on day 13. On culture day 14, activated BMDCs were pulsed with OVA peptide (SIINFEKL) (1 </w:t>
      </w:r>
      <w:proofErr w:type="spellStart"/>
      <w:r w:rsidRPr="00C808C5">
        <w:rPr>
          <w:rFonts w:ascii="Calibri" w:hAnsi="Calibri" w:cs="Calibri"/>
          <w:sz w:val="24"/>
          <w:szCs w:val="24"/>
        </w:rPr>
        <w:t>μg</w:t>
      </w:r>
      <w:proofErr w:type="spellEnd"/>
      <w:r w:rsidRPr="00C808C5">
        <w:rPr>
          <w:rFonts w:ascii="Calibri" w:hAnsi="Calibri" w:cs="Calibri"/>
          <w:sz w:val="24"/>
          <w:szCs w:val="24"/>
        </w:rPr>
        <w:t xml:space="preserve">/ml, </w:t>
      </w:r>
      <w:proofErr w:type="spellStart"/>
      <w:r w:rsidRPr="00C808C5">
        <w:rPr>
          <w:rFonts w:ascii="Calibri" w:hAnsi="Calibri" w:cs="Calibri"/>
          <w:sz w:val="24"/>
          <w:szCs w:val="24"/>
        </w:rPr>
        <w:t>Anaspec</w:t>
      </w:r>
      <w:proofErr w:type="spellEnd"/>
      <w:r w:rsidRPr="00C808C5">
        <w:rPr>
          <w:rFonts w:ascii="Calibri" w:hAnsi="Calibri" w:cs="Calibri"/>
          <w:sz w:val="24"/>
          <w:szCs w:val="24"/>
        </w:rPr>
        <w:t>, AS-60193-1) for 2 hours and washed 3 times in serum-free RPMI. 1x10</w:t>
      </w:r>
      <w:r w:rsidRPr="00C808C5">
        <w:rPr>
          <w:rFonts w:ascii="Calibri" w:hAnsi="Calibri" w:cs="Calibri"/>
          <w:sz w:val="24"/>
          <w:szCs w:val="24"/>
          <w:vertAlign w:val="superscript"/>
        </w:rPr>
        <w:t xml:space="preserve">6 </w:t>
      </w:r>
      <w:r w:rsidRPr="00C808C5">
        <w:rPr>
          <w:rFonts w:ascii="Calibri" w:hAnsi="Calibri" w:cs="Calibri"/>
          <w:sz w:val="24"/>
          <w:szCs w:val="24"/>
        </w:rPr>
        <w:t xml:space="preserve">peptide-pulsed, activated BMDCS were injected intravenously into each mouse on day 0 and day 8. Mice were treated with RMC-7977 (25 mg/kg) or vehicle PO daily starting one day before vaccination (day -1). After 15 days of treatment, mice were </w:t>
      </w:r>
      <w:proofErr w:type="gramStart"/>
      <w:r w:rsidR="00A611E1" w:rsidRPr="00C808C5">
        <w:rPr>
          <w:rFonts w:ascii="Calibri" w:hAnsi="Calibri" w:cs="Calibri"/>
          <w:sz w:val="24"/>
          <w:szCs w:val="24"/>
        </w:rPr>
        <w:t>euthanized</w:t>
      </w:r>
      <w:proofErr w:type="gramEnd"/>
      <w:r w:rsidRPr="00C808C5">
        <w:rPr>
          <w:rFonts w:ascii="Calibri" w:hAnsi="Calibri" w:cs="Calibri"/>
          <w:sz w:val="24"/>
          <w:szCs w:val="24"/>
        </w:rPr>
        <w:t xml:space="preserve"> and spleens </w:t>
      </w:r>
      <w:r w:rsidR="00A611E1">
        <w:rPr>
          <w:rFonts w:ascii="Calibri" w:hAnsi="Calibri" w:cs="Calibri"/>
          <w:sz w:val="24"/>
          <w:szCs w:val="24"/>
        </w:rPr>
        <w:t xml:space="preserve">were </w:t>
      </w:r>
      <w:r w:rsidRPr="00C808C5">
        <w:rPr>
          <w:rFonts w:ascii="Calibri" w:hAnsi="Calibri" w:cs="Calibri"/>
          <w:sz w:val="24"/>
          <w:szCs w:val="24"/>
        </w:rPr>
        <w:t>harvested. Spleens were mechanically dissociated into single-cell suspension, incubated at 4</w:t>
      </w:r>
      <w:r w:rsidRPr="00C808C5">
        <w:rPr>
          <w:rFonts w:ascii="Calibri" w:eastAsia="Symbol" w:hAnsi="Calibri" w:cs="Calibri"/>
          <w:sz w:val="24"/>
          <w:szCs w:val="24"/>
        </w:rPr>
        <w:t>°</w:t>
      </w:r>
      <w:r w:rsidRPr="00C808C5">
        <w:rPr>
          <w:rFonts w:ascii="Calibri" w:hAnsi="Calibri" w:cs="Calibri"/>
          <w:sz w:val="24"/>
          <w:szCs w:val="24"/>
        </w:rPr>
        <w:t xml:space="preserve">C for 20 minutes with Mouse Fc blocking agent (anti-CD16/32, </w:t>
      </w:r>
      <w:proofErr w:type="spellStart"/>
      <w:r w:rsidRPr="00C808C5">
        <w:rPr>
          <w:rFonts w:ascii="Calibri" w:hAnsi="Calibri" w:cs="Calibri"/>
          <w:sz w:val="24"/>
          <w:szCs w:val="24"/>
        </w:rPr>
        <w:t>Biolegend</w:t>
      </w:r>
      <w:proofErr w:type="spellEnd"/>
      <w:r w:rsidRPr="00C808C5">
        <w:rPr>
          <w:rFonts w:ascii="Calibri" w:hAnsi="Calibri" w:cs="Calibri"/>
          <w:sz w:val="24"/>
          <w:szCs w:val="24"/>
        </w:rPr>
        <w:t>) and Live/Dead blue Viability Dye (</w:t>
      </w:r>
      <w:proofErr w:type="spellStart"/>
      <w:r w:rsidRPr="00C808C5">
        <w:rPr>
          <w:rFonts w:ascii="Calibri" w:hAnsi="Calibri" w:cs="Calibri"/>
          <w:sz w:val="24"/>
          <w:szCs w:val="24"/>
        </w:rPr>
        <w:t>ThermoFisher</w:t>
      </w:r>
      <w:proofErr w:type="spellEnd"/>
      <w:r w:rsidRPr="00C808C5">
        <w:rPr>
          <w:rFonts w:ascii="Calibri" w:hAnsi="Calibri" w:cs="Calibri"/>
          <w:sz w:val="24"/>
          <w:szCs w:val="24"/>
        </w:rPr>
        <w:t>), and 20 minutes with cell staining antibody mix. Antibodies used were CD45 BUV395 1:800 (clone 30-F11, cat # 564279)</w:t>
      </w:r>
      <w:r w:rsidR="00381CD5">
        <w:rPr>
          <w:rFonts w:ascii="Calibri" w:hAnsi="Calibri" w:cs="Calibri"/>
          <w:sz w:val="24"/>
          <w:szCs w:val="24"/>
        </w:rPr>
        <w:t xml:space="preserve"> and</w:t>
      </w:r>
      <w:r w:rsidRPr="00C808C5">
        <w:rPr>
          <w:rFonts w:ascii="Calibri" w:hAnsi="Calibri" w:cs="Calibri"/>
          <w:sz w:val="24"/>
          <w:szCs w:val="24"/>
        </w:rPr>
        <w:t xml:space="preserve"> CD19 BUV661 1:400 (clone 1D3, cat # 612971)</w:t>
      </w:r>
      <w:r w:rsidR="00381CD5">
        <w:rPr>
          <w:rFonts w:ascii="Calibri" w:hAnsi="Calibri" w:cs="Calibri"/>
          <w:sz w:val="24"/>
          <w:szCs w:val="24"/>
        </w:rPr>
        <w:t xml:space="preserve"> from BD</w:t>
      </w:r>
      <w:r w:rsidR="00980876">
        <w:rPr>
          <w:rFonts w:ascii="Calibri" w:hAnsi="Calibri" w:cs="Calibri"/>
          <w:sz w:val="24"/>
          <w:szCs w:val="24"/>
        </w:rPr>
        <w:t xml:space="preserve"> Biosciences</w:t>
      </w:r>
      <w:r w:rsidR="00381CD5">
        <w:rPr>
          <w:rFonts w:ascii="Calibri" w:hAnsi="Calibri" w:cs="Calibri"/>
          <w:sz w:val="24"/>
          <w:szCs w:val="24"/>
        </w:rPr>
        <w:t>;</w:t>
      </w:r>
      <w:r w:rsidRPr="00C808C5">
        <w:rPr>
          <w:rFonts w:ascii="Calibri" w:hAnsi="Calibri" w:cs="Calibri"/>
          <w:sz w:val="24"/>
          <w:szCs w:val="24"/>
        </w:rPr>
        <w:t xml:space="preserve"> CD8a FITC 1:400 (clone KT15, MA5-16759)</w:t>
      </w:r>
      <w:r w:rsidR="00381CD5">
        <w:rPr>
          <w:rFonts w:ascii="Calibri" w:hAnsi="Calibri" w:cs="Calibri"/>
          <w:sz w:val="24"/>
          <w:szCs w:val="24"/>
        </w:rPr>
        <w:t xml:space="preserve"> from </w:t>
      </w:r>
      <w:proofErr w:type="spellStart"/>
      <w:r w:rsidR="00381CD5">
        <w:rPr>
          <w:rFonts w:ascii="Calibri" w:hAnsi="Calibri" w:cs="Calibri"/>
          <w:sz w:val="24"/>
          <w:szCs w:val="24"/>
        </w:rPr>
        <w:t>ThermoFisher</w:t>
      </w:r>
      <w:proofErr w:type="spellEnd"/>
      <w:r w:rsidR="00282855">
        <w:rPr>
          <w:rFonts w:ascii="Calibri" w:hAnsi="Calibri" w:cs="Calibri"/>
          <w:sz w:val="24"/>
          <w:szCs w:val="24"/>
        </w:rPr>
        <w:t>;</w:t>
      </w:r>
      <w:r w:rsidRPr="00C808C5">
        <w:rPr>
          <w:rFonts w:ascii="Calibri" w:hAnsi="Calibri" w:cs="Calibri"/>
          <w:sz w:val="24"/>
          <w:szCs w:val="24"/>
        </w:rPr>
        <w:t xml:space="preserve"> CD4 Spark NIR686 1:400 (clone GK1.5, cat # 100476)</w:t>
      </w:r>
      <w:r w:rsidR="00282855">
        <w:rPr>
          <w:rFonts w:ascii="Calibri" w:hAnsi="Calibri" w:cs="Calibri"/>
          <w:sz w:val="24"/>
          <w:szCs w:val="24"/>
        </w:rPr>
        <w:t xml:space="preserve"> and</w:t>
      </w:r>
      <w:r w:rsidRPr="00C808C5">
        <w:rPr>
          <w:rFonts w:ascii="Calibri" w:hAnsi="Calibri" w:cs="Calibri"/>
          <w:sz w:val="24"/>
          <w:szCs w:val="24"/>
        </w:rPr>
        <w:t xml:space="preserve"> CD3</w:t>
      </w:r>
      <w:r w:rsidRPr="00C808C5">
        <w:rPr>
          <w:rFonts w:ascii="Calibri" w:hAnsi="Calibri" w:cs="Calibri"/>
          <w:color w:val="000000" w:themeColor="text1"/>
          <w:sz w:val="24"/>
          <w:szCs w:val="24"/>
        </w:rPr>
        <w:t xml:space="preserve"> ε</w:t>
      </w:r>
      <w:r w:rsidRPr="00C808C5">
        <w:rPr>
          <w:rFonts w:ascii="Calibri" w:hAnsi="Calibri" w:cs="Calibri"/>
          <w:sz w:val="24"/>
          <w:szCs w:val="24"/>
        </w:rPr>
        <w:t xml:space="preserve"> APC/Fire750 1:400 (clone 145-2C11, cat # 100362)</w:t>
      </w:r>
      <w:r w:rsidR="00282855">
        <w:rPr>
          <w:rFonts w:ascii="Calibri" w:hAnsi="Calibri" w:cs="Calibri"/>
          <w:sz w:val="24"/>
          <w:szCs w:val="24"/>
        </w:rPr>
        <w:t xml:space="preserve"> from </w:t>
      </w:r>
      <w:proofErr w:type="spellStart"/>
      <w:r w:rsidR="00282855">
        <w:rPr>
          <w:rFonts w:ascii="Calibri" w:hAnsi="Calibri" w:cs="Calibri"/>
          <w:sz w:val="24"/>
          <w:szCs w:val="24"/>
        </w:rPr>
        <w:t>BioLegend</w:t>
      </w:r>
      <w:proofErr w:type="spellEnd"/>
      <w:r w:rsidR="00282855">
        <w:rPr>
          <w:rFonts w:ascii="Calibri" w:hAnsi="Calibri" w:cs="Calibri"/>
          <w:sz w:val="24"/>
          <w:szCs w:val="24"/>
        </w:rPr>
        <w:t>;</w:t>
      </w:r>
      <w:r w:rsidRPr="00C808C5">
        <w:rPr>
          <w:rFonts w:ascii="Calibri" w:hAnsi="Calibri" w:cs="Calibri"/>
          <w:sz w:val="24"/>
          <w:szCs w:val="24"/>
        </w:rPr>
        <w:t xml:space="preserve"> </w:t>
      </w:r>
      <w:r w:rsidR="005A61B7" w:rsidRPr="00C808C5">
        <w:rPr>
          <w:rFonts w:ascii="Calibri" w:hAnsi="Calibri" w:cs="Calibri"/>
          <w:sz w:val="24"/>
          <w:szCs w:val="24"/>
        </w:rPr>
        <w:t xml:space="preserve">and </w:t>
      </w:r>
      <w:r w:rsidRPr="00C808C5">
        <w:rPr>
          <w:rFonts w:ascii="Calibri" w:hAnsi="Calibri" w:cs="Calibri"/>
          <w:sz w:val="24"/>
          <w:szCs w:val="24"/>
        </w:rPr>
        <w:t>H-2K</w:t>
      </w:r>
      <w:r w:rsidRPr="00C808C5">
        <w:rPr>
          <w:rFonts w:ascii="Calibri" w:hAnsi="Calibri" w:cs="Calibri"/>
          <w:sz w:val="24"/>
          <w:szCs w:val="24"/>
          <w:vertAlign w:val="superscript"/>
        </w:rPr>
        <w:t>b</w:t>
      </w:r>
      <w:r w:rsidRPr="00C808C5">
        <w:rPr>
          <w:rFonts w:ascii="Calibri" w:hAnsi="Calibri" w:cs="Calibri"/>
          <w:sz w:val="24"/>
          <w:szCs w:val="24"/>
        </w:rPr>
        <w:t xml:space="preserve"> SIINFEKL tetramer PE 1:10 (cat # TB-5001-1)</w:t>
      </w:r>
      <w:r w:rsidR="00282855">
        <w:rPr>
          <w:rFonts w:ascii="Calibri" w:hAnsi="Calibri" w:cs="Calibri"/>
          <w:sz w:val="24"/>
          <w:szCs w:val="24"/>
        </w:rPr>
        <w:t xml:space="preserve"> from </w:t>
      </w:r>
      <w:r w:rsidR="00282855" w:rsidRPr="001D73DC">
        <w:rPr>
          <w:rFonts w:ascii="Calibri" w:hAnsi="Calibri" w:cs="Calibri"/>
          <w:sz w:val="24"/>
          <w:szCs w:val="24"/>
        </w:rPr>
        <w:t>MBL International Corporation</w:t>
      </w:r>
      <w:r w:rsidRPr="00C808C5">
        <w:rPr>
          <w:rFonts w:ascii="Calibri" w:hAnsi="Calibri" w:cs="Calibri"/>
          <w:sz w:val="24"/>
          <w:szCs w:val="24"/>
        </w:rPr>
        <w:t xml:space="preserve">. Samples were run on the </w:t>
      </w:r>
      <w:proofErr w:type="spellStart"/>
      <w:r w:rsidRPr="00C808C5">
        <w:rPr>
          <w:rFonts w:ascii="Calibri" w:hAnsi="Calibri" w:cs="Calibri"/>
          <w:sz w:val="24"/>
          <w:szCs w:val="24"/>
        </w:rPr>
        <w:t>Cytek</w:t>
      </w:r>
      <w:proofErr w:type="spellEnd"/>
      <w:r w:rsidRPr="00C808C5">
        <w:rPr>
          <w:rFonts w:ascii="Calibri" w:hAnsi="Calibri" w:cs="Calibri"/>
          <w:sz w:val="24"/>
          <w:szCs w:val="24"/>
        </w:rPr>
        <w:t xml:space="preserve"> Aurora flow cytometer and analyzed using the </w:t>
      </w:r>
      <w:proofErr w:type="spellStart"/>
      <w:r w:rsidRPr="00C808C5">
        <w:rPr>
          <w:rFonts w:ascii="Calibri" w:hAnsi="Calibri" w:cs="Calibri"/>
          <w:sz w:val="24"/>
          <w:szCs w:val="24"/>
        </w:rPr>
        <w:t>FlowJo</w:t>
      </w:r>
      <w:proofErr w:type="spellEnd"/>
      <w:r w:rsidRPr="00C808C5">
        <w:rPr>
          <w:rFonts w:ascii="Calibri" w:hAnsi="Calibri" w:cs="Calibri"/>
          <w:sz w:val="24"/>
          <w:szCs w:val="24"/>
        </w:rPr>
        <w:t xml:space="preserve"> software (Version 10.10) (BD Bioscience). Murine IFN</w:t>
      </w:r>
      <w:r w:rsidRPr="00C808C5">
        <w:rPr>
          <w:rFonts w:ascii="Cambria Math" w:hAnsi="Cambria Math" w:cs="Cambria Math"/>
          <w:sz w:val="24"/>
          <w:szCs w:val="24"/>
        </w:rPr>
        <w:t>𝛄</w:t>
      </w:r>
      <w:r w:rsidRPr="00C808C5">
        <w:rPr>
          <w:rFonts w:ascii="Calibri" w:hAnsi="Calibri" w:cs="Calibri"/>
          <w:sz w:val="24"/>
          <w:szCs w:val="24"/>
        </w:rPr>
        <w:t xml:space="preserve"> ELISpot (</w:t>
      </w:r>
      <w:proofErr w:type="spellStart"/>
      <w:r w:rsidRPr="00C808C5">
        <w:rPr>
          <w:rFonts w:ascii="Calibri" w:hAnsi="Calibri" w:cs="Calibri"/>
          <w:sz w:val="24"/>
          <w:szCs w:val="24"/>
        </w:rPr>
        <w:t>ImmunoSpot</w:t>
      </w:r>
      <w:proofErr w:type="spellEnd"/>
      <w:r w:rsidRPr="00C808C5">
        <w:rPr>
          <w:rFonts w:ascii="Calibri" w:hAnsi="Calibri" w:cs="Calibri"/>
          <w:sz w:val="24"/>
          <w:szCs w:val="24"/>
        </w:rPr>
        <w:t>, CTL) was performed according to manufacturer’s protocol. Briefly, spleens were mechanically dissociated into single-cell suspension. 2x10</w:t>
      </w:r>
      <w:r w:rsidRPr="00C808C5">
        <w:rPr>
          <w:rFonts w:ascii="Calibri" w:hAnsi="Calibri" w:cs="Calibri"/>
          <w:sz w:val="24"/>
          <w:szCs w:val="24"/>
          <w:vertAlign w:val="superscript"/>
        </w:rPr>
        <w:t xml:space="preserve">5 </w:t>
      </w:r>
      <w:r w:rsidRPr="00C808C5">
        <w:rPr>
          <w:rFonts w:ascii="Calibri" w:hAnsi="Calibri" w:cs="Calibri"/>
          <w:sz w:val="24"/>
          <w:szCs w:val="24"/>
        </w:rPr>
        <w:t xml:space="preserve">splenocytes per well were left unstimulated, stimulated with 1 </w:t>
      </w:r>
      <w:proofErr w:type="spellStart"/>
      <w:r w:rsidRPr="00C808C5">
        <w:rPr>
          <w:rFonts w:ascii="Calibri" w:hAnsi="Calibri" w:cs="Calibri"/>
          <w:sz w:val="24"/>
          <w:szCs w:val="24"/>
        </w:rPr>
        <w:t>μg</w:t>
      </w:r>
      <w:proofErr w:type="spellEnd"/>
      <w:r w:rsidRPr="00C808C5">
        <w:rPr>
          <w:rFonts w:ascii="Calibri" w:hAnsi="Calibri" w:cs="Calibri"/>
          <w:sz w:val="24"/>
          <w:szCs w:val="24"/>
        </w:rPr>
        <w:t>/ml SIINFEKL peptide (</w:t>
      </w:r>
      <w:proofErr w:type="spellStart"/>
      <w:r w:rsidRPr="00C808C5">
        <w:rPr>
          <w:rFonts w:ascii="Calibri" w:hAnsi="Calibri" w:cs="Calibri"/>
          <w:sz w:val="24"/>
          <w:szCs w:val="24"/>
        </w:rPr>
        <w:t>Ana</w:t>
      </w:r>
      <w:r w:rsidR="00C92FA2">
        <w:rPr>
          <w:rFonts w:ascii="Calibri" w:hAnsi="Calibri" w:cs="Calibri"/>
          <w:sz w:val="24"/>
          <w:szCs w:val="24"/>
        </w:rPr>
        <w:t>S</w:t>
      </w:r>
      <w:r w:rsidRPr="00C808C5">
        <w:rPr>
          <w:rFonts w:ascii="Calibri" w:hAnsi="Calibri" w:cs="Calibri"/>
          <w:sz w:val="24"/>
          <w:szCs w:val="24"/>
        </w:rPr>
        <w:t>pec</w:t>
      </w:r>
      <w:proofErr w:type="spellEnd"/>
      <w:r w:rsidR="00C92FA2">
        <w:rPr>
          <w:rFonts w:ascii="Calibri" w:hAnsi="Calibri" w:cs="Calibri"/>
          <w:sz w:val="24"/>
          <w:szCs w:val="24"/>
        </w:rPr>
        <w:t>, cat #</w:t>
      </w:r>
      <w:r w:rsidRPr="00C808C5">
        <w:rPr>
          <w:rFonts w:ascii="Calibri" w:hAnsi="Calibri" w:cs="Calibri"/>
          <w:sz w:val="24"/>
          <w:szCs w:val="24"/>
        </w:rPr>
        <w:t xml:space="preserve"> AS-60193-1), or 1 </w:t>
      </w:r>
      <w:proofErr w:type="spellStart"/>
      <w:r w:rsidRPr="00C808C5">
        <w:rPr>
          <w:rFonts w:ascii="Calibri" w:hAnsi="Calibri" w:cs="Calibri"/>
          <w:sz w:val="24"/>
          <w:szCs w:val="24"/>
        </w:rPr>
        <w:t>μg</w:t>
      </w:r>
      <w:proofErr w:type="spellEnd"/>
      <w:r w:rsidRPr="00C808C5">
        <w:rPr>
          <w:rFonts w:ascii="Calibri" w:hAnsi="Calibri" w:cs="Calibri"/>
          <w:sz w:val="24"/>
          <w:szCs w:val="24"/>
        </w:rPr>
        <w:t>/ml each anti-CD3 (</w:t>
      </w:r>
      <w:r w:rsidR="00EC2395">
        <w:rPr>
          <w:rFonts w:ascii="Calibri" w:hAnsi="Calibri" w:cs="Calibri"/>
          <w:sz w:val="24"/>
          <w:szCs w:val="24"/>
        </w:rPr>
        <w:t>clone</w:t>
      </w:r>
      <w:r w:rsidRPr="00C808C5">
        <w:rPr>
          <w:rFonts w:ascii="Calibri" w:hAnsi="Calibri" w:cs="Calibri"/>
          <w:sz w:val="24"/>
          <w:szCs w:val="24"/>
        </w:rPr>
        <w:t xml:space="preserve"> 145-2C11, BD </w:t>
      </w:r>
      <w:r w:rsidRPr="007B528A">
        <w:rPr>
          <w:rFonts w:ascii="Calibri" w:hAnsi="Calibri" w:cs="Calibri"/>
          <w:color w:val="000000" w:themeColor="text1"/>
          <w:sz w:val="24"/>
          <w:szCs w:val="24"/>
        </w:rPr>
        <w:t>Bioscience</w:t>
      </w:r>
      <w:r w:rsidR="00980876" w:rsidRPr="007B528A">
        <w:rPr>
          <w:rFonts w:ascii="Calibri" w:hAnsi="Calibri" w:cs="Calibri"/>
          <w:color w:val="000000" w:themeColor="text1"/>
          <w:sz w:val="24"/>
          <w:szCs w:val="24"/>
        </w:rPr>
        <w:t>s</w:t>
      </w:r>
      <w:r w:rsidR="007B528A" w:rsidRPr="007B528A">
        <w:rPr>
          <w:rFonts w:ascii="Calibri" w:hAnsi="Calibri" w:cs="Calibri"/>
          <w:color w:val="000000" w:themeColor="text1"/>
          <w:sz w:val="24"/>
          <w:szCs w:val="24"/>
        </w:rPr>
        <w:t xml:space="preserve">, cat # </w:t>
      </w:r>
      <w:r w:rsidR="007B528A" w:rsidRPr="007B528A">
        <w:rPr>
          <w:rFonts w:ascii="Calibri" w:hAnsi="Calibri" w:cs="Calibri"/>
          <w:color w:val="000000" w:themeColor="text1"/>
          <w:sz w:val="24"/>
          <w:szCs w:val="24"/>
          <w:shd w:val="clear" w:color="auto" w:fill="F4F5F7"/>
        </w:rPr>
        <w:t>553058</w:t>
      </w:r>
      <w:r w:rsidRPr="00C808C5">
        <w:rPr>
          <w:rFonts w:ascii="Calibri" w:hAnsi="Calibri" w:cs="Calibri"/>
          <w:sz w:val="24"/>
          <w:szCs w:val="24"/>
        </w:rPr>
        <w:t xml:space="preserve">) and </w:t>
      </w:r>
      <w:r w:rsidRPr="00F142D5">
        <w:rPr>
          <w:rFonts w:ascii="Calibri" w:hAnsi="Calibri" w:cs="Calibri"/>
          <w:sz w:val="24"/>
          <w:szCs w:val="24"/>
        </w:rPr>
        <w:t>anti-CD28 (</w:t>
      </w:r>
      <w:r w:rsidR="00EC2395" w:rsidRPr="00F142D5">
        <w:rPr>
          <w:rFonts w:ascii="Calibri" w:hAnsi="Calibri" w:cs="Calibri"/>
          <w:sz w:val="24"/>
          <w:szCs w:val="24"/>
        </w:rPr>
        <w:t xml:space="preserve">clone </w:t>
      </w:r>
      <w:r w:rsidRPr="00F142D5">
        <w:rPr>
          <w:rFonts w:ascii="Calibri" w:hAnsi="Calibri" w:cs="Calibri"/>
          <w:sz w:val="24"/>
          <w:szCs w:val="24"/>
        </w:rPr>
        <w:t>37.5</w:t>
      </w:r>
      <w:r w:rsidR="00F142D5" w:rsidRPr="00F142D5">
        <w:rPr>
          <w:rFonts w:ascii="Calibri" w:hAnsi="Calibri" w:cs="Calibri"/>
          <w:sz w:val="24"/>
          <w:szCs w:val="24"/>
        </w:rPr>
        <w:t>1</w:t>
      </w:r>
      <w:r w:rsidRPr="00F142D5">
        <w:rPr>
          <w:rFonts w:ascii="Calibri" w:hAnsi="Calibri" w:cs="Calibri"/>
          <w:sz w:val="24"/>
          <w:szCs w:val="24"/>
        </w:rPr>
        <w:t>, BD Bioscience</w:t>
      </w:r>
      <w:r w:rsidR="00980876" w:rsidRPr="00F142D5">
        <w:rPr>
          <w:rFonts w:ascii="Calibri" w:hAnsi="Calibri" w:cs="Calibri"/>
          <w:sz w:val="24"/>
          <w:szCs w:val="24"/>
        </w:rPr>
        <w:t>s</w:t>
      </w:r>
      <w:r w:rsidR="005962B7">
        <w:rPr>
          <w:rFonts w:ascii="Calibri" w:hAnsi="Calibri" w:cs="Calibri"/>
          <w:sz w:val="24"/>
          <w:szCs w:val="24"/>
        </w:rPr>
        <w:t xml:space="preserve">, cat # </w:t>
      </w:r>
      <w:r w:rsidR="005962B7" w:rsidRPr="009D7F9F">
        <w:rPr>
          <w:rFonts w:ascii="Calibri" w:hAnsi="Calibri" w:cs="Calibri"/>
          <w:sz w:val="24"/>
          <w:szCs w:val="24"/>
        </w:rPr>
        <w:t>557393</w:t>
      </w:r>
      <w:r w:rsidRPr="00C808C5">
        <w:rPr>
          <w:rFonts w:ascii="Calibri" w:hAnsi="Calibri" w:cs="Calibri"/>
          <w:sz w:val="24"/>
          <w:szCs w:val="24"/>
        </w:rPr>
        <w:t>) antibodies. Plates were incubated at 37</w:t>
      </w:r>
      <w:r w:rsidRPr="00C808C5">
        <w:rPr>
          <w:rFonts w:ascii="Calibri" w:hAnsi="Calibri" w:cs="Calibri"/>
          <w:sz w:val="24"/>
          <w:szCs w:val="24"/>
        </w:rPr>
        <w:sym w:font="Symbol" w:char="F0B0"/>
      </w:r>
      <w:r w:rsidRPr="00C808C5">
        <w:rPr>
          <w:rFonts w:ascii="Calibri" w:hAnsi="Calibri" w:cs="Calibri"/>
          <w:sz w:val="24"/>
          <w:szCs w:val="24"/>
        </w:rPr>
        <w:t>C, 5% CO</w:t>
      </w:r>
      <w:r w:rsidRPr="00C808C5">
        <w:rPr>
          <w:rFonts w:ascii="Calibri" w:hAnsi="Calibri" w:cs="Calibri"/>
          <w:sz w:val="24"/>
          <w:szCs w:val="24"/>
          <w:vertAlign w:val="subscript"/>
        </w:rPr>
        <w:t>2</w:t>
      </w:r>
      <w:r w:rsidRPr="00C808C5">
        <w:rPr>
          <w:rFonts w:ascii="Calibri" w:hAnsi="Calibri" w:cs="Calibri"/>
          <w:sz w:val="24"/>
          <w:szCs w:val="24"/>
        </w:rPr>
        <w:t xml:space="preserve"> for 24 hours before staining and analysis on the CTL </w:t>
      </w:r>
      <w:proofErr w:type="spellStart"/>
      <w:r w:rsidRPr="00C808C5">
        <w:rPr>
          <w:rFonts w:ascii="Calibri" w:hAnsi="Calibri" w:cs="Calibri"/>
          <w:sz w:val="24"/>
          <w:szCs w:val="24"/>
        </w:rPr>
        <w:t>ImmunoSpot</w:t>
      </w:r>
      <w:proofErr w:type="spellEnd"/>
      <w:r w:rsidRPr="00C808C5">
        <w:rPr>
          <w:rFonts w:ascii="Calibri" w:hAnsi="Calibri" w:cs="Calibri"/>
          <w:sz w:val="24"/>
          <w:szCs w:val="24"/>
        </w:rPr>
        <w:t xml:space="preserve"> S6 Universal M2 Analyzer.</w:t>
      </w:r>
    </w:p>
    <w:p w14:paraId="353794FE" w14:textId="295033FC" w:rsidR="00782CCD" w:rsidRPr="008B5873" w:rsidRDefault="00782CCD" w:rsidP="007E69C5">
      <w:pPr>
        <w:spacing w:after="0" w:line="240" w:lineRule="auto"/>
        <w:rPr>
          <w:rFonts w:ascii="Calibri" w:hAnsi="Calibri" w:cs="Calibri"/>
          <w:sz w:val="24"/>
          <w:szCs w:val="24"/>
        </w:rPr>
      </w:pPr>
    </w:p>
    <w:p w14:paraId="07479CAE" w14:textId="4F67B926" w:rsidR="00CE36FA" w:rsidRPr="008B5873" w:rsidRDefault="003E26BA" w:rsidP="00CE36FA">
      <w:pPr>
        <w:spacing w:after="0" w:line="240" w:lineRule="auto"/>
        <w:rPr>
          <w:rFonts w:ascii="Calibri" w:hAnsi="Calibri" w:cs="Calibri"/>
          <w:b/>
          <w:bCs/>
          <w:i/>
          <w:iCs/>
          <w:sz w:val="24"/>
          <w:szCs w:val="24"/>
        </w:rPr>
      </w:pPr>
      <w:r w:rsidRPr="008B5873">
        <w:rPr>
          <w:rFonts w:ascii="Calibri" w:hAnsi="Calibri" w:cs="Calibri"/>
          <w:b/>
          <w:bCs/>
          <w:sz w:val="24"/>
          <w:szCs w:val="24"/>
        </w:rPr>
        <w:t>Immune cell response</w:t>
      </w:r>
      <w:r w:rsidR="007F5C53" w:rsidRPr="008B5873">
        <w:rPr>
          <w:rFonts w:ascii="Calibri" w:hAnsi="Calibri" w:cs="Calibri"/>
          <w:b/>
          <w:bCs/>
          <w:sz w:val="24"/>
          <w:szCs w:val="24"/>
        </w:rPr>
        <w:t xml:space="preserve"> </w:t>
      </w:r>
      <w:r w:rsidRPr="008B5873">
        <w:rPr>
          <w:rFonts w:ascii="Calibri" w:hAnsi="Calibri" w:cs="Calibri"/>
          <w:b/>
          <w:bCs/>
          <w:i/>
          <w:iCs/>
          <w:sz w:val="24"/>
          <w:szCs w:val="24"/>
        </w:rPr>
        <w:t>in vivo</w:t>
      </w:r>
    </w:p>
    <w:p w14:paraId="03C63385" w14:textId="240FFE1B" w:rsidR="00A172B8" w:rsidRPr="00CC2F24" w:rsidRDefault="00A172B8" w:rsidP="00A172B8">
      <w:pPr>
        <w:pStyle w:val="C-BodyText"/>
        <w:spacing w:before="0" w:after="0" w:line="240" w:lineRule="auto"/>
        <w:rPr>
          <w:rFonts w:ascii="Calibri" w:hAnsi="Calibri" w:cs="Calibri"/>
          <w:b/>
          <w:szCs w:val="24"/>
        </w:rPr>
      </w:pPr>
      <w:r w:rsidRPr="00C808C5">
        <w:rPr>
          <w:rStyle w:val="normaltextrun"/>
          <w:rFonts w:ascii="Calibri" w:hAnsi="Calibri" w:cs="Calibri"/>
          <w:bCs/>
          <w:szCs w:val="24"/>
        </w:rPr>
        <w:t>6–8-week-old female BALB/c immunocompetent mice (Jackson Laboratory) were inoculated subcutaneously at the right flank with 5x10</w:t>
      </w:r>
      <w:r w:rsidRPr="00C808C5">
        <w:rPr>
          <w:rStyle w:val="normaltextrun"/>
          <w:rFonts w:ascii="Calibri" w:hAnsi="Calibri" w:cs="Calibri"/>
          <w:bCs/>
          <w:szCs w:val="24"/>
          <w:vertAlign w:val="superscript"/>
        </w:rPr>
        <w:t>6</w:t>
      </w:r>
      <w:r w:rsidRPr="00C808C5">
        <w:rPr>
          <w:rStyle w:val="normaltextrun"/>
          <w:rFonts w:ascii="Calibri" w:hAnsi="Calibri" w:cs="Calibri"/>
          <w:bCs/>
          <w:szCs w:val="24"/>
        </w:rPr>
        <w:t xml:space="preserve"> eCT26 (KRAS</w:t>
      </w:r>
      <w:r w:rsidRPr="00C808C5">
        <w:rPr>
          <w:rStyle w:val="normaltextrun"/>
          <w:rFonts w:ascii="Calibri" w:hAnsi="Calibri" w:cs="Calibri"/>
          <w:bCs/>
          <w:szCs w:val="24"/>
          <w:vertAlign w:val="superscript"/>
        </w:rPr>
        <w:t>G12C/G12C</w:t>
      </w:r>
      <w:r w:rsidRPr="00C808C5">
        <w:rPr>
          <w:rStyle w:val="normaltextrun"/>
          <w:rFonts w:ascii="Calibri" w:hAnsi="Calibri" w:cs="Calibri"/>
          <w:bCs/>
          <w:szCs w:val="24"/>
        </w:rPr>
        <w:t>, ABCB1</w:t>
      </w:r>
      <w:r w:rsidRPr="00C808C5">
        <w:rPr>
          <w:rStyle w:val="normaltextrun"/>
          <w:rFonts w:ascii="Calibri" w:hAnsi="Calibri" w:cs="Calibri"/>
          <w:bCs/>
          <w:szCs w:val="24"/>
          <w:vertAlign w:val="superscript"/>
        </w:rPr>
        <w:t>-/-</w:t>
      </w:r>
      <w:r w:rsidRPr="00C808C5">
        <w:rPr>
          <w:rStyle w:val="normaltextrun"/>
          <w:rFonts w:ascii="Calibri" w:hAnsi="Calibri" w:cs="Calibri"/>
          <w:bCs/>
          <w:szCs w:val="24"/>
        </w:rPr>
        <w:t>) clone I20 cancer cells. Tumor width and length were measured with digital calipers, and tumor volume in mm</w:t>
      </w:r>
      <w:r w:rsidRPr="00C808C5">
        <w:rPr>
          <w:rStyle w:val="normaltextrun"/>
          <w:rFonts w:ascii="Calibri" w:hAnsi="Calibri" w:cs="Calibri"/>
          <w:bCs/>
          <w:szCs w:val="24"/>
          <w:vertAlign w:val="superscript"/>
        </w:rPr>
        <w:t>3</w:t>
      </w:r>
      <w:r w:rsidRPr="00C808C5">
        <w:rPr>
          <w:rStyle w:val="normaltextrun"/>
          <w:rFonts w:ascii="Calibri" w:hAnsi="Calibri" w:cs="Calibri"/>
          <w:bCs/>
          <w:szCs w:val="24"/>
        </w:rPr>
        <w:t xml:space="preserve"> was calculated using the formula: Volume = (width)</w:t>
      </w:r>
      <w:r w:rsidRPr="00C808C5">
        <w:rPr>
          <w:rStyle w:val="normaltextrun"/>
          <w:rFonts w:ascii="Calibri" w:hAnsi="Calibri" w:cs="Calibri"/>
          <w:bCs/>
          <w:szCs w:val="24"/>
          <w:vertAlign w:val="superscript"/>
        </w:rPr>
        <w:t>2</w:t>
      </w:r>
      <w:r w:rsidRPr="00C808C5">
        <w:rPr>
          <w:rStyle w:val="normaltextrun"/>
          <w:rFonts w:ascii="Calibri" w:hAnsi="Calibri" w:cs="Calibri"/>
          <w:bCs/>
          <w:szCs w:val="24"/>
        </w:rPr>
        <w:t xml:space="preserve"> × length)/2, where width and length are measured in mm. Body weight and tumor measurements were collected twice a week.</w:t>
      </w:r>
      <w:r w:rsidRPr="00C808C5">
        <w:rPr>
          <w:rFonts w:ascii="Calibri" w:hAnsi="Calibri" w:cs="Calibri"/>
          <w:bCs/>
          <w:szCs w:val="24"/>
        </w:rPr>
        <w:t xml:space="preserve"> </w:t>
      </w:r>
      <w:r w:rsidRPr="00C808C5">
        <w:rPr>
          <w:rStyle w:val="normaltextrun"/>
          <w:rFonts w:ascii="Calibri" w:hAnsi="Calibri" w:cs="Calibri"/>
          <w:bCs/>
          <w:szCs w:val="24"/>
        </w:rPr>
        <w:t xml:space="preserve">After 4 days of dosing with vehicle or RMC-7977, tumor tissue was collected 24 hours post the last dose and processed for flow cytometric analysis. Tumor tissue was minced, processed with the </w:t>
      </w:r>
      <w:proofErr w:type="spellStart"/>
      <w:r w:rsidRPr="00C808C5">
        <w:rPr>
          <w:rStyle w:val="normaltextrun"/>
          <w:rFonts w:ascii="Calibri" w:hAnsi="Calibri" w:cs="Calibri"/>
          <w:bCs/>
          <w:szCs w:val="24"/>
        </w:rPr>
        <w:t>Dri</w:t>
      </w:r>
      <w:proofErr w:type="spellEnd"/>
      <w:r w:rsidRPr="00C808C5">
        <w:rPr>
          <w:rStyle w:val="normaltextrun"/>
          <w:rFonts w:ascii="Calibri" w:hAnsi="Calibri" w:cs="Calibri"/>
          <w:bCs/>
          <w:szCs w:val="24"/>
        </w:rPr>
        <w:t xml:space="preserve"> Tumor &amp; Tissue Dissociation Reagent from BD </w:t>
      </w:r>
      <w:proofErr w:type="gramStart"/>
      <w:r w:rsidRPr="00C808C5">
        <w:rPr>
          <w:rStyle w:val="normaltextrun"/>
          <w:rFonts w:ascii="Calibri" w:hAnsi="Calibri" w:cs="Calibri"/>
          <w:bCs/>
          <w:szCs w:val="24"/>
        </w:rPr>
        <w:t>Biosciences</w:t>
      </w:r>
      <w:proofErr w:type="gramEnd"/>
      <w:r w:rsidRPr="00C808C5">
        <w:rPr>
          <w:rStyle w:val="normaltextrun"/>
          <w:rFonts w:ascii="Calibri" w:hAnsi="Calibri" w:cs="Calibri"/>
          <w:bCs/>
          <w:szCs w:val="24"/>
        </w:rPr>
        <w:t xml:space="preserve"> and homogenized with the </w:t>
      </w:r>
      <w:proofErr w:type="spellStart"/>
      <w:r w:rsidRPr="00C808C5">
        <w:rPr>
          <w:rStyle w:val="normaltextrun"/>
          <w:rFonts w:ascii="Calibri" w:hAnsi="Calibri" w:cs="Calibri"/>
          <w:bCs/>
          <w:szCs w:val="24"/>
        </w:rPr>
        <w:t>gentleMACS</w:t>
      </w:r>
      <w:proofErr w:type="spellEnd"/>
      <w:r w:rsidRPr="00C808C5">
        <w:rPr>
          <w:rStyle w:val="normaltextrun"/>
          <w:rFonts w:ascii="Calibri" w:hAnsi="Calibri" w:cs="Calibri"/>
          <w:bCs/>
          <w:szCs w:val="24"/>
          <w:vertAlign w:val="superscript"/>
        </w:rPr>
        <w:t xml:space="preserve">™ </w:t>
      </w:r>
      <w:proofErr w:type="spellStart"/>
      <w:r w:rsidRPr="00C808C5">
        <w:rPr>
          <w:rFonts w:ascii="Calibri" w:hAnsi="Calibri" w:cs="Calibri"/>
          <w:bCs/>
          <w:szCs w:val="24"/>
        </w:rPr>
        <w:t>Dissociator</w:t>
      </w:r>
      <w:proofErr w:type="spellEnd"/>
      <w:r w:rsidRPr="00C808C5">
        <w:rPr>
          <w:rFonts w:ascii="Calibri" w:hAnsi="Calibri" w:cs="Calibri"/>
          <w:bCs/>
          <w:szCs w:val="24"/>
        </w:rPr>
        <w:t xml:space="preserve">. </w:t>
      </w:r>
      <w:r w:rsidRPr="00C808C5">
        <w:rPr>
          <w:rFonts w:ascii="Calibri" w:hAnsi="Calibri" w:cs="Calibri"/>
          <w:szCs w:val="24"/>
        </w:rPr>
        <w:t>Tumor cell suspensions were incubated at 4</w:t>
      </w:r>
      <w:r w:rsidRPr="00C808C5">
        <w:rPr>
          <w:rFonts w:ascii="Calibri" w:eastAsia="Symbol" w:hAnsi="Calibri" w:cs="Calibri"/>
          <w:szCs w:val="24"/>
        </w:rPr>
        <w:t>°</w:t>
      </w:r>
      <w:r w:rsidRPr="00C808C5">
        <w:rPr>
          <w:rFonts w:ascii="Calibri" w:hAnsi="Calibri" w:cs="Calibri"/>
          <w:szCs w:val="24"/>
        </w:rPr>
        <w:t xml:space="preserve">C for 30 minutes with Mouse BD </w:t>
      </w:r>
      <w:r w:rsidRPr="00CC2F24">
        <w:rPr>
          <w:rFonts w:ascii="Calibri" w:hAnsi="Calibri" w:cs="Calibri"/>
          <w:szCs w:val="24"/>
        </w:rPr>
        <w:t xml:space="preserve">Fc Block (Clone 2.4G2 from BD Pharmingen), 10 minutes with Blue Dead Cell Stain Kit (Invitrogen) and 30 min in cell staining buffer. </w:t>
      </w:r>
      <w:r w:rsidRPr="00CC2F24">
        <w:rPr>
          <w:rFonts w:ascii="Calibri" w:hAnsi="Calibri" w:cs="Calibri"/>
          <w:bCs/>
          <w:szCs w:val="24"/>
        </w:rPr>
        <w:t>Antibodies used wer</w:t>
      </w:r>
      <w:r w:rsidR="00A611E1" w:rsidRPr="00CC2F24">
        <w:rPr>
          <w:rFonts w:ascii="Calibri" w:hAnsi="Calibri" w:cs="Calibri"/>
          <w:bCs/>
          <w:szCs w:val="24"/>
        </w:rPr>
        <w:t>e</w:t>
      </w:r>
      <w:r w:rsidRPr="00CC2F24">
        <w:rPr>
          <w:rFonts w:ascii="Calibri" w:hAnsi="Calibri" w:cs="Calibri"/>
          <w:szCs w:val="24"/>
        </w:rPr>
        <w:t xml:space="preserve"> </w:t>
      </w:r>
      <w:r w:rsidRPr="00570014">
        <w:rPr>
          <w:rFonts w:ascii="Calibri" w:hAnsi="Calibri" w:cs="Calibri"/>
          <w:szCs w:val="24"/>
        </w:rPr>
        <w:t>CD45 BUV395 1:800 (Clone 30</w:t>
      </w:r>
      <w:r w:rsidRPr="00570014">
        <w:rPr>
          <w:rFonts w:ascii="Calibri" w:hAnsi="Calibri" w:cs="Calibri"/>
          <w:szCs w:val="24"/>
        </w:rPr>
        <w:noBreakHyphen/>
        <w:t>F11</w:t>
      </w:r>
      <w:r w:rsidR="0045347A" w:rsidRPr="00570014">
        <w:rPr>
          <w:rFonts w:ascii="Calibri" w:hAnsi="Calibri" w:cs="Calibri"/>
          <w:szCs w:val="24"/>
        </w:rPr>
        <w:t xml:space="preserve">, cat # </w:t>
      </w:r>
      <w:r w:rsidR="0045347A" w:rsidRPr="00570014">
        <w:rPr>
          <w:rFonts w:ascii="Calibri" w:hAnsi="Calibri" w:cs="Calibri"/>
          <w:color w:val="404041"/>
          <w:szCs w:val="24"/>
          <w:shd w:val="clear" w:color="auto" w:fill="F4F5F7"/>
        </w:rPr>
        <w:t>565967</w:t>
      </w:r>
      <w:r w:rsidRPr="00570014">
        <w:rPr>
          <w:rFonts w:ascii="Calibri" w:hAnsi="Calibri" w:cs="Calibri"/>
          <w:szCs w:val="24"/>
        </w:rPr>
        <w:t>), CD19 BUV661 1:400 (Clone 1D3</w:t>
      </w:r>
      <w:r w:rsidR="00D35071" w:rsidRPr="00570014">
        <w:rPr>
          <w:rFonts w:ascii="Calibri" w:hAnsi="Calibri" w:cs="Calibri"/>
          <w:szCs w:val="24"/>
        </w:rPr>
        <w:t>, cat #</w:t>
      </w:r>
      <w:r w:rsidR="00D35071" w:rsidRPr="00570014">
        <w:rPr>
          <w:rFonts w:ascii="Calibri" w:hAnsi="Calibri" w:cs="Calibri"/>
          <w:color w:val="404041"/>
          <w:szCs w:val="24"/>
          <w:shd w:val="clear" w:color="auto" w:fill="F4F5F7"/>
        </w:rPr>
        <w:t xml:space="preserve"> 612971</w:t>
      </w:r>
      <w:r w:rsidRPr="00570014">
        <w:rPr>
          <w:rFonts w:ascii="Calibri" w:hAnsi="Calibri" w:cs="Calibri"/>
          <w:szCs w:val="24"/>
        </w:rPr>
        <w:t>), and CD8b BV650 1:400 (Clone H35-17.2</w:t>
      </w:r>
      <w:r w:rsidR="008C45F5" w:rsidRPr="008C45F5">
        <w:rPr>
          <w:rFonts w:ascii="Calibri" w:hAnsi="Calibri" w:cs="Calibri"/>
          <w:szCs w:val="24"/>
        </w:rPr>
        <w:t xml:space="preserve">, cat # </w:t>
      </w:r>
      <w:r w:rsidR="008C45F5" w:rsidRPr="00570014">
        <w:rPr>
          <w:rFonts w:ascii="Calibri" w:hAnsi="Calibri" w:cs="Calibri"/>
          <w:color w:val="404041"/>
          <w:szCs w:val="24"/>
          <w:shd w:val="clear" w:color="auto" w:fill="FFFFFF"/>
        </w:rPr>
        <w:t>740552</w:t>
      </w:r>
      <w:r w:rsidRPr="00570014">
        <w:rPr>
          <w:rFonts w:ascii="Calibri" w:hAnsi="Calibri" w:cs="Calibri"/>
          <w:szCs w:val="24"/>
        </w:rPr>
        <w:t>) from BD</w:t>
      </w:r>
      <w:r w:rsidR="007B528A">
        <w:rPr>
          <w:rFonts w:ascii="Calibri" w:hAnsi="Calibri" w:cs="Calibri"/>
          <w:szCs w:val="24"/>
        </w:rPr>
        <w:t xml:space="preserve"> Biosciences</w:t>
      </w:r>
      <w:r w:rsidRPr="00570014">
        <w:rPr>
          <w:rFonts w:ascii="Calibri" w:hAnsi="Calibri" w:cs="Calibri"/>
          <w:szCs w:val="24"/>
        </w:rPr>
        <w:t xml:space="preserve">; </w:t>
      </w:r>
      <w:r w:rsidR="009458E7">
        <w:rPr>
          <w:rFonts w:ascii="Calibri" w:hAnsi="Calibri" w:cs="Calibri"/>
          <w:szCs w:val="24"/>
        </w:rPr>
        <w:t xml:space="preserve">and </w:t>
      </w:r>
      <w:r w:rsidRPr="00570014">
        <w:rPr>
          <w:rFonts w:ascii="Calibri" w:hAnsi="Calibri" w:cs="Calibri"/>
          <w:color w:val="000000" w:themeColor="text1"/>
          <w:szCs w:val="24"/>
        </w:rPr>
        <w:t xml:space="preserve">CD3ε </w:t>
      </w:r>
      <w:r w:rsidRPr="00570014">
        <w:rPr>
          <w:rFonts w:ascii="Calibri" w:hAnsi="Calibri" w:cs="Calibri"/>
          <w:szCs w:val="24"/>
        </w:rPr>
        <w:t xml:space="preserve">APC/Fire750 1:400 </w:t>
      </w:r>
      <w:r w:rsidRPr="00570014">
        <w:rPr>
          <w:rFonts w:ascii="Calibri" w:hAnsi="Calibri" w:cs="Calibri"/>
          <w:color w:val="000000" w:themeColor="text1"/>
          <w:szCs w:val="24"/>
        </w:rPr>
        <w:t xml:space="preserve">(Clone </w:t>
      </w:r>
      <w:hyperlink r:id="rId10" w:history="1">
        <w:r w:rsidR="003E26BA" w:rsidRPr="008B5873">
          <w:rPr>
            <w:rFonts w:ascii="Calibri" w:hAnsi="Calibri" w:cs="Calibri"/>
            <w:color w:val="000000" w:themeColor="text1"/>
            <w:szCs w:val="24"/>
          </w:rPr>
          <w:t>145-2C11</w:t>
        </w:r>
      </w:hyperlink>
      <w:r w:rsidR="00832A96" w:rsidRPr="00570014">
        <w:rPr>
          <w:rFonts w:ascii="Calibri" w:hAnsi="Calibri" w:cs="Calibri"/>
          <w:color w:val="000000" w:themeColor="text1"/>
          <w:szCs w:val="24"/>
        </w:rPr>
        <w:t>, cat #</w:t>
      </w:r>
      <w:r w:rsidR="00832A96" w:rsidRPr="00570014">
        <w:rPr>
          <w:rFonts w:ascii="Calibri" w:hAnsi="Calibri" w:cs="Calibri"/>
          <w:color w:val="000000"/>
          <w:szCs w:val="24"/>
          <w:shd w:val="clear" w:color="auto" w:fill="EFEFEF"/>
        </w:rPr>
        <w:t xml:space="preserve"> 100361</w:t>
      </w:r>
      <w:r w:rsidRPr="00570014">
        <w:rPr>
          <w:rFonts w:ascii="Calibri" w:hAnsi="Calibri" w:cs="Calibri"/>
          <w:color w:val="000000" w:themeColor="text1"/>
          <w:szCs w:val="24"/>
        </w:rPr>
        <w:t>)</w:t>
      </w:r>
      <w:r w:rsidRPr="00570014">
        <w:rPr>
          <w:rFonts w:ascii="Calibri" w:hAnsi="Calibri" w:cs="Calibri"/>
          <w:szCs w:val="24"/>
        </w:rPr>
        <w:t>, CD4 Spark NIR686 1:400 (Clone GK1.5</w:t>
      </w:r>
      <w:r w:rsidR="007D5E19" w:rsidRPr="00570014">
        <w:rPr>
          <w:rFonts w:ascii="Calibri" w:hAnsi="Calibri" w:cs="Calibri"/>
          <w:szCs w:val="24"/>
        </w:rPr>
        <w:t xml:space="preserve">, cat # </w:t>
      </w:r>
      <w:r w:rsidR="007D5E19" w:rsidRPr="00570014">
        <w:rPr>
          <w:rFonts w:ascii="Calibri" w:hAnsi="Calibri" w:cs="Calibri"/>
          <w:color w:val="000000"/>
          <w:szCs w:val="24"/>
          <w:shd w:val="clear" w:color="auto" w:fill="EFEFEF"/>
        </w:rPr>
        <w:t>100475</w:t>
      </w:r>
      <w:r w:rsidRPr="00570014">
        <w:rPr>
          <w:rFonts w:ascii="Calibri" w:hAnsi="Calibri" w:cs="Calibri"/>
          <w:szCs w:val="24"/>
        </w:rPr>
        <w:t>), and CD11b BV750 1:800 (Clone M1/70</w:t>
      </w:r>
      <w:r w:rsidR="006D3B2C" w:rsidRPr="00570014">
        <w:rPr>
          <w:rFonts w:ascii="Calibri" w:hAnsi="Calibri" w:cs="Calibri"/>
          <w:szCs w:val="24"/>
        </w:rPr>
        <w:t xml:space="preserve">, cat # </w:t>
      </w:r>
      <w:r w:rsidR="006D3B2C" w:rsidRPr="00570014">
        <w:rPr>
          <w:rFonts w:ascii="Calibri" w:hAnsi="Calibri" w:cs="Calibri"/>
          <w:color w:val="000000"/>
          <w:szCs w:val="24"/>
          <w:shd w:val="clear" w:color="auto" w:fill="EFEFEF"/>
        </w:rPr>
        <w:t>101267</w:t>
      </w:r>
      <w:r w:rsidRPr="00570014">
        <w:rPr>
          <w:rFonts w:ascii="Calibri" w:hAnsi="Calibri" w:cs="Calibri"/>
          <w:szCs w:val="24"/>
        </w:rPr>
        <w:t xml:space="preserve">) from </w:t>
      </w:r>
      <w:proofErr w:type="spellStart"/>
      <w:r w:rsidRPr="00570014">
        <w:rPr>
          <w:rFonts w:ascii="Calibri" w:hAnsi="Calibri" w:cs="Calibri"/>
          <w:szCs w:val="24"/>
        </w:rPr>
        <w:t>Biolegend</w:t>
      </w:r>
      <w:proofErr w:type="spellEnd"/>
      <w:r w:rsidRPr="00570014">
        <w:rPr>
          <w:rFonts w:ascii="Calibri" w:hAnsi="Calibri" w:cs="Calibri"/>
          <w:szCs w:val="24"/>
        </w:rPr>
        <w:t xml:space="preserve">; </w:t>
      </w:r>
      <w:proofErr w:type="spellStart"/>
      <w:r w:rsidRPr="00570014">
        <w:rPr>
          <w:rFonts w:ascii="Calibri" w:hAnsi="Calibri" w:cs="Calibri"/>
          <w:szCs w:val="24"/>
        </w:rPr>
        <w:t>MuLV</w:t>
      </w:r>
      <w:proofErr w:type="spellEnd"/>
      <w:r w:rsidRPr="00570014">
        <w:rPr>
          <w:rFonts w:ascii="Calibri" w:hAnsi="Calibri" w:cs="Calibri"/>
          <w:szCs w:val="24"/>
        </w:rPr>
        <w:t xml:space="preserve"> gp70 (AH1) Tetramer reagent 1:20 from MBL International Corporation</w:t>
      </w:r>
      <w:r w:rsidR="00343206" w:rsidRPr="00570014">
        <w:rPr>
          <w:rFonts w:ascii="Calibri" w:hAnsi="Calibri" w:cs="Calibri"/>
          <w:szCs w:val="24"/>
        </w:rPr>
        <w:t xml:space="preserve"> (</w:t>
      </w:r>
      <w:r w:rsidR="00CC2F24" w:rsidRPr="00570014">
        <w:rPr>
          <w:rFonts w:ascii="Calibri" w:hAnsi="Calibri" w:cs="Calibri"/>
          <w:szCs w:val="24"/>
        </w:rPr>
        <w:t>cat # TB-M521-1)</w:t>
      </w:r>
      <w:r w:rsidRPr="00570014">
        <w:rPr>
          <w:rFonts w:ascii="Calibri" w:hAnsi="Calibri" w:cs="Calibri"/>
          <w:szCs w:val="24"/>
        </w:rPr>
        <w:t xml:space="preserve"> was used for tumor specific antigen staining.</w:t>
      </w:r>
      <w:r w:rsidRPr="00CC2F24">
        <w:rPr>
          <w:rFonts w:ascii="Calibri" w:hAnsi="Calibri" w:cs="Calibri"/>
          <w:b/>
          <w:szCs w:val="24"/>
        </w:rPr>
        <w:t xml:space="preserve"> </w:t>
      </w:r>
      <w:r w:rsidRPr="00CC2F24">
        <w:rPr>
          <w:rFonts w:ascii="Calibri" w:hAnsi="Calibri" w:cs="Calibri"/>
          <w:szCs w:val="24"/>
        </w:rPr>
        <w:t xml:space="preserve">Cells were analyzed on a 4-laser </w:t>
      </w:r>
      <w:proofErr w:type="spellStart"/>
      <w:r w:rsidRPr="00CC2F24">
        <w:rPr>
          <w:rFonts w:ascii="Calibri" w:hAnsi="Calibri" w:cs="Calibri"/>
          <w:szCs w:val="24"/>
        </w:rPr>
        <w:t>Cytek</w:t>
      </w:r>
      <w:proofErr w:type="spellEnd"/>
      <w:r w:rsidRPr="00CC2F24">
        <w:rPr>
          <w:rFonts w:ascii="Calibri" w:hAnsi="Calibri" w:cs="Calibri"/>
          <w:szCs w:val="24"/>
        </w:rPr>
        <w:t xml:space="preserve"> Aurora (</w:t>
      </w:r>
      <w:proofErr w:type="spellStart"/>
      <w:r w:rsidRPr="00CC2F24">
        <w:rPr>
          <w:rFonts w:ascii="Calibri" w:hAnsi="Calibri" w:cs="Calibri"/>
          <w:szCs w:val="24"/>
        </w:rPr>
        <w:t>Cytek</w:t>
      </w:r>
      <w:proofErr w:type="spellEnd"/>
      <w:r w:rsidRPr="00CC2F24">
        <w:rPr>
          <w:rFonts w:ascii="Calibri" w:hAnsi="Calibri" w:cs="Calibri"/>
          <w:szCs w:val="24"/>
        </w:rPr>
        <w:t xml:space="preserve"> Biosciences), and data analysis was done using </w:t>
      </w:r>
      <w:proofErr w:type="spellStart"/>
      <w:r w:rsidRPr="00CC2F24">
        <w:rPr>
          <w:rFonts w:ascii="Calibri" w:hAnsi="Calibri" w:cs="Calibri"/>
          <w:szCs w:val="24"/>
        </w:rPr>
        <w:t>SpectroFlo</w:t>
      </w:r>
      <w:proofErr w:type="spellEnd"/>
      <w:r w:rsidRPr="00CC2F24">
        <w:rPr>
          <w:rFonts w:ascii="Calibri" w:hAnsi="Calibri" w:cs="Calibri"/>
          <w:szCs w:val="24"/>
        </w:rPr>
        <w:t xml:space="preserve"> (</w:t>
      </w:r>
      <w:proofErr w:type="spellStart"/>
      <w:r w:rsidRPr="00CC2F24">
        <w:rPr>
          <w:rFonts w:ascii="Calibri" w:hAnsi="Calibri" w:cs="Calibri"/>
          <w:szCs w:val="24"/>
        </w:rPr>
        <w:t>Cytek</w:t>
      </w:r>
      <w:proofErr w:type="spellEnd"/>
      <w:r w:rsidRPr="00CC2F24">
        <w:rPr>
          <w:rFonts w:ascii="Calibri" w:hAnsi="Calibri" w:cs="Calibri"/>
          <w:szCs w:val="24"/>
        </w:rPr>
        <w:t xml:space="preserve"> Biosciences) and </w:t>
      </w:r>
      <w:proofErr w:type="spellStart"/>
      <w:r w:rsidRPr="00CC2F24">
        <w:rPr>
          <w:rFonts w:ascii="Calibri" w:hAnsi="Calibri" w:cs="Calibri"/>
          <w:szCs w:val="24"/>
        </w:rPr>
        <w:t>FlowJo</w:t>
      </w:r>
      <w:proofErr w:type="spellEnd"/>
      <w:r w:rsidRPr="00CC2F24">
        <w:rPr>
          <w:rFonts w:ascii="Calibri" w:hAnsi="Calibri" w:cs="Calibri"/>
          <w:szCs w:val="24"/>
        </w:rPr>
        <w:t xml:space="preserve"> (</w:t>
      </w:r>
      <w:proofErr w:type="spellStart"/>
      <w:r w:rsidRPr="00CC2F24">
        <w:rPr>
          <w:rFonts w:ascii="Calibri" w:hAnsi="Calibri" w:cs="Calibri"/>
          <w:szCs w:val="24"/>
        </w:rPr>
        <w:t>FlowJo</w:t>
      </w:r>
      <w:proofErr w:type="spellEnd"/>
      <w:r w:rsidRPr="00CC2F24">
        <w:rPr>
          <w:rFonts w:ascii="Calibri" w:hAnsi="Calibri" w:cs="Calibri"/>
          <w:szCs w:val="24"/>
        </w:rPr>
        <w:t xml:space="preserve"> LLC.).</w:t>
      </w:r>
    </w:p>
    <w:p w14:paraId="2AFE95D1" w14:textId="77777777" w:rsidR="00A172B8" w:rsidRDefault="00A172B8" w:rsidP="00CE36FA">
      <w:pPr>
        <w:pStyle w:val="C-BodyText"/>
        <w:spacing w:before="0" w:after="0" w:line="240" w:lineRule="auto"/>
        <w:rPr>
          <w:rFonts w:ascii="Calibri" w:hAnsi="Calibri" w:cs="Calibri"/>
          <w:bCs/>
          <w:szCs w:val="24"/>
        </w:rPr>
      </w:pPr>
    </w:p>
    <w:p w14:paraId="482DA077" w14:textId="77777777" w:rsidR="00782CCD" w:rsidRPr="00916DB7" w:rsidRDefault="00782CCD" w:rsidP="007E69C5">
      <w:pPr>
        <w:spacing w:after="0" w:line="240" w:lineRule="auto"/>
        <w:rPr>
          <w:rFonts w:ascii="Calibri" w:hAnsi="Calibri" w:cs="Calibri"/>
          <w:sz w:val="24"/>
          <w:szCs w:val="24"/>
        </w:rPr>
      </w:pPr>
    </w:p>
    <w:p w14:paraId="167113AF" w14:textId="77777777" w:rsidR="00782CCD" w:rsidRPr="00916DB7" w:rsidRDefault="00782CCD" w:rsidP="007E69C5">
      <w:pPr>
        <w:spacing w:after="0" w:line="240" w:lineRule="auto"/>
        <w:rPr>
          <w:rFonts w:ascii="Calibri" w:hAnsi="Calibri" w:cs="Calibri"/>
          <w:sz w:val="24"/>
          <w:szCs w:val="24"/>
        </w:rPr>
      </w:pPr>
    </w:p>
    <w:p w14:paraId="346EBD28" w14:textId="1F31E1B8" w:rsidR="00104ABB" w:rsidRPr="008B5873" w:rsidRDefault="00820271" w:rsidP="007E69C5">
      <w:pPr>
        <w:spacing w:after="0" w:line="240" w:lineRule="auto"/>
        <w:rPr>
          <w:rFonts w:ascii="Calibri" w:hAnsi="Calibri" w:cs="Calibri"/>
          <w:b/>
          <w:bCs/>
          <w:sz w:val="24"/>
          <w:szCs w:val="24"/>
        </w:rPr>
      </w:pPr>
      <w:r w:rsidRPr="008B5873">
        <w:rPr>
          <w:rFonts w:ascii="Calibri" w:hAnsi="Calibri" w:cs="Calibri"/>
          <w:b/>
          <w:bCs/>
          <w:sz w:val="24"/>
          <w:szCs w:val="24"/>
        </w:rPr>
        <w:t>References</w:t>
      </w:r>
    </w:p>
    <w:p w14:paraId="5A4B34CE" w14:textId="55DFEB72" w:rsidR="00F26CD4" w:rsidRPr="00F26CD4" w:rsidRDefault="00617279" w:rsidP="00F26CD4">
      <w:pPr>
        <w:pStyle w:val="EndNoteBibliography"/>
        <w:spacing w:after="0"/>
        <w:ind w:left="720" w:hanging="720"/>
        <w:rPr>
          <w:noProof/>
        </w:rPr>
      </w:pPr>
      <w:r w:rsidRPr="00526BD4">
        <w:rPr>
          <w:sz w:val="24"/>
          <w:szCs w:val="24"/>
        </w:rPr>
        <w:fldChar w:fldCharType="begin"/>
      </w:r>
      <w:r w:rsidRPr="00526BD4">
        <w:rPr>
          <w:sz w:val="24"/>
          <w:szCs w:val="24"/>
        </w:rPr>
        <w:instrText xml:space="preserve"> ADDIN EN.REFLIST </w:instrText>
      </w:r>
      <w:r w:rsidRPr="00526BD4">
        <w:rPr>
          <w:sz w:val="24"/>
          <w:szCs w:val="24"/>
        </w:rPr>
        <w:fldChar w:fldCharType="separate"/>
      </w:r>
      <w:r w:rsidR="00F26CD4" w:rsidRPr="00F26CD4">
        <w:rPr>
          <w:noProof/>
        </w:rPr>
        <w:t>1</w:t>
      </w:r>
      <w:r w:rsidR="00F26CD4" w:rsidRPr="00F26CD4">
        <w:rPr>
          <w:noProof/>
        </w:rPr>
        <w:tab/>
        <w:t>Schulze, C. J.</w:t>
      </w:r>
      <w:r w:rsidR="00F26CD4" w:rsidRPr="00F26CD4">
        <w:rPr>
          <w:i/>
          <w:noProof/>
        </w:rPr>
        <w:t xml:space="preserve"> et al.</w:t>
      </w:r>
      <w:r w:rsidR="00F26CD4" w:rsidRPr="00F26CD4">
        <w:rPr>
          <w:noProof/>
        </w:rPr>
        <w:t xml:space="preserve"> Chemical remodeling of a cellular chaperone to target the active state of mutant KRAS. </w:t>
      </w:r>
      <w:r w:rsidR="00F26CD4" w:rsidRPr="00F26CD4">
        <w:rPr>
          <w:i/>
          <w:noProof/>
        </w:rPr>
        <w:t>Science</w:t>
      </w:r>
      <w:r w:rsidR="00F26CD4" w:rsidRPr="00F26CD4">
        <w:rPr>
          <w:noProof/>
        </w:rPr>
        <w:t xml:space="preserve"> </w:t>
      </w:r>
      <w:r w:rsidR="00F26CD4" w:rsidRPr="00F26CD4">
        <w:rPr>
          <w:b/>
          <w:noProof/>
        </w:rPr>
        <w:t>381</w:t>
      </w:r>
      <w:r w:rsidR="00F26CD4" w:rsidRPr="00F26CD4">
        <w:rPr>
          <w:noProof/>
        </w:rPr>
        <w:t xml:space="preserve">, 794-799 (2023). </w:t>
      </w:r>
      <w:hyperlink r:id="rId11" w:history="1">
        <w:r w:rsidR="00F26CD4" w:rsidRPr="00F26CD4">
          <w:rPr>
            <w:rStyle w:val="Hyperlink"/>
            <w:noProof/>
          </w:rPr>
          <w:t>https://doi.org:10.1126/science.adg9652</w:t>
        </w:r>
      </w:hyperlink>
    </w:p>
    <w:p w14:paraId="5B1F018D" w14:textId="2888108F" w:rsidR="00F26CD4" w:rsidRPr="00F26CD4" w:rsidRDefault="00F26CD4" w:rsidP="00F26CD4">
      <w:pPr>
        <w:pStyle w:val="EndNoteBibliography"/>
        <w:spacing w:after="0"/>
        <w:ind w:left="720" w:hanging="720"/>
        <w:rPr>
          <w:noProof/>
        </w:rPr>
      </w:pPr>
      <w:r w:rsidRPr="00F26CD4">
        <w:rPr>
          <w:noProof/>
        </w:rPr>
        <w:t>2</w:t>
      </w:r>
      <w:r w:rsidRPr="00F26CD4">
        <w:rPr>
          <w:noProof/>
        </w:rPr>
        <w:tab/>
        <w:t>Ghandi, M.</w:t>
      </w:r>
      <w:r w:rsidRPr="00F26CD4">
        <w:rPr>
          <w:i/>
          <w:noProof/>
        </w:rPr>
        <w:t xml:space="preserve"> et al.</w:t>
      </w:r>
      <w:r w:rsidRPr="00F26CD4">
        <w:rPr>
          <w:noProof/>
        </w:rPr>
        <w:t xml:space="preserve"> Next-generation characterization of the Cancer Cell Line Encyclopedia. </w:t>
      </w:r>
      <w:r w:rsidRPr="00F26CD4">
        <w:rPr>
          <w:i/>
          <w:noProof/>
        </w:rPr>
        <w:t>Nature</w:t>
      </w:r>
      <w:r w:rsidRPr="00F26CD4">
        <w:rPr>
          <w:noProof/>
        </w:rPr>
        <w:t xml:space="preserve"> </w:t>
      </w:r>
      <w:r w:rsidRPr="00F26CD4">
        <w:rPr>
          <w:b/>
          <w:noProof/>
        </w:rPr>
        <w:t>569</w:t>
      </w:r>
      <w:r w:rsidRPr="00F26CD4">
        <w:rPr>
          <w:noProof/>
        </w:rPr>
        <w:t xml:space="preserve">, 503-508 (2019). </w:t>
      </w:r>
      <w:hyperlink r:id="rId12" w:history="1">
        <w:r w:rsidRPr="00F26CD4">
          <w:rPr>
            <w:rStyle w:val="Hyperlink"/>
            <w:noProof/>
          </w:rPr>
          <w:t>https://doi.org:10.1038/s41586-019-1186-3</w:t>
        </w:r>
      </w:hyperlink>
    </w:p>
    <w:p w14:paraId="41D0FB9C" w14:textId="77777777" w:rsidR="00F26CD4" w:rsidRPr="00F26CD4" w:rsidRDefault="00F26CD4" w:rsidP="00F26CD4">
      <w:pPr>
        <w:pStyle w:val="EndNoteBibliography"/>
        <w:spacing w:after="0"/>
        <w:ind w:left="720" w:hanging="720"/>
        <w:rPr>
          <w:noProof/>
        </w:rPr>
      </w:pPr>
      <w:r w:rsidRPr="00F26CD4">
        <w:rPr>
          <w:noProof/>
        </w:rPr>
        <w:t>3</w:t>
      </w:r>
      <w:r w:rsidRPr="00F26CD4">
        <w:rPr>
          <w:noProof/>
        </w:rPr>
        <w:tab/>
        <w:t xml:space="preserve">Freed, D. A., R.; Weber, J. A.; Edwards, J. S. The Sentieon Genomics Tools - A fast and accurate solution to variant calling from next-generation sequence data. </w:t>
      </w:r>
      <w:r w:rsidRPr="00F26CD4">
        <w:rPr>
          <w:i/>
          <w:noProof/>
        </w:rPr>
        <w:t>bioRxiv</w:t>
      </w:r>
      <w:r w:rsidRPr="00F26CD4">
        <w:rPr>
          <w:noProof/>
        </w:rPr>
        <w:t xml:space="preserve"> (2017). </w:t>
      </w:r>
    </w:p>
    <w:p w14:paraId="138315AE" w14:textId="434862EF" w:rsidR="00F26CD4" w:rsidRPr="00F26CD4" w:rsidRDefault="00F26CD4" w:rsidP="00F26CD4">
      <w:pPr>
        <w:pStyle w:val="EndNoteBibliography"/>
        <w:spacing w:after="0"/>
        <w:ind w:left="720" w:hanging="720"/>
        <w:rPr>
          <w:noProof/>
        </w:rPr>
      </w:pPr>
      <w:r w:rsidRPr="00F26CD4">
        <w:rPr>
          <w:noProof/>
        </w:rPr>
        <w:t>4</w:t>
      </w:r>
      <w:r w:rsidRPr="00F26CD4">
        <w:rPr>
          <w:noProof/>
        </w:rPr>
        <w:tab/>
        <w:t>Chakravarty, D.</w:t>
      </w:r>
      <w:r w:rsidRPr="00F26CD4">
        <w:rPr>
          <w:i/>
          <w:noProof/>
        </w:rPr>
        <w:t xml:space="preserve"> et al.</w:t>
      </w:r>
      <w:r w:rsidRPr="00F26CD4">
        <w:rPr>
          <w:noProof/>
        </w:rPr>
        <w:t xml:space="preserve"> OncoKB: A Precision Oncology Knowledge Base. </w:t>
      </w:r>
      <w:r w:rsidRPr="00F26CD4">
        <w:rPr>
          <w:i/>
          <w:noProof/>
        </w:rPr>
        <w:t>JCO Precis Oncol</w:t>
      </w:r>
      <w:r w:rsidRPr="00F26CD4">
        <w:rPr>
          <w:noProof/>
        </w:rPr>
        <w:t xml:space="preserve"> </w:t>
      </w:r>
      <w:r w:rsidRPr="00F26CD4">
        <w:rPr>
          <w:b/>
          <w:noProof/>
        </w:rPr>
        <w:t>2017</w:t>
      </w:r>
      <w:r w:rsidRPr="00F26CD4">
        <w:rPr>
          <w:noProof/>
        </w:rPr>
        <w:t xml:space="preserve"> (2017). </w:t>
      </w:r>
      <w:hyperlink r:id="rId13" w:history="1">
        <w:r w:rsidRPr="00F26CD4">
          <w:rPr>
            <w:rStyle w:val="Hyperlink"/>
            <w:noProof/>
          </w:rPr>
          <w:t>https://doi.org:10.1200/PO.17.00011</w:t>
        </w:r>
      </w:hyperlink>
    </w:p>
    <w:p w14:paraId="3BAFFB07" w14:textId="3435B97C" w:rsidR="00F26CD4" w:rsidRPr="00F26CD4" w:rsidRDefault="00F26CD4" w:rsidP="00F26CD4">
      <w:pPr>
        <w:pStyle w:val="EndNoteBibliography"/>
        <w:spacing w:after="0"/>
        <w:ind w:left="720" w:hanging="720"/>
        <w:rPr>
          <w:noProof/>
        </w:rPr>
      </w:pPr>
      <w:r w:rsidRPr="00F26CD4">
        <w:rPr>
          <w:noProof/>
        </w:rPr>
        <w:t>5</w:t>
      </w:r>
      <w:r w:rsidRPr="00F26CD4">
        <w:rPr>
          <w:noProof/>
        </w:rPr>
        <w:tab/>
        <w:t xml:space="preserve">Patro, R., Duggal, G., Love, M. I., Irizarry, R. A. &amp; Kingsford, C. Salmon provides fast and bias-aware quantification of transcript expression. </w:t>
      </w:r>
      <w:r w:rsidRPr="00F26CD4">
        <w:rPr>
          <w:i/>
          <w:noProof/>
        </w:rPr>
        <w:t>Nat Methods</w:t>
      </w:r>
      <w:r w:rsidRPr="00F26CD4">
        <w:rPr>
          <w:noProof/>
        </w:rPr>
        <w:t xml:space="preserve"> </w:t>
      </w:r>
      <w:r w:rsidRPr="00F26CD4">
        <w:rPr>
          <w:b/>
          <w:noProof/>
        </w:rPr>
        <w:t>14</w:t>
      </w:r>
      <w:r w:rsidRPr="00F26CD4">
        <w:rPr>
          <w:noProof/>
        </w:rPr>
        <w:t xml:space="preserve">, 417-419 (2017). </w:t>
      </w:r>
      <w:hyperlink r:id="rId14" w:history="1">
        <w:r w:rsidRPr="00F26CD4">
          <w:rPr>
            <w:rStyle w:val="Hyperlink"/>
            <w:noProof/>
          </w:rPr>
          <w:t>https://doi.org:10.1038/nmeth.4197</w:t>
        </w:r>
      </w:hyperlink>
    </w:p>
    <w:p w14:paraId="452D2E81" w14:textId="3D59D647" w:rsidR="00F26CD4" w:rsidRPr="00F26CD4" w:rsidRDefault="00F26CD4" w:rsidP="00F26CD4">
      <w:pPr>
        <w:pStyle w:val="EndNoteBibliography"/>
        <w:spacing w:after="0"/>
        <w:ind w:left="720" w:hanging="720"/>
        <w:rPr>
          <w:noProof/>
        </w:rPr>
      </w:pPr>
      <w:r w:rsidRPr="00F26CD4">
        <w:rPr>
          <w:noProof/>
        </w:rPr>
        <w:t>6</w:t>
      </w:r>
      <w:r w:rsidRPr="00F26CD4">
        <w:rPr>
          <w:noProof/>
        </w:rPr>
        <w:tab/>
        <w:t xml:space="preserve">Robinson, M. D., McCarthy, D. J. &amp; Smyth, G. K. edgeR: a Bioconductor package for differential expression analysis of digital gene expression data. </w:t>
      </w:r>
      <w:r w:rsidRPr="00F26CD4">
        <w:rPr>
          <w:i/>
          <w:noProof/>
        </w:rPr>
        <w:t>Bioinformatics</w:t>
      </w:r>
      <w:r w:rsidRPr="00F26CD4">
        <w:rPr>
          <w:noProof/>
        </w:rPr>
        <w:t xml:space="preserve"> </w:t>
      </w:r>
      <w:r w:rsidRPr="00F26CD4">
        <w:rPr>
          <w:b/>
          <w:noProof/>
        </w:rPr>
        <w:t>26</w:t>
      </w:r>
      <w:r w:rsidRPr="00F26CD4">
        <w:rPr>
          <w:noProof/>
        </w:rPr>
        <w:t xml:space="preserve">, 139-140 (2010). </w:t>
      </w:r>
      <w:hyperlink r:id="rId15" w:history="1">
        <w:r w:rsidRPr="00F26CD4">
          <w:rPr>
            <w:rStyle w:val="Hyperlink"/>
            <w:noProof/>
          </w:rPr>
          <w:t>https://doi.org:10.1093/bioinformatics/btp616</w:t>
        </w:r>
      </w:hyperlink>
    </w:p>
    <w:p w14:paraId="196021AD" w14:textId="7E76CDC2" w:rsidR="00F26CD4" w:rsidRPr="00F26CD4" w:rsidRDefault="00F26CD4" w:rsidP="00F26CD4">
      <w:pPr>
        <w:pStyle w:val="EndNoteBibliography"/>
        <w:spacing w:after="0"/>
        <w:ind w:left="720" w:hanging="720"/>
        <w:rPr>
          <w:noProof/>
        </w:rPr>
      </w:pPr>
      <w:r w:rsidRPr="00F26CD4">
        <w:rPr>
          <w:noProof/>
        </w:rPr>
        <w:t>7</w:t>
      </w:r>
      <w:r w:rsidRPr="00F26CD4">
        <w:rPr>
          <w:noProof/>
        </w:rPr>
        <w:tab/>
        <w:t xml:space="preserve">Soneson, C., Love, M. I. &amp; Robinson, M. D. Differential analyses for RNA-seq: transcript-level estimates improve gene-level inferences. </w:t>
      </w:r>
      <w:r w:rsidRPr="00F26CD4">
        <w:rPr>
          <w:i/>
          <w:noProof/>
        </w:rPr>
        <w:t>F1000Res</w:t>
      </w:r>
      <w:r w:rsidRPr="00F26CD4">
        <w:rPr>
          <w:noProof/>
        </w:rPr>
        <w:t xml:space="preserve"> </w:t>
      </w:r>
      <w:r w:rsidRPr="00F26CD4">
        <w:rPr>
          <w:b/>
          <w:noProof/>
        </w:rPr>
        <w:t>4</w:t>
      </w:r>
      <w:r w:rsidRPr="00F26CD4">
        <w:rPr>
          <w:noProof/>
        </w:rPr>
        <w:t xml:space="preserve">, 1521 (2015). </w:t>
      </w:r>
      <w:hyperlink r:id="rId16" w:history="1">
        <w:r w:rsidRPr="00F26CD4">
          <w:rPr>
            <w:rStyle w:val="Hyperlink"/>
            <w:noProof/>
          </w:rPr>
          <w:t>https://doi.org:10.12688/f1000research.7563.2</w:t>
        </w:r>
      </w:hyperlink>
    </w:p>
    <w:p w14:paraId="36B87656" w14:textId="4C5FA955" w:rsidR="00F26CD4" w:rsidRPr="00F26CD4" w:rsidRDefault="00F26CD4" w:rsidP="00F26CD4">
      <w:pPr>
        <w:pStyle w:val="EndNoteBibliography"/>
        <w:ind w:left="720" w:hanging="720"/>
        <w:rPr>
          <w:noProof/>
        </w:rPr>
      </w:pPr>
      <w:r w:rsidRPr="00F26CD4">
        <w:rPr>
          <w:noProof/>
        </w:rPr>
        <w:t>8</w:t>
      </w:r>
      <w:r w:rsidRPr="00F26CD4">
        <w:rPr>
          <w:noProof/>
        </w:rPr>
        <w:tab/>
        <w:t xml:space="preserve">Jin, D. &amp; Sprent, J. GM-CSF Culture Revisited: Preparation of Bulk Populations of Highly Pure Dendritic Cells from Mouse Bone Marrow. </w:t>
      </w:r>
      <w:r w:rsidRPr="00F26CD4">
        <w:rPr>
          <w:i/>
          <w:noProof/>
        </w:rPr>
        <w:t>J Immunol</w:t>
      </w:r>
      <w:r w:rsidRPr="00F26CD4">
        <w:rPr>
          <w:noProof/>
        </w:rPr>
        <w:t xml:space="preserve"> </w:t>
      </w:r>
      <w:r w:rsidRPr="00F26CD4">
        <w:rPr>
          <w:b/>
          <w:noProof/>
        </w:rPr>
        <w:t>201</w:t>
      </w:r>
      <w:r w:rsidRPr="00F26CD4">
        <w:rPr>
          <w:noProof/>
        </w:rPr>
        <w:t xml:space="preserve">, 3129-3139 (2018). </w:t>
      </w:r>
      <w:hyperlink r:id="rId17" w:history="1">
        <w:r w:rsidRPr="00F26CD4">
          <w:rPr>
            <w:rStyle w:val="Hyperlink"/>
            <w:noProof/>
          </w:rPr>
          <w:t>https://doi.org:10.4049/jimmunol.1800031</w:t>
        </w:r>
      </w:hyperlink>
    </w:p>
    <w:p w14:paraId="7DE3A7F2" w14:textId="17F896A8" w:rsidR="00232983" w:rsidRPr="00337C1F" w:rsidRDefault="00617279" w:rsidP="007E69C5">
      <w:pPr>
        <w:spacing w:after="0" w:line="240" w:lineRule="auto"/>
        <w:rPr>
          <w:rFonts w:cstheme="minorHAnsi"/>
          <w:sz w:val="24"/>
          <w:szCs w:val="24"/>
        </w:rPr>
      </w:pPr>
      <w:r w:rsidRPr="00526BD4">
        <w:rPr>
          <w:rFonts w:ascii="Calibri" w:hAnsi="Calibri" w:cs="Calibri"/>
          <w:sz w:val="24"/>
          <w:szCs w:val="24"/>
        </w:rPr>
        <w:fldChar w:fldCharType="end"/>
      </w:r>
    </w:p>
    <w:sectPr w:rsidR="00232983" w:rsidRPr="00337C1F">
      <w:footerReference w:type="even"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3623C" w14:textId="77777777" w:rsidR="00406AE7" w:rsidRDefault="00406AE7" w:rsidP="00643793">
      <w:pPr>
        <w:spacing w:after="0" w:line="240" w:lineRule="auto"/>
      </w:pPr>
      <w:r>
        <w:separator/>
      </w:r>
    </w:p>
  </w:endnote>
  <w:endnote w:type="continuationSeparator" w:id="0">
    <w:p w14:paraId="7DB31B33" w14:textId="77777777" w:rsidR="00406AE7" w:rsidRDefault="00406AE7" w:rsidP="00643793">
      <w:pPr>
        <w:spacing w:after="0" w:line="240" w:lineRule="auto"/>
      </w:pPr>
      <w:r>
        <w:continuationSeparator/>
      </w:r>
    </w:p>
  </w:endnote>
  <w:endnote w:type="continuationNotice" w:id="1">
    <w:p w14:paraId="145035F2" w14:textId="77777777" w:rsidR="00406AE7" w:rsidRDefault="00406A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67CD2" w14:textId="590747EB" w:rsidR="00643793" w:rsidRDefault="006437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887138">
      <w:rPr>
        <w:rStyle w:val="PageNumber"/>
        <w:noProof/>
      </w:rPr>
      <w:t>1</w:t>
    </w:r>
    <w:r>
      <w:rPr>
        <w:rStyle w:val="PageNumber"/>
      </w:rPr>
      <w:fldChar w:fldCharType="end"/>
    </w:r>
  </w:p>
  <w:p w14:paraId="5DE5C3D4" w14:textId="77777777" w:rsidR="00643793" w:rsidRDefault="00643793" w:rsidP="00B74D1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65594423"/>
      <w:docPartObj>
        <w:docPartGallery w:val="Page Numbers (Bottom of Page)"/>
        <w:docPartUnique/>
      </w:docPartObj>
    </w:sdtPr>
    <w:sdtContent>
      <w:p w14:paraId="6119EDF5" w14:textId="754E2EFA" w:rsidR="00643793" w:rsidRDefault="006437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82FE966" w14:textId="77777777" w:rsidR="00643793" w:rsidRDefault="00643793" w:rsidP="00B74D1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1E1C4" w14:textId="77777777" w:rsidR="00406AE7" w:rsidRDefault="00406AE7" w:rsidP="00643793">
      <w:pPr>
        <w:spacing w:after="0" w:line="240" w:lineRule="auto"/>
      </w:pPr>
      <w:r>
        <w:separator/>
      </w:r>
    </w:p>
  </w:footnote>
  <w:footnote w:type="continuationSeparator" w:id="0">
    <w:p w14:paraId="273CFE22" w14:textId="77777777" w:rsidR="00406AE7" w:rsidRDefault="00406AE7" w:rsidP="00643793">
      <w:pPr>
        <w:spacing w:after="0" w:line="240" w:lineRule="auto"/>
      </w:pPr>
      <w:r>
        <w:continuationSeparator/>
      </w:r>
    </w:p>
  </w:footnote>
  <w:footnote w:type="continuationNotice" w:id="1">
    <w:p w14:paraId="6FB2A6B7" w14:textId="77777777" w:rsidR="00406AE7" w:rsidRDefault="00406AE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811C9"/>
    <w:multiLevelType w:val="multilevel"/>
    <w:tmpl w:val="DFCE940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0D3A24FC"/>
    <w:multiLevelType w:val="multilevel"/>
    <w:tmpl w:val="2BACE51E"/>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F7641A9"/>
    <w:multiLevelType w:val="multilevel"/>
    <w:tmpl w:val="268040E8"/>
    <w:lvl w:ilvl="0">
      <w:start w:val="1"/>
      <w:numFmt w:val="decimal"/>
      <w:pStyle w:val="C-Heading1"/>
      <w:lvlText w:val="%1."/>
      <w:lvlJc w:val="left"/>
      <w:pPr>
        <w:tabs>
          <w:tab w:val="num" w:pos="1080"/>
        </w:tabs>
        <w:ind w:left="1080" w:hanging="1080"/>
      </w:pPr>
      <w:rPr>
        <w:rFonts w:hint="default"/>
      </w:rPr>
    </w:lvl>
    <w:lvl w:ilvl="1">
      <w:start w:val="1"/>
      <w:numFmt w:val="decimal"/>
      <w:pStyle w:val="C-Heading2"/>
      <w:lvlText w:val="%1.%2."/>
      <w:lvlJc w:val="left"/>
      <w:pPr>
        <w:tabs>
          <w:tab w:val="num" w:pos="1080"/>
        </w:tabs>
        <w:ind w:left="1080" w:hanging="1080"/>
      </w:pPr>
      <w:rPr>
        <w:rFonts w:hint="default"/>
      </w:rPr>
    </w:lvl>
    <w:lvl w:ilvl="2">
      <w:start w:val="1"/>
      <w:numFmt w:val="decimal"/>
      <w:pStyle w:val="C-Heading3"/>
      <w:lvlText w:val="%1.%2.%3."/>
      <w:lvlJc w:val="left"/>
      <w:pPr>
        <w:tabs>
          <w:tab w:val="num" w:pos="1080"/>
        </w:tabs>
        <w:ind w:left="1080" w:hanging="1080"/>
      </w:pPr>
      <w:rPr>
        <w:rFonts w:hint="default"/>
      </w:rPr>
    </w:lvl>
    <w:lvl w:ilvl="3">
      <w:start w:val="1"/>
      <w:numFmt w:val="decimal"/>
      <w:pStyle w:val="C-Heading4"/>
      <w:lvlText w:val="%1.%2.%3.%4."/>
      <w:lvlJc w:val="left"/>
      <w:pPr>
        <w:tabs>
          <w:tab w:val="num" w:pos="1080"/>
        </w:tabs>
        <w:ind w:left="1080" w:hanging="1080"/>
      </w:pPr>
      <w:rPr>
        <w:rFonts w:hint="default"/>
      </w:rPr>
    </w:lvl>
    <w:lvl w:ilvl="4">
      <w:start w:val="1"/>
      <w:numFmt w:val="decimal"/>
      <w:pStyle w:val="C-Heading5"/>
      <w:lvlText w:val="%1.%2.%3.%4.%5."/>
      <w:lvlJc w:val="left"/>
      <w:pPr>
        <w:tabs>
          <w:tab w:val="num" w:pos="1080"/>
        </w:tabs>
        <w:ind w:left="1080" w:hanging="1080"/>
      </w:pPr>
      <w:rPr>
        <w:rFonts w:hint="default"/>
      </w:rPr>
    </w:lvl>
    <w:lvl w:ilvl="5">
      <w:start w:val="1"/>
      <w:numFmt w:val="decimal"/>
      <w:pStyle w:val="C-Heading6"/>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num w:numId="1" w16cid:durableId="1317805216">
    <w:abstractNumId w:val="0"/>
  </w:num>
  <w:num w:numId="2" w16cid:durableId="1550728322">
    <w:abstractNumId w:val="1"/>
  </w:num>
  <w:num w:numId="3" w16cid:durableId="7899365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9w5ttwx0v0v54e9r2o5seeyt5w2s5pdswst&quot;&gt;My EndNote Library&lt;record-ids&gt;&lt;item&gt;50&lt;/item&gt;&lt;item&gt;87&lt;/item&gt;&lt;item&gt;89&lt;/item&gt;&lt;item&gt;90&lt;/item&gt;&lt;item&gt;98&lt;/item&gt;&lt;item&gt;110&lt;/item&gt;&lt;item&gt;137&lt;/item&gt;&lt;item&gt;138&lt;/item&gt;&lt;/record-ids&gt;&lt;/item&gt;&lt;/Libraries&gt;"/>
  </w:docVars>
  <w:rsids>
    <w:rsidRoot w:val="005926DF"/>
    <w:rsid w:val="00001496"/>
    <w:rsid w:val="000019D5"/>
    <w:rsid w:val="0000634B"/>
    <w:rsid w:val="0000656D"/>
    <w:rsid w:val="000065C9"/>
    <w:rsid w:val="00007190"/>
    <w:rsid w:val="00013711"/>
    <w:rsid w:val="00015565"/>
    <w:rsid w:val="00015A96"/>
    <w:rsid w:val="000208EF"/>
    <w:rsid w:val="00021F0F"/>
    <w:rsid w:val="000230FB"/>
    <w:rsid w:val="00024F80"/>
    <w:rsid w:val="00025BEB"/>
    <w:rsid w:val="000337BB"/>
    <w:rsid w:val="00033CBD"/>
    <w:rsid w:val="00044D18"/>
    <w:rsid w:val="00053E9A"/>
    <w:rsid w:val="00055C2B"/>
    <w:rsid w:val="00060A27"/>
    <w:rsid w:val="00070DDA"/>
    <w:rsid w:val="0007204A"/>
    <w:rsid w:val="00075C63"/>
    <w:rsid w:val="00080243"/>
    <w:rsid w:val="000822F5"/>
    <w:rsid w:val="00082E60"/>
    <w:rsid w:val="00091D76"/>
    <w:rsid w:val="000A175C"/>
    <w:rsid w:val="000A17D5"/>
    <w:rsid w:val="000A2111"/>
    <w:rsid w:val="000A33FF"/>
    <w:rsid w:val="000A4596"/>
    <w:rsid w:val="000A607C"/>
    <w:rsid w:val="000B0DAB"/>
    <w:rsid w:val="000B1528"/>
    <w:rsid w:val="000B249A"/>
    <w:rsid w:val="000B79C8"/>
    <w:rsid w:val="000C088C"/>
    <w:rsid w:val="000C5D3D"/>
    <w:rsid w:val="000C7081"/>
    <w:rsid w:val="000D1B8A"/>
    <w:rsid w:val="000D1BD0"/>
    <w:rsid w:val="000D35F5"/>
    <w:rsid w:val="000D4198"/>
    <w:rsid w:val="000E195F"/>
    <w:rsid w:val="000E5191"/>
    <w:rsid w:val="000E51DF"/>
    <w:rsid w:val="000E605B"/>
    <w:rsid w:val="000F160B"/>
    <w:rsid w:val="000F196A"/>
    <w:rsid w:val="000F366F"/>
    <w:rsid w:val="000F4862"/>
    <w:rsid w:val="000F646E"/>
    <w:rsid w:val="00100BA6"/>
    <w:rsid w:val="00103661"/>
    <w:rsid w:val="00104ABB"/>
    <w:rsid w:val="001121B1"/>
    <w:rsid w:val="0011258E"/>
    <w:rsid w:val="0011501B"/>
    <w:rsid w:val="00115F58"/>
    <w:rsid w:val="00116655"/>
    <w:rsid w:val="0011674D"/>
    <w:rsid w:val="00125370"/>
    <w:rsid w:val="00125D94"/>
    <w:rsid w:val="0012796A"/>
    <w:rsid w:val="00127A84"/>
    <w:rsid w:val="00127E52"/>
    <w:rsid w:val="00132D39"/>
    <w:rsid w:val="00133D37"/>
    <w:rsid w:val="0013523F"/>
    <w:rsid w:val="00137C71"/>
    <w:rsid w:val="00140F79"/>
    <w:rsid w:val="001417E1"/>
    <w:rsid w:val="00143893"/>
    <w:rsid w:val="00145393"/>
    <w:rsid w:val="00150E30"/>
    <w:rsid w:val="0015305F"/>
    <w:rsid w:val="00156DEA"/>
    <w:rsid w:val="00163ADA"/>
    <w:rsid w:val="00166E78"/>
    <w:rsid w:val="00167C1E"/>
    <w:rsid w:val="0017671F"/>
    <w:rsid w:val="001767D0"/>
    <w:rsid w:val="00176BFE"/>
    <w:rsid w:val="00180765"/>
    <w:rsid w:val="001812CD"/>
    <w:rsid w:val="00196B5C"/>
    <w:rsid w:val="001A14DD"/>
    <w:rsid w:val="001A1E4E"/>
    <w:rsid w:val="001A60B8"/>
    <w:rsid w:val="001B1229"/>
    <w:rsid w:val="001B24F0"/>
    <w:rsid w:val="001B5605"/>
    <w:rsid w:val="001C076D"/>
    <w:rsid w:val="001C2662"/>
    <w:rsid w:val="001C2C93"/>
    <w:rsid w:val="001C45B8"/>
    <w:rsid w:val="001D2919"/>
    <w:rsid w:val="001D3126"/>
    <w:rsid w:val="001E12BA"/>
    <w:rsid w:val="001E14F4"/>
    <w:rsid w:val="001E3F7B"/>
    <w:rsid w:val="001E526E"/>
    <w:rsid w:val="001F288E"/>
    <w:rsid w:val="001F2DC2"/>
    <w:rsid w:val="001F6254"/>
    <w:rsid w:val="001F730B"/>
    <w:rsid w:val="002020AF"/>
    <w:rsid w:val="00202FEC"/>
    <w:rsid w:val="00205CF7"/>
    <w:rsid w:val="00213EBD"/>
    <w:rsid w:val="00215ADA"/>
    <w:rsid w:val="00217932"/>
    <w:rsid w:val="002214C1"/>
    <w:rsid w:val="0022369C"/>
    <w:rsid w:val="00223A55"/>
    <w:rsid w:val="00225B3D"/>
    <w:rsid w:val="00226199"/>
    <w:rsid w:val="0023042C"/>
    <w:rsid w:val="00232983"/>
    <w:rsid w:val="00235ABD"/>
    <w:rsid w:val="00235C65"/>
    <w:rsid w:val="002368EA"/>
    <w:rsid w:val="00237B93"/>
    <w:rsid w:val="00242E64"/>
    <w:rsid w:val="00245802"/>
    <w:rsid w:val="00247D26"/>
    <w:rsid w:val="002517BC"/>
    <w:rsid w:val="00251F17"/>
    <w:rsid w:val="00253DB0"/>
    <w:rsid w:val="0025420A"/>
    <w:rsid w:val="00255C46"/>
    <w:rsid w:val="00260962"/>
    <w:rsid w:val="00261862"/>
    <w:rsid w:val="00263702"/>
    <w:rsid w:val="00263F4B"/>
    <w:rsid w:val="00264530"/>
    <w:rsid w:val="00270C2D"/>
    <w:rsid w:val="00282855"/>
    <w:rsid w:val="00283085"/>
    <w:rsid w:val="00284848"/>
    <w:rsid w:val="0029416A"/>
    <w:rsid w:val="00296A0A"/>
    <w:rsid w:val="002A01AA"/>
    <w:rsid w:val="002A40B4"/>
    <w:rsid w:val="002A5D7D"/>
    <w:rsid w:val="002A60AD"/>
    <w:rsid w:val="002A6B23"/>
    <w:rsid w:val="002A7A87"/>
    <w:rsid w:val="002B00CA"/>
    <w:rsid w:val="002B27C2"/>
    <w:rsid w:val="002C1D0E"/>
    <w:rsid w:val="002C4F64"/>
    <w:rsid w:val="002C60D4"/>
    <w:rsid w:val="002D236D"/>
    <w:rsid w:val="002D45AC"/>
    <w:rsid w:val="002D6475"/>
    <w:rsid w:val="002D6CF3"/>
    <w:rsid w:val="002D7E1D"/>
    <w:rsid w:val="002E6A26"/>
    <w:rsid w:val="002E6F4F"/>
    <w:rsid w:val="002E7055"/>
    <w:rsid w:val="002E7CEB"/>
    <w:rsid w:val="002F12F1"/>
    <w:rsid w:val="002F2F1D"/>
    <w:rsid w:val="002F3742"/>
    <w:rsid w:val="002F6459"/>
    <w:rsid w:val="00300D6D"/>
    <w:rsid w:val="00307F73"/>
    <w:rsid w:val="003150EE"/>
    <w:rsid w:val="00315E02"/>
    <w:rsid w:val="003162AE"/>
    <w:rsid w:val="00316D59"/>
    <w:rsid w:val="0031791B"/>
    <w:rsid w:val="00317D14"/>
    <w:rsid w:val="0032350C"/>
    <w:rsid w:val="00324450"/>
    <w:rsid w:val="00327D7A"/>
    <w:rsid w:val="003314E0"/>
    <w:rsid w:val="00332B32"/>
    <w:rsid w:val="00333CFC"/>
    <w:rsid w:val="0033499D"/>
    <w:rsid w:val="00334CE5"/>
    <w:rsid w:val="00335220"/>
    <w:rsid w:val="00337C1F"/>
    <w:rsid w:val="0034182B"/>
    <w:rsid w:val="003428E9"/>
    <w:rsid w:val="00343206"/>
    <w:rsid w:val="00347B26"/>
    <w:rsid w:val="00350DD5"/>
    <w:rsid w:val="00352BF7"/>
    <w:rsid w:val="003569E9"/>
    <w:rsid w:val="00367AE3"/>
    <w:rsid w:val="00371B74"/>
    <w:rsid w:val="00371BBC"/>
    <w:rsid w:val="00372D73"/>
    <w:rsid w:val="003735E0"/>
    <w:rsid w:val="00376B0E"/>
    <w:rsid w:val="00380420"/>
    <w:rsid w:val="00381CD5"/>
    <w:rsid w:val="00382CE1"/>
    <w:rsid w:val="003850DD"/>
    <w:rsid w:val="00385ECE"/>
    <w:rsid w:val="003864FD"/>
    <w:rsid w:val="00396A3E"/>
    <w:rsid w:val="003A214A"/>
    <w:rsid w:val="003A4364"/>
    <w:rsid w:val="003A4931"/>
    <w:rsid w:val="003A5910"/>
    <w:rsid w:val="003B0CBB"/>
    <w:rsid w:val="003B6431"/>
    <w:rsid w:val="003B74E5"/>
    <w:rsid w:val="003C019F"/>
    <w:rsid w:val="003C04BC"/>
    <w:rsid w:val="003C223F"/>
    <w:rsid w:val="003C3F61"/>
    <w:rsid w:val="003C7361"/>
    <w:rsid w:val="003C7644"/>
    <w:rsid w:val="003C7909"/>
    <w:rsid w:val="003D03C2"/>
    <w:rsid w:val="003D11FB"/>
    <w:rsid w:val="003D186F"/>
    <w:rsid w:val="003D6967"/>
    <w:rsid w:val="003E20DD"/>
    <w:rsid w:val="003E26BA"/>
    <w:rsid w:val="003E4268"/>
    <w:rsid w:val="003E56C7"/>
    <w:rsid w:val="003F1039"/>
    <w:rsid w:val="003F1E78"/>
    <w:rsid w:val="003F2FB2"/>
    <w:rsid w:val="003F4C42"/>
    <w:rsid w:val="003F51A9"/>
    <w:rsid w:val="003F57A4"/>
    <w:rsid w:val="003F79C4"/>
    <w:rsid w:val="004034ED"/>
    <w:rsid w:val="00406AE7"/>
    <w:rsid w:val="004118FF"/>
    <w:rsid w:val="00413C74"/>
    <w:rsid w:val="00414252"/>
    <w:rsid w:val="00420573"/>
    <w:rsid w:val="00420721"/>
    <w:rsid w:val="004221E3"/>
    <w:rsid w:val="00422F18"/>
    <w:rsid w:val="00426D7F"/>
    <w:rsid w:val="004341BD"/>
    <w:rsid w:val="00441560"/>
    <w:rsid w:val="00441C0F"/>
    <w:rsid w:val="00445395"/>
    <w:rsid w:val="004463E8"/>
    <w:rsid w:val="00446CDD"/>
    <w:rsid w:val="00446DC7"/>
    <w:rsid w:val="004474F3"/>
    <w:rsid w:val="0045345B"/>
    <w:rsid w:val="0045347A"/>
    <w:rsid w:val="00453B2F"/>
    <w:rsid w:val="0045471B"/>
    <w:rsid w:val="0046338A"/>
    <w:rsid w:val="00463CCD"/>
    <w:rsid w:val="00466285"/>
    <w:rsid w:val="0046775E"/>
    <w:rsid w:val="004706E5"/>
    <w:rsid w:val="00472102"/>
    <w:rsid w:val="00472E1B"/>
    <w:rsid w:val="004741BA"/>
    <w:rsid w:val="004755C0"/>
    <w:rsid w:val="00475D59"/>
    <w:rsid w:val="00480C21"/>
    <w:rsid w:val="00480C42"/>
    <w:rsid w:val="00482549"/>
    <w:rsid w:val="0048320D"/>
    <w:rsid w:val="00487978"/>
    <w:rsid w:val="004923B8"/>
    <w:rsid w:val="004945D8"/>
    <w:rsid w:val="00494835"/>
    <w:rsid w:val="00497021"/>
    <w:rsid w:val="004A3155"/>
    <w:rsid w:val="004A7C9E"/>
    <w:rsid w:val="004B36A7"/>
    <w:rsid w:val="004B3A54"/>
    <w:rsid w:val="004B67AC"/>
    <w:rsid w:val="004C1895"/>
    <w:rsid w:val="004C331B"/>
    <w:rsid w:val="004C5D85"/>
    <w:rsid w:val="004C6116"/>
    <w:rsid w:val="004C71F3"/>
    <w:rsid w:val="004C722E"/>
    <w:rsid w:val="004D0ABA"/>
    <w:rsid w:val="004D4266"/>
    <w:rsid w:val="004D79D3"/>
    <w:rsid w:val="004E0F43"/>
    <w:rsid w:val="004E5647"/>
    <w:rsid w:val="004E7521"/>
    <w:rsid w:val="004E7E8A"/>
    <w:rsid w:val="004F4256"/>
    <w:rsid w:val="004F57F8"/>
    <w:rsid w:val="004F7836"/>
    <w:rsid w:val="00500D93"/>
    <w:rsid w:val="00501259"/>
    <w:rsid w:val="005019D8"/>
    <w:rsid w:val="00502E5A"/>
    <w:rsid w:val="00507028"/>
    <w:rsid w:val="00511CF5"/>
    <w:rsid w:val="00511DFA"/>
    <w:rsid w:val="00512AD8"/>
    <w:rsid w:val="005159F8"/>
    <w:rsid w:val="0051623C"/>
    <w:rsid w:val="00522223"/>
    <w:rsid w:val="00522FDC"/>
    <w:rsid w:val="00526BD4"/>
    <w:rsid w:val="005310AE"/>
    <w:rsid w:val="00531E94"/>
    <w:rsid w:val="00533A14"/>
    <w:rsid w:val="00533A53"/>
    <w:rsid w:val="00540648"/>
    <w:rsid w:val="00544294"/>
    <w:rsid w:val="00546EDC"/>
    <w:rsid w:val="005502C5"/>
    <w:rsid w:val="00551643"/>
    <w:rsid w:val="00551A35"/>
    <w:rsid w:val="00552CDF"/>
    <w:rsid w:val="00552EBB"/>
    <w:rsid w:val="0055605F"/>
    <w:rsid w:val="0055626F"/>
    <w:rsid w:val="0055704F"/>
    <w:rsid w:val="005572A6"/>
    <w:rsid w:val="005576AC"/>
    <w:rsid w:val="0056133E"/>
    <w:rsid w:val="00566515"/>
    <w:rsid w:val="00570014"/>
    <w:rsid w:val="005730E1"/>
    <w:rsid w:val="00575AC8"/>
    <w:rsid w:val="005774B8"/>
    <w:rsid w:val="00591A7A"/>
    <w:rsid w:val="005926DF"/>
    <w:rsid w:val="00592BDF"/>
    <w:rsid w:val="00594076"/>
    <w:rsid w:val="005945A0"/>
    <w:rsid w:val="00595E6F"/>
    <w:rsid w:val="005962B7"/>
    <w:rsid w:val="005A028D"/>
    <w:rsid w:val="005A13F4"/>
    <w:rsid w:val="005A42F5"/>
    <w:rsid w:val="005A568E"/>
    <w:rsid w:val="005A61B7"/>
    <w:rsid w:val="005A78C3"/>
    <w:rsid w:val="005B2BF1"/>
    <w:rsid w:val="005B50C4"/>
    <w:rsid w:val="005B5C1A"/>
    <w:rsid w:val="005C01CE"/>
    <w:rsid w:val="005C040A"/>
    <w:rsid w:val="005C0814"/>
    <w:rsid w:val="005C1E7E"/>
    <w:rsid w:val="005C3A0C"/>
    <w:rsid w:val="005C7015"/>
    <w:rsid w:val="005D068E"/>
    <w:rsid w:val="005D1826"/>
    <w:rsid w:val="005D1E98"/>
    <w:rsid w:val="005D26AC"/>
    <w:rsid w:val="005E07AC"/>
    <w:rsid w:val="005E0B58"/>
    <w:rsid w:val="005E407D"/>
    <w:rsid w:val="005E5F29"/>
    <w:rsid w:val="005F39CA"/>
    <w:rsid w:val="005F6B61"/>
    <w:rsid w:val="00614579"/>
    <w:rsid w:val="006163B1"/>
    <w:rsid w:val="00617279"/>
    <w:rsid w:val="00617A3C"/>
    <w:rsid w:val="006202F7"/>
    <w:rsid w:val="00625259"/>
    <w:rsid w:val="006254FC"/>
    <w:rsid w:val="0063287C"/>
    <w:rsid w:val="00632B72"/>
    <w:rsid w:val="006339E2"/>
    <w:rsid w:val="0063438E"/>
    <w:rsid w:val="00637FB1"/>
    <w:rsid w:val="00640730"/>
    <w:rsid w:val="00641BA6"/>
    <w:rsid w:val="00641C4B"/>
    <w:rsid w:val="00642F71"/>
    <w:rsid w:val="00643793"/>
    <w:rsid w:val="00643A48"/>
    <w:rsid w:val="00645A2A"/>
    <w:rsid w:val="00651787"/>
    <w:rsid w:val="0065270B"/>
    <w:rsid w:val="0066394F"/>
    <w:rsid w:val="006769D1"/>
    <w:rsid w:val="00677C2D"/>
    <w:rsid w:val="00677C2F"/>
    <w:rsid w:val="00687B29"/>
    <w:rsid w:val="006905CF"/>
    <w:rsid w:val="0069079C"/>
    <w:rsid w:val="00690A3B"/>
    <w:rsid w:val="0069219E"/>
    <w:rsid w:val="00692E71"/>
    <w:rsid w:val="006933BB"/>
    <w:rsid w:val="0069461C"/>
    <w:rsid w:val="00694E48"/>
    <w:rsid w:val="00694F95"/>
    <w:rsid w:val="00695816"/>
    <w:rsid w:val="00695D7D"/>
    <w:rsid w:val="00697401"/>
    <w:rsid w:val="006A0FAA"/>
    <w:rsid w:val="006A71E1"/>
    <w:rsid w:val="006A7FB6"/>
    <w:rsid w:val="006B06EB"/>
    <w:rsid w:val="006B36FF"/>
    <w:rsid w:val="006B3FDC"/>
    <w:rsid w:val="006B6B83"/>
    <w:rsid w:val="006B77A4"/>
    <w:rsid w:val="006C0458"/>
    <w:rsid w:val="006C1FC4"/>
    <w:rsid w:val="006C2A9E"/>
    <w:rsid w:val="006C7120"/>
    <w:rsid w:val="006D0F61"/>
    <w:rsid w:val="006D2CC8"/>
    <w:rsid w:val="006D3B2C"/>
    <w:rsid w:val="006D4E94"/>
    <w:rsid w:val="006E2350"/>
    <w:rsid w:val="006E32DB"/>
    <w:rsid w:val="006F053B"/>
    <w:rsid w:val="006F0574"/>
    <w:rsid w:val="006F1D03"/>
    <w:rsid w:val="006F3074"/>
    <w:rsid w:val="006F511F"/>
    <w:rsid w:val="007055C2"/>
    <w:rsid w:val="0070573C"/>
    <w:rsid w:val="00706F35"/>
    <w:rsid w:val="0071114A"/>
    <w:rsid w:val="00713A69"/>
    <w:rsid w:val="00715708"/>
    <w:rsid w:val="00716082"/>
    <w:rsid w:val="007171D9"/>
    <w:rsid w:val="00717618"/>
    <w:rsid w:val="00717F12"/>
    <w:rsid w:val="00717FB3"/>
    <w:rsid w:val="00731FBF"/>
    <w:rsid w:val="00732C00"/>
    <w:rsid w:val="00733618"/>
    <w:rsid w:val="00734F1F"/>
    <w:rsid w:val="00735A43"/>
    <w:rsid w:val="007421F6"/>
    <w:rsid w:val="007431A5"/>
    <w:rsid w:val="007442D0"/>
    <w:rsid w:val="00745622"/>
    <w:rsid w:val="00745895"/>
    <w:rsid w:val="00752222"/>
    <w:rsid w:val="00753BAD"/>
    <w:rsid w:val="007546B7"/>
    <w:rsid w:val="00755F95"/>
    <w:rsid w:val="007573B2"/>
    <w:rsid w:val="00757F80"/>
    <w:rsid w:val="00760FBF"/>
    <w:rsid w:val="00764BA5"/>
    <w:rsid w:val="00766C7C"/>
    <w:rsid w:val="00767B23"/>
    <w:rsid w:val="00770918"/>
    <w:rsid w:val="00771851"/>
    <w:rsid w:val="00771894"/>
    <w:rsid w:val="0077303C"/>
    <w:rsid w:val="00780289"/>
    <w:rsid w:val="00782CCD"/>
    <w:rsid w:val="00783CA7"/>
    <w:rsid w:val="00790409"/>
    <w:rsid w:val="007904F6"/>
    <w:rsid w:val="00793FAE"/>
    <w:rsid w:val="00794D7B"/>
    <w:rsid w:val="00796182"/>
    <w:rsid w:val="007A4C7E"/>
    <w:rsid w:val="007B0A26"/>
    <w:rsid w:val="007B3B73"/>
    <w:rsid w:val="007B528A"/>
    <w:rsid w:val="007C17B9"/>
    <w:rsid w:val="007C2A82"/>
    <w:rsid w:val="007C565B"/>
    <w:rsid w:val="007D03CA"/>
    <w:rsid w:val="007D24BE"/>
    <w:rsid w:val="007D355C"/>
    <w:rsid w:val="007D58C4"/>
    <w:rsid w:val="007D5E19"/>
    <w:rsid w:val="007D6A6A"/>
    <w:rsid w:val="007D7114"/>
    <w:rsid w:val="007E0475"/>
    <w:rsid w:val="007E3069"/>
    <w:rsid w:val="007E69C5"/>
    <w:rsid w:val="007E7681"/>
    <w:rsid w:val="007F0421"/>
    <w:rsid w:val="007F18FC"/>
    <w:rsid w:val="007F1A08"/>
    <w:rsid w:val="007F1AD7"/>
    <w:rsid w:val="007F5266"/>
    <w:rsid w:val="007F58B8"/>
    <w:rsid w:val="007F5C53"/>
    <w:rsid w:val="007F5F7E"/>
    <w:rsid w:val="0080221A"/>
    <w:rsid w:val="008040DA"/>
    <w:rsid w:val="00805723"/>
    <w:rsid w:val="008104D2"/>
    <w:rsid w:val="0081128C"/>
    <w:rsid w:val="00813182"/>
    <w:rsid w:val="008132DF"/>
    <w:rsid w:val="0081399A"/>
    <w:rsid w:val="00815ABE"/>
    <w:rsid w:val="00820271"/>
    <w:rsid w:val="008257BE"/>
    <w:rsid w:val="00825CD9"/>
    <w:rsid w:val="00827BB9"/>
    <w:rsid w:val="0083044F"/>
    <w:rsid w:val="00832A96"/>
    <w:rsid w:val="00835885"/>
    <w:rsid w:val="00837518"/>
    <w:rsid w:val="00840C11"/>
    <w:rsid w:val="008425F5"/>
    <w:rsid w:val="00843711"/>
    <w:rsid w:val="0084654D"/>
    <w:rsid w:val="00847684"/>
    <w:rsid w:val="00847996"/>
    <w:rsid w:val="008508BE"/>
    <w:rsid w:val="00851C92"/>
    <w:rsid w:val="008529F0"/>
    <w:rsid w:val="00855F80"/>
    <w:rsid w:val="00857A82"/>
    <w:rsid w:val="00865FF3"/>
    <w:rsid w:val="0087055F"/>
    <w:rsid w:val="008746BD"/>
    <w:rsid w:val="00877F5B"/>
    <w:rsid w:val="008804CC"/>
    <w:rsid w:val="008838B6"/>
    <w:rsid w:val="008843E0"/>
    <w:rsid w:val="00886B9B"/>
    <w:rsid w:val="00887138"/>
    <w:rsid w:val="00890112"/>
    <w:rsid w:val="00891855"/>
    <w:rsid w:val="00893D52"/>
    <w:rsid w:val="0089446A"/>
    <w:rsid w:val="008949AC"/>
    <w:rsid w:val="00894A1F"/>
    <w:rsid w:val="00895B2C"/>
    <w:rsid w:val="008A0B01"/>
    <w:rsid w:val="008A4363"/>
    <w:rsid w:val="008A7723"/>
    <w:rsid w:val="008A7DA8"/>
    <w:rsid w:val="008B1B86"/>
    <w:rsid w:val="008B4EB8"/>
    <w:rsid w:val="008B5345"/>
    <w:rsid w:val="008B5873"/>
    <w:rsid w:val="008B6D9A"/>
    <w:rsid w:val="008B6F5B"/>
    <w:rsid w:val="008B777D"/>
    <w:rsid w:val="008C09B3"/>
    <w:rsid w:val="008C0B70"/>
    <w:rsid w:val="008C1FC4"/>
    <w:rsid w:val="008C45F5"/>
    <w:rsid w:val="008C570F"/>
    <w:rsid w:val="008D078D"/>
    <w:rsid w:val="008D1C84"/>
    <w:rsid w:val="008D3F41"/>
    <w:rsid w:val="008E11CD"/>
    <w:rsid w:val="008E5990"/>
    <w:rsid w:val="008F19C5"/>
    <w:rsid w:val="008F1CDC"/>
    <w:rsid w:val="008F58BF"/>
    <w:rsid w:val="00901DCE"/>
    <w:rsid w:val="00902CF4"/>
    <w:rsid w:val="00903B23"/>
    <w:rsid w:val="00904AC9"/>
    <w:rsid w:val="009061E5"/>
    <w:rsid w:val="009108A8"/>
    <w:rsid w:val="009123E0"/>
    <w:rsid w:val="00916DB7"/>
    <w:rsid w:val="00917DBA"/>
    <w:rsid w:val="0092597D"/>
    <w:rsid w:val="009313A8"/>
    <w:rsid w:val="00937345"/>
    <w:rsid w:val="009401D4"/>
    <w:rsid w:val="00942447"/>
    <w:rsid w:val="00942AB3"/>
    <w:rsid w:val="009458E7"/>
    <w:rsid w:val="00945AE6"/>
    <w:rsid w:val="00952047"/>
    <w:rsid w:val="00952382"/>
    <w:rsid w:val="009526F9"/>
    <w:rsid w:val="00954ECB"/>
    <w:rsid w:val="0095762F"/>
    <w:rsid w:val="0095785E"/>
    <w:rsid w:val="00957CE4"/>
    <w:rsid w:val="00961DFA"/>
    <w:rsid w:val="00964069"/>
    <w:rsid w:val="0096591B"/>
    <w:rsid w:val="00966854"/>
    <w:rsid w:val="00967924"/>
    <w:rsid w:val="0097292A"/>
    <w:rsid w:val="009736DF"/>
    <w:rsid w:val="0097386B"/>
    <w:rsid w:val="009740A8"/>
    <w:rsid w:val="0097448D"/>
    <w:rsid w:val="00980876"/>
    <w:rsid w:val="00982DED"/>
    <w:rsid w:val="00985178"/>
    <w:rsid w:val="0098775B"/>
    <w:rsid w:val="0099483C"/>
    <w:rsid w:val="00995925"/>
    <w:rsid w:val="0099646B"/>
    <w:rsid w:val="00996C5D"/>
    <w:rsid w:val="00997220"/>
    <w:rsid w:val="009A17E4"/>
    <w:rsid w:val="009B6E0A"/>
    <w:rsid w:val="009B7EA0"/>
    <w:rsid w:val="009C3B43"/>
    <w:rsid w:val="009C549F"/>
    <w:rsid w:val="009D229F"/>
    <w:rsid w:val="009D4AD2"/>
    <w:rsid w:val="009D5915"/>
    <w:rsid w:val="009D6FF6"/>
    <w:rsid w:val="009E2DA4"/>
    <w:rsid w:val="009E763A"/>
    <w:rsid w:val="009F2578"/>
    <w:rsid w:val="00A01B53"/>
    <w:rsid w:val="00A035DE"/>
    <w:rsid w:val="00A03A12"/>
    <w:rsid w:val="00A05416"/>
    <w:rsid w:val="00A05C69"/>
    <w:rsid w:val="00A066FF"/>
    <w:rsid w:val="00A11DFC"/>
    <w:rsid w:val="00A13B2C"/>
    <w:rsid w:val="00A1684C"/>
    <w:rsid w:val="00A172B8"/>
    <w:rsid w:val="00A24469"/>
    <w:rsid w:val="00A24CB8"/>
    <w:rsid w:val="00A30AB8"/>
    <w:rsid w:val="00A30EE8"/>
    <w:rsid w:val="00A351D9"/>
    <w:rsid w:val="00A35A3A"/>
    <w:rsid w:val="00A37371"/>
    <w:rsid w:val="00A4149B"/>
    <w:rsid w:val="00A44569"/>
    <w:rsid w:val="00A47605"/>
    <w:rsid w:val="00A517D5"/>
    <w:rsid w:val="00A522EA"/>
    <w:rsid w:val="00A527E9"/>
    <w:rsid w:val="00A53135"/>
    <w:rsid w:val="00A57464"/>
    <w:rsid w:val="00A60903"/>
    <w:rsid w:val="00A611E1"/>
    <w:rsid w:val="00A62A35"/>
    <w:rsid w:val="00A712B6"/>
    <w:rsid w:val="00A73667"/>
    <w:rsid w:val="00A73991"/>
    <w:rsid w:val="00A751B7"/>
    <w:rsid w:val="00A81587"/>
    <w:rsid w:val="00A82EEF"/>
    <w:rsid w:val="00A83741"/>
    <w:rsid w:val="00A83CAD"/>
    <w:rsid w:val="00A911BC"/>
    <w:rsid w:val="00A914E1"/>
    <w:rsid w:val="00A92DD3"/>
    <w:rsid w:val="00AA2B7D"/>
    <w:rsid w:val="00AA4F37"/>
    <w:rsid w:val="00AA59D3"/>
    <w:rsid w:val="00AA6270"/>
    <w:rsid w:val="00AA6529"/>
    <w:rsid w:val="00AB6CEC"/>
    <w:rsid w:val="00AC150F"/>
    <w:rsid w:val="00AC2600"/>
    <w:rsid w:val="00AC3331"/>
    <w:rsid w:val="00AC3AF7"/>
    <w:rsid w:val="00AC3D4D"/>
    <w:rsid w:val="00AC514F"/>
    <w:rsid w:val="00AC5BAA"/>
    <w:rsid w:val="00AC60FE"/>
    <w:rsid w:val="00AC6501"/>
    <w:rsid w:val="00AC76C8"/>
    <w:rsid w:val="00AD6ACF"/>
    <w:rsid w:val="00AD753B"/>
    <w:rsid w:val="00AE2E5A"/>
    <w:rsid w:val="00AE303F"/>
    <w:rsid w:val="00AE5BC2"/>
    <w:rsid w:val="00AE74BA"/>
    <w:rsid w:val="00AF102E"/>
    <w:rsid w:val="00AF22F9"/>
    <w:rsid w:val="00AF4597"/>
    <w:rsid w:val="00B104F5"/>
    <w:rsid w:val="00B159FB"/>
    <w:rsid w:val="00B17282"/>
    <w:rsid w:val="00B23277"/>
    <w:rsid w:val="00B23879"/>
    <w:rsid w:val="00B24CC9"/>
    <w:rsid w:val="00B25910"/>
    <w:rsid w:val="00B27CC9"/>
    <w:rsid w:val="00B31121"/>
    <w:rsid w:val="00B321F6"/>
    <w:rsid w:val="00B3249F"/>
    <w:rsid w:val="00B32F8D"/>
    <w:rsid w:val="00B34F94"/>
    <w:rsid w:val="00B35D97"/>
    <w:rsid w:val="00B367E2"/>
    <w:rsid w:val="00B36944"/>
    <w:rsid w:val="00B4275D"/>
    <w:rsid w:val="00B42FCA"/>
    <w:rsid w:val="00B462DA"/>
    <w:rsid w:val="00B510D5"/>
    <w:rsid w:val="00B52AB7"/>
    <w:rsid w:val="00B60882"/>
    <w:rsid w:val="00B635C3"/>
    <w:rsid w:val="00B63A3C"/>
    <w:rsid w:val="00B67CEC"/>
    <w:rsid w:val="00B74D15"/>
    <w:rsid w:val="00B83383"/>
    <w:rsid w:val="00B83D18"/>
    <w:rsid w:val="00B840CA"/>
    <w:rsid w:val="00B86AF6"/>
    <w:rsid w:val="00B94257"/>
    <w:rsid w:val="00B9519E"/>
    <w:rsid w:val="00B97393"/>
    <w:rsid w:val="00BA0F82"/>
    <w:rsid w:val="00BA2BAA"/>
    <w:rsid w:val="00BA34FD"/>
    <w:rsid w:val="00BA3754"/>
    <w:rsid w:val="00BA50F2"/>
    <w:rsid w:val="00BA5675"/>
    <w:rsid w:val="00BA6A44"/>
    <w:rsid w:val="00BA6ED2"/>
    <w:rsid w:val="00BB02BB"/>
    <w:rsid w:val="00BB0CF1"/>
    <w:rsid w:val="00BB0F93"/>
    <w:rsid w:val="00BB1EB6"/>
    <w:rsid w:val="00BB6825"/>
    <w:rsid w:val="00BB76CD"/>
    <w:rsid w:val="00BC0847"/>
    <w:rsid w:val="00BC24EA"/>
    <w:rsid w:val="00BC44D0"/>
    <w:rsid w:val="00BC662C"/>
    <w:rsid w:val="00BD0B8C"/>
    <w:rsid w:val="00BD27C4"/>
    <w:rsid w:val="00BD7B03"/>
    <w:rsid w:val="00BE03D9"/>
    <w:rsid w:val="00BE0459"/>
    <w:rsid w:val="00BE0EDF"/>
    <w:rsid w:val="00BE3149"/>
    <w:rsid w:val="00BE4245"/>
    <w:rsid w:val="00BF0DB4"/>
    <w:rsid w:val="00BF2F18"/>
    <w:rsid w:val="00BF7A18"/>
    <w:rsid w:val="00C00DD6"/>
    <w:rsid w:val="00C021EB"/>
    <w:rsid w:val="00C05A2A"/>
    <w:rsid w:val="00C05CB4"/>
    <w:rsid w:val="00C1018E"/>
    <w:rsid w:val="00C177AB"/>
    <w:rsid w:val="00C1785C"/>
    <w:rsid w:val="00C24D13"/>
    <w:rsid w:val="00C24EF3"/>
    <w:rsid w:val="00C25638"/>
    <w:rsid w:val="00C276FB"/>
    <w:rsid w:val="00C318B9"/>
    <w:rsid w:val="00C333FC"/>
    <w:rsid w:val="00C35181"/>
    <w:rsid w:val="00C358E9"/>
    <w:rsid w:val="00C376DE"/>
    <w:rsid w:val="00C37B48"/>
    <w:rsid w:val="00C41BFB"/>
    <w:rsid w:val="00C456AD"/>
    <w:rsid w:val="00C53A07"/>
    <w:rsid w:val="00C54B83"/>
    <w:rsid w:val="00C56077"/>
    <w:rsid w:val="00C5782B"/>
    <w:rsid w:val="00C60A39"/>
    <w:rsid w:val="00C61489"/>
    <w:rsid w:val="00C61662"/>
    <w:rsid w:val="00C640F6"/>
    <w:rsid w:val="00C6600E"/>
    <w:rsid w:val="00C665D1"/>
    <w:rsid w:val="00C6796F"/>
    <w:rsid w:val="00C725C9"/>
    <w:rsid w:val="00C73055"/>
    <w:rsid w:val="00C742F1"/>
    <w:rsid w:val="00C75F71"/>
    <w:rsid w:val="00C808C5"/>
    <w:rsid w:val="00C80F41"/>
    <w:rsid w:val="00C81272"/>
    <w:rsid w:val="00C834A7"/>
    <w:rsid w:val="00C8358B"/>
    <w:rsid w:val="00C87050"/>
    <w:rsid w:val="00C9057C"/>
    <w:rsid w:val="00C90EF7"/>
    <w:rsid w:val="00C92082"/>
    <w:rsid w:val="00C92FA2"/>
    <w:rsid w:val="00C93C2D"/>
    <w:rsid w:val="00C9500C"/>
    <w:rsid w:val="00C9535E"/>
    <w:rsid w:val="00C967D7"/>
    <w:rsid w:val="00CA0778"/>
    <w:rsid w:val="00CA224A"/>
    <w:rsid w:val="00CA4FEF"/>
    <w:rsid w:val="00CA586B"/>
    <w:rsid w:val="00CA5A39"/>
    <w:rsid w:val="00CA6EC1"/>
    <w:rsid w:val="00CA6F9A"/>
    <w:rsid w:val="00CB0C98"/>
    <w:rsid w:val="00CB2DB7"/>
    <w:rsid w:val="00CB373A"/>
    <w:rsid w:val="00CB53BA"/>
    <w:rsid w:val="00CB6AB1"/>
    <w:rsid w:val="00CC212F"/>
    <w:rsid w:val="00CC2F24"/>
    <w:rsid w:val="00CC47DD"/>
    <w:rsid w:val="00CC48EA"/>
    <w:rsid w:val="00CC4A52"/>
    <w:rsid w:val="00CC6759"/>
    <w:rsid w:val="00CC7A39"/>
    <w:rsid w:val="00CC7DC0"/>
    <w:rsid w:val="00CD19EE"/>
    <w:rsid w:val="00CD2796"/>
    <w:rsid w:val="00CD39AA"/>
    <w:rsid w:val="00CD5CF7"/>
    <w:rsid w:val="00CD6970"/>
    <w:rsid w:val="00CE0765"/>
    <w:rsid w:val="00CE0E68"/>
    <w:rsid w:val="00CE36FA"/>
    <w:rsid w:val="00CE501F"/>
    <w:rsid w:val="00CF0850"/>
    <w:rsid w:val="00CF350E"/>
    <w:rsid w:val="00CF57F6"/>
    <w:rsid w:val="00CF624B"/>
    <w:rsid w:val="00D01513"/>
    <w:rsid w:val="00D031EB"/>
    <w:rsid w:val="00D05B15"/>
    <w:rsid w:val="00D10B3F"/>
    <w:rsid w:val="00D11224"/>
    <w:rsid w:val="00D11833"/>
    <w:rsid w:val="00D12069"/>
    <w:rsid w:val="00D172B7"/>
    <w:rsid w:val="00D175DA"/>
    <w:rsid w:val="00D22B26"/>
    <w:rsid w:val="00D347E0"/>
    <w:rsid w:val="00D35071"/>
    <w:rsid w:val="00D3566A"/>
    <w:rsid w:val="00D374D5"/>
    <w:rsid w:val="00D4284D"/>
    <w:rsid w:val="00D43429"/>
    <w:rsid w:val="00D451A6"/>
    <w:rsid w:val="00D501E1"/>
    <w:rsid w:val="00D52543"/>
    <w:rsid w:val="00D601B5"/>
    <w:rsid w:val="00D61BAD"/>
    <w:rsid w:val="00D6308A"/>
    <w:rsid w:val="00D64D59"/>
    <w:rsid w:val="00D65168"/>
    <w:rsid w:val="00D653EE"/>
    <w:rsid w:val="00D67DBA"/>
    <w:rsid w:val="00D71E6B"/>
    <w:rsid w:val="00D72F4B"/>
    <w:rsid w:val="00D779CD"/>
    <w:rsid w:val="00D827E5"/>
    <w:rsid w:val="00D82935"/>
    <w:rsid w:val="00D84F44"/>
    <w:rsid w:val="00DA0BA4"/>
    <w:rsid w:val="00DA12B7"/>
    <w:rsid w:val="00DA1CA1"/>
    <w:rsid w:val="00DA75BB"/>
    <w:rsid w:val="00DB2F05"/>
    <w:rsid w:val="00DB3780"/>
    <w:rsid w:val="00DB38D4"/>
    <w:rsid w:val="00DB3E8C"/>
    <w:rsid w:val="00DB5B38"/>
    <w:rsid w:val="00DC01B2"/>
    <w:rsid w:val="00DC089F"/>
    <w:rsid w:val="00DC0E89"/>
    <w:rsid w:val="00DC1A4B"/>
    <w:rsid w:val="00DC4C93"/>
    <w:rsid w:val="00DC5533"/>
    <w:rsid w:val="00DD2640"/>
    <w:rsid w:val="00DD2E1A"/>
    <w:rsid w:val="00DD3665"/>
    <w:rsid w:val="00DD698D"/>
    <w:rsid w:val="00DE0994"/>
    <w:rsid w:val="00DE5CBC"/>
    <w:rsid w:val="00DE5CC0"/>
    <w:rsid w:val="00DF2C89"/>
    <w:rsid w:val="00DF4B04"/>
    <w:rsid w:val="00DF556A"/>
    <w:rsid w:val="00E0419E"/>
    <w:rsid w:val="00E05602"/>
    <w:rsid w:val="00E1224A"/>
    <w:rsid w:val="00E137E1"/>
    <w:rsid w:val="00E14412"/>
    <w:rsid w:val="00E16983"/>
    <w:rsid w:val="00E173A7"/>
    <w:rsid w:val="00E177E9"/>
    <w:rsid w:val="00E2187D"/>
    <w:rsid w:val="00E3355E"/>
    <w:rsid w:val="00E34F49"/>
    <w:rsid w:val="00E3517B"/>
    <w:rsid w:val="00E35875"/>
    <w:rsid w:val="00E405F5"/>
    <w:rsid w:val="00E42F91"/>
    <w:rsid w:val="00E43639"/>
    <w:rsid w:val="00E454B6"/>
    <w:rsid w:val="00E516A6"/>
    <w:rsid w:val="00E534AB"/>
    <w:rsid w:val="00E5407E"/>
    <w:rsid w:val="00E54E64"/>
    <w:rsid w:val="00E55596"/>
    <w:rsid w:val="00E5560A"/>
    <w:rsid w:val="00E567C8"/>
    <w:rsid w:val="00E606CD"/>
    <w:rsid w:val="00E609EE"/>
    <w:rsid w:val="00E62D32"/>
    <w:rsid w:val="00E6539D"/>
    <w:rsid w:val="00E71B8A"/>
    <w:rsid w:val="00E74119"/>
    <w:rsid w:val="00E744CD"/>
    <w:rsid w:val="00E7498C"/>
    <w:rsid w:val="00E753A3"/>
    <w:rsid w:val="00E776D2"/>
    <w:rsid w:val="00E82BFC"/>
    <w:rsid w:val="00E84281"/>
    <w:rsid w:val="00E8478E"/>
    <w:rsid w:val="00E87593"/>
    <w:rsid w:val="00E90E04"/>
    <w:rsid w:val="00E91232"/>
    <w:rsid w:val="00E91BE3"/>
    <w:rsid w:val="00E92598"/>
    <w:rsid w:val="00E94824"/>
    <w:rsid w:val="00E95B2A"/>
    <w:rsid w:val="00E96BE1"/>
    <w:rsid w:val="00EA0A0D"/>
    <w:rsid w:val="00EA2142"/>
    <w:rsid w:val="00EB0D0D"/>
    <w:rsid w:val="00EB1C27"/>
    <w:rsid w:val="00EC2395"/>
    <w:rsid w:val="00EC684B"/>
    <w:rsid w:val="00EC75A5"/>
    <w:rsid w:val="00EC7AA4"/>
    <w:rsid w:val="00EC7ACB"/>
    <w:rsid w:val="00ED0147"/>
    <w:rsid w:val="00ED015A"/>
    <w:rsid w:val="00ED1427"/>
    <w:rsid w:val="00ED25E7"/>
    <w:rsid w:val="00ED4C21"/>
    <w:rsid w:val="00ED6C15"/>
    <w:rsid w:val="00EE01E6"/>
    <w:rsid w:val="00EE602F"/>
    <w:rsid w:val="00EE6082"/>
    <w:rsid w:val="00EF58ED"/>
    <w:rsid w:val="00F03D08"/>
    <w:rsid w:val="00F03F77"/>
    <w:rsid w:val="00F044BF"/>
    <w:rsid w:val="00F10DEB"/>
    <w:rsid w:val="00F10E23"/>
    <w:rsid w:val="00F115AD"/>
    <w:rsid w:val="00F11F8A"/>
    <w:rsid w:val="00F127F6"/>
    <w:rsid w:val="00F136AB"/>
    <w:rsid w:val="00F142D5"/>
    <w:rsid w:val="00F1478B"/>
    <w:rsid w:val="00F177B2"/>
    <w:rsid w:val="00F179A1"/>
    <w:rsid w:val="00F21822"/>
    <w:rsid w:val="00F24C67"/>
    <w:rsid w:val="00F26845"/>
    <w:rsid w:val="00F26CD4"/>
    <w:rsid w:val="00F34192"/>
    <w:rsid w:val="00F35165"/>
    <w:rsid w:val="00F37E1B"/>
    <w:rsid w:val="00F4017D"/>
    <w:rsid w:val="00F40C42"/>
    <w:rsid w:val="00F41DCB"/>
    <w:rsid w:val="00F44B6D"/>
    <w:rsid w:val="00F45801"/>
    <w:rsid w:val="00F50A04"/>
    <w:rsid w:val="00F50D5E"/>
    <w:rsid w:val="00F536A9"/>
    <w:rsid w:val="00F60122"/>
    <w:rsid w:val="00F60D4E"/>
    <w:rsid w:val="00F650B5"/>
    <w:rsid w:val="00F84F7E"/>
    <w:rsid w:val="00F866A9"/>
    <w:rsid w:val="00F879D6"/>
    <w:rsid w:val="00F909E1"/>
    <w:rsid w:val="00F9335A"/>
    <w:rsid w:val="00F93CB1"/>
    <w:rsid w:val="00F93DA8"/>
    <w:rsid w:val="00FA4FAD"/>
    <w:rsid w:val="00FA5CE6"/>
    <w:rsid w:val="00FB1849"/>
    <w:rsid w:val="00FB1BA9"/>
    <w:rsid w:val="00FB1C3C"/>
    <w:rsid w:val="00FB3041"/>
    <w:rsid w:val="00FB3E11"/>
    <w:rsid w:val="00FB4BA1"/>
    <w:rsid w:val="00FB5686"/>
    <w:rsid w:val="00FC0043"/>
    <w:rsid w:val="00FC0BC7"/>
    <w:rsid w:val="00FC333B"/>
    <w:rsid w:val="00FC5D80"/>
    <w:rsid w:val="00FD01D5"/>
    <w:rsid w:val="00FD27F0"/>
    <w:rsid w:val="00FD4F48"/>
    <w:rsid w:val="00FD502E"/>
    <w:rsid w:val="00FE23F3"/>
    <w:rsid w:val="00FE3172"/>
    <w:rsid w:val="00FE3DFC"/>
    <w:rsid w:val="00FF6FF5"/>
    <w:rsid w:val="00FF718E"/>
    <w:rsid w:val="00FF74BE"/>
    <w:rsid w:val="00FF7A8B"/>
    <w:rsid w:val="00FF7C5F"/>
    <w:rsid w:val="0138BBE2"/>
    <w:rsid w:val="0516BB94"/>
    <w:rsid w:val="052675C1"/>
    <w:rsid w:val="07196D8C"/>
    <w:rsid w:val="07421920"/>
    <w:rsid w:val="0902C7F3"/>
    <w:rsid w:val="092B94ED"/>
    <w:rsid w:val="097DBF2C"/>
    <w:rsid w:val="0B6C10C8"/>
    <w:rsid w:val="0DC6C3AC"/>
    <w:rsid w:val="0ED3B06E"/>
    <w:rsid w:val="1202882E"/>
    <w:rsid w:val="13E5834D"/>
    <w:rsid w:val="18457663"/>
    <w:rsid w:val="1A8A7B4A"/>
    <w:rsid w:val="1F0C0788"/>
    <w:rsid w:val="2048361B"/>
    <w:rsid w:val="24527B06"/>
    <w:rsid w:val="256B140F"/>
    <w:rsid w:val="25883148"/>
    <w:rsid w:val="25ADD001"/>
    <w:rsid w:val="26746F0C"/>
    <w:rsid w:val="2773285C"/>
    <w:rsid w:val="2A19B2DD"/>
    <w:rsid w:val="2ADDA9DA"/>
    <w:rsid w:val="3088630A"/>
    <w:rsid w:val="315DEAC0"/>
    <w:rsid w:val="36C1E504"/>
    <w:rsid w:val="38044C97"/>
    <w:rsid w:val="3DF330D5"/>
    <w:rsid w:val="3FFF4AE0"/>
    <w:rsid w:val="413AA5E3"/>
    <w:rsid w:val="417BD37B"/>
    <w:rsid w:val="426DCE8A"/>
    <w:rsid w:val="441DD996"/>
    <w:rsid w:val="44F47839"/>
    <w:rsid w:val="4693A415"/>
    <w:rsid w:val="4838B3B1"/>
    <w:rsid w:val="48D7B339"/>
    <w:rsid w:val="4A9F601D"/>
    <w:rsid w:val="4ADF8F35"/>
    <w:rsid w:val="51749F87"/>
    <w:rsid w:val="5A201418"/>
    <w:rsid w:val="5A350434"/>
    <w:rsid w:val="5B8B651B"/>
    <w:rsid w:val="5C06EF57"/>
    <w:rsid w:val="5CD573C1"/>
    <w:rsid w:val="5CEED784"/>
    <w:rsid w:val="5DA521B1"/>
    <w:rsid w:val="5DDBAE6B"/>
    <w:rsid w:val="5E5591C5"/>
    <w:rsid w:val="60E62138"/>
    <w:rsid w:val="62FB6730"/>
    <w:rsid w:val="67454E53"/>
    <w:rsid w:val="68941B24"/>
    <w:rsid w:val="68E841C4"/>
    <w:rsid w:val="6A60A132"/>
    <w:rsid w:val="6CCFB25D"/>
    <w:rsid w:val="70A7E43E"/>
    <w:rsid w:val="7180D8EA"/>
    <w:rsid w:val="71E1BC39"/>
    <w:rsid w:val="7409E158"/>
    <w:rsid w:val="74D772C2"/>
    <w:rsid w:val="79AF91E4"/>
    <w:rsid w:val="7ED48A7E"/>
    <w:rsid w:val="7F824A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C8F4DB"/>
  <w15:chartTrackingRefBased/>
  <w15:docId w15:val="{7C85EE49-A8FA-0B4C-9724-B575AAC67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6DF"/>
    <w:pPr>
      <w:spacing w:after="160" w:line="259" w:lineRule="auto"/>
    </w:pPr>
    <w:rPr>
      <w:kern w:val="0"/>
      <w:sz w:val="22"/>
      <w:szCs w:val="22"/>
      <w14:ligatures w14:val="none"/>
    </w:rPr>
  </w:style>
  <w:style w:type="paragraph" w:styleId="Heading1">
    <w:name w:val="heading 1"/>
    <w:basedOn w:val="Normal"/>
    <w:link w:val="Heading1Char"/>
    <w:uiPriority w:val="9"/>
    <w:qFormat/>
    <w:rsid w:val="003E26B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3523F"/>
    <w:rPr>
      <w:sz w:val="16"/>
      <w:szCs w:val="16"/>
    </w:rPr>
  </w:style>
  <w:style w:type="paragraph" w:styleId="CommentText">
    <w:name w:val="annotation text"/>
    <w:basedOn w:val="Normal"/>
    <w:link w:val="CommentTextChar"/>
    <w:uiPriority w:val="99"/>
    <w:unhideWhenUsed/>
    <w:rsid w:val="0013523F"/>
    <w:pPr>
      <w:spacing w:line="240" w:lineRule="auto"/>
    </w:pPr>
    <w:rPr>
      <w:sz w:val="20"/>
      <w:szCs w:val="20"/>
    </w:rPr>
  </w:style>
  <w:style w:type="character" w:customStyle="1" w:styleId="CommentTextChar">
    <w:name w:val="Comment Text Char"/>
    <w:basedOn w:val="DefaultParagraphFont"/>
    <w:link w:val="CommentText"/>
    <w:uiPriority w:val="99"/>
    <w:rsid w:val="0013523F"/>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3523F"/>
    <w:rPr>
      <w:b/>
      <w:bCs/>
    </w:rPr>
  </w:style>
  <w:style w:type="character" w:customStyle="1" w:styleId="CommentSubjectChar">
    <w:name w:val="Comment Subject Char"/>
    <w:basedOn w:val="CommentTextChar"/>
    <w:link w:val="CommentSubject"/>
    <w:uiPriority w:val="99"/>
    <w:semiHidden/>
    <w:rsid w:val="0013523F"/>
    <w:rPr>
      <w:b/>
      <w:bCs/>
      <w:kern w:val="0"/>
      <w:sz w:val="20"/>
      <w:szCs w:val="20"/>
      <w14:ligatures w14:val="none"/>
    </w:rPr>
  </w:style>
  <w:style w:type="character" w:styleId="Mention">
    <w:name w:val="Mention"/>
    <w:basedOn w:val="DefaultParagraphFont"/>
    <w:uiPriority w:val="99"/>
    <w:unhideWhenUsed/>
    <w:rsid w:val="00B23879"/>
    <w:rPr>
      <w:color w:val="2B579A"/>
      <w:shd w:val="clear" w:color="auto" w:fill="E1DFDD"/>
    </w:rPr>
  </w:style>
  <w:style w:type="paragraph" w:styleId="NormalWeb">
    <w:name w:val="Normal (Web)"/>
    <w:basedOn w:val="Normal"/>
    <w:uiPriority w:val="99"/>
    <w:semiHidden/>
    <w:unhideWhenUsed/>
    <w:rsid w:val="005D068E"/>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5D068E"/>
    <w:rPr>
      <w:kern w:val="0"/>
      <w:sz w:val="22"/>
      <w:szCs w:val="22"/>
      <w14:ligatures w14:val="none"/>
    </w:rPr>
  </w:style>
  <w:style w:type="character" w:styleId="Hyperlink">
    <w:name w:val="Hyperlink"/>
    <w:basedOn w:val="DefaultParagraphFont"/>
    <w:uiPriority w:val="99"/>
    <w:unhideWhenUsed/>
    <w:rPr>
      <w:color w:val="0563C1" w:themeColor="hyperlink"/>
      <w:u w:val="single"/>
    </w:rPr>
  </w:style>
  <w:style w:type="paragraph" w:customStyle="1" w:styleId="EndNoteBibliographyTitle">
    <w:name w:val="EndNote Bibliography Title"/>
    <w:basedOn w:val="Normal"/>
    <w:link w:val="EndNoteBibliographyTitleChar"/>
    <w:rsid w:val="00617279"/>
    <w:pPr>
      <w:spacing w:after="0"/>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617279"/>
    <w:rPr>
      <w:rFonts w:ascii="Calibri" w:hAnsi="Calibri" w:cs="Calibri"/>
      <w:kern w:val="0"/>
      <w:sz w:val="22"/>
      <w:szCs w:val="22"/>
      <w14:ligatures w14:val="none"/>
    </w:rPr>
  </w:style>
  <w:style w:type="paragraph" w:customStyle="1" w:styleId="EndNoteBibliography">
    <w:name w:val="EndNote Bibliography"/>
    <w:basedOn w:val="Normal"/>
    <w:link w:val="EndNoteBibliographyChar"/>
    <w:rsid w:val="00617279"/>
    <w:pPr>
      <w:spacing w:line="240" w:lineRule="auto"/>
      <w:jc w:val="both"/>
    </w:pPr>
    <w:rPr>
      <w:rFonts w:ascii="Calibri" w:hAnsi="Calibri" w:cs="Calibri"/>
    </w:rPr>
  </w:style>
  <w:style w:type="character" w:customStyle="1" w:styleId="EndNoteBibliographyChar">
    <w:name w:val="EndNote Bibliography Char"/>
    <w:basedOn w:val="DefaultParagraphFont"/>
    <w:link w:val="EndNoteBibliography"/>
    <w:rsid w:val="00617279"/>
    <w:rPr>
      <w:rFonts w:ascii="Calibri" w:hAnsi="Calibri" w:cs="Calibri"/>
      <w:kern w:val="0"/>
      <w:sz w:val="22"/>
      <w:szCs w:val="22"/>
      <w14:ligatures w14:val="none"/>
    </w:rPr>
  </w:style>
  <w:style w:type="character" w:styleId="UnresolvedMention">
    <w:name w:val="Unresolved Mention"/>
    <w:basedOn w:val="DefaultParagraphFont"/>
    <w:uiPriority w:val="99"/>
    <w:semiHidden/>
    <w:unhideWhenUsed/>
    <w:rsid w:val="00617279"/>
    <w:rPr>
      <w:color w:val="605E5C"/>
      <w:shd w:val="clear" w:color="auto" w:fill="E1DFDD"/>
    </w:rPr>
  </w:style>
  <w:style w:type="paragraph" w:styleId="Footer">
    <w:name w:val="footer"/>
    <w:basedOn w:val="Normal"/>
    <w:link w:val="FooterChar"/>
    <w:uiPriority w:val="99"/>
    <w:unhideWhenUsed/>
    <w:rsid w:val="006437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3793"/>
    <w:rPr>
      <w:kern w:val="0"/>
      <w:sz w:val="22"/>
      <w:szCs w:val="22"/>
      <w14:ligatures w14:val="none"/>
    </w:rPr>
  </w:style>
  <w:style w:type="character" w:styleId="PageNumber">
    <w:name w:val="page number"/>
    <w:basedOn w:val="DefaultParagraphFont"/>
    <w:uiPriority w:val="99"/>
    <w:semiHidden/>
    <w:unhideWhenUsed/>
    <w:rsid w:val="00643793"/>
  </w:style>
  <w:style w:type="character" w:customStyle="1" w:styleId="apple-converted-space">
    <w:name w:val="apple-converted-space"/>
    <w:basedOn w:val="DefaultParagraphFont"/>
    <w:rsid w:val="00033CBD"/>
  </w:style>
  <w:style w:type="paragraph" w:styleId="Header">
    <w:name w:val="header"/>
    <w:basedOn w:val="Normal"/>
    <w:link w:val="HeaderChar"/>
    <w:uiPriority w:val="99"/>
    <w:semiHidden/>
    <w:unhideWhenUsed/>
    <w:rsid w:val="004F425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F4256"/>
    <w:rPr>
      <w:kern w:val="0"/>
      <w:sz w:val="22"/>
      <w:szCs w:val="22"/>
      <w14:ligatures w14:val="none"/>
    </w:rPr>
  </w:style>
  <w:style w:type="paragraph" w:styleId="ListParagraph">
    <w:name w:val="List Paragraph"/>
    <w:basedOn w:val="Normal"/>
    <w:uiPriority w:val="34"/>
    <w:qFormat/>
    <w:rsid w:val="00C333FC"/>
    <w:pPr>
      <w:ind w:left="720"/>
      <w:contextualSpacing/>
    </w:pPr>
  </w:style>
  <w:style w:type="character" w:customStyle="1" w:styleId="Heading1Char">
    <w:name w:val="Heading 1 Char"/>
    <w:basedOn w:val="DefaultParagraphFont"/>
    <w:link w:val="Heading1"/>
    <w:uiPriority w:val="9"/>
    <w:rsid w:val="003E26BA"/>
    <w:rPr>
      <w:rFonts w:ascii="Times New Roman" w:eastAsia="Times New Roman" w:hAnsi="Times New Roman" w:cs="Times New Roman"/>
      <w:b/>
      <w:bCs/>
      <w:kern w:val="36"/>
      <w:sz w:val="48"/>
      <w:szCs w:val="48"/>
      <w14:ligatures w14:val="none"/>
    </w:rPr>
  </w:style>
  <w:style w:type="paragraph" w:customStyle="1" w:styleId="C-BodyText">
    <w:name w:val="C-Body Text"/>
    <w:link w:val="C-BodyTextChar"/>
    <w:rsid w:val="003E26BA"/>
    <w:pPr>
      <w:spacing w:before="120" w:after="120" w:line="280" w:lineRule="atLeast"/>
    </w:pPr>
    <w:rPr>
      <w:rFonts w:ascii="Times New Roman" w:eastAsia="Times New Roman" w:hAnsi="Times New Roman" w:cs="Times New Roman"/>
      <w:kern w:val="0"/>
      <w:szCs w:val="20"/>
      <w14:ligatures w14:val="none"/>
    </w:rPr>
  </w:style>
  <w:style w:type="paragraph" w:customStyle="1" w:styleId="C-Heading1">
    <w:name w:val="C-Heading 1"/>
    <w:next w:val="C-BodyText"/>
    <w:rsid w:val="00AD753B"/>
    <w:pPr>
      <w:keepNext/>
      <w:pageBreakBefore/>
      <w:numPr>
        <w:numId w:val="3"/>
      </w:numPr>
      <w:spacing w:before="480" w:after="120"/>
      <w:outlineLvl w:val="0"/>
    </w:pPr>
    <w:rPr>
      <w:rFonts w:ascii="Times New Roman" w:eastAsia="Times New Roman" w:hAnsi="Times New Roman" w:cs="Times New Roman"/>
      <w:b/>
      <w:caps/>
      <w:kern w:val="0"/>
      <w:sz w:val="28"/>
      <w:szCs w:val="20"/>
      <w14:ligatures w14:val="none"/>
    </w:rPr>
  </w:style>
  <w:style w:type="paragraph" w:customStyle="1" w:styleId="C-Heading2">
    <w:name w:val="C-Heading 2"/>
    <w:next w:val="C-BodyText"/>
    <w:rsid w:val="003E26BA"/>
    <w:pPr>
      <w:keepNext/>
      <w:numPr>
        <w:ilvl w:val="1"/>
        <w:numId w:val="3"/>
      </w:numPr>
      <w:spacing w:before="240"/>
      <w:outlineLvl w:val="1"/>
    </w:pPr>
    <w:rPr>
      <w:rFonts w:ascii="Times New Roman" w:eastAsia="Times New Roman" w:hAnsi="Times New Roman" w:cs="Times New Roman"/>
      <w:b/>
      <w:kern w:val="0"/>
      <w:sz w:val="28"/>
      <w:szCs w:val="20"/>
      <w14:ligatures w14:val="none"/>
    </w:rPr>
  </w:style>
  <w:style w:type="paragraph" w:customStyle="1" w:styleId="C-Heading3">
    <w:name w:val="C-Heading 3"/>
    <w:next w:val="C-BodyText"/>
    <w:rsid w:val="003E26BA"/>
    <w:pPr>
      <w:keepNext/>
      <w:numPr>
        <w:ilvl w:val="2"/>
        <w:numId w:val="3"/>
      </w:numPr>
      <w:spacing w:before="240"/>
      <w:outlineLvl w:val="2"/>
    </w:pPr>
    <w:rPr>
      <w:rFonts w:ascii="Times New Roman" w:eastAsia="Times New Roman" w:hAnsi="Times New Roman" w:cs="Times New Roman"/>
      <w:b/>
      <w:kern w:val="0"/>
      <w:szCs w:val="20"/>
      <w14:ligatures w14:val="none"/>
    </w:rPr>
  </w:style>
  <w:style w:type="paragraph" w:customStyle="1" w:styleId="C-Heading4">
    <w:name w:val="C-Heading 4"/>
    <w:next w:val="C-BodyText"/>
    <w:rsid w:val="003E26BA"/>
    <w:pPr>
      <w:keepNext/>
      <w:numPr>
        <w:ilvl w:val="3"/>
        <w:numId w:val="3"/>
      </w:numPr>
      <w:spacing w:before="240"/>
      <w:outlineLvl w:val="3"/>
    </w:pPr>
    <w:rPr>
      <w:rFonts w:ascii="Times New Roman" w:eastAsia="Times New Roman" w:hAnsi="Times New Roman" w:cs="Times New Roman"/>
      <w:b/>
      <w:kern w:val="0"/>
      <w:szCs w:val="20"/>
      <w14:ligatures w14:val="none"/>
    </w:rPr>
  </w:style>
  <w:style w:type="paragraph" w:customStyle="1" w:styleId="C-Heading5">
    <w:name w:val="C-Heading 5"/>
    <w:next w:val="C-BodyText"/>
    <w:rsid w:val="003E26BA"/>
    <w:pPr>
      <w:keepNext/>
      <w:numPr>
        <w:ilvl w:val="4"/>
        <w:numId w:val="3"/>
      </w:numPr>
      <w:spacing w:before="240"/>
      <w:outlineLvl w:val="4"/>
    </w:pPr>
    <w:rPr>
      <w:rFonts w:ascii="Times New Roman" w:eastAsia="Times New Roman" w:hAnsi="Times New Roman" w:cs="Times New Roman"/>
      <w:b/>
      <w:kern w:val="0"/>
      <w:szCs w:val="20"/>
      <w14:ligatures w14:val="none"/>
    </w:rPr>
  </w:style>
  <w:style w:type="paragraph" w:customStyle="1" w:styleId="C-Heading6">
    <w:name w:val="C-Heading 6"/>
    <w:next w:val="C-BodyText"/>
    <w:rsid w:val="00AD753B"/>
    <w:pPr>
      <w:keepNext/>
      <w:numPr>
        <w:ilvl w:val="5"/>
        <w:numId w:val="3"/>
      </w:numPr>
      <w:tabs>
        <w:tab w:val="clear" w:pos="1080"/>
        <w:tab w:val="num" w:pos="1224"/>
      </w:tabs>
      <w:spacing w:before="240"/>
      <w:outlineLvl w:val="5"/>
    </w:pPr>
    <w:rPr>
      <w:rFonts w:ascii="Times New Roman" w:eastAsia="Times New Roman" w:hAnsi="Times New Roman" w:cs="Times New Roman"/>
      <w:b/>
      <w:kern w:val="0"/>
      <w:szCs w:val="20"/>
      <w14:ligatures w14:val="none"/>
    </w:rPr>
  </w:style>
  <w:style w:type="character" w:customStyle="1" w:styleId="C-BodyTextChar">
    <w:name w:val="C-Body Text Char"/>
    <w:link w:val="C-BodyText"/>
    <w:rsid w:val="003E26BA"/>
    <w:rPr>
      <w:rFonts w:ascii="Times New Roman" w:eastAsia="Times New Roman" w:hAnsi="Times New Roman" w:cs="Times New Roman"/>
      <w:kern w:val="0"/>
      <w:szCs w:val="20"/>
      <w14:ligatures w14:val="none"/>
    </w:rPr>
  </w:style>
  <w:style w:type="character" w:customStyle="1" w:styleId="normaltextrun">
    <w:name w:val="normaltextrun"/>
    <w:basedOn w:val="DefaultParagraphFont"/>
    <w:rsid w:val="003E26BA"/>
  </w:style>
  <w:style w:type="character" w:customStyle="1" w:styleId="eop">
    <w:name w:val="eop"/>
    <w:basedOn w:val="DefaultParagraphFont"/>
    <w:rsid w:val="003E26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290678">
      <w:bodyDiv w:val="1"/>
      <w:marLeft w:val="0"/>
      <w:marRight w:val="0"/>
      <w:marTop w:val="0"/>
      <w:marBottom w:val="0"/>
      <w:divBdr>
        <w:top w:val="none" w:sz="0" w:space="0" w:color="auto"/>
        <w:left w:val="none" w:sz="0" w:space="0" w:color="auto"/>
        <w:bottom w:val="none" w:sz="0" w:space="0" w:color="auto"/>
        <w:right w:val="none" w:sz="0" w:space="0" w:color="auto"/>
      </w:divBdr>
      <w:divsChild>
        <w:div w:id="1974674411">
          <w:marLeft w:val="0"/>
          <w:marRight w:val="0"/>
          <w:marTop w:val="0"/>
          <w:marBottom w:val="0"/>
          <w:divBdr>
            <w:top w:val="none" w:sz="0" w:space="0" w:color="auto"/>
            <w:left w:val="none" w:sz="0" w:space="0" w:color="auto"/>
            <w:bottom w:val="none" w:sz="0" w:space="0" w:color="auto"/>
            <w:right w:val="none" w:sz="0" w:space="0" w:color="auto"/>
          </w:divBdr>
          <w:divsChild>
            <w:div w:id="1296792007">
              <w:marLeft w:val="0"/>
              <w:marRight w:val="0"/>
              <w:marTop w:val="0"/>
              <w:marBottom w:val="0"/>
              <w:divBdr>
                <w:top w:val="none" w:sz="0" w:space="0" w:color="auto"/>
                <w:left w:val="none" w:sz="0" w:space="0" w:color="auto"/>
                <w:bottom w:val="none" w:sz="0" w:space="0" w:color="auto"/>
                <w:right w:val="none" w:sz="0" w:space="0" w:color="auto"/>
              </w:divBdr>
              <w:divsChild>
                <w:div w:id="8331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514899">
      <w:bodyDiv w:val="1"/>
      <w:marLeft w:val="0"/>
      <w:marRight w:val="0"/>
      <w:marTop w:val="0"/>
      <w:marBottom w:val="0"/>
      <w:divBdr>
        <w:top w:val="none" w:sz="0" w:space="0" w:color="auto"/>
        <w:left w:val="none" w:sz="0" w:space="0" w:color="auto"/>
        <w:bottom w:val="none" w:sz="0" w:space="0" w:color="auto"/>
        <w:right w:val="none" w:sz="0" w:space="0" w:color="auto"/>
      </w:divBdr>
      <w:divsChild>
        <w:div w:id="728386122">
          <w:marLeft w:val="0"/>
          <w:marRight w:val="0"/>
          <w:marTop w:val="0"/>
          <w:marBottom w:val="0"/>
          <w:divBdr>
            <w:top w:val="none" w:sz="0" w:space="4" w:color="auto"/>
            <w:left w:val="none" w:sz="0" w:space="0" w:color="auto"/>
            <w:bottom w:val="single" w:sz="6" w:space="4" w:color="D1D1D1"/>
            <w:right w:val="none" w:sz="0" w:space="0" w:color="auto"/>
          </w:divBdr>
        </w:div>
        <w:div w:id="1189299706">
          <w:marLeft w:val="0"/>
          <w:marRight w:val="0"/>
          <w:marTop w:val="0"/>
          <w:marBottom w:val="0"/>
          <w:divBdr>
            <w:top w:val="none" w:sz="0" w:space="4" w:color="auto"/>
            <w:left w:val="none" w:sz="0" w:space="0" w:color="auto"/>
            <w:bottom w:val="single" w:sz="6" w:space="4" w:color="D1D1D1"/>
            <w:right w:val="none" w:sz="0" w:space="0" w:color="auto"/>
          </w:divBdr>
        </w:div>
      </w:divsChild>
    </w:div>
    <w:div w:id="659041589">
      <w:bodyDiv w:val="1"/>
      <w:marLeft w:val="0"/>
      <w:marRight w:val="0"/>
      <w:marTop w:val="0"/>
      <w:marBottom w:val="0"/>
      <w:divBdr>
        <w:top w:val="none" w:sz="0" w:space="0" w:color="auto"/>
        <w:left w:val="none" w:sz="0" w:space="0" w:color="auto"/>
        <w:bottom w:val="none" w:sz="0" w:space="0" w:color="auto"/>
        <w:right w:val="none" w:sz="0" w:space="0" w:color="auto"/>
      </w:divBdr>
      <w:divsChild>
        <w:div w:id="96486629">
          <w:marLeft w:val="0"/>
          <w:marRight w:val="0"/>
          <w:marTop w:val="0"/>
          <w:marBottom w:val="0"/>
          <w:divBdr>
            <w:top w:val="none" w:sz="0" w:space="0" w:color="auto"/>
            <w:left w:val="none" w:sz="0" w:space="0" w:color="auto"/>
            <w:bottom w:val="none" w:sz="0" w:space="0" w:color="auto"/>
            <w:right w:val="none" w:sz="0" w:space="0" w:color="auto"/>
          </w:divBdr>
          <w:divsChild>
            <w:div w:id="466050835">
              <w:marLeft w:val="0"/>
              <w:marRight w:val="0"/>
              <w:marTop w:val="0"/>
              <w:marBottom w:val="0"/>
              <w:divBdr>
                <w:top w:val="none" w:sz="0" w:space="0" w:color="auto"/>
                <w:left w:val="none" w:sz="0" w:space="0" w:color="auto"/>
                <w:bottom w:val="none" w:sz="0" w:space="0" w:color="auto"/>
                <w:right w:val="none" w:sz="0" w:space="0" w:color="auto"/>
              </w:divBdr>
              <w:divsChild>
                <w:div w:id="1622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566879">
      <w:bodyDiv w:val="1"/>
      <w:marLeft w:val="0"/>
      <w:marRight w:val="0"/>
      <w:marTop w:val="0"/>
      <w:marBottom w:val="0"/>
      <w:divBdr>
        <w:top w:val="none" w:sz="0" w:space="0" w:color="auto"/>
        <w:left w:val="none" w:sz="0" w:space="0" w:color="auto"/>
        <w:bottom w:val="none" w:sz="0" w:space="0" w:color="auto"/>
        <w:right w:val="none" w:sz="0" w:space="0" w:color="auto"/>
      </w:divBdr>
    </w:div>
    <w:div w:id="1597709536">
      <w:bodyDiv w:val="1"/>
      <w:marLeft w:val="0"/>
      <w:marRight w:val="0"/>
      <w:marTop w:val="0"/>
      <w:marBottom w:val="0"/>
      <w:divBdr>
        <w:top w:val="none" w:sz="0" w:space="0" w:color="auto"/>
        <w:left w:val="none" w:sz="0" w:space="0" w:color="auto"/>
        <w:bottom w:val="none" w:sz="0" w:space="0" w:color="auto"/>
        <w:right w:val="none" w:sz="0" w:space="0" w:color="auto"/>
      </w:divBdr>
    </w:div>
    <w:div w:id="1914702011">
      <w:bodyDiv w:val="1"/>
      <w:marLeft w:val="0"/>
      <w:marRight w:val="0"/>
      <w:marTop w:val="0"/>
      <w:marBottom w:val="0"/>
      <w:divBdr>
        <w:top w:val="none" w:sz="0" w:space="0" w:color="auto"/>
        <w:left w:val="none" w:sz="0" w:space="0" w:color="auto"/>
        <w:bottom w:val="none" w:sz="0" w:space="0" w:color="auto"/>
        <w:right w:val="none" w:sz="0" w:space="0" w:color="auto"/>
      </w:divBdr>
      <w:divsChild>
        <w:div w:id="1201548167">
          <w:marLeft w:val="0"/>
          <w:marRight w:val="0"/>
          <w:marTop w:val="0"/>
          <w:marBottom w:val="0"/>
          <w:divBdr>
            <w:top w:val="none" w:sz="0" w:space="0" w:color="auto"/>
            <w:left w:val="none" w:sz="0" w:space="0" w:color="auto"/>
            <w:bottom w:val="none" w:sz="0" w:space="0" w:color="auto"/>
            <w:right w:val="none" w:sz="0" w:space="0" w:color="auto"/>
          </w:divBdr>
          <w:divsChild>
            <w:div w:id="1101219643">
              <w:marLeft w:val="0"/>
              <w:marRight w:val="0"/>
              <w:marTop w:val="0"/>
              <w:marBottom w:val="0"/>
              <w:divBdr>
                <w:top w:val="none" w:sz="0" w:space="0" w:color="auto"/>
                <w:left w:val="none" w:sz="0" w:space="0" w:color="auto"/>
                <w:bottom w:val="none" w:sz="0" w:space="0" w:color="auto"/>
                <w:right w:val="none" w:sz="0" w:space="0" w:color="auto"/>
              </w:divBdr>
              <w:divsChild>
                <w:div w:id="105867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oi.org:10.1200/PO.17.00011"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doi.org:10.1038/s41586-019-1186-3" TargetMode="External"/><Relationship Id="rId17" Type="http://schemas.openxmlformats.org/officeDocument/2006/relationships/hyperlink" Target="https://doi.org:10.4049/jimmunol.1800031" TargetMode="External"/><Relationship Id="rId2" Type="http://schemas.openxmlformats.org/officeDocument/2006/relationships/customXml" Target="../customXml/item2.xml"/><Relationship Id="rId16" Type="http://schemas.openxmlformats.org/officeDocument/2006/relationships/hyperlink" Target="https://doi.org:10.12688/f1000research.7563.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i.org:10.1126/science.adg9652" TargetMode="External"/><Relationship Id="rId5" Type="http://schemas.openxmlformats.org/officeDocument/2006/relationships/styles" Target="styles.xml"/><Relationship Id="rId15" Type="http://schemas.openxmlformats.org/officeDocument/2006/relationships/hyperlink" Target="https://doi.org:10.1093/bioinformatics/btp616" TargetMode="External"/><Relationship Id="rId10" Type="http://schemas.openxmlformats.org/officeDocument/2006/relationships/hyperlink" Target="https://www.biolegend.com/en-us/search-results?Clone=145-2C11"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i.org:10.1038/nmeth.41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DFCA3B7BEC8D4D83AF2F7DE19BDAE1" ma:contentTypeVersion="6" ma:contentTypeDescription="Create a new document." ma:contentTypeScope="" ma:versionID="309e3a12e1cc9453550b543b948ae3e1">
  <xsd:schema xmlns:xsd="http://www.w3.org/2001/XMLSchema" xmlns:xs="http://www.w3.org/2001/XMLSchema" xmlns:p="http://schemas.microsoft.com/office/2006/metadata/properties" xmlns:ns2="11825824-e428-4a54-9e4c-8f0a6376056b" xmlns:ns3="2aefdfd9-1fb5-48ed-b9c9-b426516b7dae" targetNamespace="http://schemas.microsoft.com/office/2006/metadata/properties" ma:root="true" ma:fieldsID="9a070cd8c6a0310517b0bbbaa1aae399" ns2:_="" ns3:_="">
    <xsd:import namespace="11825824-e428-4a54-9e4c-8f0a6376056b"/>
    <xsd:import namespace="2aefdfd9-1fb5-48ed-b9c9-b426516b7da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25824-e428-4a54-9e4c-8f0a6376056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efdfd9-1fb5-48ed-b9c9-b426516b7da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11825824-e428-4a54-9e4c-8f0a6376056b">
      <UserInfo>
        <DisplayName>Stephanie Chang</DisplayName>
        <AccountId>145</AccountId>
        <AccountType/>
      </UserInfo>
      <UserInfo>
        <DisplayName>Bianca Lee</DisplayName>
        <AccountId>96</AccountId>
        <AccountType/>
      </UserInfo>
      <UserInfo>
        <DisplayName>Yevgeniy Gindin</DisplayName>
        <AccountId>163</AccountId>
        <AccountType/>
      </UserInfo>
      <UserInfo>
        <DisplayName>Yingyun Wang</DisplayName>
        <AccountId>128</AccountId>
        <AccountType/>
      </UserInfo>
      <UserInfo>
        <DisplayName>Pete Wildes</DisplayName>
        <AccountId>78</AccountId>
        <AccountType/>
      </UserInfo>
      <UserInfo>
        <DisplayName>Matthew Holderfield</DisplayName>
        <AccountId>27</AccountId>
        <AccountType/>
      </UserInfo>
      <UserInfo>
        <DisplayName>Aidan Tomlinson</DisplayName>
        <AccountId>311</AccountId>
        <AccountType/>
      </UserInfo>
    </SharedWithUsers>
  </documentManagement>
</p:properties>
</file>

<file path=customXml/itemProps1.xml><?xml version="1.0" encoding="utf-8"?>
<ds:datastoreItem xmlns:ds="http://schemas.openxmlformats.org/officeDocument/2006/customXml" ds:itemID="{C3450C79-AADF-43CD-8BAF-60AC21C083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25824-e428-4a54-9e4c-8f0a6376056b"/>
    <ds:schemaRef ds:uri="2aefdfd9-1fb5-48ed-b9c9-b426516b7d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F00432-EC11-4FA7-8BD3-A6C707EEBF2C}">
  <ds:schemaRefs>
    <ds:schemaRef ds:uri="http://schemas.microsoft.com/sharepoint/v3/contenttype/forms"/>
  </ds:schemaRefs>
</ds:datastoreItem>
</file>

<file path=customXml/itemProps3.xml><?xml version="1.0" encoding="utf-8"?>
<ds:datastoreItem xmlns:ds="http://schemas.openxmlformats.org/officeDocument/2006/customXml" ds:itemID="{17F4FA7A-C282-450E-BC9B-35C79DD367B9}">
  <ds:schemaRefs>
    <ds:schemaRef ds:uri="http://schemas.microsoft.com/office/2006/metadata/properties"/>
    <ds:schemaRef ds:uri="http://schemas.microsoft.com/office/infopath/2007/PartnerControls"/>
    <ds:schemaRef ds:uri="11825824-e428-4a54-9e4c-8f0a6376056b"/>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3033</Words>
  <Characters>17292</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20285</CharactersWithSpaces>
  <SharedDoc>false</SharedDoc>
  <HLinks>
    <vt:vector size="42" baseType="variant">
      <vt:variant>
        <vt:i4>4456533</vt:i4>
      </vt:variant>
      <vt:variant>
        <vt:i4>46</vt:i4>
      </vt:variant>
      <vt:variant>
        <vt:i4>0</vt:i4>
      </vt:variant>
      <vt:variant>
        <vt:i4>5</vt:i4>
      </vt:variant>
      <vt:variant>
        <vt:lpwstr>https://doi.org:10.12688/f1000research.7563.2</vt:lpwstr>
      </vt:variant>
      <vt:variant>
        <vt:lpwstr/>
      </vt:variant>
      <vt:variant>
        <vt:i4>4390978</vt:i4>
      </vt:variant>
      <vt:variant>
        <vt:i4>43</vt:i4>
      </vt:variant>
      <vt:variant>
        <vt:i4>0</vt:i4>
      </vt:variant>
      <vt:variant>
        <vt:i4>5</vt:i4>
      </vt:variant>
      <vt:variant>
        <vt:lpwstr>https://doi.org:10.1093/bioinformatics/btp616</vt:lpwstr>
      </vt:variant>
      <vt:variant>
        <vt:lpwstr/>
      </vt:variant>
      <vt:variant>
        <vt:i4>3407932</vt:i4>
      </vt:variant>
      <vt:variant>
        <vt:i4>40</vt:i4>
      </vt:variant>
      <vt:variant>
        <vt:i4>0</vt:i4>
      </vt:variant>
      <vt:variant>
        <vt:i4>5</vt:i4>
      </vt:variant>
      <vt:variant>
        <vt:lpwstr>https://doi.org:10.1038/nmeth.4197</vt:lpwstr>
      </vt:variant>
      <vt:variant>
        <vt:lpwstr/>
      </vt:variant>
      <vt:variant>
        <vt:i4>7798833</vt:i4>
      </vt:variant>
      <vt:variant>
        <vt:i4>37</vt:i4>
      </vt:variant>
      <vt:variant>
        <vt:i4>0</vt:i4>
      </vt:variant>
      <vt:variant>
        <vt:i4>5</vt:i4>
      </vt:variant>
      <vt:variant>
        <vt:lpwstr>https://doi.org:10.1200/PO.17.00011</vt:lpwstr>
      </vt:variant>
      <vt:variant>
        <vt:lpwstr/>
      </vt:variant>
      <vt:variant>
        <vt:i4>2031646</vt:i4>
      </vt:variant>
      <vt:variant>
        <vt:i4>34</vt:i4>
      </vt:variant>
      <vt:variant>
        <vt:i4>0</vt:i4>
      </vt:variant>
      <vt:variant>
        <vt:i4>5</vt:i4>
      </vt:variant>
      <vt:variant>
        <vt:lpwstr>https://doi.org:10.1038/s41586-019-1186-3</vt:lpwstr>
      </vt:variant>
      <vt:variant>
        <vt:lpwstr/>
      </vt:variant>
      <vt:variant>
        <vt:i4>5898255</vt:i4>
      </vt:variant>
      <vt:variant>
        <vt:i4>31</vt:i4>
      </vt:variant>
      <vt:variant>
        <vt:i4>0</vt:i4>
      </vt:variant>
      <vt:variant>
        <vt:i4>5</vt:i4>
      </vt:variant>
      <vt:variant>
        <vt:lpwstr>https://doi.org:10.1093/biostatistics/kxj037</vt:lpwstr>
      </vt:variant>
      <vt:variant>
        <vt:lpwstr/>
      </vt:variant>
      <vt:variant>
        <vt:i4>1114206</vt:i4>
      </vt:variant>
      <vt:variant>
        <vt:i4>26</vt:i4>
      </vt:variant>
      <vt:variant>
        <vt:i4>0</vt:i4>
      </vt:variant>
      <vt:variant>
        <vt:i4>5</vt:i4>
      </vt:variant>
      <vt:variant>
        <vt:lpwstr>https://www.biolegend.com/en-us/search-results?Clone=145-2C11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Lee</dc:creator>
  <cp:keywords/>
  <dc:description/>
  <cp:lastModifiedBy>Matthew Holderfield</cp:lastModifiedBy>
  <cp:revision>18</cp:revision>
  <dcterms:created xsi:type="dcterms:W3CDTF">2024-02-02T17:30:00Z</dcterms:created>
  <dcterms:modified xsi:type="dcterms:W3CDTF">2024-02-29T21:16:00Z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0x0101007CDFCA3B7BEC8D4D83AF2F7DE19BDAE1</vt:lpwstr>
  </property>
</Properties>
</file>