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2E74" w14:textId="77777777" w:rsidR="00D820E0" w:rsidRDefault="00D820E0" w:rsidP="1A911C4D">
      <w:pPr>
        <w:pStyle w:val="paragraph"/>
        <w:spacing w:before="0" w:beforeAutospacing="0" w:after="0" w:afterAutospacing="0"/>
        <w:jc w:val="center"/>
        <w:textAlignment w:val="baseline"/>
        <w:rPr>
          <w:rStyle w:val="normaltextrun"/>
          <w:rFonts w:ascii="Arial" w:hAnsi="Arial" w:cs="Arial"/>
          <w:color w:val="000000" w:themeColor="text1"/>
          <w:sz w:val="26"/>
          <w:szCs w:val="26"/>
          <w:lang w:val="en-US"/>
        </w:rPr>
      </w:pPr>
    </w:p>
    <w:p w14:paraId="371915AA" w14:textId="77777777" w:rsidR="00D820E0" w:rsidRDefault="00D820E0" w:rsidP="1A911C4D">
      <w:pPr>
        <w:pStyle w:val="paragraph"/>
        <w:spacing w:before="0" w:beforeAutospacing="0" w:after="0" w:afterAutospacing="0"/>
        <w:jc w:val="center"/>
        <w:textAlignment w:val="baseline"/>
        <w:rPr>
          <w:rStyle w:val="normaltextrun"/>
          <w:rFonts w:ascii="Arial" w:hAnsi="Arial" w:cs="Arial"/>
          <w:color w:val="000000" w:themeColor="text1"/>
          <w:sz w:val="26"/>
          <w:szCs w:val="26"/>
          <w:lang w:val="en-US"/>
        </w:rPr>
      </w:pPr>
    </w:p>
    <w:p w14:paraId="1A9D02DE" w14:textId="77777777" w:rsidR="00D820E0" w:rsidRDefault="00D820E0" w:rsidP="1A911C4D">
      <w:pPr>
        <w:pStyle w:val="paragraph"/>
        <w:spacing w:before="0" w:beforeAutospacing="0" w:after="0" w:afterAutospacing="0"/>
        <w:jc w:val="center"/>
        <w:textAlignment w:val="baseline"/>
        <w:rPr>
          <w:rStyle w:val="normaltextrun"/>
          <w:rFonts w:ascii="Arial" w:hAnsi="Arial" w:cs="Arial"/>
          <w:color w:val="000000" w:themeColor="text1"/>
          <w:sz w:val="26"/>
          <w:szCs w:val="26"/>
          <w:lang w:val="en-US"/>
        </w:rPr>
      </w:pPr>
    </w:p>
    <w:p w14:paraId="1F297B33" w14:textId="77777777" w:rsidR="00D820E0" w:rsidRDefault="00D820E0" w:rsidP="1A911C4D">
      <w:pPr>
        <w:pStyle w:val="paragraph"/>
        <w:spacing w:before="0" w:beforeAutospacing="0" w:after="0" w:afterAutospacing="0"/>
        <w:jc w:val="center"/>
        <w:textAlignment w:val="baseline"/>
        <w:rPr>
          <w:rStyle w:val="normaltextrun"/>
          <w:rFonts w:ascii="Arial" w:hAnsi="Arial" w:cs="Arial"/>
          <w:color w:val="000000" w:themeColor="text1"/>
          <w:sz w:val="26"/>
          <w:szCs w:val="26"/>
          <w:lang w:val="en-US"/>
        </w:rPr>
      </w:pPr>
    </w:p>
    <w:p w14:paraId="54EF8B5E" w14:textId="77777777" w:rsidR="00D820E0" w:rsidRDefault="00D820E0" w:rsidP="1A911C4D">
      <w:pPr>
        <w:pStyle w:val="paragraph"/>
        <w:spacing w:before="0" w:beforeAutospacing="0" w:after="0" w:afterAutospacing="0"/>
        <w:jc w:val="center"/>
        <w:textAlignment w:val="baseline"/>
        <w:rPr>
          <w:rStyle w:val="normaltextrun"/>
          <w:rFonts w:ascii="Arial" w:hAnsi="Arial" w:cs="Arial"/>
          <w:color w:val="000000" w:themeColor="text1"/>
          <w:sz w:val="26"/>
          <w:szCs w:val="26"/>
          <w:lang w:val="en-US"/>
        </w:rPr>
      </w:pPr>
    </w:p>
    <w:p w14:paraId="340E7BBA" w14:textId="77777777" w:rsidR="00D820E0" w:rsidRDefault="00D820E0" w:rsidP="1A911C4D">
      <w:pPr>
        <w:pStyle w:val="paragraph"/>
        <w:spacing w:before="0" w:beforeAutospacing="0" w:after="0" w:afterAutospacing="0"/>
        <w:jc w:val="center"/>
        <w:textAlignment w:val="baseline"/>
        <w:rPr>
          <w:rStyle w:val="normaltextrun"/>
          <w:rFonts w:ascii="Arial" w:hAnsi="Arial" w:cs="Arial"/>
          <w:color w:val="000000" w:themeColor="text1"/>
          <w:sz w:val="26"/>
          <w:szCs w:val="26"/>
          <w:lang w:val="en-US"/>
        </w:rPr>
      </w:pPr>
    </w:p>
    <w:p w14:paraId="589700CF" w14:textId="77777777" w:rsidR="00D820E0" w:rsidRPr="009B63C6" w:rsidRDefault="00D820E0" w:rsidP="1A911C4D">
      <w:pPr>
        <w:pStyle w:val="paragraph"/>
        <w:spacing w:before="0" w:beforeAutospacing="0" w:after="0" w:afterAutospacing="0"/>
        <w:jc w:val="center"/>
        <w:textAlignment w:val="baseline"/>
        <w:rPr>
          <w:rStyle w:val="normaltextrun"/>
          <w:rFonts w:ascii="Arial" w:hAnsi="Arial" w:cs="Arial"/>
          <w:color w:val="000000" w:themeColor="text1"/>
          <w:sz w:val="28"/>
          <w:szCs w:val="28"/>
          <w:lang w:val="en-US"/>
        </w:rPr>
      </w:pPr>
    </w:p>
    <w:p w14:paraId="3F10C3B0" w14:textId="7C07325B" w:rsidR="00D820E0" w:rsidRDefault="006032B0" w:rsidP="1A911C4D">
      <w:pPr>
        <w:pStyle w:val="paragraph"/>
        <w:spacing w:before="0" w:beforeAutospacing="0" w:after="0" w:afterAutospacing="0"/>
        <w:jc w:val="center"/>
        <w:textAlignment w:val="baseline"/>
        <w:rPr>
          <w:rFonts w:ascii="Arial" w:eastAsiaTheme="minorHAnsi" w:hAnsi="Arial" w:cs="Arial"/>
          <w:b/>
          <w:bCs/>
          <w:sz w:val="28"/>
          <w:szCs w:val="28"/>
          <w:lang w:val="en-US" w:eastAsia="en-US"/>
        </w:rPr>
      </w:pPr>
      <w:r w:rsidRPr="006032B0">
        <w:rPr>
          <w:rFonts w:ascii="Arial" w:eastAsiaTheme="minorHAnsi" w:hAnsi="Arial" w:cs="Arial"/>
          <w:b/>
          <w:bCs/>
          <w:sz w:val="28"/>
          <w:szCs w:val="28"/>
          <w:lang w:val="en-US" w:eastAsia="en-US"/>
        </w:rPr>
        <w:t>A natural experiment on the effect of herpes zoster vaccination on dementia</w:t>
      </w:r>
    </w:p>
    <w:p w14:paraId="1A3EC891" w14:textId="77777777" w:rsidR="006032B0" w:rsidRPr="009B63C6" w:rsidRDefault="006032B0" w:rsidP="1A911C4D">
      <w:pPr>
        <w:pStyle w:val="paragraph"/>
        <w:spacing w:before="0" w:beforeAutospacing="0" w:after="0" w:afterAutospacing="0"/>
        <w:jc w:val="center"/>
        <w:textAlignment w:val="baseline"/>
        <w:rPr>
          <w:rStyle w:val="normaltextrun"/>
          <w:rFonts w:ascii="Arial" w:hAnsi="Arial" w:cs="Arial"/>
          <w:color w:val="000000" w:themeColor="text1"/>
          <w:sz w:val="28"/>
          <w:szCs w:val="28"/>
          <w:lang w:val="en-US"/>
        </w:rPr>
      </w:pPr>
    </w:p>
    <w:p w14:paraId="7DE7CCAC" w14:textId="4E8A9213" w:rsidR="00501C26" w:rsidRPr="009B63C6" w:rsidRDefault="7067BDE7" w:rsidP="1A911C4D">
      <w:pPr>
        <w:pStyle w:val="paragraph"/>
        <w:spacing w:before="0" w:beforeAutospacing="0" w:after="0" w:afterAutospacing="0"/>
        <w:jc w:val="center"/>
        <w:textAlignment w:val="baseline"/>
        <w:rPr>
          <w:rFonts w:ascii="Segoe UI" w:hAnsi="Segoe UI" w:cs="Segoe UI"/>
          <w:b/>
          <w:bCs/>
          <w:sz w:val="28"/>
          <w:szCs w:val="28"/>
          <w:lang w:val="en-US"/>
        </w:rPr>
      </w:pPr>
      <w:r w:rsidRPr="009B63C6">
        <w:rPr>
          <w:rStyle w:val="normaltextrun"/>
          <w:rFonts w:ascii="Arial" w:hAnsi="Arial" w:cs="Arial"/>
          <w:b/>
          <w:bCs/>
          <w:color w:val="000000" w:themeColor="text1"/>
          <w:sz w:val="28"/>
          <w:szCs w:val="28"/>
          <w:lang w:val="en-US"/>
        </w:rPr>
        <w:t xml:space="preserve">Supplementary Information </w:t>
      </w:r>
      <w:r w:rsidR="009B63C6" w:rsidRPr="009B63C6">
        <w:rPr>
          <w:rStyle w:val="normaltextrun"/>
          <w:rFonts w:ascii="Arial" w:hAnsi="Arial" w:cs="Arial"/>
          <w:b/>
          <w:bCs/>
          <w:color w:val="000000" w:themeColor="text1"/>
          <w:sz w:val="28"/>
          <w:szCs w:val="28"/>
          <w:lang w:val="en-US"/>
        </w:rPr>
        <w:t>A</w:t>
      </w:r>
      <w:r w:rsidRPr="009B63C6">
        <w:rPr>
          <w:rStyle w:val="eop"/>
          <w:rFonts w:ascii="Arial" w:hAnsi="Arial" w:cs="Arial"/>
          <w:b/>
          <w:bCs/>
          <w:color w:val="000000" w:themeColor="text1"/>
          <w:sz w:val="28"/>
          <w:szCs w:val="28"/>
          <w:lang w:val="en-US"/>
        </w:rPr>
        <w:t> </w:t>
      </w:r>
    </w:p>
    <w:p w14:paraId="40A3CCF5" w14:textId="77777777" w:rsidR="00501C26" w:rsidRPr="00501C26" w:rsidRDefault="7067BDE7" w:rsidP="00501C26">
      <w:pPr>
        <w:pStyle w:val="paragraph"/>
        <w:spacing w:before="0" w:beforeAutospacing="0" w:after="0" w:afterAutospacing="0"/>
        <w:jc w:val="center"/>
        <w:textAlignment w:val="baseline"/>
        <w:rPr>
          <w:rFonts w:ascii="Segoe UI" w:hAnsi="Segoe UI" w:cs="Segoe UI"/>
          <w:sz w:val="18"/>
          <w:szCs w:val="18"/>
          <w:lang w:val="en-US"/>
        </w:rPr>
      </w:pPr>
      <w:r w:rsidRPr="1A911C4D">
        <w:rPr>
          <w:rStyle w:val="eop"/>
          <w:rFonts w:ascii="Arial" w:hAnsi="Arial" w:cs="Arial"/>
          <w:color w:val="000000" w:themeColor="text1"/>
          <w:sz w:val="28"/>
          <w:szCs w:val="28"/>
          <w:lang w:val="en-US"/>
        </w:rPr>
        <w:t> </w:t>
      </w:r>
    </w:p>
    <w:p w14:paraId="6ABB6EAB" w14:textId="77777777" w:rsidR="005647EC" w:rsidRDefault="005647EC" w:rsidP="00501C26">
      <w:pPr>
        <w:pStyle w:val="paragraph"/>
        <w:spacing w:before="0" w:beforeAutospacing="0" w:after="0" w:afterAutospacing="0"/>
        <w:jc w:val="center"/>
        <w:textAlignment w:val="baseline"/>
        <w:rPr>
          <w:rStyle w:val="normaltextrun"/>
          <w:rFonts w:ascii="Arial" w:hAnsi="Arial" w:cs="Arial"/>
          <w:color w:val="000000"/>
          <w:sz w:val="22"/>
          <w:szCs w:val="22"/>
          <w:lang w:val="en-US"/>
        </w:rPr>
      </w:pPr>
    </w:p>
    <w:p w14:paraId="56B9DE37" w14:textId="77777777" w:rsidR="005647EC" w:rsidRDefault="005647EC" w:rsidP="00501C26">
      <w:pPr>
        <w:pStyle w:val="paragraph"/>
        <w:spacing w:before="0" w:beforeAutospacing="0" w:after="0" w:afterAutospacing="0"/>
        <w:jc w:val="center"/>
        <w:textAlignment w:val="baseline"/>
        <w:rPr>
          <w:rStyle w:val="normaltextrun"/>
          <w:rFonts w:ascii="Arial" w:hAnsi="Arial" w:cs="Arial"/>
          <w:color w:val="000000"/>
          <w:sz w:val="22"/>
          <w:szCs w:val="22"/>
          <w:lang w:val="en-US"/>
        </w:rPr>
      </w:pPr>
    </w:p>
    <w:p w14:paraId="6B5DB820" w14:textId="37B2858A" w:rsidR="00501C26" w:rsidRDefault="00501C26" w:rsidP="00501C26">
      <w:pPr>
        <w:pStyle w:val="paragraph"/>
        <w:spacing w:before="0" w:beforeAutospacing="0" w:after="0" w:afterAutospacing="0"/>
        <w:jc w:val="center"/>
        <w:textAlignment w:val="baseline"/>
        <w:rPr>
          <w:rStyle w:val="eop"/>
          <w:rFonts w:ascii="Arial" w:hAnsi="Arial" w:cs="Arial"/>
          <w:color w:val="000000"/>
          <w:sz w:val="22"/>
          <w:szCs w:val="22"/>
          <w:lang w:val="en-US"/>
        </w:rPr>
      </w:pPr>
      <w:r>
        <w:rPr>
          <w:rStyle w:val="normaltextrun"/>
          <w:rFonts w:ascii="Arial" w:hAnsi="Arial" w:cs="Arial"/>
          <w:color w:val="000000"/>
          <w:sz w:val="22"/>
          <w:szCs w:val="22"/>
          <w:lang w:val="en-US"/>
        </w:rPr>
        <w:t>Correspondence to:</w:t>
      </w:r>
      <w:r w:rsidR="00FB18F6">
        <w:rPr>
          <w:rStyle w:val="eop"/>
          <w:rFonts w:ascii="Arial" w:hAnsi="Arial" w:cs="Arial"/>
          <w:color w:val="000000"/>
          <w:sz w:val="22"/>
          <w:szCs w:val="22"/>
          <w:lang w:val="en-US"/>
        </w:rPr>
        <w:t xml:space="preserve"> </w:t>
      </w:r>
      <w:r>
        <w:rPr>
          <w:rStyle w:val="normaltextrun"/>
          <w:rFonts w:ascii="Arial" w:hAnsi="Arial" w:cs="Arial"/>
          <w:color w:val="0563C1"/>
          <w:sz w:val="22"/>
          <w:szCs w:val="22"/>
          <w:u w:val="single"/>
          <w:lang w:val="en-US"/>
        </w:rPr>
        <w:t>pgeldsetzer@stanford.edu</w:t>
      </w:r>
    </w:p>
    <w:p w14:paraId="056D8795" w14:textId="77777777" w:rsidR="00501C26" w:rsidRPr="00501C26" w:rsidRDefault="00501C26" w:rsidP="00501C26">
      <w:pPr>
        <w:pStyle w:val="paragraph"/>
        <w:spacing w:before="0" w:beforeAutospacing="0" w:after="0" w:afterAutospacing="0"/>
        <w:jc w:val="center"/>
        <w:textAlignment w:val="baseline"/>
        <w:rPr>
          <w:rFonts w:ascii="Segoe UI" w:hAnsi="Segoe UI" w:cs="Segoe UI"/>
          <w:sz w:val="18"/>
          <w:szCs w:val="18"/>
          <w:lang w:val="en-US"/>
        </w:rPr>
      </w:pPr>
    </w:p>
    <w:p w14:paraId="18E27417" w14:textId="77777777" w:rsidR="00D820E0" w:rsidRDefault="00501C26" w:rsidP="00501C26">
      <w:pPr>
        <w:pStyle w:val="paragraph"/>
        <w:spacing w:before="0" w:beforeAutospacing="0" w:after="0" w:afterAutospacing="0"/>
        <w:textAlignment w:val="baseline"/>
        <w:rPr>
          <w:rStyle w:val="eop"/>
          <w:rFonts w:ascii="Arial" w:hAnsi="Arial" w:cs="Arial"/>
          <w:color w:val="000000"/>
          <w:sz w:val="22"/>
          <w:szCs w:val="22"/>
          <w:lang w:val="en-US"/>
        </w:rPr>
      </w:pPr>
      <w:r w:rsidRPr="00501C26">
        <w:rPr>
          <w:rStyle w:val="eop"/>
          <w:rFonts w:ascii="Arial" w:hAnsi="Arial" w:cs="Arial"/>
          <w:color w:val="000000"/>
          <w:sz w:val="22"/>
          <w:szCs w:val="22"/>
          <w:lang w:val="en-US"/>
        </w:rPr>
        <w:t> </w:t>
      </w:r>
    </w:p>
    <w:p w14:paraId="247E60F2" w14:textId="57ECACA2" w:rsidR="00714CE0" w:rsidRDefault="00501C26" w:rsidP="00714CE0">
      <w:pPr>
        <w:pStyle w:val="paragraph"/>
        <w:spacing w:before="0" w:beforeAutospacing="0" w:after="0" w:afterAutospacing="0"/>
        <w:textAlignment w:val="baseline"/>
        <w:rPr>
          <w:rStyle w:val="eop"/>
          <w:rFonts w:ascii="Arial" w:hAnsi="Arial" w:cs="Arial"/>
          <w:color w:val="000000"/>
          <w:sz w:val="22"/>
          <w:szCs w:val="22"/>
          <w:lang w:val="en-US"/>
        </w:rPr>
      </w:pPr>
      <w:r>
        <w:rPr>
          <w:rStyle w:val="normaltextrun"/>
          <w:rFonts w:ascii="Arial" w:hAnsi="Arial" w:cs="Arial"/>
          <w:color w:val="000000"/>
          <w:sz w:val="22"/>
          <w:szCs w:val="22"/>
          <w:lang w:val="en-US"/>
        </w:rPr>
        <w:t>This PDF file includes:</w:t>
      </w:r>
      <w:r w:rsidRPr="00501C26">
        <w:rPr>
          <w:rStyle w:val="eop"/>
          <w:rFonts w:ascii="Arial" w:hAnsi="Arial" w:cs="Arial"/>
          <w:color w:val="000000"/>
          <w:sz w:val="22"/>
          <w:szCs w:val="22"/>
          <w:lang w:val="en-US"/>
        </w:rPr>
        <w:t> </w:t>
      </w:r>
    </w:p>
    <w:p w14:paraId="3956B7D3" w14:textId="5C74431D" w:rsidR="00714CE0" w:rsidRDefault="00714CE0" w:rsidP="00714CE0">
      <w:pPr>
        <w:pStyle w:val="paragraph"/>
        <w:numPr>
          <w:ilvl w:val="0"/>
          <w:numId w:val="7"/>
        </w:numPr>
        <w:spacing w:before="0" w:beforeAutospacing="0" w:after="0" w:afterAutospacing="0"/>
        <w:textAlignment w:val="baseline"/>
        <w:rPr>
          <w:rStyle w:val="eop"/>
          <w:rFonts w:ascii="Arial" w:hAnsi="Arial" w:cs="Arial"/>
          <w:color w:val="000000"/>
          <w:sz w:val="22"/>
          <w:szCs w:val="22"/>
          <w:lang w:val="en-US"/>
        </w:rPr>
      </w:pPr>
      <w:r>
        <w:rPr>
          <w:rStyle w:val="eop"/>
          <w:rFonts w:ascii="Arial" w:hAnsi="Arial" w:cs="Arial"/>
          <w:color w:val="000000"/>
          <w:sz w:val="22"/>
          <w:szCs w:val="22"/>
          <w:lang w:val="en-US"/>
        </w:rPr>
        <w:t xml:space="preserve">Figs. 1 to </w:t>
      </w:r>
      <w:r w:rsidR="00CA7B74">
        <w:rPr>
          <w:rStyle w:val="eop"/>
          <w:rFonts w:ascii="Arial" w:hAnsi="Arial" w:cs="Arial"/>
          <w:color w:val="000000"/>
          <w:sz w:val="22"/>
          <w:szCs w:val="22"/>
          <w:lang w:val="en-US"/>
        </w:rPr>
        <w:t>3</w:t>
      </w:r>
      <w:r w:rsidR="00890A3A">
        <w:rPr>
          <w:rStyle w:val="eop"/>
          <w:rFonts w:ascii="Arial" w:hAnsi="Arial" w:cs="Arial"/>
          <w:color w:val="000000"/>
          <w:sz w:val="22"/>
          <w:szCs w:val="22"/>
          <w:lang w:val="en-US"/>
        </w:rPr>
        <w:t>2</w:t>
      </w:r>
    </w:p>
    <w:p w14:paraId="2569A6BF" w14:textId="7FF60AF2" w:rsidR="00D820E0" w:rsidRDefault="00714CE0" w:rsidP="002C466C">
      <w:pPr>
        <w:pStyle w:val="paragraph"/>
        <w:numPr>
          <w:ilvl w:val="0"/>
          <w:numId w:val="7"/>
        </w:numPr>
        <w:spacing w:before="0" w:beforeAutospacing="0" w:after="0" w:afterAutospacing="0"/>
        <w:textAlignment w:val="baseline"/>
        <w:rPr>
          <w:rStyle w:val="eop"/>
          <w:rFonts w:ascii="Arial" w:eastAsiaTheme="minorHAnsi" w:hAnsi="Arial" w:cs="Arial"/>
          <w:color w:val="000000"/>
          <w:sz w:val="22"/>
          <w:szCs w:val="22"/>
          <w:lang w:val="en-US" w:eastAsia="en-US"/>
        </w:rPr>
      </w:pPr>
      <w:r>
        <w:rPr>
          <w:rStyle w:val="eop"/>
          <w:rFonts w:ascii="Arial" w:hAnsi="Arial" w:cs="Arial"/>
          <w:color w:val="000000"/>
          <w:sz w:val="22"/>
          <w:szCs w:val="22"/>
          <w:lang w:val="en-US"/>
        </w:rPr>
        <w:t xml:space="preserve">Tables 1 to </w:t>
      </w:r>
      <w:r w:rsidR="00890A3A">
        <w:rPr>
          <w:rStyle w:val="eop"/>
          <w:rFonts w:ascii="Arial" w:hAnsi="Arial" w:cs="Arial"/>
          <w:color w:val="000000"/>
          <w:sz w:val="22"/>
          <w:szCs w:val="22"/>
          <w:lang w:val="en-US"/>
        </w:rPr>
        <w:t>3</w:t>
      </w:r>
    </w:p>
    <w:p w14:paraId="5A5BB0B7" w14:textId="77777777" w:rsidR="00D820E0" w:rsidRDefault="00D820E0" w:rsidP="00D820E0">
      <w:pPr>
        <w:pStyle w:val="paragraph"/>
        <w:spacing w:before="0" w:beforeAutospacing="0" w:after="0" w:afterAutospacing="0"/>
        <w:textAlignment w:val="baseline"/>
        <w:rPr>
          <w:rStyle w:val="eop"/>
          <w:rFonts w:ascii="Arial" w:hAnsi="Arial" w:cs="Arial"/>
          <w:color w:val="000000"/>
          <w:sz w:val="22"/>
          <w:szCs w:val="22"/>
          <w:lang w:val="en-US"/>
        </w:rPr>
      </w:pPr>
    </w:p>
    <w:p w14:paraId="68AF3B11" w14:textId="77777777" w:rsidR="00D820E0" w:rsidRDefault="00D820E0" w:rsidP="00D820E0">
      <w:pPr>
        <w:pStyle w:val="paragraph"/>
        <w:spacing w:before="0" w:beforeAutospacing="0" w:after="0" w:afterAutospacing="0"/>
        <w:textAlignment w:val="baseline"/>
        <w:rPr>
          <w:rStyle w:val="eop"/>
          <w:rFonts w:ascii="Arial" w:hAnsi="Arial" w:cs="Arial"/>
          <w:color w:val="000000"/>
          <w:sz w:val="22"/>
          <w:szCs w:val="22"/>
          <w:lang w:val="en-US"/>
        </w:rPr>
      </w:pPr>
    </w:p>
    <w:p w14:paraId="5234FADA" w14:textId="77777777" w:rsidR="00D820E0" w:rsidRDefault="00D820E0" w:rsidP="00D820E0">
      <w:pPr>
        <w:pStyle w:val="paragraph"/>
        <w:spacing w:before="0" w:beforeAutospacing="0" w:after="0" w:afterAutospacing="0"/>
        <w:textAlignment w:val="baseline"/>
        <w:rPr>
          <w:rStyle w:val="eop"/>
          <w:rFonts w:ascii="Arial" w:hAnsi="Arial" w:cs="Arial"/>
          <w:color w:val="000000"/>
          <w:sz w:val="22"/>
          <w:szCs w:val="22"/>
          <w:lang w:val="en-US"/>
        </w:rPr>
      </w:pPr>
    </w:p>
    <w:p w14:paraId="6AD8E1EE" w14:textId="77777777" w:rsidR="00D820E0" w:rsidRDefault="00D820E0" w:rsidP="00D820E0">
      <w:pPr>
        <w:pStyle w:val="paragraph"/>
        <w:spacing w:before="0" w:beforeAutospacing="0" w:after="0" w:afterAutospacing="0"/>
        <w:textAlignment w:val="baseline"/>
        <w:rPr>
          <w:rStyle w:val="eop"/>
          <w:rFonts w:ascii="Arial" w:hAnsi="Arial" w:cs="Arial"/>
          <w:color w:val="000000"/>
          <w:sz w:val="22"/>
          <w:szCs w:val="22"/>
          <w:lang w:val="en-US"/>
        </w:rPr>
      </w:pPr>
    </w:p>
    <w:p w14:paraId="147EAD11" w14:textId="77777777" w:rsidR="00D820E0" w:rsidRDefault="00D820E0" w:rsidP="00D820E0">
      <w:pPr>
        <w:pStyle w:val="paragraph"/>
        <w:spacing w:before="0" w:beforeAutospacing="0" w:after="0" w:afterAutospacing="0"/>
        <w:textAlignment w:val="baseline"/>
        <w:rPr>
          <w:rStyle w:val="eop"/>
          <w:rFonts w:ascii="Arial" w:hAnsi="Arial" w:cs="Arial"/>
          <w:color w:val="000000"/>
          <w:sz w:val="22"/>
          <w:szCs w:val="22"/>
          <w:lang w:val="en-US"/>
        </w:rPr>
      </w:pPr>
    </w:p>
    <w:p w14:paraId="61FF3E6F" w14:textId="77777777" w:rsidR="00D820E0" w:rsidRDefault="00D820E0" w:rsidP="00D820E0">
      <w:pPr>
        <w:pStyle w:val="paragraph"/>
        <w:spacing w:before="0" w:beforeAutospacing="0" w:after="0" w:afterAutospacing="0"/>
        <w:textAlignment w:val="baseline"/>
        <w:rPr>
          <w:rStyle w:val="eop"/>
          <w:rFonts w:ascii="Arial" w:hAnsi="Arial" w:cs="Arial"/>
          <w:color w:val="000000"/>
          <w:sz w:val="22"/>
          <w:szCs w:val="22"/>
          <w:lang w:val="en-US"/>
        </w:rPr>
      </w:pPr>
    </w:p>
    <w:p w14:paraId="7D6108C2" w14:textId="77777777" w:rsidR="00D820E0" w:rsidRDefault="00D820E0" w:rsidP="00D820E0">
      <w:pPr>
        <w:pStyle w:val="paragraph"/>
        <w:spacing w:before="0" w:beforeAutospacing="0" w:after="0" w:afterAutospacing="0"/>
        <w:textAlignment w:val="baseline"/>
        <w:rPr>
          <w:rStyle w:val="eop"/>
          <w:rFonts w:ascii="Arial" w:hAnsi="Arial" w:cs="Arial"/>
          <w:color w:val="000000"/>
          <w:sz w:val="22"/>
          <w:szCs w:val="22"/>
          <w:lang w:val="en-US"/>
        </w:rPr>
      </w:pPr>
    </w:p>
    <w:p w14:paraId="421EEEF5" w14:textId="77777777" w:rsidR="00D820E0" w:rsidRDefault="00D820E0" w:rsidP="00D820E0">
      <w:pPr>
        <w:pStyle w:val="paragraph"/>
        <w:spacing w:before="0" w:beforeAutospacing="0" w:after="0" w:afterAutospacing="0"/>
        <w:textAlignment w:val="baseline"/>
        <w:rPr>
          <w:rStyle w:val="eop"/>
          <w:rFonts w:ascii="Arial" w:hAnsi="Arial" w:cs="Arial"/>
          <w:color w:val="000000"/>
          <w:sz w:val="22"/>
          <w:szCs w:val="22"/>
          <w:lang w:val="en-US"/>
        </w:rPr>
      </w:pPr>
    </w:p>
    <w:p w14:paraId="2AD7EF45" w14:textId="77777777" w:rsidR="00D820E0" w:rsidRDefault="00D820E0" w:rsidP="00D820E0">
      <w:pPr>
        <w:pStyle w:val="paragraph"/>
        <w:spacing w:before="0" w:beforeAutospacing="0" w:after="0" w:afterAutospacing="0"/>
        <w:textAlignment w:val="baseline"/>
        <w:rPr>
          <w:rStyle w:val="eop"/>
          <w:rFonts w:ascii="Arial" w:hAnsi="Arial" w:cs="Arial"/>
          <w:color w:val="000000"/>
          <w:sz w:val="22"/>
          <w:szCs w:val="22"/>
          <w:lang w:val="en-US"/>
        </w:rPr>
      </w:pPr>
    </w:p>
    <w:p w14:paraId="41A02523" w14:textId="77777777" w:rsidR="00D820E0" w:rsidRDefault="00D820E0" w:rsidP="00D820E0">
      <w:pPr>
        <w:pStyle w:val="paragraph"/>
        <w:spacing w:before="0" w:beforeAutospacing="0" w:after="0" w:afterAutospacing="0"/>
        <w:textAlignment w:val="baseline"/>
        <w:rPr>
          <w:rStyle w:val="eop"/>
          <w:rFonts w:ascii="Arial" w:hAnsi="Arial" w:cs="Arial"/>
          <w:color w:val="000000"/>
          <w:sz w:val="22"/>
          <w:szCs w:val="22"/>
          <w:lang w:val="en-US"/>
        </w:rPr>
      </w:pPr>
    </w:p>
    <w:p w14:paraId="7DC2F936" w14:textId="77777777" w:rsidR="00D820E0" w:rsidRDefault="00D820E0" w:rsidP="00D820E0">
      <w:pPr>
        <w:pStyle w:val="paragraph"/>
        <w:spacing w:before="0" w:beforeAutospacing="0" w:after="0" w:afterAutospacing="0"/>
        <w:textAlignment w:val="baseline"/>
        <w:rPr>
          <w:rStyle w:val="eop"/>
          <w:rFonts w:ascii="Arial" w:hAnsi="Arial" w:cs="Arial"/>
          <w:color w:val="000000"/>
          <w:sz w:val="22"/>
          <w:szCs w:val="22"/>
          <w:lang w:val="en-US"/>
        </w:rPr>
      </w:pPr>
    </w:p>
    <w:p w14:paraId="0818DDC7" w14:textId="77777777" w:rsidR="00D820E0" w:rsidRDefault="00D820E0" w:rsidP="00D820E0">
      <w:pPr>
        <w:pStyle w:val="paragraph"/>
        <w:spacing w:before="0" w:beforeAutospacing="0" w:after="0" w:afterAutospacing="0"/>
        <w:textAlignment w:val="baseline"/>
        <w:rPr>
          <w:rStyle w:val="eop"/>
          <w:rFonts w:ascii="Arial" w:hAnsi="Arial" w:cs="Arial"/>
          <w:color w:val="000000"/>
          <w:sz w:val="22"/>
          <w:szCs w:val="22"/>
          <w:lang w:val="en-US"/>
        </w:rPr>
      </w:pPr>
    </w:p>
    <w:p w14:paraId="09021349" w14:textId="77777777" w:rsidR="00D820E0" w:rsidRDefault="00D820E0" w:rsidP="00D820E0">
      <w:pPr>
        <w:pStyle w:val="paragraph"/>
        <w:spacing w:before="0" w:beforeAutospacing="0" w:after="0" w:afterAutospacing="0"/>
        <w:textAlignment w:val="baseline"/>
        <w:rPr>
          <w:rStyle w:val="eop"/>
          <w:rFonts w:ascii="Arial" w:hAnsi="Arial" w:cs="Arial"/>
          <w:color w:val="000000"/>
          <w:sz w:val="22"/>
          <w:szCs w:val="22"/>
          <w:lang w:val="en-US"/>
        </w:rPr>
      </w:pPr>
    </w:p>
    <w:p w14:paraId="0CDFE6D2" w14:textId="77777777" w:rsidR="00AD27CB" w:rsidRDefault="00AD27CB" w:rsidP="00501C26">
      <w:pPr>
        <w:pStyle w:val="paragraph"/>
        <w:spacing w:before="0" w:beforeAutospacing="0" w:after="0" w:afterAutospacing="0"/>
        <w:textAlignment w:val="baseline"/>
        <w:rPr>
          <w:rStyle w:val="normaltextrun"/>
          <w:rFonts w:ascii="Arial" w:hAnsi="Arial" w:cs="Arial"/>
          <w:b/>
          <w:bCs/>
          <w:color w:val="000000"/>
          <w:sz w:val="26"/>
          <w:szCs w:val="26"/>
          <w:lang w:val="en-US"/>
        </w:rPr>
        <w:sectPr w:rsidR="00AD27CB" w:rsidSect="00834E17">
          <w:pgSz w:w="11906" w:h="16838"/>
          <w:pgMar w:top="720" w:right="720" w:bottom="720" w:left="720" w:header="708" w:footer="708" w:gutter="0"/>
          <w:cols w:space="708"/>
          <w:docGrid w:linePitch="360"/>
        </w:sectPr>
      </w:pPr>
    </w:p>
    <w:p w14:paraId="21D545E7" w14:textId="05FF20EA" w:rsidR="00501C26" w:rsidRDefault="00DA43C0" w:rsidP="00501C26">
      <w:pPr>
        <w:pStyle w:val="paragraph"/>
        <w:spacing w:before="0" w:beforeAutospacing="0" w:after="0" w:afterAutospacing="0"/>
        <w:textAlignment w:val="baseline"/>
        <w:rPr>
          <w:rStyle w:val="eop"/>
          <w:rFonts w:ascii="Arial" w:hAnsi="Arial" w:cs="Arial"/>
          <w:b/>
          <w:bCs/>
          <w:color w:val="000000"/>
          <w:sz w:val="26"/>
          <w:szCs w:val="26"/>
          <w:lang w:val="en-US"/>
        </w:rPr>
      </w:pPr>
      <w:r>
        <w:rPr>
          <w:noProof/>
        </w:rPr>
        <w:lastRenderedPageBreak/>
        <w:drawing>
          <wp:anchor distT="0" distB="0" distL="114300" distR="114300" simplePos="0" relativeHeight="251658240" behindDoc="0" locked="0" layoutInCell="1" allowOverlap="1" wp14:anchorId="5E407095" wp14:editId="215A5FA7">
            <wp:simplePos x="0" y="0"/>
            <wp:positionH relativeFrom="column">
              <wp:posOffset>99695</wp:posOffset>
            </wp:positionH>
            <wp:positionV relativeFrom="paragraph">
              <wp:posOffset>370840</wp:posOffset>
            </wp:positionV>
            <wp:extent cx="9215120" cy="5528945"/>
            <wp:effectExtent l="0" t="0" r="5080" b="0"/>
            <wp:wrapSquare wrapText="bothSides"/>
            <wp:docPr id="19781154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15449" name="Grafik 1978115449"/>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15120" cy="5528945"/>
                    </a:xfrm>
                    <a:prstGeom prst="rect">
                      <a:avLst/>
                    </a:prstGeom>
                  </pic:spPr>
                </pic:pic>
              </a:graphicData>
            </a:graphic>
          </wp:anchor>
        </w:drawing>
      </w:r>
      <w:r w:rsidR="5B672170" w:rsidRPr="00A52244">
        <w:rPr>
          <w:rStyle w:val="normaltextrun"/>
          <w:rFonts w:ascii="Arial" w:hAnsi="Arial" w:cs="Arial"/>
          <w:b/>
          <w:bCs/>
          <w:color w:val="000000"/>
          <w:sz w:val="26"/>
          <w:szCs w:val="26"/>
          <w:lang w:val="en-US"/>
        </w:rPr>
        <w:t xml:space="preserve">Figs. 1 </w:t>
      </w:r>
      <w:r w:rsidR="5B672170" w:rsidRPr="00714CE0">
        <w:rPr>
          <w:rStyle w:val="normaltextrun"/>
          <w:rFonts w:ascii="Arial" w:hAnsi="Arial" w:cs="Arial"/>
          <w:b/>
          <w:bCs/>
          <w:color w:val="000000"/>
          <w:sz w:val="26"/>
          <w:szCs w:val="26"/>
          <w:lang w:val="en-US"/>
        </w:rPr>
        <w:t>to</w:t>
      </w:r>
      <w:r w:rsidR="00A847E6">
        <w:rPr>
          <w:rStyle w:val="normaltextrun"/>
          <w:rFonts w:ascii="Arial" w:hAnsi="Arial" w:cs="Arial"/>
          <w:b/>
          <w:bCs/>
          <w:color w:val="000000"/>
          <w:sz w:val="26"/>
          <w:szCs w:val="26"/>
          <w:lang w:val="en-US"/>
        </w:rPr>
        <w:t xml:space="preserve"> </w:t>
      </w:r>
      <w:r w:rsidR="00DC1C03">
        <w:rPr>
          <w:rStyle w:val="normaltextrun"/>
          <w:rFonts w:ascii="Arial" w:hAnsi="Arial" w:cs="Arial"/>
          <w:b/>
          <w:bCs/>
          <w:color w:val="000000"/>
          <w:sz w:val="26"/>
          <w:szCs w:val="26"/>
          <w:lang w:val="en-US"/>
        </w:rPr>
        <w:t>32</w:t>
      </w:r>
      <w:r w:rsidR="5B672170" w:rsidRPr="00A52244">
        <w:rPr>
          <w:rStyle w:val="eop"/>
          <w:rFonts w:ascii="Arial" w:hAnsi="Arial" w:cs="Arial"/>
          <w:b/>
          <w:bCs/>
          <w:color w:val="000000"/>
          <w:sz w:val="26"/>
          <w:szCs w:val="26"/>
          <w:lang w:val="en-US"/>
        </w:rPr>
        <w:t> </w:t>
      </w:r>
    </w:p>
    <w:p w14:paraId="6B7D8A9C" w14:textId="0F49D923" w:rsidR="008F0A43" w:rsidRDefault="00DA43C0" w:rsidP="002C7186">
      <w:pPr>
        <w:pStyle w:val="paragraph"/>
        <w:spacing w:before="0" w:beforeAutospacing="0" w:after="0" w:afterAutospacing="0"/>
        <w:textAlignment w:val="baseline"/>
      </w:pPr>
      <w:r>
        <w:rPr>
          <w:noProof/>
        </w:rPr>
        <w:lastRenderedPageBreak/>
        <w:drawing>
          <wp:inline distT="0" distB="0" distL="0" distR="0" wp14:anchorId="45C37BAD" wp14:editId="0EB054AC">
            <wp:extent cx="8110538" cy="4866428"/>
            <wp:effectExtent l="0" t="0" r="5080" b="0"/>
            <wp:docPr id="30540614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06144" name="Grafik 305406144"/>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38670" cy="4883307"/>
                    </a:xfrm>
                    <a:prstGeom prst="rect">
                      <a:avLst/>
                    </a:prstGeom>
                  </pic:spPr>
                </pic:pic>
              </a:graphicData>
            </a:graphic>
          </wp:inline>
        </w:drawing>
      </w:r>
    </w:p>
    <w:p w14:paraId="6B7F114E" w14:textId="6A5F6BF5" w:rsidR="0013171C" w:rsidRPr="005316D1" w:rsidRDefault="5EF142A8" w:rsidP="00A52244">
      <w:pPr>
        <w:spacing w:after="0" w:line="240" w:lineRule="auto"/>
        <w:jc w:val="both"/>
        <w:rPr>
          <w:rFonts w:ascii="Arial" w:hAnsi="Arial" w:cs="Arial"/>
          <w:vertAlign w:val="superscript"/>
          <w:lang w:val="en-US"/>
        </w:rPr>
      </w:pPr>
      <w:r w:rsidRPr="76FAEF87">
        <w:rPr>
          <w:rFonts w:ascii="Arial" w:hAnsi="Arial" w:cs="Arial"/>
          <w:b/>
          <w:bCs/>
          <w:lang w:val="en-US"/>
        </w:rPr>
        <w:t>Fig. 1</w:t>
      </w:r>
      <w:r w:rsidRPr="76FAEF87">
        <w:rPr>
          <w:rFonts w:ascii="Arial" w:hAnsi="Arial" w:cs="Arial"/>
          <w:lang w:val="en-US"/>
        </w:rPr>
        <w:t xml:space="preserve">: </w:t>
      </w:r>
      <w:r w:rsidR="7D43AA33" w:rsidRPr="76FAEF87">
        <w:rPr>
          <w:rFonts w:ascii="Arial" w:hAnsi="Arial" w:cs="Arial"/>
          <w:lang w:val="en-US"/>
        </w:rPr>
        <w:t>There is exchangeability at baseline across the date-of-birth eligibility cutoff for the ten</w:t>
      </w:r>
      <w:r w:rsidR="7D2A2FF9" w:rsidRPr="76FAEF87">
        <w:rPr>
          <w:rFonts w:ascii="Arial" w:hAnsi="Arial" w:cs="Arial"/>
          <w:lang w:val="en-US"/>
        </w:rPr>
        <w:t xml:space="preserve"> (other than dementia)</w:t>
      </w:r>
      <w:r w:rsidRPr="76FAEF87">
        <w:rPr>
          <w:rFonts w:ascii="Arial" w:hAnsi="Arial" w:cs="Arial"/>
          <w:lang w:val="en-US"/>
        </w:rPr>
        <w:t xml:space="preserve"> leading causes of disability-adjusted life years </w:t>
      </w:r>
      <w:r w:rsidR="1BB49545" w:rsidRPr="76FAEF87">
        <w:rPr>
          <w:rFonts w:ascii="Arial" w:hAnsi="Arial" w:cs="Arial"/>
          <w:lang w:val="en-US"/>
        </w:rPr>
        <w:t xml:space="preserve">and mortality </w:t>
      </w:r>
      <w:r w:rsidRPr="76FAEF87">
        <w:rPr>
          <w:rFonts w:ascii="Arial" w:hAnsi="Arial" w:cs="Arial"/>
          <w:lang w:val="en-US"/>
        </w:rPr>
        <w:t>in Wales in 2019.</w:t>
      </w:r>
      <w:r w:rsidR="17896C02" w:rsidRPr="76FAEF87">
        <w:rPr>
          <w:rFonts w:ascii="Arial" w:hAnsi="Arial" w:cs="Arial"/>
          <w:vertAlign w:val="superscript"/>
          <w:lang w:val="en-US"/>
        </w:rPr>
        <w:t>1</w:t>
      </w:r>
      <w:r w:rsidR="5FEA7EA9" w:rsidRPr="76FAEF87">
        <w:rPr>
          <w:rFonts w:ascii="Arial" w:hAnsi="Arial" w:cs="Arial"/>
          <w:vertAlign w:val="superscript"/>
          <w:lang w:val="en-US"/>
        </w:rPr>
        <w:t>,2</w:t>
      </w:r>
      <w:r w:rsidR="00BC6325">
        <w:rPr>
          <w:rFonts w:ascii="Arial" w:hAnsi="Arial" w:cs="Arial"/>
          <w:vertAlign w:val="superscript"/>
          <w:lang w:val="en-US"/>
        </w:rPr>
        <w:t>,3</w:t>
      </w:r>
      <w:r w:rsidR="00E824D9">
        <w:rPr>
          <w:rFonts w:ascii="Arial" w:hAnsi="Arial" w:cs="Arial"/>
          <w:vertAlign w:val="superscript"/>
          <w:lang w:val="en-US"/>
        </w:rPr>
        <w:t>,4</w:t>
      </w:r>
      <w:r w:rsidR="00503590">
        <w:rPr>
          <w:rFonts w:ascii="Arial" w:hAnsi="Arial" w:cs="Arial"/>
          <w:vertAlign w:val="superscript"/>
          <w:lang w:val="en-US"/>
        </w:rPr>
        <w:t>,5</w:t>
      </w:r>
      <w:r w:rsidR="00B44AC4">
        <w:rPr>
          <w:rFonts w:ascii="Arial" w:hAnsi="Arial" w:cs="Arial"/>
          <w:vertAlign w:val="superscript"/>
          <w:lang w:val="en-US"/>
        </w:rPr>
        <w:t>,6</w:t>
      </w:r>
      <w:r w:rsidR="00004DA9">
        <w:rPr>
          <w:rFonts w:ascii="Arial" w:hAnsi="Arial" w:cs="Arial"/>
          <w:vertAlign w:val="superscript"/>
          <w:lang w:val="en-US"/>
        </w:rPr>
        <w:t>,7</w:t>
      </w:r>
    </w:p>
    <w:p w14:paraId="01348A90" w14:textId="0565E52C" w:rsidR="00383407" w:rsidRDefault="00383407" w:rsidP="00A52244">
      <w:pPr>
        <w:spacing w:after="0" w:line="240" w:lineRule="auto"/>
        <w:jc w:val="both"/>
        <w:rPr>
          <w:rFonts w:ascii="Arial" w:hAnsi="Arial" w:cs="Arial"/>
          <w:sz w:val="18"/>
          <w:szCs w:val="18"/>
          <w:vertAlign w:val="superscript"/>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847E97">
        <w:rPr>
          <w:rFonts w:ascii="Arial" w:eastAsia="Arial" w:hAnsi="Arial" w:cs="Arial"/>
          <w:sz w:val="18"/>
          <w:szCs w:val="18"/>
          <w:lang w:val="en-US"/>
        </w:rPr>
        <w:t>.</w:t>
      </w:r>
      <w:r w:rsidRPr="76FAEF87">
        <w:rPr>
          <w:rFonts w:ascii="Arial" w:hAnsi="Arial" w:cs="Arial"/>
          <w:sz w:val="18"/>
          <w:szCs w:val="18"/>
          <w:vertAlign w:val="superscript"/>
          <w:lang w:val="en-US"/>
        </w:rPr>
        <w:t xml:space="preserve"> </w:t>
      </w:r>
    </w:p>
    <w:p w14:paraId="5CB395D6" w14:textId="4095CD2F" w:rsidR="4CF9CAB5" w:rsidRDefault="00383407" w:rsidP="00A52244">
      <w:pPr>
        <w:spacing w:after="0" w:line="240" w:lineRule="auto"/>
        <w:jc w:val="both"/>
        <w:rPr>
          <w:rFonts w:ascii="Arial" w:hAnsi="Arial" w:cs="Arial"/>
          <w:sz w:val="18"/>
          <w:szCs w:val="18"/>
          <w:lang w:val="en-US"/>
        </w:rPr>
      </w:pPr>
      <w:r>
        <w:rPr>
          <w:rFonts w:ascii="Arial" w:hAnsi="Arial" w:cs="Arial"/>
          <w:sz w:val="18"/>
          <w:szCs w:val="18"/>
          <w:vertAlign w:val="superscript"/>
          <w:lang w:val="en-US"/>
        </w:rPr>
        <w:t>2</w:t>
      </w:r>
      <w:r w:rsidR="06A9395D" w:rsidRPr="76FAEF87">
        <w:rPr>
          <w:rFonts w:ascii="Arial" w:hAnsi="Arial" w:cs="Arial"/>
          <w:sz w:val="18"/>
          <w:szCs w:val="18"/>
          <w:lang w:val="en-US"/>
        </w:rPr>
        <w:t xml:space="preserve"> Grey dots show the mean value for each 10-week increment in week of birth.</w:t>
      </w:r>
    </w:p>
    <w:p w14:paraId="09FA8A45" w14:textId="25D6F014" w:rsidR="00503590" w:rsidRDefault="00383407" w:rsidP="00A52244">
      <w:pPr>
        <w:spacing w:after="0" w:line="240" w:lineRule="auto"/>
        <w:jc w:val="both"/>
        <w:rPr>
          <w:rFonts w:ascii="Arial" w:hAnsi="Arial" w:cs="Arial"/>
          <w:sz w:val="18"/>
          <w:szCs w:val="18"/>
          <w:lang w:val="en-US"/>
        </w:rPr>
      </w:pPr>
      <w:r>
        <w:rPr>
          <w:rFonts w:ascii="Arial" w:hAnsi="Arial" w:cs="Arial"/>
          <w:sz w:val="18"/>
          <w:szCs w:val="18"/>
          <w:vertAlign w:val="superscript"/>
          <w:lang w:val="en-US"/>
        </w:rPr>
        <w:t>3</w:t>
      </w:r>
      <w:r w:rsidR="00503590">
        <w:rPr>
          <w:rFonts w:ascii="Arial" w:hAnsi="Arial" w:cs="Arial"/>
          <w:sz w:val="18"/>
          <w:szCs w:val="18"/>
          <w:vertAlign w:val="superscript"/>
          <w:lang w:val="en-US"/>
        </w:rPr>
        <w:t xml:space="preserve"> </w:t>
      </w:r>
      <w:r w:rsidR="00503590" w:rsidRPr="00503590">
        <w:rPr>
          <w:rFonts w:ascii="Arial" w:hAnsi="Arial" w:cs="Arial"/>
          <w:sz w:val="18"/>
          <w:szCs w:val="18"/>
          <w:lang w:val="en-US"/>
        </w:rPr>
        <w:t xml:space="preserve">The grey shading of the dots is in proportion to the weight that observations from this </w:t>
      </w:r>
      <w:r w:rsidR="00503590">
        <w:rPr>
          <w:rFonts w:ascii="Arial" w:hAnsi="Arial" w:cs="Arial"/>
          <w:sz w:val="18"/>
          <w:szCs w:val="18"/>
          <w:lang w:val="en-US"/>
        </w:rPr>
        <w:t>10</w:t>
      </w:r>
      <w:r w:rsidR="00503590" w:rsidRPr="00503590">
        <w:rPr>
          <w:rFonts w:ascii="Arial" w:hAnsi="Arial" w:cs="Arial"/>
          <w:sz w:val="18"/>
          <w:szCs w:val="18"/>
          <w:lang w:val="en-US"/>
        </w:rPr>
        <w:t xml:space="preserve">-week </w:t>
      </w:r>
      <w:r w:rsidR="00503590">
        <w:rPr>
          <w:rFonts w:ascii="Arial" w:hAnsi="Arial" w:cs="Arial"/>
          <w:sz w:val="18"/>
          <w:szCs w:val="18"/>
          <w:lang w:val="en-US"/>
        </w:rPr>
        <w:t xml:space="preserve">increment </w:t>
      </w:r>
      <w:r w:rsidR="00503590" w:rsidRPr="00503590">
        <w:rPr>
          <w:rFonts w:ascii="Arial" w:hAnsi="Arial" w:cs="Arial"/>
          <w:sz w:val="18"/>
          <w:szCs w:val="18"/>
          <w:lang w:val="en-US"/>
        </w:rPr>
        <w:t>received in the analysis.</w:t>
      </w:r>
    </w:p>
    <w:p w14:paraId="30AE692D" w14:textId="468CD1EF" w:rsidR="00906914" w:rsidRDefault="00906914" w:rsidP="008E7D3D">
      <w:pPr>
        <w:spacing w:after="0"/>
        <w:rPr>
          <w:rFonts w:ascii="Arial" w:hAnsi="Arial" w:cs="Arial"/>
          <w:sz w:val="18"/>
          <w:szCs w:val="18"/>
          <w:vertAlign w:val="superscript"/>
          <w:lang w:val="en-US"/>
        </w:rPr>
      </w:pPr>
      <w:r w:rsidRPr="00EA277E">
        <w:rPr>
          <w:rFonts w:ascii="Arial" w:hAnsi="Arial" w:cs="Arial"/>
          <w:sz w:val="18"/>
          <w:szCs w:val="18"/>
          <w:vertAlign w:val="superscript"/>
          <w:lang w:val="en-US"/>
        </w:rPr>
        <w:t>4</w:t>
      </w:r>
      <w:r w:rsidRPr="00EA277E">
        <w:rPr>
          <w:rFonts w:ascii="Arial" w:eastAsia="Arial" w:hAnsi="Arial" w:cs="Arial"/>
          <w:sz w:val="18"/>
          <w:szCs w:val="18"/>
          <w:lang w:val="en-US"/>
        </w:rPr>
        <w:t xml:space="preserve"> All analyses were run on the same sample as those for the effect of the zoster vaccine on dementia occurrence (n=282,541</w:t>
      </w:r>
      <w:r w:rsidR="001F6D57">
        <w:rPr>
          <w:rFonts w:ascii="Arial" w:eastAsia="Arial" w:hAnsi="Arial" w:cs="Arial"/>
          <w:sz w:val="18"/>
          <w:szCs w:val="18"/>
          <w:lang w:val="en-US"/>
        </w:rPr>
        <w:t xml:space="preserve"> adults</w:t>
      </w:r>
      <w:r w:rsidRPr="00EA277E">
        <w:rPr>
          <w:rFonts w:ascii="Arial" w:eastAsia="Arial" w:hAnsi="Arial" w:cs="Arial"/>
          <w:sz w:val="18"/>
          <w:szCs w:val="18"/>
          <w:lang w:val="en-US"/>
        </w:rPr>
        <w:t xml:space="preserve">). </w:t>
      </w:r>
    </w:p>
    <w:p w14:paraId="4E8343C8" w14:textId="38C64AFD" w:rsidR="285EA1AC" w:rsidRDefault="00004DA9" w:rsidP="00EA277E">
      <w:pPr>
        <w:spacing w:after="0"/>
        <w:rPr>
          <w:rFonts w:ascii="Arial" w:hAnsi="Arial" w:cs="Arial"/>
          <w:sz w:val="18"/>
          <w:szCs w:val="18"/>
          <w:lang w:val="en-US"/>
        </w:rPr>
      </w:pPr>
      <w:r>
        <w:rPr>
          <w:rFonts w:ascii="Arial" w:hAnsi="Arial" w:cs="Arial"/>
          <w:sz w:val="18"/>
          <w:szCs w:val="18"/>
          <w:vertAlign w:val="superscript"/>
          <w:lang w:val="en-US"/>
        </w:rPr>
        <w:t>5</w:t>
      </w:r>
      <w:r w:rsidR="285EA1AC" w:rsidRPr="76FAEF87">
        <w:rPr>
          <w:rFonts w:ascii="Arial" w:hAnsi="Arial" w:cs="Arial"/>
          <w:sz w:val="18"/>
          <w:szCs w:val="18"/>
          <w:lang w:val="en-US"/>
        </w:rPr>
        <w:t xml:space="preserve"> The analysis o</w:t>
      </w:r>
      <w:r w:rsidR="5A081A67" w:rsidRPr="76FAEF87">
        <w:rPr>
          <w:rFonts w:ascii="Arial" w:hAnsi="Arial" w:cs="Arial"/>
          <w:sz w:val="18"/>
          <w:szCs w:val="18"/>
          <w:lang w:val="en-US"/>
        </w:rPr>
        <w:t>f</w:t>
      </w:r>
      <w:r w:rsidR="285EA1AC" w:rsidRPr="76FAEF87">
        <w:rPr>
          <w:rFonts w:ascii="Arial" w:hAnsi="Arial" w:cs="Arial"/>
          <w:sz w:val="18"/>
          <w:szCs w:val="18"/>
          <w:lang w:val="en-US"/>
        </w:rPr>
        <w:t xml:space="preserve"> breast cancer diagnoses was restricted to women only</w:t>
      </w:r>
      <w:r>
        <w:rPr>
          <w:rFonts w:ascii="Arial" w:hAnsi="Arial" w:cs="Arial"/>
          <w:sz w:val="18"/>
          <w:szCs w:val="18"/>
          <w:lang w:val="en-US"/>
        </w:rPr>
        <w:t xml:space="preserve"> (n=</w:t>
      </w:r>
      <w:r w:rsidR="00BB7A06">
        <w:rPr>
          <w:rFonts w:ascii="Arial" w:hAnsi="Arial" w:cs="Arial"/>
          <w:sz w:val="18"/>
          <w:szCs w:val="18"/>
          <w:lang w:val="en-US"/>
        </w:rPr>
        <w:t>154,218</w:t>
      </w:r>
      <w:r w:rsidR="001F6D57">
        <w:rPr>
          <w:rFonts w:ascii="Arial" w:hAnsi="Arial" w:cs="Arial"/>
          <w:sz w:val="18"/>
          <w:szCs w:val="18"/>
          <w:lang w:val="en-US"/>
        </w:rPr>
        <w:t xml:space="preserve"> women</w:t>
      </w:r>
      <w:r w:rsidR="00F41208">
        <w:rPr>
          <w:rFonts w:ascii="Arial" w:hAnsi="Arial" w:cs="Arial"/>
          <w:sz w:val="18"/>
          <w:szCs w:val="18"/>
          <w:lang w:val="en-US"/>
        </w:rPr>
        <w:t>)</w:t>
      </w:r>
      <w:r w:rsidR="00A86F79">
        <w:rPr>
          <w:rFonts w:ascii="Arial" w:hAnsi="Arial" w:cs="Arial"/>
          <w:sz w:val="18"/>
          <w:szCs w:val="18"/>
          <w:lang w:val="en-US"/>
        </w:rPr>
        <w:t>;</w:t>
      </w:r>
      <w:r w:rsidR="00F41208">
        <w:rPr>
          <w:rFonts w:ascii="Arial" w:hAnsi="Arial" w:cs="Arial"/>
          <w:sz w:val="18"/>
          <w:szCs w:val="18"/>
          <w:lang w:val="en-US"/>
        </w:rPr>
        <w:t xml:space="preserve"> </w:t>
      </w:r>
      <w:r w:rsidR="008B49A6">
        <w:rPr>
          <w:rFonts w:ascii="Arial" w:hAnsi="Arial" w:cs="Arial"/>
          <w:sz w:val="18"/>
          <w:szCs w:val="18"/>
          <w:lang w:val="en-US"/>
        </w:rPr>
        <w:t>the analysis of prostate cancer diagnoses was restricted to men only</w:t>
      </w:r>
      <w:r w:rsidR="00F41208">
        <w:rPr>
          <w:rFonts w:ascii="Arial" w:hAnsi="Arial" w:cs="Arial"/>
          <w:sz w:val="18"/>
          <w:szCs w:val="18"/>
          <w:lang w:val="en-US"/>
        </w:rPr>
        <w:t xml:space="preserve"> (n</w:t>
      </w:r>
      <w:r w:rsidR="00F41208" w:rsidRPr="00EA277E">
        <w:rPr>
          <w:rFonts w:ascii="Arial" w:hAnsi="Arial" w:cs="Arial"/>
          <w:sz w:val="14"/>
          <w:szCs w:val="14"/>
          <w:lang w:val="en-US"/>
        </w:rPr>
        <w:t>=</w:t>
      </w:r>
      <w:r w:rsidR="00F41208" w:rsidRPr="00EA277E">
        <w:rPr>
          <w:rFonts w:ascii="Arial" w:eastAsia="Times New Roman" w:hAnsi="Arial" w:cs="Arial"/>
          <w:color w:val="000000"/>
          <w:sz w:val="18"/>
          <w:szCs w:val="18"/>
          <w:lang w:val="en-US" w:eastAsia="de-DE"/>
        </w:rPr>
        <w:t>128,322</w:t>
      </w:r>
      <w:r w:rsidR="001F6D57">
        <w:rPr>
          <w:rFonts w:ascii="Arial" w:eastAsia="Times New Roman" w:hAnsi="Arial" w:cs="Arial"/>
          <w:color w:val="000000"/>
          <w:sz w:val="18"/>
          <w:szCs w:val="18"/>
          <w:lang w:val="en-US" w:eastAsia="de-DE"/>
        </w:rPr>
        <w:t xml:space="preserve"> men</w:t>
      </w:r>
      <w:r w:rsidR="00F41208" w:rsidRPr="00EA277E">
        <w:rPr>
          <w:rFonts w:ascii="Arial" w:eastAsia="Times New Roman" w:hAnsi="Arial" w:cs="Arial"/>
          <w:color w:val="000000"/>
          <w:sz w:val="18"/>
          <w:szCs w:val="18"/>
          <w:lang w:val="en-US" w:eastAsia="de-DE"/>
        </w:rPr>
        <w:t>)</w:t>
      </w:r>
      <w:r w:rsidR="008B49A6">
        <w:rPr>
          <w:rFonts w:ascii="Arial" w:hAnsi="Arial" w:cs="Arial"/>
          <w:sz w:val="18"/>
          <w:szCs w:val="18"/>
          <w:lang w:val="en-US"/>
        </w:rPr>
        <w:t>.</w:t>
      </w:r>
    </w:p>
    <w:p w14:paraId="124DB179" w14:textId="5FD8117A" w:rsidR="00E824D9" w:rsidRDefault="00004DA9" w:rsidP="00A52244">
      <w:pPr>
        <w:spacing w:after="0" w:line="240" w:lineRule="auto"/>
        <w:rPr>
          <w:rFonts w:ascii="Arial" w:hAnsi="Arial" w:cs="Arial"/>
          <w:sz w:val="18"/>
          <w:szCs w:val="18"/>
          <w:lang w:val="en-US"/>
        </w:rPr>
      </w:pPr>
      <w:r>
        <w:rPr>
          <w:rFonts w:ascii="Arial" w:hAnsi="Arial" w:cs="Arial"/>
          <w:sz w:val="18"/>
          <w:szCs w:val="18"/>
          <w:vertAlign w:val="superscript"/>
          <w:lang w:val="en-US"/>
        </w:rPr>
        <w:t>6</w:t>
      </w:r>
      <w:r w:rsidR="00E824D9">
        <w:rPr>
          <w:rFonts w:ascii="Arial" w:hAnsi="Arial" w:cs="Arial"/>
          <w:sz w:val="18"/>
          <w:szCs w:val="18"/>
          <w:lang w:val="en-US"/>
        </w:rPr>
        <w:t xml:space="preserve"> </w:t>
      </w:r>
      <w:r w:rsidR="00D17560">
        <w:rPr>
          <w:rFonts w:ascii="Arial" w:hAnsi="Arial" w:cs="Arial"/>
          <w:sz w:val="18"/>
          <w:szCs w:val="18"/>
          <w:lang w:val="en-US"/>
        </w:rPr>
        <w:t>P-values</w:t>
      </w:r>
      <w:r w:rsidR="00BF791A">
        <w:rPr>
          <w:rFonts w:ascii="Arial" w:hAnsi="Arial" w:cs="Arial"/>
          <w:sz w:val="18"/>
          <w:szCs w:val="18"/>
          <w:lang w:val="en-US"/>
        </w:rPr>
        <w:t xml:space="preserve"> based on two-sided t-tests</w:t>
      </w:r>
      <w:r w:rsidR="001349D8">
        <w:rPr>
          <w:rFonts w:ascii="Arial" w:hAnsi="Arial" w:cs="Arial"/>
          <w:sz w:val="18"/>
          <w:szCs w:val="18"/>
          <w:lang w:val="en-US"/>
        </w:rPr>
        <w:t xml:space="preserve"> and</w:t>
      </w:r>
      <w:r w:rsidR="00D17560">
        <w:rPr>
          <w:rFonts w:ascii="Arial" w:hAnsi="Arial" w:cs="Arial"/>
          <w:sz w:val="18"/>
          <w:szCs w:val="18"/>
          <w:lang w:val="en-US"/>
        </w:rPr>
        <w:t xml:space="preserve"> unadjusted for multiple hypothesis testing</w:t>
      </w:r>
      <w:r w:rsidR="00E824D9">
        <w:rPr>
          <w:rFonts w:ascii="Arial" w:hAnsi="Arial" w:cs="Arial"/>
          <w:sz w:val="18"/>
          <w:szCs w:val="18"/>
          <w:lang w:val="en-US"/>
        </w:rPr>
        <w:t>:</w:t>
      </w:r>
      <w:r w:rsidR="00A718DC">
        <w:rPr>
          <w:rFonts w:ascii="Arial" w:hAnsi="Arial" w:cs="Arial"/>
          <w:sz w:val="18"/>
          <w:szCs w:val="18"/>
          <w:lang w:val="en-US"/>
        </w:rPr>
        <w:t xml:space="preserve"> A)</w:t>
      </w:r>
      <w:r w:rsidR="00E824D9">
        <w:rPr>
          <w:rFonts w:ascii="Arial" w:hAnsi="Arial" w:cs="Arial"/>
          <w:sz w:val="18"/>
          <w:szCs w:val="18"/>
          <w:lang w:val="en-US"/>
        </w:rPr>
        <w:t xml:space="preserve"> ischemic heart disease:</w:t>
      </w:r>
      <w:r w:rsidR="00F457C5">
        <w:rPr>
          <w:rFonts w:ascii="Arial" w:hAnsi="Arial" w:cs="Arial"/>
          <w:sz w:val="18"/>
          <w:szCs w:val="18"/>
          <w:lang w:val="en-US"/>
        </w:rPr>
        <w:t xml:space="preserve"> </w:t>
      </w:r>
      <w:r w:rsidR="00E824D9">
        <w:rPr>
          <w:rFonts w:ascii="Arial" w:hAnsi="Arial" w:cs="Arial"/>
          <w:sz w:val="18"/>
          <w:szCs w:val="18"/>
          <w:lang w:val="en-US"/>
        </w:rPr>
        <w:t>0.477,</w:t>
      </w:r>
      <w:r w:rsidR="00A718DC">
        <w:rPr>
          <w:rFonts w:ascii="Arial" w:hAnsi="Arial" w:cs="Arial"/>
          <w:sz w:val="18"/>
          <w:szCs w:val="18"/>
          <w:lang w:val="en-US"/>
        </w:rPr>
        <w:t xml:space="preserve"> B)</w:t>
      </w:r>
      <w:r w:rsidR="00E824D9">
        <w:rPr>
          <w:rFonts w:ascii="Arial" w:hAnsi="Arial" w:cs="Arial"/>
          <w:sz w:val="18"/>
          <w:szCs w:val="18"/>
          <w:lang w:val="en-US"/>
        </w:rPr>
        <w:t xml:space="preserve"> COPD:</w:t>
      </w:r>
      <w:r w:rsidR="00F457C5">
        <w:rPr>
          <w:rFonts w:ascii="Arial" w:hAnsi="Arial" w:cs="Arial"/>
          <w:sz w:val="18"/>
          <w:szCs w:val="18"/>
          <w:lang w:val="en-US"/>
        </w:rPr>
        <w:t xml:space="preserve"> </w:t>
      </w:r>
      <w:r w:rsidR="00E824D9">
        <w:rPr>
          <w:rFonts w:ascii="Arial" w:hAnsi="Arial" w:cs="Arial"/>
          <w:sz w:val="18"/>
          <w:szCs w:val="18"/>
          <w:lang w:val="en-US"/>
        </w:rPr>
        <w:t>0.931,</w:t>
      </w:r>
      <w:r w:rsidR="00A718DC">
        <w:rPr>
          <w:rFonts w:ascii="Arial" w:hAnsi="Arial" w:cs="Arial"/>
          <w:sz w:val="18"/>
          <w:szCs w:val="18"/>
          <w:lang w:val="en-US"/>
        </w:rPr>
        <w:t xml:space="preserve"> C)</w:t>
      </w:r>
      <w:r w:rsidR="00E824D9">
        <w:rPr>
          <w:rFonts w:ascii="Arial" w:hAnsi="Arial" w:cs="Arial"/>
          <w:sz w:val="18"/>
          <w:szCs w:val="18"/>
          <w:lang w:val="en-US"/>
        </w:rPr>
        <w:t xml:space="preserve"> stroke:</w:t>
      </w:r>
      <w:r w:rsidR="00F457C5">
        <w:rPr>
          <w:rFonts w:ascii="Arial" w:hAnsi="Arial" w:cs="Arial"/>
          <w:sz w:val="18"/>
          <w:szCs w:val="18"/>
          <w:lang w:val="en-US"/>
        </w:rPr>
        <w:t xml:space="preserve"> </w:t>
      </w:r>
      <w:r w:rsidR="00E824D9">
        <w:rPr>
          <w:rFonts w:ascii="Arial" w:hAnsi="Arial" w:cs="Arial"/>
          <w:sz w:val="18"/>
          <w:szCs w:val="18"/>
          <w:lang w:val="en-US"/>
        </w:rPr>
        <w:t xml:space="preserve">0.873, </w:t>
      </w:r>
      <w:r w:rsidR="00A718DC">
        <w:rPr>
          <w:rFonts w:ascii="Arial" w:hAnsi="Arial" w:cs="Arial"/>
          <w:sz w:val="18"/>
          <w:szCs w:val="18"/>
          <w:lang w:val="en-US"/>
        </w:rPr>
        <w:t xml:space="preserve">D) </w:t>
      </w:r>
      <w:r w:rsidR="00E824D9">
        <w:rPr>
          <w:rFonts w:ascii="Arial" w:hAnsi="Arial" w:cs="Arial"/>
          <w:sz w:val="18"/>
          <w:szCs w:val="18"/>
          <w:lang w:val="en-US"/>
        </w:rPr>
        <w:t>lower respiratory infections:</w:t>
      </w:r>
      <w:r w:rsidR="00F457C5">
        <w:rPr>
          <w:rFonts w:ascii="Arial" w:hAnsi="Arial" w:cs="Arial"/>
          <w:sz w:val="18"/>
          <w:szCs w:val="18"/>
          <w:lang w:val="en-US"/>
        </w:rPr>
        <w:t xml:space="preserve"> </w:t>
      </w:r>
      <w:r w:rsidR="00E824D9">
        <w:rPr>
          <w:rFonts w:ascii="Arial" w:hAnsi="Arial" w:cs="Arial"/>
          <w:sz w:val="18"/>
          <w:szCs w:val="18"/>
          <w:lang w:val="en-US"/>
        </w:rPr>
        <w:t>0.687,</w:t>
      </w:r>
      <w:r w:rsidR="00A718DC">
        <w:rPr>
          <w:rFonts w:ascii="Arial" w:hAnsi="Arial" w:cs="Arial"/>
          <w:sz w:val="18"/>
          <w:szCs w:val="18"/>
          <w:lang w:val="en-US"/>
        </w:rPr>
        <w:t xml:space="preserve"> E)</w:t>
      </w:r>
      <w:r w:rsidR="00E824D9">
        <w:rPr>
          <w:rFonts w:ascii="Arial" w:hAnsi="Arial" w:cs="Arial"/>
          <w:sz w:val="18"/>
          <w:szCs w:val="18"/>
          <w:lang w:val="en-US"/>
        </w:rPr>
        <w:t xml:space="preserve"> lung cancer:</w:t>
      </w:r>
      <w:r w:rsidR="00F457C5">
        <w:rPr>
          <w:rFonts w:ascii="Arial" w:hAnsi="Arial" w:cs="Arial"/>
          <w:sz w:val="18"/>
          <w:szCs w:val="18"/>
          <w:lang w:val="en-US"/>
        </w:rPr>
        <w:t xml:space="preserve"> </w:t>
      </w:r>
      <w:r w:rsidR="00E824D9">
        <w:rPr>
          <w:rFonts w:ascii="Arial" w:hAnsi="Arial" w:cs="Arial"/>
          <w:sz w:val="18"/>
          <w:szCs w:val="18"/>
          <w:lang w:val="en-US"/>
        </w:rPr>
        <w:t xml:space="preserve">0.075, </w:t>
      </w:r>
      <w:r w:rsidR="00A718DC">
        <w:rPr>
          <w:rFonts w:ascii="Arial" w:hAnsi="Arial" w:cs="Arial"/>
          <w:sz w:val="18"/>
          <w:szCs w:val="18"/>
          <w:lang w:val="en-US"/>
        </w:rPr>
        <w:t xml:space="preserve">F) </w:t>
      </w:r>
      <w:r w:rsidR="00E824D9">
        <w:rPr>
          <w:rFonts w:ascii="Arial" w:hAnsi="Arial" w:cs="Arial"/>
          <w:sz w:val="18"/>
          <w:szCs w:val="18"/>
          <w:lang w:val="en-US"/>
        </w:rPr>
        <w:t>falls:</w:t>
      </w:r>
      <w:r w:rsidR="00F457C5">
        <w:rPr>
          <w:rFonts w:ascii="Arial" w:hAnsi="Arial" w:cs="Arial"/>
          <w:sz w:val="18"/>
          <w:szCs w:val="18"/>
          <w:lang w:val="en-US"/>
        </w:rPr>
        <w:t xml:space="preserve"> </w:t>
      </w:r>
      <w:r w:rsidR="00E824D9">
        <w:rPr>
          <w:rFonts w:ascii="Arial" w:hAnsi="Arial" w:cs="Arial"/>
          <w:sz w:val="18"/>
          <w:szCs w:val="18"/>
          <w:lang w:val="en-US"/>
        </w:rPr>
        <w:t>0.495,</w:t>
      </w:r>
      <w:r w:rsidR="00A718DC">
        <w:rPr>
          <w:rFonts w:ascii="Arial" w:hAnsi="Arial" w:cs="Arial"/>
          <w:sz w:val="18"/>
          <w:szCs w:val="18"/>
          <w:lang w:val="en-US"/>
        </w:rPr>
        <w:t xml:space="preserve"> G)</w:t>
      </w:r>
      <w:r w:rsidR="00E824D9">
        <w:rPr>
          <w:rFonts w:ascii="Arial" w:hAnsi="Arial" w:cs="Arial"/>
          <w:sz w:val="18"/>
          <w:szCs w:val="18"/>
          <w:lang w:val="en-US"/>
        </w:rPr>
        <w:t xml:space="preserve"> colorectal cancer:</w:t>
      </w:r>
      <w:r w:rsidR="00F457C5">
        <w:rPr>
          <w:rFonts w:ascii="Arial" w:hAnsi="Arial" w:cs="Arial"/>
          <w:sz w:val="18"/>
          <w:szCs w:val="18"/>
          <w:lang w:val="en-US"/>
        </w:rPr>
        <w:t xml:space="preserve"> </w:t>
      </w:r>
      <w:r w:rsidR="00E824D9">
        <w:rPr>
          <w:rFonts w:ascii="Arial" w:hAnsi="Arial" w:cs="Arial"/>
          <w:sz w:val="18"/>
          <w:szCs w:val="18"/>
          <w:lang w:val="en-US"/>
        </w:rPr>
        <w:t xml:space="preserve">0.114, </w:t>
      </w:r>
      <w:r w:rsidR="00A718DC">
        <w:rPr>
          <w:rFonts w:ascii="Arial" w:hAnsi="Arial" w:cs="Arial"/>
          <w:sz w:val="18"/>
          <w:szCs w:val="18"/>
          <w:lang w:val="en-US"/>
        </w:rPr>
        <w:t xml:space="preserve">H) </w:t>
      </w:r>
      <w:r w:rsidR="00E824D9">
        <w:rPr>
          <w:rFonts w:ascii="Arial" w:hAnsi="Arial" w:cs="Arial"/>
          <w:sz w:val="18"/>
          <w:szCs w:val="18"/>
          <w:lang w:val="en-US"/>
        </w:rPr>
        <w:t>diabetes:</w:t>
      </w:r>
      <w:r w:rsidR="00F457C5">
        <w:rPr>
          <w:rFonts w:ascii="Arial" w:hAnsi="Arial" w:cs="Arial"/>
          <w:sz w:val="18"/>
          <w:szCs w:val="18"/>
          <w:lang w:val="en-US"/>
        </w:rPr>
        <w:t xml:space="preserve"> </w:t>
      </w:r>
      <w:r w:rsidR="00E824D9">
        <w:rPr>
          <w:rFonts w:ascii="Arial" w:hAnsi="Arial" w:cs="Arial"/>
          <w:sz w:val="18"/>
          <w:szCs w:val="18"/>
          <w:lang w:val="en-US"/>
        </w:rPr>
        <w:t xml:space="preserve">0.761, </w:t>
      </w:r>
      <w:r w:rsidR="00A718DC">
        <w:rPr>
          <w:rFonts w:ascii="Arial" w:hAnsi="Arial" w:cs="Arial"/>
          <w:sz w:val="18"/>
          <w:szCs w:val="18"/>
          <w:lang w:val="en-US"/>
        </w:rPr>
        <w:t xml:space="preserve">I) </w:t>
      </w:r>
      <w:r w:rsidR="00E824D9">
        <w:rPr>
          <w:rFonts w:ascii="Arial" w:hAnsi="Arial" w:cs="Arial"/>
          <w:sz w:val="18"/>
          <w:szCs w:val="18"/>
          <w:lang w:val="en-US"/>
        </w:rPr>
        <w:t>lower back pain:</w:t>
      </w:r>
      <w:r w:rsidR="00F457C5">
        <w:rPr>
          <w:rFonts w:ascii="Arial" w:hAnsi="Arial" w:cs="Arial"/>
          <w:sz w:val="18"/>
          <w:szCs w:val="18"/>
          <w:lang w:val="en-US"/>
        </w:rPr>
        <w:t xml:space="preserve"> </w:t>
      </w:r>
      <w:r w:rsidR="00E824D9">
        <w:rPr>
          <w:rFonts w:ascii="Arial" w:hAnsi="Arial" w:cs="Arial"/>
          <w:sz w:val="18"/>
          <w:szCs w:val="18"/>
          <w:lang w:val="en-US"/>
        </w:rPr>
        <w:t xml:space="preserve">0.269, </w:t>
      </w:r>
      <w:r w:rsidR="00A718DC">
        <w:rPr>
          <w:rFonts w:ascii="Arial" w:hAnsi="Arial" w:cs="Arial"/>
          <w:sz w:val="18"/>
          <w:szCs w:val="18"/>
          <w:lang w:val="en-US"/>
        </w:rPr>
        <w:t xml:space="preserve">J) </w:t>
      </w:r>
      <w:r w:rsidR="00E824D9">
        <w:rPr>
          <w:rFonts w:ascii="Arial" w:hAnsi="Arial" w:cs="Arial"/>
          <w:sz w:val="18"/>
          <w:szCs w:val="18"/>
          <w:lang w:val="en-US"/>
        </w:rPr>
        <w:t>pancreatic cancer:</w:t>
      </w:r>
      <w:r w:rsidR="00F457C5">
        <w:rPr>
          <w:rFonts w:ascii="Arial" w:hAnsi="Arial" w:cs="Arial"/>
          <w:sz w:val="18"/>
          <w:szCs w:val="18"/>
          <w:lang w:val="en-US"/>
        </w:rPr>
        <w:t xml:space="preserve"> </w:t>
      </w:r>
      <w:r w:rsidR="00E824D9">
        <w:rPr>
          <w:rFonts w:ascii="Arial" w:hAnsi="Arial" w:cs="Arial"/>
          <w:sz w:val="18"/>
          <w:szCs w:val="18"/>
          <w:lang w:val="en-US"/>
        </w:rPr>
        <w:t xml:space="preserve">0.981, </w:t>
      </w:r>
      <w:r w:rsidR="00A718DC">
        <w:rPr>
          <w:rFonts w:ascii="Arial" w:hAnsi="Arial" w:cs="Arial"/>
          <w:sz w:val="18"/>
          <w:szCs w:val="18"/>
          <w:lang w:val="en-US"/>
        </w:rPr>
        <w:t xml:space="preserve">K) </w:t>
      </w:r>
      <w:r w:rsidR="00E824D9">
        <w:rPr>
          <w:rFonts w:ascii="Arial" w:hAnsi="Arial" w:cs="Arial"/>
          <w:sz w:val="18"/>
          <w:szCs w:val="18"/>
          <w:lang w:val="en-US"/>
        </w:rPr>
        <w:t>breast cancer:</w:t>
      </w:r>
      <w:r w:rsidR="00F457C5">
        <w:rPr>
          <w:rFonts w:ascii="Arial" w:hAnsi="Arial" w:cs="Arial"/>
          <w:sz w:val="18"/>
          <w:szCs w:val="18"/>
          <w:lang w:val="en-US"/>
        </w:rPr>
        <w:t xml:space="preserve"> </w:t>
      </w:r>
      <w:r w:rsidR="00E824D9">
        <w:rPr>
          <w:rFonts w:ascii="Arial" w:hAnsi="Arial" w:cs="Arial"/>
          <w:sz w:val="18"/>
          <w:szCs w:val="18"/>
          <w:lang w:val="en-US"/>
        </w:rPr>
        <w:t xml:space="preserve">0.871, </w:t>
      </w:r>
      <w:r w:rsidR="00A718DC">
        <w:rPr>
          <w:rFonts w:ascii="Arial" w:hAnsi="Arial" w:cs="Arial"/>
          <w:sz w:val="18"/>
          <w:szCs w:val="18"/>
          <w:lang w:val="en-US"/>
        </w:rPr>
        <w:t xml:space="preserve">L) </w:t>
      </w:r>
      <w:r w:rsidR="00E824D9">
        <w:rPr>
          <w:rFonts w:ascii="Arial" w:hAnsi="Arial" w:cs="Arial"/>
          <w:sz w:val="18"/>
          <w:szCs w:val="18"/>
          <w:lang w:val="en-US"/>
        </w:rPr>
        <w:t>prostate cancer:</w:t>
      </w:r>
      <w:r w:rsidR="00F457C5">
        <w:rPr>
          <w:rFonts w:ascii="Arial" w:hAnsi="Arial" w:cs="Arial"/>
          <w:sz w:val="18"/>
          <w:szCs w:val="18"/>
          <w:lang w:val="en-US"/>
        </w:rPr>
        <w:t xml:space="preserve"> </w:t>
      </w:r>
      <w:r w:rsidR="00E824D9">
        <w:rPr>
          <w:rFonts w:ascii="Arial" w:hAnsi="Arial" w:cs="Arial"/>
          <w:sz w:val="18"/>
          <w:szCs w:val="18"/>
          <w:lang w:val="en-US"/>
        </w:rPr>
        <w:t>0.542.</w:t>
      </w:r>
    </w:p>
    <w:p w14:paraId="703AD49D" w14:textId="54AD02F6" w:rsidR="00F50FF4" w:rsidRPr="004945AC" w:rsidRDefault="00004DA9" w:rsidP="00F50FF4">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GB"/>
        </w:rPr>
        <w:t>7</w:t>
      </w:r>
      <w:r w:rsidR="00F50FF4">
        <w:rPr>
          <w:rFonts w:ascii="Arial" w:eastAsia="Arial" w:hAnsi="Arial" w:cs="Arial"/>
          <w:sz w:val="18"/>
          <w:szCs w:val="18"/>
          <w:lang w:val="en-GB"/>
        </w:rPr>
        <w:t xml:space="preserve"> When adjusting for multiple hypothesis testing</w:t>
      </w:r>
      <w:r w:rsidR="00CB0876">
        <w:rPr>
          <w:rFonts w:ascii="Arial" w:eastAsia="Arial" w:hAnsi="Arial" w:cs="Arial"/>
          <w:sz w:val="18"/>
          <w:szCs w:val="18"/>
          <w:lang w:val="en-GB"/>
        </w:rPr>
        <w:t xml:space="preserve"> (using Anderson’s </w:t>
      </w:r>
      <w:r w:rsidR="00CB0876" w:rsidRPr="002F578F">
        <w:rPr>
          <w:rFonts w:ascii="Arial" w:eastAsia="Arial" w:hAnsi="Arial" w:cs="Arial"/>
          <w:sz w:val="18"/>
          <w:szCs w:val="18"/>
          <w:lang w:val="en-GB"/>
        </w:rPr>
        <w:t>sharpened q-values</w:t>
      </w:r>
      <w:r w:rsidR="00CB0876">
        <w:rPr>
          <w:rFonts w:ascii="Arial" w:eastAsia="Arial" w:hAnsi="Arial" w:cs="Arial"/>
          <w:sz w:val="18"/>
          <w:szCs w:val="18"/>
          <w:lang w:val="en-GB"/>
        </w:rPr>
        <w:t xml:space="preserve">) </w:t>
      </w:r>
      <w:r w:rsidR="00F50FF4">
        <w:rPr>
          <w:rFonts w:ascii="Arial" w:eastAsia="Arial" w:hAnsi="Arial" w:cs="Arial"/>
          <w:sz w:val="18"/>
          <w:szCs w:val="18"/>
          <w:lang w:val="en-GB"/>
        </w:rPr>
        <w:t xml:space="preserve">jointly for all baseline conditions and preventive health measures </w:t>
      </w:r>
      <w:r w:rsidR="008070E5">
        <w:rPr>
          <w:rFonts w:ascii="Arial" w:eastAsia="Arial" w:hAnsi="Arial" w:cs="Arial"/>
          <w:sz w:val="18"/>
          <w:szCs w:val="18"/>
          <w:lang w:val="en-GB"/>
        </w:rPr>
        <w:t xml:space="preserve">shown </w:t>
      </w:r>
      <w:r w:rsidR="00F50FF4">
        <w:rPr>
          <w:rFonts w:ascii="Arial" w:eastAsia="Arial" w:hAnsi="Arial" w:cs="Arial"/>
          <w:sz w:val="18"/>
          <w:szCs w:val="18"/>
          <w:lang w:val="en-GB"/>
        </w:rPr>
        <w:t xml:space="preserve">in </w:t>
      </w:r>
      <w:r w:rsidR="0025101B">
        <w:rPr>
          <w:rFonts w:ascii="Arial" w:eastAsia="Arial" w:hAnsi="Arial" w:cs="Arial"/>
          <w:sz w:val="18"/>
          <w:szCs w:val="18"/>
          <w:lang w:val="en-GB"/>
        </w:rPr>
        <w:t xml:space="preserve">Extended Data Fig. </w:t>
      </w:r>
      <w:r w:rsidR="00F50FF4">
        <w:rPr>
          <w:rFonts w:ascii="Arial" w:eastAsia="Arial" w:hAnsi="Arial" w:cs="Arial"/>
          <w:sz w:val="18"/>
          <w:szCs w:val="18"/>
          <w:lang w:val="en-GB"/>
        </w:rPr>
        <w:t xml:space="preserve">1 </w:t>
      </w:r>
      <w:r w:rsidR="005D309C">
        <w:rPr>
          <w:rFonts w:ascii="Arial" w:eastAsia="Arial" w:hAnsi="Arial" w:cs="Arial"/>
          <w:sz w:val="18"/>
          <w:szCs w:val="18"/>
          <w:lang w:val="en-GB"/>
        </w:rPr>
        <w:t>to 3</w:t>
      </w:r>
      <w:r w:rsidR="00CB0876">
        <w:rPr>
          <w:rFonts w:ascii="Arial" w:eastAsia="Arial" w:hAnsi="Arial" w:cs="Arial"/>
          <w:sz w:val="18"/>
          <w:szCs w:val="18"/>
          <w:lang w:val="en-GB"/>
        </w:rPr>
        <w:t>,</w:t>
      </w:r>
      <w:r w:rsidR="00F50FF4">
        <w:rPr>
          <w:rFonts w:ascii="Arial" w:eastAsia="Arial" w:hAnsi="Arial" w:cs="Arial"/>
          <w:sz w:val="18"/>
          <w:szCs w:val="18"/>
          <w:lang w:val="en-GB"/>
        </w:rPr>
        <w:t xml:space="preserve"> </w:t>
      </w:r>
      <w:r w:rsidR="00CB0876">
        <w:rPr>
          <w:rFonts w:ascii="Arial" w:eastAsia="Arial" w:hAnsi="Arial" w:cs="Arial"/>
          <w:sz w:val="18"/>
          <w:szCs w:val="18"/>
          <w:lang w:val="en-GB"/>
        </w:rPr>
        <w:t>a</w:t>
      </w:r>
      <w:r w:rsidR="00F50FF4">
        <w:rPr>
          <w:rFonts w:ascii="Arial" w:eastAsia="Arial" w:hAnsi="Arial" w:cs="Arial"/>
          <w:sz w:val="18"/>
          <w:szCs w:val="18"/>
          <w:lang w:val="en-GB"/>
        </w:rPr>
        <w:t>ll p-values were equal to 1.</w:t>
      </w:r>
    </w:p>
    <w:p w14:paraId="70891612" w14:textId="7595F58F" w:rsidR="5A41DB06" w:rsidRDefault="2DC77632" w:rsidP="00A52244">
      <w:pPr>
        <w:spacing w:after="0" w:line="240" w:lineRule="auto"/>
        <w:jc w:val="both"/>
        <w:rPr>
          <w:rFonts w:ascii="Arial" w:hAnsi="Arial" w:cs="Arial"/>
          <w:sz w:val="18"/>
          <w:szCs w:val="18"/>
          <w:lang w:val="en-US"/>
        </w:rPr>
      </w:pPr>
      <w:r w:rsidRPr="76FAEF87">
        <w:rPr>
          <w:rFonts w:ascii="Arial" w:hAnsi="Arial" w:cs="Arial"/>
          <w:sz w:val="18"/>
          <w:szCs w:val="18"/>
          <w:lang w:val="en-US"/>
        </w:rPr>
        <w:t xml:space="preserve">Abbreviations: </w:t>
      </w:r>
      <w:proofErr w:type="spellStart"/>
      <w:r w:rsidR="7A3087A8" w:rsidRPr="76FAEF87">
        <w:rPr>
          <w:rFonts w:ascii="Arial" w:hAnsi="Arial" w:cs="Arial"/>
          <w:sz w:val="18"/>
          <w:szCs w:val="18"/>
          <w:lang w:val="en-US"/>
        </w:rPr>
        <w:t>Coef</w:t>
      </w:r>
      <w:proofErr w:type="spellEnd"/>
      <w:r w:rsidR="7A3087A8" w:rsidRPr="76FAEF87">
        <w:rPr>
          <w:rFonts w:ascii="Arial" w:hAnsi="Arial" w:cs="Arial"/>
          <w:sz w:val="18"/>
          <w:szCs w:val="18"/>
          <w:lang w:val="en-US"/>
        </w:rPr>
        <w:t>=coefficient; CI=confiden</w:t>
      </w:r>
      <w:r w:rsidR="4E5E9E0E" w:rsidRPr="76FAEF87">
        <w:rPr>
          <w:rFonts w:ascii="Arial" w:hAnsi="Arial" w:cs="Arial"/>
          <w:sz w:val="18"/>
          <w:szCs w:val="18"/>
          <w:lang w:val="en-US"/>
        </w:rPr>
        <w:t>c</w:t>
      </w:r>
      <w:r w:rsidR="7A3087A8" w:rsidRPr="76FAEF87">
        <w:rPr>
          <w:rFonts w:ascii="Arial" w:hAnsi="Arial" w:cs="Arial"/>
          <w:sz w:val="18"/>
          <w:szCs w:val="18"/>
          <w:lang w:val="en-US"/>
        </w:rPr>
        <w:t xml:space="preserve">e interval; </w:t>
      </w:r>
      <w:r w:rsidRPr="76FAEF87">
        <w:rPr>
          <w:rFonts w:ascii="Arial" w:hAnsi="Arial" w:cs="Arial"/>
          <w:sz w:val="18"/>
          <w:szCs w:val="18"/>
          <w:lang w:val="en-US"/>
        </w:rPr>
        <w:t>COPD=chronic obstructive pulmonary disease</w:t>
      </w:r>
      <w:r w:rsidR="00802F71">
        <w:rPr>
          <w:rFonts w:ascii="Arial" w:hAnsi="Arial" w:cs="Arial"/>
          <w:sz w:val="18"/>
          <w:szCs w:val="18"/>
          <w:lang w:val="en-US"/>
        </w:rPr>
        <w:t>.</w:t>
      </w:r>
    </w:p>
    <w:p w14:paraId="04C7C604" w14:textId="77777777" w:rsidR="00592194" w:rsidRDefault="00592194" w:rsidP="00592194">
      <w:pPr>
        <w:jc w:val="both"/>
        <w:rPr>
          <w:lang w:val="en-US"/>
        </w:rPr>
      </w:pPr>
    </w:p>
    <w:p w14:paraId="7F04317C" w14:textId="3C330BBF" w:rsidR="00592194" w:rsidRDefault="00DA43C0" w:rsidP="002C7186">
      <w:r>
        <w:rPr>
          <w:noProof/>
        </w:rPr>
        <w:drawing>
          <wp:inline distT="0" distB="0" distL="0" distR="0" wp14:anchorId="0D567010" wp14:editId="66074FCF">
            <wp:extent cx="6572250" cy="3943437"/>
            <wp:effectExtent l="0" t="0" r="0" b="0"/>
            <wp:docPr id="61511586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15861" name="Grafik 61511586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22288" cy="3973461"/>
                    </a:xfrm>
                    <a:prstGeom prst="rect">
                      <a:avLst/>
                    </a:prstGeom>
                  </pic:spPr>
                </pic:pic>
              </a:graphicData>
            </a:graphic>
          </wp:inline>
        </w:drawing>
      </w:r>
    </w:p>
    <w:p w14:paraId="06926985" w14:textId="75B9F47C" w:rsidR="0013171C" w:rsidRPr="0067140E" w:rsidRDefault="5EF142A8" w:rsidP="00A52244">
      <w:pPr>
        <w:spacing w:after="0" w:line="240" w:lineRule="auto"/>
        <w:jc w:val="both"/>
        <w:rPr>
          <w:rFonts w:ascii="Arial" w:hAnsi="Arial" w:cs="Arial"/>
          <w:vertAlign w:val="superscript"/>
          <w:lang w:val="en-US"/>
        </w:rPr>
      </w:pPr>
      <w:r w:rsidRPr="76FAEF87">
        <w:rPr>
          <w:rFonts w:ascii="Arial" w:hAnsi="Arial" w:cs="Arial"/>
          <w:b/>
          <w:bCs/>
          <w:lang w:val="en-US"/>
        </w:rPr>
        <w:t>Fig. 2</w:t>
      </w:r>
      <w:r w:rsidRPr="76FAEF87">
        <w:rPr>
          <w:rFonts w:ascii="Arial" w:hAnsi="Arial" w:cs="Arial"/>
          <w:lang w:val="en-US"/>
        </w:rPr>
        <w:t xml:space="preserve">: </w:t>
      </w:r>
      <w:r w:rsidR="4D9E55A1" w:rsidRPr="76FAEF87">
        <w:rPr>
          <w:rFonts w:ascii="Arial" w:hAnsi="Arial" w:cs="Arial"/>
          <w:lang w:val="en-US"/>
        </w:rPr>
        <w:t>No abrupt change</w:t>
      </w:r>
      <w:r w:rsidR="076D4599" w:rsidRPr="76FAEF87">
        <w:rPr>
          <w:rFonts w:ascii="Arial" w:hAnsi="Arial" w:cs="Arial"/>
          <w:lang w:val="en-US"/>
        </w:rPr>
        <w:t xml:space="preserve"> at the date-of-birth eligibility cutoff</w:t>
      </w:r>
      <w:r w:rsidR="4D9E55A1" w:rsidRPr="76FAEF87">
        <w:rPr>
          <w:rFonts w:ascii="Arial" w:hAnsi="Arial" w:cs="Arial"/>
          <w:lang w:val="en-US"/>
        </w:rPr>
        <w:t xml:space="preserve"> in the </w:t>
      </w:r>
      <w:r w:rsidR="1CDF76B7" w:rsidRPr="76FAEF87">
        <w:rPr>
          <w:rFonts w:ascii="Arial" w:hAnsi="Arial" w:cs="Arial"/>
          <w:lang w:val="en-US"/>
        </w:rPr>
        <w:t xml:space="preserve">probability of having </w:t>
      </w:r>
      <w:r w:rsidR="4C861CA3" w:rsidRPr="76FAEF87">
        <w:rPr>
          <w:rFonts w:ascii="Arial" w:hAnsi="Arial" w:cs="Arial"/>
          <w:lang w:val="en-US"/>
        </w:rPr>
        <w:t>taken up</w:t>
      </w:r>
      <w:r w:rsidR="4D9E55A1" w:rsidRPr="76FAEF87">
        <w:rPr>
          <w:rFonts w:ascii="Arial" w:hAnsi="Arial" w:cs="Arial"/>
          <w:lang w:val="en-US"/>
        </w:rPr>
        <w:t xml:space="preserve"> preventive health measures </w:t>
      </w:r>
      <w:r w:rsidR="011CC009" w:rsidRPr="76FAEF87">
        <w:rPr>
          <w:rFonts w:ascii="Arial" w:hAnsi="Arial" w:cs="Arial"/>
          <w:lang w:val="en-US"/>
        </w:rPr>
        <w:t xml:space="preserve">before </w:t>
      </w:r>
      <w:r w:rsidR="14A2DCDD" w:rsidRPr="76FAEF87">
        <w:rPr>
          <w:rFonts w:ascii="Arial" w:hAnsi="Arial" w:cs="Arial"/>
          <w:lang w:val="en-US"/>
        </w:rPr>
        <w:t xml:space="preserve">the start date of the </w:t>
      </w:r>
      <w:r w:rsidR="1317ACB3" w:rsidRPr="76FAEF87">
        <w:rPr>
          <w:rFonts w:ascii="Arial" w:hAnsi="Arial" w:cs="Arial"/>
          <w:lang w:val="en-US"/>
        </w:rPr>
        <w:t xml:space="preserve">zoster vaccine </w:t>
      </w:r>
      <w:r w:rsidR="011CC009" w:rsidRPr="76FAEF87">
        <w:rPr>
          <w:rFonts w:ascii="Arial" w:hAnsi="Arial" w:cs="Arial"/>
          <w:lang w:val="en-US"/>
        </w:rPr>
        <w:t>program</w:t>
      </w:r>
      <w:r w:rsidR="392EAB67" w:rsidRPr="76FAEF87">
        <w:rPr>
          <w:rFonts w:ascii="Arial" w:hAnsi="Arial" w:cs="Arial"/>
          <w:lang w:val="en-US"/>
        </w:rPr>
        <w:t>.</w:t>
      </w:r>
      <w:r w:rsidR="50816775" w:rsidRPr="76FAEF87">
        <w:rPr>
          <w:rFonts w:ascii="Arial" w:hAnsi="Arial" w:cs="Arial"/>
          <w:vertAlign w:val="superscript"/>
          <w:lang w:val="en-US"/>
        </w:rPr>
        <w:t>1</w:t>
      </w:r>
      <w:r w:rsidR="71A4EDE4" w:rsidRPr="76FAEF87">
        <w:rPr>
          <w:rFonts w:ascii="Arial" w:hAnsi="Arial" w:cs="Arial"/>
          <w:vertAlign w:val="superscript"/>
          <w:lang w:val="en-US"/>
        </w:rPr>
        <w:t>,2</w:t>
      </w:r>
      <w:r w:rsidR="31BBE740" w:rsidRPr="76FAEF87">
        <w:rPr>
          <w:rFonts w:ascii="Arial" w:hAnsi="Arial" w:cs="Arial"/>
          <w:vertAlign w:val="superscript"/>
          <w:lang w:val="en-US"/>
        </w:rPr>
        <w:t>,3</w:t>
      </w:r>
      <w:r w:rsidR="00BC6325">
        <w:rPr>
          <w:rFonts w:ascii="Arial" w:hAnsi="Arial" w:cs="Arial"/>
          <w:vertAlign w:val="superscript"/>
          <w:lang w:val="en-US"/>
        </w:rPr>
        <w:t>,4</w:t>
      </w:r>
      <w:r w:rsidR="00E824D9">
        <w:rPr>
          <w:rFonts w:ascii="Arial" w:hAnsi="Arial" w:cs="Arial"/>
          <w:vertAlign w:val="superscript"/>
          <w:lang w:val="en-US"/>
        </w:rPr>
        <w:t>,5</w:t>
      </w:r>
      <w:r w:rsidR="00503590">
        <w:rPr>
          <w:rFonts w:ascii="Arial" w:hAnsi="Arial" w:cs="Arial"/>
          <w:vertAlign w:val="superscript"/>
          <w:lang w:val="en-US"/>
        </w:rPr>
        <w:t>,6</w:t>
      </w:r>
      <w:r w:rsidR="00B44AC4">
        <w:rPr>
          <w:rFonts w:ascii="Arial" w:hAnsi="Arial" w:cs="Arial"/>
          <w:vertAlign w:val="superscript"/>
          <w:lang w:val="en-US"/>
        </w:rPr>
        <w:t>,7</w:t>
      </w:r>
      <w:r w:rsidR="002D6F1E">
        <w:rPr>
          <w:rFonts w:ascii="Arial" w:hAnsi="Arial" w:cs="Arial"/>
          <w:vertAlign w:val="superscript"/>
          <w:lang w:val="en-US"/>
        </w:rPr>
        <w:t>,8</w:t>
      </w:r>
    </w:p>
    <w:p w14:paraId="186B7ECF" w14:textId="0E68C77C" w:rsidR="00B44AC4" w:rsidRDefault="00B44AC4" w:rsidP="00A52244">
      <w:pPr>
        <w:spacing w:after="0" w:line="240" w:lineRule="auto"/>
        <w:jc w:val="both"/>
        <w:rPr>
          <w:rFonts w:ascii="Arial" w:hAnsi="Arial" w:cs="Arial"/>
          <w:sz w:val="18"/>
          <w:szCs w:val="18"/>
          <w:vertAlign w:val="superscript"/>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847E97">
        <w:rPr>
          <w:rFonts w:ascii="Arial" w:eastAsia="Arial" w:hAnsi="Arial" w:cs="Arial"/>
          <w:sz w:val="18"/>
          <w:szCs w:val="18"/>
          <w:lang w:val="en-US"/>
        </w:rPr>
        <w:t>.</w:t>
      </w:r>
      <w:r w:rsidRPr="003B6A32">
        <w:rPr>
          <w:rFonts w:ascii="Arial" w:hAnsi="Arial" w:cs="Arial"/>
          <w:sz w:val="18"/>
          <w:szCs w:val="18"/>
          <w:vertAlign w:val="superscript"/>
          <w:lang w:val="en-US"/>
        </w:rPr>
        <w:t xml:space="preserve"> </w:t>
      </w:r>
    </w:p>
    <w:p w14:paraId="047CB698" w14:textId="045F6685" w:rsidR="50816775" w:rsidRDefault="00B44AC4" w:rsidP="00A52244">
      <w:pPr>
        <w:spacing w:after="0" w:line="240" w:lineRule="auto"/>
        <w:jc w:val="both"/>
        <w:rPr>
          <w:rFonts w:ascii="Arial" w:hAnsi="Arial" w:cs="Arial"/>
          <w:sz w:val="18"/>
          <w:szCs w:val="18"/>
          <w:lang w:val="en-US"/>
        </w:rPr>
      </w:pPr>
      <w:r>
        <w:rPr>
          <w:rFonts w:ascii="Arial" w:hAnsi="Arial" w:cs="Arial"/>
          <w:sz w:val="18"/>
          <w:szCs w:val="18"/>
          <w:vertAlign w:val="superscript"/>
          <w:lang w:val="en-US"/>
        </w:rPr>
        <w:t>2</w:t>
      </w:r>
      <w:r w:rsidR="50816775" w:rsidRPr="003B6A32">
        <w:rPr>
          <w:rFonts w:ascii="Arial" w:hAnsi="Arial" w:cs="Arial"/>
          <w:sz w:val="18"/>
          <w:szCs w:val="18"/>
          <w:lang w:val="en-US"/>
        </w:rPr>
        <w:t xml:space="preserve"> Panels </w:t>
      </w:r>
      <w:r w:rsidR="005E328A" w:rsidRPr="003B6A32">
        <w:rPr>
          <w:rFonts w:ascii="Arial" w:hAnsi="Arial" w:cs="Arial"/>
          <w:sz w:val="18"/>
          <w:szCs w:val="18"/>
          <w:lang w:val="en-US"/>
        </w:rPr>
        <w:t>A and B</w:t>
      </w:r>
      <w:r w:rsidR="50816775" w:rsidRPr="003B6A32">
        <w:rPr>
          <w:rFonts w:ascii="Arial" w:hAnsi="Arial" w:cs="Arial"/>
          <w:sz w:val="18"/>
          <w:szCs w:val="18"/>
          <w:lang w:val="en-US"/>
        </w:rPr>
        <w:t xml:space="preserve"> are also shown in Fig. 1 in the main manuscript. They have been </w:t>
      </w:r>
      <w:r w:rsidR="3C1CD4B4" w:rsidRPr="003B6A32">
        <w:rPr>
          <w:rFonts w:ascii="Arial" w:hAnsi="Arial" w:cs="Arial"/>
          <w:sz w:val="18"/>
          <w:szCs w:val="18"/>
          <w:lang w:val="en-US"/>
        </w:rPr>
        <w:t>repeated here for comprehensiveness as flu vaccine uptake</w:t>
      </w:r>
      <w:r w:rsidR="005E328A" w:rsidRPr="003B6A32">
        <w:rPr>
          <w:rFonts w:ascii="Arial" w:hAnsi="Arial" w:cs="Arial"/>
          <w:sz w:val="18"/>
          <w:szCs w:val="18"/>
          <w:lang w:val="en-US"/>
        </w:rPr>
        <w:t xml:space="preserve"> and </w:t>
      </w:r>
      <w:r w:rsidR="3C1CD4B4" w:rsidRPr="003B6A32">
        <w:rPr>
          <w:rFonts w:ascii="Arial" w:hAnsi="Arial" w:cs="Arial"/>
          <w:sz w:val="18"/>
          <w:szCs w:val="18"/>
          <w:lang w:val="en-US"/>
        </w:rPr>
        <w:t xml:space="preserve">PPV </w:t>
      </w:r>
      <w:r w:rsidR="2C99724F" w:rsidRPr="003B6A32">
        <w:rPr>
          <w:rFonts w:ascii="Arial" w:hAnsi="Arial" w:cs="Arial"/>
          <w:sz w:val="18"/>
          <w:szCs w:val="18"/>
          <w:lang w:val="en-US"/>
        </w:rPr>
        <w:t>uptake also constitute preventive health measures.</w:t>
      </w:r>
      <w:r w:rsidR="2C99724F" w:rsidRPr="76FAEF87">
        <w:rPr>
          <w:rFonts w:ascii="Arial" w:hAnsi="Arial" w:cs="Arial"/>
          <w:sz w:val="18"/>
          <w:szCs w:val="18"/>
          <w:lang w:val="en-US"/>
        </w:rPr>
        <w:t xml:space="preserve"> </w:t>
      </w:r>
    </w:p>
    <w:p w14:paraId="1C4DBBED" w14:textId="22D1E9CB" w:rsidR="00FD0A48" w:rsidRDefault="00FD0A48" w:rsidP="00A52244">
      <w:pPr>
        <w:spacing w:after="0" w:line="240" w:lineRule="auto"/>
        <w:jc w:val="both"/>
        <w:rPr>
          <w:rFonts w:ascii="Arial" w:hAnsi="Arial" w:cs="Arial"/>
          <w:sz w:val="18"/>
          <w:szCs w:val="18"/>
          <w:lang w:val="en-US"/>
        </w:rPr>
      </w:pPr>
      <w:r w:rsidRPr="00EA277E">
        <w:rPr>
          <w:rFonts w:ascii="Arial" w:eastAsia="Arial" w:hAnsi="Arial" w:cs="Arial"/>
          <w:sz w:val="18"/>
          <w:szCs w:val="18"/>
          <w:vertAlign w:val="superscript"/>
          <w:lang w:val="en-US"/>
        </w:rPr>
        <w:t>3</w:t>
      </w:r>
      <w:r w:rsidRPr="00B40234">
        <w:rPr>
          <w:rFonts w:ascii="Arial" w:eastAsia="Arial" w:hAnsi="Arial" w:cs="Arial"/>
          <w:sz w:val="18"/>
          <w:szCs w:val="18"/>
          <w:lang w:val="en-US"/>
        </w:rPr>
        <w:t xml:space="preserve"> All analyses were run on the same sample as those for the effect of the zoster vaccine on dementia occurrence (n=282,541</w:t>
      </w:r>
      <w:r w:rsidR="001F6D57">
        <w:rPr>
          <w:rFonts w:ascii="Arial" w:eastAsia="Arial" w:hAnsi="Arial" w:cs="Arial"/>
          <w:sz w:val="18"/>
          <w:szCs w:val="18"/>
          <w:lang w:val="en-US"/>
        </w:rPr>
        <w:t xml:space="preserve"> adults</w:t>
      </w:r>
      <w:r w:rsidRPr="00B40234">
        <w:rPr>
          <w:rFonts w:ascii="Arial" w:eastAsia="Arial" w:hAnsi="Arial" w:cs="Arial"/>
          <w:sz w:val="18"/>
          <w:szCs w:val="18"/>
          <w:lang w:val="en-US"/>
        </w:rPr>
        <w:t>).</w:t>
      </w:r>
    </w:p>
    <w:p w14:paraId="2ED0EACC" w14:textId="7712D5D4" w:rsidR="698955C9" w:rsidRDefault="00FD0A48" w:rsidP="00A52244">
      <w:pPr>
        <w:spacing w:after="0" w:line="240" w:lineRule="auto"/>
        <w:rPr>
          <w:rFonts w:ascii="Arial" w:hAnsi="Arial" w:cs="Arial"/>
          <w:sz w:val="18"/>
          <w:szCs w:val="18"/>
          <w:lang w:val="en-US"/>
        </w:rPr>
      </w:pPr>
      <w:r>
        <w:rPr>
          <w:rFonts w:ascii="Arial" w:hAnsi="Arial" w:cs="Arial"/>
          <w:sz w:val="18"/>
          <w:szCs w:val="18"/>
          <w:vertAlign w:val="superscript"/>
          <w:lang w:val="en-US"/>
        </w:rPr>
        <w:t>4</w:t>
      </w:r>
      <w:r w:rsidR="698955C9" w:rsidRPr="76FAEF87">
        <w:rPr>
          <w:rFonts w:ascii="Arial" w:hAnsi="Arial" w:cs="Arial"/>
          <w:sz w:val="18"/>
          <w:szCs w:val="18"/>
          <w:lang w:val="en-US"/>
        </w:rPr>
        <w:t xml:space="preserve"> Breast cancer screening participation was defined as </w:t>
      </w:r>
      <w:r w:rsidR="553E7E51" w:rsidRPr="76FAEF87">
        <w:rPr>
          <w:rFonts w:ascii="Arial" w:hAnsi="Arial" w:cs="Arial"/>
          <w:sz w:val="18"/>
          <w:szCs w:val="18"/>
          <w:lang w:val="en-US"/>
        </w:rPr>
        <w:t xml:space="preserve">having </w:t>
      </w:r>
      <w:r w:rsidR="3FE20EA0" w:rsidRPr="76FAEF87">
        <w:rPr>
          <w:rFonts w:ascii="Arial" w:hAnsi="Arial" w:cs="Arial"/>
          <w:sz w:val="18"/>
          <w:szCs w:val="18"/>
          <w:lang w:val="en-US"/>
        </w:rPr>
        <w:t xml:space="preserve">a record of </w:t>
      </w:r>
      <w:r w:rsidR="4648A504" w:rsidRPr="76FAEF87">
        <w:rPr>
          <w:rFonts w:ascii="Arial" w:hAnsi="Arial" w:cs="Arial"/>
          <w:sz w:val="18"/>
          <w:szCs w:val="18"/>
          <w:lang w:val="en-US"/>
        </w:rPr>
        <w:t>referral to, attendance at, or a report from “</w:t>
      </w:r>
      <w:r w:rsidR="3490F0EA" w:rsidRPr="76FAEF87">
        <w:rPr>
          <w:rFonts w:ascii="Arial" w:hAnsi="Arial" w:cs="Arial"/>
          <w:sz w:val="18"/>
          <w:szCs w:val="18"/>
          <w:lang w:val="en-US"/>
        </w:rPr>
        <w:t xml:space="preserve">breast </w:t>
      </w:r>
      <w:r w:rsidR="5631791D" w:rsidRPr="76FAEF87">
        <w:rPr>
          <w:rFonts w:ascii="Arial" w:hAnsi="Arial" w:cs="Arial"/>
          <w:sz w:val="18"/>
          <w:szCs w:val="18"/>
          <w:lang w:val="en-US"/>
        </w:rPr>
        <w:t>cancer screening</w:t>
      </w:r>
      <w:r w:rsidR="0D092251" w:rsidRPr="76FAEF87">
        <w:rPr>
          <w:rFonts w:ascii="Arial" w:hAnsi="Arial" w:cs="Arial"/>
          <w:sz w:val="18"/>
          <w:szCs w:val="18"/>
          <w:lang w:val="en-US"/>
        </w:rPr>
        <w:t>” or mammography.</w:t>
      </w:r>
      <w:r w:rsidR="41A37F99" w:rsidRPr="76FAEF87">
        <w:rPr>
          <w:rFonts w:ascii="Arial" w:hAnsi="Arial" w:cs="Arial"/>
          <w:sz w:val="18"/>
          <w:szCs w:val="18"/>
          <w:lang w:val="en-US"/>
        </w:rPr>
        <w:t xml:space="preserve"> The analysis of breast cancer screening participation was restricted to women only</w:t>
      </w:r>
      <w:r w:rsidR="00F41208">
        <w:rPr>
          <w:rFonts w:ascii="Arial" w:hAnsi="Arial" w:cs="Arial"/>
          <w:sz w:val="18"/>
          <w:szCs w:val="18"/>
          <w:lang w:val="en-US"/>
        </w:rPr>
        <w:t xml:space="preserve"> (n=154,218</w:t>
      </w:r>
      <w:r w:rsidR="001F6D57">
        <w:rPr>
          <w:rFonts w:ascii="Arial" w:hAnsi="Arial" w:cs="Arial"/>
          <w:sz w:val="18"/>
          <w:szCs w:val="18"/>
          <w:lang w:val="en-US"/>
        </w:rPr>
        <w:t xml:space="preserve"> women</w:t>
      </w:r>
      <w:r w:rsidR="00F41208">
        <w:rPr>
          <w:rFonts w:ascii="Arial" w:hAnsi="Arial" w:cs="Arial"/>
          <w:sz w:val="18"/>
          <w:szCs w:val="18"/>
          <w:lang w:val="en-US"/>
        </w:rPr>
        <w:t>)</w:t>
      </w:r>
      <w:r>
        <w:rPr>
          <w:rFonts w:ascii="Arial" w:hAnsi="Arial" w:cs="Arial"/>
          <w:sz w:val="18"/>
          <w:szCs w:val="18"/>
          <w:lang w:val="en-US"/>
        </w:rPr>
        <w:t>.</w:t>
      </w:r>
    </w:p>
    <w:p w14:paraId="01BF2068" w14:textId="368EF861" w:rsidR="1A714EAA" w:rsidRDefault="00FD0A48" w:rsidP="00A52244">
      <w:pPr>
        <w:spacing w:after="0" w:line="240" w:lineRule="auto"/>
        <w:jc w:val="both"/>
        <w:rPr>
          <w:rFonts w:ascii="Arial" w:hAnsi="Arial" w:cs="Arial"/>
          <w:sz w:val="18"/>
          <w:szCs w:val="18"/>
          <w:lang w:val="en-US"/>
        </w:rPr>
      </w:pPr>
      <w:r>
        <w:rPr>
          <w:rFonts w:ascii="Arial" w:hAnsi="Arial" w:cs="Arial"/>
          <w:sz w:val="18"/>
          <w:szCs w:val="18"/>
          <w:vertAlign w:val="superscript"/>
          <w:lang w:val="en-US"/>
        </w:rPr>
        <w:t>5</w:t>
      </w:r>
      <w:r w:rsidR="1A714EAA" w:rsidRPr="76FAEF87">
        <w:rPr>
          <w:rFonts w:ascii="Arial" w:hAnsi="Arial" w:cs="Arial"/>
          <w:sz w:val="18"/>
          <w:szCs w:val="18"/>
          <w:lang w:val="en-US"/>
        </w:rPr>
        <w:t xml:space="preserve"> Grey dots show the mean value for each 10-week increment in week of birth.</w:t>
      </w:r>
    </w:p>
    <w:p w14:paraId="415F3CE9" w14:textId="178DCF6A" w:rsidR="00503590" w:rsidRPr="00503590" w:rsidRDefault="00FD0A48" w:rsidP="00A52244">
      <w:pPr>
        <w:spacing w:after="0" w:line="240" w:lineRule="auto"/>
        <w:jc w:val="both"/>
        <w:rPr>
          <w:rFonts w:ascii="Arial" w:hAnsi="Arial" w:cs="Arial"/>
          <w:sz w:val="18"/>
          <w:szCs w:val="18"/>
          <w:vertAlign w:val="superscript"/>
          <w:lang w:val="en-US"/>
        </w:rPr>
      </w:pPr>
      <w:r>
        <w:rPr>
          <w:rFonts w:ascii="Arial" w:hAnsi="Arial" w:cs="Arial"/>
          <w:sz w:val="18"/>
          <w:szCs w:val="18"/>
          <w:vertAlign w:val="superscript"/>
          <w:lang w:val="en-US"/>
        </w:rPr>
        <w:t>6</w:t>
      </w:r>
      <w:r w:rsidR="00503590">
        <w:rPr>
          <w:rFonts w:ascii="Arial" w:hAnsi="Arial" w:cs="Arial"/>
          <w:sz w:val="18"/>
          <w:szCs w:val="18"/>
          <w:vertAlign w:val="superscript"/>
          <w:lang w:val="en-US"/>
        </w:rPr>
        <w:t xml:space="preserve"> </w:t>
      </w:r>
      <w:r w:rsidR="00503590" w:rsidRPr="00503590">
        <w:rPr>
          <w:rFonts w:ascii="Arial" w:hAnsi="Arial" w:cs="Arial"/>
          <w:sz w:val="18"/>
          <w:szCs w:val="18"/>
          <w:lang w:val="en-US"/>
        </w:rPr>
        <w:t xml:space="preserve">The grey shading of the dots is in proportion to the weight that observations from this </w:t>
      </w:r>
      <w:r w:rsidR="00503590">
        <w:rPr>
          <w:rFonts w:ascii="Arial" w:hAnsi="Arial" w:cs="Arial"/>
          <w:sz w:val="18"/>
          <w:szCs w:val="18"/>
          <w:lang w:val="en-US"/>
        </w:rPr>
        <w:t>10</w:t>
      </w:r>
      <w:r w:rsidR="00503590" w:rsidRPr="00503590">
        <w:rPr>
          <w:rFonts w:ascii="Arial" w:hAnsi="Arial" w:cs="Arial"/>
          <w:sz w:val="18"/>
          <w:szCs w:val="18"/>
          <w:lang w:val="en-US"/>
        </w:rPr>
        <w:t xml:space="preserve">-week </w:t>
      </w:r>
      <w:r w:rsidR="00503590">
        <w:rPr>
          <w:rFonts w:ascii="Arial" w:hAnsi="Arial" w:cs="Arial"/>
          <w:sz w:val="18"/>
          <w:szCs w:val="18"/>
          <w:lang w:val="en-US"/>
        </w:rPr>
        <w:t xml:space="preserve">increment </w:t>
      </w:r>
      <w:r w:rsidR="00503590" w:rsidRPr="00503590">
        <w:rPr>
          <w:rFonts w:ascii="Arial" w:hAnsi="Arial" w:cs="Arial"/>
          <w:sz w:val="18"/>
          <w:szCs w:val="18"/>
          <w:lang w:val="en-US"/>
        </w:rPr>
        <w:t>received in the analysis.</w:t>
      </w:r>
    </w:p>
    <w:p w14:paraId="4219F0C3" w14:textId="73595D24" w:rsidR="00E824D9" w:rsidRDefault="00FD0A48" w:rsidP="00A52244">
      <w:pPr>
        <w:spacing w:after="0" w:line="240" w:lineRule="auto"/>
        <w:jc w:val="both"/>
        <w:rPr>
          <w:rFonts w:ascii="Arial" w:hAnsi="Arial" w:cs="Arial"/>
          <w:sz w:val="18"/>
          <w:szCs w:val="18"/>
          <w:lang w:val="en-US"/>
        </w:rPr>
      </w:pPr>
      <w:r>
        <w:rPr>
          <w:rFonts w:ascii="Arial" w:hAnsi="Arial" w:cs="Arial"/>
          <w:sz w:val="18"/>
          <w:szCs w:val="18"/>
          <w:vertAlign w:val="superscript"/>
          <w:lang w:val="en-US"/>
        </w:rPr>
        <w:t>7</w:t>
      </w:r>
      <w:r w:rsidR="00E824D9">
        <w:rPr>
          <w:rFonts w:ascii="Arial" w:hAnsi="Arial" w:cs="Arial"/>
          <w:sz w:val="18"/>
          <w:szCs w:val="18"/>
          <w:lang w:val="en-US"/>
        </w:rPr>
        <w:t xml:space="preserve"> </w:t>
      </w:r>
      <w:r w:rsidR="00D17560">
        <w:rPr>
          <w:rFonts w:ascii="Arial" w:hAnsi="Arial" w:cs="Arial"/>
          <w:sz w:val="18"/>
          <w:szCs w:val="18"/>
          <w:lang w:val="en-US"/>
        </w:rPr>
        <w:t>P-values</w:t>
      </w:r>
      <w:r w:rsidR="001349D8">
        <w:rPr>
          <w:rFonts w:ascii="Arial" w:hAnsi="Arial" w:cs="Arial"/>
          <w:sz w:val="18"/>
          <w:szCs w:val="18"/>
          <w:lang w:val="en-US"/>
        </w:rPr>
        <w:t xml:space="preserve"> based on two-sided t-tests</w:t>
      </w:r>
      <w:r w:rsidR="00D17560">
        <w:rPr>
          <w:rFonts w:ascii="Arial" w:hAnsi="Arial" w:cs="Arial"/>
          <w:sz w:val="18"/>
          <w:szCs w:val="18"/>
          <w:lang w:val="en-US"/>
        </w:rPr>
        <w:t xml:space="preserve"> unadjusted for multiple hypothesis testing: </w:t>
      </w:r>
      <w:r w:rsidR="00A718DC">
        <w:rPr>
          <w:rFonts w:ascii="Arial" w:hAnsi="Arial" w:cs="Arial"/>
          <w:sz w:val="18"/>
          <w:szCs w:val="18"/>
          <w:lang w:val="en-US"/>
        </w:rPr>
        <w:t>A)</w:t>
      </w:r>
      <w:r w:rsidR="00E824D9">
        <w:rPr>
          <w:rFonts w:ascii="Arial" w:hAnsi="Arial" w:cs="Arial"/>
          <w:sz w:val="18"/>
          <w:szCs w:val="18"/>
          <w:lang w:val="en-US"/>
        </w:rPr>
        <w:t xml:space="preserve"> flu vaccine: 0.802,</w:t>
      </w:r>
      <w:r w:rsidR="00A718DC">
        <w:rPr>
          <w:rFonts w:ascii="Arial" w:hAnsi="Arial" w:cs="Arial"/>
          <w:sz w:val="18"/>
          <w:szCs w:val="18"/>
          <w:lang w:val="en-US"/>
        </w:rPr>
        <w:t xml:space="preserve"> B)</w:t>
      </w:r>
      <w:r w:rsidR="00E824D9">
        <w:rPr>
          <w:rFonts w:ascii="Arial" w:hAnsi="Arial" w:cs="Arial"/>
          <w:sz w:val="18"/>
          <w:szCs w:val="18"/>
          <w:lang w:val="en-US"/>
        </w:rPr>
        <w:t xml:space="preserve"> PPV:</w:t>
      </w:r>
      <w:r w:rsidR="00FC332A">
        <w:rPr>
          <w:rFonts w:ascii="Arial" w:hAnsi="Arial" w:cs="Arial"/>
          <w:sz w:val="18"/>
          <w:szCs w:val="18"/>
          <w:lang w:val="en-US"/>
        </w:rPr>
        <w:t xml:space="preserve"> </w:t>
      </w:r>
      <w:r w:rsidR="00E824D9">
        <w:rPr>
          <w:rFonts w:ascii="Arial" w:hAnsi="Arial" w:cs="Arial"/>
          <w:sz w:val="18"/>
          <w:szCs w:val="18"/>
          <w:lang w:val="en-US"/>
        </w:rPr>
        <w:t xml:space="preserve">0.638, </w:t>
      </w:r>
      <w:r w:rsidR="00A718DC">
        <w:rPr>
          <w:rFonts w:ascii="Arial" w:hAnsi="Arial" w:cs="Arial"/>
          <w:sz w:val="18"/>
          <w:szCs w:val="18"/>
          <w:lang w:val="en-US"/>
        </w:rPr>
        <w:t xml:space="preserve">C) </w:t>
      </w:r>
      <w:r w:rsidR="00E824D9">
        <w:rPr>
          <w:rFonts w:ascii="Arial" w:hAnsi="Arial" w:cs="Arial"/>
          <w:sz w:val="18"/>
          <w:szCs w:val="18"/>
          <w:lang w:val="en-US"/>
        </w:rPr>
        <w:t>statins:</w:t>
      </w:r>
      <w:r w:rsidR="00FC332A">
        <w:rPr>
          <w:rFonts w:ascii="Arial" w:hAnsi="Arial" w:cs="Arial"/>
          <w:sz w:val="18"/>
          <w:szCs w:val="18"/>
          <w:lang w:val="en-US"/>
        </w:rPr>
        <w:t xml:space="preserve"> </w:t>
      </w:r>
      <w:r w:rsidR="00E824D9">
        <w:rPr>
          <w:rFonts w:ascii="Arial" w:hAnsi="Arial" w:cs="Arial"/>
          <w:sz w:val="18"/>
          <w:szCs w:val="18"/>
          <w:lang w:val="en-US"/>
        </w:rPr>
        <w:t>0.302,</w:t>
      </w:r>
      <w:r w:rsidR="00A718DC">
        <w:rPr>
          <w:rFonts w:ascii="Arial" w:hAnsi="Arial" w:cs="Arial"/>
          <w:sz w:val="18"/>
          <w:szCs w:val="18"/>
          <w:lang w:val="en-US"/>
        </w:rPr>
        <w:t xml:space="preserve"> D)</w:t>
      </w:r>
      <w:r w:rsidR="00E824D9">
        <w:rPr>
          <w:rFonts w:ascii="Arial" w:hAnsi="Arial" w:cs="Arial"/>
          <w:sz w:val="18"/>
          <w:szCs w:val="18"/>
          <w:lang w:val="en-US"/>
        </w:rPr>
        <w:t xml:space="preserve"> antihypertensive</w:t>
      </w:r>
      <w:r w:rsidR="00F22339">
        <w:rPr>
          <w:rFonts w:ascii="Arial" w:hAnsi="Arial" w:cs="Arial"/>
          <w:sz w:val="18"/>
          <w:szCs w:val="18"/>
          <w:lang w:val="en-US"/>
        </w:rPr>
        <w:t xml:space="preserve"> medication</w:t>
      </w:r>
      <w:r w:rsidR="00E824D9">
        <w:rPr>
          <w:rFonts w:ascii="Arial" w:hAnsi="Arial" w:cs="Arial"/>
          <w:sz w:val="18"/>
          <w:szCs w:val="18"/>
          <w:lang w:val="en-US"/>
        </w:rPr>
        <w:t>s:</w:t>
      </w:r>
      <w:r w:rsidR="00FC332A">
        <w:rPr>
          <w:rFonts w:ascii="Arial" w:hAnsi="Arial" w:cs="Arial"/>
          <w:sz w:val="18"/>
          <w:szCs w:val="18"/>
          <w:lang w:val="en-US"/>
        </w:rPr>
        <w:t xml:space="preserve"> </w:t>
      </w:r>
      <w:r w:rsidR="00E824D9">
        <w:rPr>
          <w:rFonts w:ascii="Arial" w:hAnsi="Arial" w:cs="Arial"/>
          <w:sz w:val="18"/>
          <w:szCs w:val="18"/>
          <w:lang w:val="en-US"/>
        </w:rPr>
        <w:t xml:space="preserve">0.258, </w:t>
      </w:r>
      <w:r w:rsidR="00A718DC">
        <w:rPr>
          <w:rFonts w:ascii="Arial" w:hAnsi="Arial" w:cs="Arial"/>
          <w:sz w:val="18"/>
          <w:szCs w:val="18"/>
          <w:lang w:val="en-US"/>
        </w:rPr>
        <w:t xml:space="preserve">E) </w:t>
      </w:r>
      <w:r w:rsidR="00E824D9">
        <w:rPr>
          <w:rFonts w:ascii="Arial" w:hAnsi="Arial" w:cs="Arial"/>
          <w:sz w:val="18"/>
          <w:szCs w:val="18"/>
          <w:lang w:val="en-US"/>
        </w:rPr>
        <w:t>breast cancer screening:</w:t>
      </w:r>
      <w:r w:rsidR="00FC332A">
        <w:rPr>
          <w:rFonts w:ascii="Arial" w:hAnsi="Arial" w:cs="Arial"/>
          <w:sz w:val="18"/>
          <w:szCs w:val="18"/>
          <w:lang w:val="en-US"/>
        </w:rPr>
        <w:t xml:space="preserve"> </w:t>
      </w:r>
      <w:r w:rsidR="00E824D9">
        <w:rPr>
          <w:rFonts w:ascii="Arial" w:hAnsi="Arial" w:cs="Arial"/>
          <w:sz w:val="18"/>
          <w:szCs w:val="18"/>
          <w:lang w:val="en-US"/>
        </w:rPr>
        <w:t>0.787.</w:t>
      </w:r>
    </w:p>
    <w:p w14:paraId="1C147575" w14:textId="619A6BD0" w:rsidR="005D309C" w:rsidRPr="004945AC" w:rsidRDefault="00FD0A48" w:rsidP="005D309C">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GB"/>
        </w:rPr>
        <w:t>8</w:t>
      </w:r>
      <w:r w:rsidR="005D309C">
        <w:rPr>
          <w:rFonts w:ascii="Arial" w:eastAsia="Arial" w:hAnsi="Arial" w:cs="Arial"/>
          <w:sz w:val="18"/>
          <w:szCs w:val="18"/>
          <w:lang w:val="en-GB"/>
        </w:rPr>
        <w:t xml:space="preserve"> When adjusting for multiple hypothesis testing (using Anderson’s </w:t>
      </w:r>
      <w:r w:rsidR="005D309C" w:rsidRPr="002F578F">
        <w:rPr>
          <w:rFonts w:ascii="Arial" w:eastAsia="Arial" w:hAnsi="Arial" w:cs="Arial"/>
          <w:sz w:val="18"/>
          <w:szCs w:val="18"/>
          <w:lang w:val="en-GB"/>
        </w:rPr>
        <w:t>sharpened q-values</w:t>
      </w:r>
      <w:r w:rsidR="005D309C">
        <w:rPr>
          <w:rFonts w:ascii="Arial" w:eastAsia="Arial" w:hAnsi="Arial" w:cs="Arial"/>
          <w:sz w:val="18"/>
          <w:szCs w:val="18"/>
          <w:lang w:val="en-GB"/>
        </w:rPr>
        <w:t>) jointly for all baseline conditions and preventive health measures shown in</w:t>
      </w:r>
      <w:r w:rsidR="0025101B">
        <w:rPr>
          <w:rFonts w:ascii="Arial" w:eastAsia="Arial" w:hAnsi="Arial" w:cs="Arial"/>
          <w:sz w:val="18"/>
          <w:szCs w:val="18"/>
          <w:lang w:val="en-GB"/>
        </w:rPr>
        <w:t xml:space="preserve"> Extended Data</w:t>
      </w:r>
      <w:r w:rsidR="005D309C">
        <w:rPr>
          <w:rFonts w:ascii="Arial" w:eastAsia="Arial" w:hAnsi="Arial" w:cs="Arial"/>
          <w:sz w:val="18"/>
          <w:szCs w:val="18"/>
          <w:lang w:val="en-GB"/>
        </w:rPr>
        <w:t xml:space="preserve"> </w:t>
      </w:r>
      <w:r w:rsidR="0025101B">
        <w:rPr>
          <w:rFonts w:ascii="Arial" w:eastAsia="Arial" w:hAnsi="Arial" w:cs="Arial"/>
          <w:sz w:val="18"/>
          <w:szCs w:val="18"/>
          <w:lang w:val="en-GB"/>
        </w:rPr>
        <w:t xml:space="preserve">Fig. </w:t>
      </w:r>
      <w:r w:rsidR="005D309C">
        <w:rPr>
          <w:rFonts w:ascii="Arial" w:eastAsia="Arial" w:hAnsi="Arial" w:cs="Arial"/>
          <w:sz w:val="18"/>
          <w:szCs w:val="18"/>
          <w:lang w:val="en-GB"/>
        </w:rPr>
        <w:t>1 to 3, all p-values were equal to 1.</w:t>
      </w:r>
    </w:p>
    <w:p w14:paraId="55A7E6A3" w14:textId="31FA89B8" w:rsidR="008B0A8B" w:rsidRDefault="2C99724F" w:rsidP="00A52244">
      <w:pPr>
        <w:spacing w:after="0" w:line="240" w:lineRule="auto"/>
        <w:jc w:val="both"/>
        <w:rPr>
          <w:rFonts w:ascii="Arial" w:eastAsia="Arial" w:hAnsi="Arial" w:cs="Arial"/>
          <w:sz w:val="18"/>
          <w:szCs w:val="18"/>
          <w:lang w:val="en-US"/>
        </w:rPr>
      </w:pPr>
      <w:r w:rsidRPr="76FAEF87">
        <w:rPr>
          <w:rFonts w:ascii="Arial" w:hAnsi="Arial" w:cs="Arial"/>
          <w:sz w:val="18"/>
          <w:szCs w:val="18"/>
          <w:lang w:val="en-US"/>
        </w:rPr>
        <w:t xml:space="preserve">Abbreviations: </w:t>
      </w:r>
      <w:r w:rsidRPr="76FAEF87">
        <w:rPr>
          <w:rFonts w:ascii="Arial" w:eastAsia="Arial" w:hAnsi="Arial" w:cs="Arial"/>
          <w:sz w:val="18"/>
          <w:szCs w:val="18"/>
          <w:lang w:val="en-US"/>
        </w:rPr>
        <w:t>PPV=pneumococcal polysaccharide vaccine</w:t>
      </w:r>
      <w:r w:rsidR="00E86724">
        <w:rPr>
          <w:rFonts w:ascii="Arial" w:eastAsia="Arial" w:hAnsi="Arial" w:cs="Arial"/>
          <w:sz w:val="18"/>
          <w:szCs w:val="18"/>
          <w:lang w:val="en-US"/>
        </w:rPr>
        <w:t xml:space="preserve">; </w:t>
      </w:r>
      <w:proofErr w:type="spellStart"/>
      <w:r w:rsidR="00E86724" w:rsidRPr="00DF24C4">
        <w:rPr>
          <w:rFonts w:ascii="Arial" w:hAnsi="Arial" w:cs="Arial"/>
          <w:sz w:val="18"/>
          <w:szCs w:val="18"/>
          <w:lang w:val="en-GB"/>
        </w:rPr>
        <w:t>Coef</w:t>
      </w:r>
      <w:proofErr w:type="spellEnd"/>
      <w:r w:rsidR="00E86724" w:rsidRPr="00DF24C4">
        <w:rPr>
          <w:rFonts w:ascii="Arial" w:hAnsi="Arial" w:cs="Arial"/>
          <w:sz w:val="18"/>
          <w:szCs w:val="18"/>
          <w:lang w:val="en-GB"/>
        </w:rPr>
        <w:t>=coefficient; CI=95% confidence interval</w:t>
      </w:r>
      <w:r w:rsidR="00E86724">
        <w:rPr>
          <w:rFonts w:ascii="Arial" w:hAnsi="Arial" w:cs="Arial"/>
          <w:sz w:val="18"/>
          <w:szCs w:val="18"/>
          <w:lang w:val="en-GB"/>
        </w:rPr>
        <w:t>;</w:t>
      </w:r>
      <w:r w:rsidR="00E86724" w:rsidRPr="00DF24C4">
        <w:rPr>
          <w:rFonts w:ascii="Arial" w:hAnsi="Arial" w:cs="Arial"/>
          <w:sz w:val="18"/>
          <w:szCs w:val="18"/>
          <w:lang w:val="en-GB"/>
        </w:rPr>
        <w:t xml:space="preserve"> Sept=September</w:t>
      </w:r>
      <w:r w:rsidR="00E86724">
        <w:rPr>
          <w:rFonts w:ascii="Arial" w:hAnsi="Arial" w:cs="Arial"/>
          <w:sz w:val="18"/>
          <w:szCs w:val="18"/>
          <w:lang w:val="en-GB"/>
        </w:rPr>
        <w:t>.</w:t>
      </w:r>
      <w:r w:rsidR="002C383E" w:rsidRPr="00A52244">
        <w:rPr>
          <w:rFonts w:ascii="Arial" w:eastAsia="Arial" w:hAnsi="Arial" w:cs="Arial"/>
          <w:sz w:val="18"/>
          <w:szCs w:val="18"/>
          <w:lang w:val="en-US"/>
        </w:rPr>
        <w:t xml:space="preserve"> </w:t>
      </w:r>
    </w:p>
    <w:p w14:paraId="442A2B11" w14:textId="781843DA" w:rsidR="008B0A8B" w:rsidRDefault="00944A94" w:rsidP="008B0A8B">
      <w:r>
        <w:rPr>
          <w:i/>
          <w:noProof/>
          <w:lang w:val="en-US"/>
        </w:rPr>
        <w:lastRenderedPageBreak/>
        <w:drawing>
          <wp:inline distT="0" distB="0" distL="0" distR="0" wp14:anchorId="216D0F99" wp14:editId="38F458AE">
            <wp:extent cx="9768840" cy="5867400"/>
            <wp:effectExtent l="0" t="0" r="3810" b="0"/>
            <wp:docPr id="15894063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68840" cy="5867400"/>
                    </a:xfrm>
                    <a:prstGeom prst="rect">
                      <a:avLst/>
                    </a:prstGeom>
                    <a:noFill/>
                    <a:ln>
                      <a:noFill/>
                    </a:ln>
                  </pic:spPr>
                </pic:pic>
              </a:graphicData>
            </a:graphic>
          </wp:inline>
        </w:drawing>
      </w:r>
    </w:p>
    <w:p w14:paraId="4AE62F22" w14:textId="409C45BA" w:rsidR="004907ED" w:rsidRDefault="00801D9C" w:rsidP="008B0A8B">
      <w:r>
        <w:rPr>
          <w:i/>
          <w:noProof/>
          <w:lang w:val="en-US"/>
        </w:rPr>
        <w:lastRenderedPageBreak/>
        <w:drawing>
          <wp:inline distT="0" distB="0" distL="0" distR="0" wp14:anchorId="354B8756" wp14:editId="30031840">
            <wp:extent cx="8134350" cy="4885686"/>
            <wp:effectExtent l="0" t="0" r="0" b="0"/>
            <wp:docPr id="9448513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65483" cy="4904385"/>
                    </a:xfrm>
                    <a:prstGeom prst="rect">
                      <a:avLst/>
                    </a:prstGeom>
                    <a:noFill/>
                    <a:ln>
                      <a:noFill/>
                    </a:ln>
                  </pic:spPr>
                </pic:pic>
              </a:graphicData>
            </a:graphic>
          </wp:inline>
        </w:drawing>
      </w:r>
    </w:p>
    <w:p w14:paraId="20C31294" w14:textId="20273BDB" w:rsidR="008B0A8B" w:rsidRPr="0067140E" w:rsidRDefault="008B0A8B" w:rsidP="004907ED">
      <w:pPr>
        <w:spacing w:after="0" w:line="240" w:lineRule="auto"/>
        <w:jc w:val="both"/>
        <w:rPr>
          <w:rFonts w:ascii="Arial" w:hAnsi="Arial" w:cs="Arial"/>
          <w:vertAlign w:val="superscript"/>
          <w:lang w:val="en-US"/>
        </w:rPr>
      </w:pPr>
      <w:r w:rsidRPr="76FAEF87">
        <w:rPr>
          <w:rFonts w:ascii="Arial" w:hAnsi="Arial" w:cs="Arial"/>
          <w:b/>
          <w:bCs/>
          <w:lang w:val="en-US"/>
        </w:rPr>
        <w:t xml:space="preserve">Fig. </w:t>
      </w:r>
      <w:r>
        <w:rPr>
          <w:rFonts w:ascii="Arial" w:hAnsi="Arial" w:cs="Arial"/>
          <w:b/>
          <w:bCs/>
          <w:lang w:val="en-US"/>
        </w:rPr>
        <w:t>3</w:t>
      </w:r>
      <w:r w:rsidRPr="76FAEF87">
        <w:rPr>
          <w:rFonts w:ascii="Arial" w:hAnsi="Arial" w:cs="Arial"/>
          <w:lang w:val="en-US"/>
        </w:rPr>
        <w:t xml:space="preserve">: </w:t>
      </w:r>
      <w:r w:rsidR="00A321C5" w:rsidRPr="76FAEF87">
        <w:rPr>
          <w:rFonts w:ascii="Arial" w:hAnsi="Arial" w:cs="Arial"/>
          <w:lang w:val="en-US"/>
        </w:rPr>
        <w:t xml:space="preserve">There is exchangeability at baseline across the date-of-birth eligibility cutoff for </w:t>
      </w:r>
      <w:r w:rsidR="00A321C5">
        <w:rPr>
          <w:rFonts w:ascii="Arial" w:hAnsi="Arial" w:cs="Arial"/>
          <w:lang w:val="en-US"/>
        </w:rPr>
        <w:t xml:space="preserve">conditions </w:t>
      </w:r>
      <w:r w:rsidR="00F22339">
        <w:rPr>
          <w:rFonts w:ascii="Arial" w:hAnsi="Arial" w:cs="Arial"/>
          <w:lang w:val="en-US"/>
        </w:rPr>
        <w:t>in</w:t>
      </w:r>
      <w:r w:rsidR="00A321C5">
        <w:rPr>
          <w:rFonts w:ascii="Arial" w:hAnsi="Arial" w:cs="Arial"/>
          <w:lang w:val="en-US"/>
        </w:rPr>
        <w:t xml:space="preserve"> the C</w:t>
      </w:r>
      <w:r w:rsidR="00F22339">
        <w:rPr>
          <w:rFonts w:ascii="Arial" w:hAnsi="Arial" w:cs="Arial"/>
          <w:lang w:val="en-US"/>
        </w:rPr>
        <w:t>h</w:t>
      </w:r>
      <w:r w:rsidR="00A321C5">
        <w:rPr>
          <w:rFonts w:ascii="Arial" w:hAnsi="Arial" w:cs="Arial"/>
          <w:lang w:val="en-US"/>
        </w:rPr>
        <w:t xml:space="preserve">arlson </w:t>
      </w:r>
      <w:r w:rsidR="00F22339">
        <w:rPr>
          <w:rFonts w:ascii="Arial" w:hAnsi="Arial" w:cs="Arial"/>
          <w:lang w:val="en-US"/>
        </w:rPr>
        <w:t>C</w:t>
      </w:r>
      <w:r w:rsidR="00A321C5">
        <w:rPr>
          <w:rFonts w:ascii="Arial" w:hAnsi="Arial" w:cs="Arial"/>
          <w:lang w:val="en-US"/>
        </w:rPr>
        <w:t>omorbidi</w:t>
      </w:r>
      <w:r w:rsidR="00F22339">
        <w:rPr>
          <w:rFonts w:ascii="Arial" w:hAnsi="Arial" w:cs="Arial"/>
          <w:lang w:val="en-US"/>
        </w:rPr>
        <w:t>ty</w:t>
      </w:r>
      <w:r w:rsidR="00A321C5">
        <w:rPr>
          <w:rFonts w:ascii="Arial" w:hAnsi="Arial" w:cs="Arial"/>
          <w:lang w:val="en-US"/>
        </w:rPr>
        <w:t xml:space="preserve"> </w:t>
      </w:r>
      <w:r w:rsidR="00F22339">
        <w:rPr>
          <w:rFonts w:ascii="Arial" w:hAnsi="Arial" w:cs="Arial"/>
          <w:lang w:val="en-US"/>
        </w:rPr>
        <w:t>I</w:t>
      </w:r>
      <w:r w:rsidR="00A321C5">
        <w:rPr>
          <w:rFonts w:ascii="Arial" w:hAnsi="Arial" w:cs="Arial"/>
          <w:lang w:val="en-US"/>
        </w:rPr>
        <w:t>ndex</w:t>
      </w:r>
      <w:r w:rsidR="00EC37B8">
        <w:rPr>
          <w:rFonts w:ascii="Arial" w:hAnsi="Arial" w:cs="Arial"/>
          <w:lang w:val="en-US"/>
        </w:rPr>
        <w:t>.</w:t>
      </w:r>
      <w:r w:rsidR="00A321C5" w:rsidRPr="76FAEF87">
        <w:rPr>
          <w:rFonts w:ascii="Arial" w:hAnsi="Arial" w:cs="Arial"/>
          <w:vertAlign w:val="superscript"/>
          <w:lang w:val="en-US"/>
        </w:rPr>
        <w:t>1,2</w:t>
      </w:r>
      <w:r w:rsidR="00A321C5">
        <w:rPr>
          <w:rFonts w:ascii="Arial" w:hAnsi="Arial" w:cs="Arial"/>
          <w:vertAlign w:val="superscript"/>
          <w:lang w:val="en-US"/>
        </w:rPr>
        <w:t>,3,4,</w:t>
      </w:r>
      <w:r w:rsidR="00B44AC4">
        <w:rPr>
          <w:rFonts w:ascii="Arial" w:hAnsi="Arial" w:cs="Arial"/>
          <w:vertAlign w:val="superscript"/>
          <w:lang w:val="en-US"/>
        </w:rPr>
        <w:t>5</w:t>
      </w:r>
      <w:r w:rsidR="00EE6B9E">
        <w:rPr>
          <w:rFonts w:ascii="Arial" w:hAnsi="Arial" w:cs="Arial"/>
          <w:vertAlign w:val="superscript"/>
          <w:lang w:val="en-US"/>
        </w:rPr>
        <w:t>,6</w:t>
      </w:r>
      <w:r w:rsidR="002D6F1E">
        <w:rPr>
          <w:rFonts w:ascii="Arial" w:hAnsi="Arial" w:cs="Arial"/>
          <w:vertAlign w:val="superscript"/>
          <w:lang w:val="en-US"/>
        </w:rPr>
        <w:t>,7</w:t>
      </w:r>
    </w:p>
    <w:p w14:paraId="3901CE71" w14:textId="0CBD40DD" w:rsidR="00EE6B9E" w:rsidRPr="00EA277E" w:rsidRDefault="00EE6B9E" w:rsidP="008B0A8B">
      <w:pPr>
        <w:spacing w:after="0" w:line="240" w:lineRule="auto"/>
        <w:jc w:val="both"/>
        <w:rPr>
          <w:rFonts w:ascii="Arial" w:eastAsia="Arial" w:hAnsi="Arial" w:cs="Arial"/>
          <w:sz w:val="18"/>
          <w:szCs w:val="18"/>
          <w:lang w:val="en-US"/>
        </w:rPr>
      </w:pPr>
      <w:r>
        <w:rPr>
          <w:rFonts w:ascii="Arial" w:eastAsia="Arial" w:hAnsi="Arial" w:cs="Arial"/>
          <w:sz w:val="18"/>
          <w:szCs w:val="18"/>
          <w:vertAlign w:val="superscript"/>
          <w:lang w:val="en-US"/>
        </w:rPr>
        <w:t>1</w:t>
      </w:r>
      <w:r>
        <w:rPr>
          <w:rFonts w:ascii="Arial" w:eastAsia="Arial" w:hAnsi="Arial" w:cs="Arial"/>
          <w:sz w:val="18"/>
          <w:szCs w:val="18"/>
          <w:lang w:val="en-US"/>
        </w:rPr>
        <w:t xml:space="preserve"> </w:t>
      </w:r>
      <w:r w:rsidR="00CC266A">
        <w:rPr>
          <w:rFonts w:ascii="Arial" w:eastAsia="Arial" w:hAnsi="Arial" w:cs="Arial"/>
          <w:sz w:val="18"/>
          <w:szCs w:val="18"/>
          <w:lang w:val="en-US"/>
        </w:rPr>
        <w:t>This figure only shows those conditions that are not already shown in Extended Data Fig. 1.</w:t>
      </w:r>
    </w:p>
    <w:p w14:paraId="5F908C7C" w14:textId="3B972789" w:rsidR="002D6F1E" w:rsidRDefault="003F4850" w:rsidP="008B0A8B">
      <w:pPr>
        <w:spacing w:after="0" w:line="240" w:lineRule="auto"/>
        <w:jc w:val="both"/>
        <w:rPr>
          <w:rFonts w:ascii="Arial" w:eastAsia="Arial" w:hAnsi="Arial" w:cs="Arial"/>
          <w:sz w:val="18"/>
          <w:szCs w:val="18"/>
          <w:lang w:val="en-US"/>
        </w:rPr>
      </w:pPr>
      <w:r>
        <w:rPr>
          <w:rFonts w:ascii="Arial" w:eastAsia="Arial" w:hAnsi="Arial" w:cs="Arial"/>
          <w:sz w:val="18"/>
          <w:szCs w:val="18"/>
          <w:vertAlign w:val="superscript"/>
          <w:lang w:val="en-US"/>
        </w:rPr>
        <w:t>2</w:t>
      </w:r>
      <w:r w:rsidR="00B44AC4" w:rsidRPr="002320A4">
        <w:rPr>
          <w:rFonts w:ascii="Arial" w:eastAsia="Arial" w:hAnsi="Arial" w:cs="Arial"/>
          <w:sz w:val="18"/>
          <w:szCs w:val="18"/>
          <w:lang w:val="en-US"/>
        </w:rPr>
        <w:t xml:space="preserve"> The data source for this analysis was the SAIL database for Wales</w:t>
      </w:r>
      <w:r w:rsidR="00847E97">
        <w:rPr>
          <w:rFonts w:ascii="Arial" w:eastAsia="Arial" w:hAnsi="Arial" w:cs="Arial"/>
          <w:sz w:val="18"/>
          <w:szCs w:val="18"/>
          <w:lang w:val="en-US"/>
        </w:rPr>
        <w:t>.</w:t>
      </w:r>
    </w:p>
    <w:p w14:paraId="46D06855" w14:textId="29AB60A4" w:rsidR="00B44AC4" w:rsidRPr="00EA277E" w:rsidRDefault="002D6F1E" w:rsidP="008B0A8B">
      <w:pPr>
        <w:spacing w:after="0" w:line="240" w:lineRule="auto"/>
        <w:jc w:val="both"/>
        <w:rPr>
          <w:rFonts w:ascii="Arial" w:hAnsi="Arial" w:cs="Arial"/>
          <w:sz w:val="18"/>
          <w:szCs w:val="18"/>
          <w:lang w:val="en-US"/>
        </w:rPr>
      </w:pPr>
      <w:r w:rsidRPr="00B40234">
        <w:rPr>
          <w:rFonts w:ascii="Arial" w:eastAsia="Arial" w:hAnsi="Arial" w:cs="Arial"/>
          <w:sz w:val="18"/>
          <w:szCs w:val="18"/>
          <w:vertAlign w:val="superscript"/>
          <w:lang w:val="en-US"/>
        </w:rPr>
        <w:t>3</w:t>
      </w:r>
      <w:r w:rsidRPr="00B40234">
        <w:rPr>
          <w:rFonts w:ascii="Arial" w:eastAsia="Arial" w:hAnsi="Arial" w:cs="Arial"/>
          <w:sz w:val="18"/>
          <w:szCs w:val="18"/>
          <w:lang w:val="en-US"/>
        </w:rPr>
        <w:t xml:space="preserve"> All analyses were run on the same sample as those for the effect of the zoster vaccine on dementia occurrence (n=282,541</w:t>
      </w:r>
      <w:r w:rsidR="001F6D57">
        <w:rPr>
          <w:rFonts w:ascii="Arial" w:eastAsia="Arial" w:hAnsi="Arial" w:cs="Arial"/>
          <w:sz w:val="18"/>
          <w:szCs w:val="18"/>
          <w:lang w:val="en-US"/>
        </w:rPr>
        <w:t xml:space="preserve"> adults</w:t>
      </w:r>
      <w:r w:rsidRPr="00B40234">
        <w:rPr>
          <w:rFonts w:ascii="Arial" w:eastAsia="Arial" w:hAnsi="Arial" w:cs="Arial"/>
          <w:sz w:val="18"/>
          <w:szCs w:val="18"/>
          <w:lang w:val="en-US"/>
        </w:rPr>
        <w:t>).</w:t>
      </w:r>
      <w:r w:rsidR="00B44AC4">
        <w:rPr>
          <w:rFonts w:ascii="Arial" w:hAnsi="Arial" w:cs="Arial"/>
          <w:sz w:val="18"/>
          <w:szCs w:val="18"/>
          <w:vertAlign w:val="superscript"/>
          <w:lang w:val="en-US"/>
        </w:rPr>
        <w:t xml:space="preserve"> </w:t>
      </w:r>
    </w:p>
    <w:p w14:paraId="7D282987" w14:textId="0E389FD3" w:rsidR="008B0A8B" w:rsidRDefault="002D6F1E" w:rsidP="008B0A8B">
      <w:pPr>
        <w:spacing w:after="0" w:line="240" w:lineRule="auto"/>
        <w:jc w:val="both"/>
        <w:rPr>
          <w:rFonts w:ascii="Arial" w:hAnsi="Arial" w:cs="Arial"/>
          <w:sz w:val="18"/>
          <w:szCs w:val="18"/>
          <w:lang w:val="en-US"/>
        </w:rPr>
      </w:pPr>
      <w:r>
        <w:rPr>
          <w:rFonts w:ascii="Arial" w:hAnsi="Arial" w:cs="Arial"/>
          <w:sz w:val="18"/>
          <w:szCs w:val="18"/>
          <w:vertAlign w:val="superscript"/>
          <w:lang w:val="en-US"/>
        </w:rPr>
        <w:t>4</w:t>
      </w:r>
      <w:r w:rsidR="008B0A8B" w:rsidRPr="76FAEF87">
        <w:rPr>
          <w:rFonts w:ascii="Arial" w:hAnsi="Arial" w:cs="Arial"/>
          <w:sz w:val="18"/>
          <w:szCs w:val="18"/>
          <w:lang w:val="en-US"/>
        </w:rPr>
        <w:t xml:space="preserve"> Grey dots show the mean value for each 10-week increment in week of birth.</w:t>
      </w:r>
    </w:p>
    <w:p w14:paraId="08CE087F" w14:textId="0F960804" w:rsidR="008B0A8B" w:rsidRPr="00503590" w:rsidRDefault="002D6F1E" w:rsidP="008B0A8B">
      <w:pPr>
        <w:spacing w:after="0" w:line="240" w:lineRule="auto"/>
        <w:jc w:val="both"/>
        <w:rPr>
          <w:rFonts w:ascii="Arial" w:hAnsi="Arial" w:cs="Arial"/>
          <w:sz w:val="18"/>
          <w:szCs w:val="18"/>
          <w:vertAlign w:val="superscript"/>
          <w:lang w:val="en-US"/>
        </w:rPr>
      </w:pPr>
      <w:r>
        <w:rPr>
          <w:rFonts w:ascii="Arial" w:hAnsi="Arial" w:cs="Arial"/>
          <w:sz w:val="18"/>
          <w:szCs w:val="18"/>
          <w:vertAlign w:val="superscript"/>
          <w:lang w:val="en-US"/>
        </w:rPr>
        <w:t>5</w:t>
      </w:r>
      <w:r w:rsidR="008B0A8B">
        <w:rPr>
          <w:rFonts w:ascii="Arial" w:hAnsi="Arial" w:cs="Arial"/>
          <w:sz w:val="18"/>
          <w:szCs w:val="18"/>
          <w:vertAlign w:val="superscript"/>
          <w:lang w:val="en-US"/>
        </w:rPr>
        <w:t xml:space="preserve"> </w:t>
      </w:r>
      <w:r w:rsidR="008B0A8B" w:rsidRPr="00503590">
        <w:rPr>
          <w:rFonts w:ascii="Arial" w:hAnsi="Arial" w:cs="Arial"/>
          <w:sz w:val="18"/>
          <w:szCs w:val="18"/>
          <w:lang w:val="en-US"/>
        </w:rPr>
        <w:t xml:space="preserve">The grey shading of the dots is in proportion to the weight that observations from this </w:t>
      </w:r>
      <w:r w:rsidR="008B0A8B">
        <w:rPr>
          <w:rFonts w:ascii="Arial" w:hAnsi="Arial" w:cs="Arial"/>
          <w:sz w:val="18"/>
          <w:szCs w:val="18"/>
          <w:lang w:val="en-US"/>
        </w:rPr>
        <w:t>10</w:t>
      </w:r>
      <w:r w:rsidR="008B0A8B" w:rsidRPr="00503590">
        <w:rPr>
          <w:rFonts w:ascii="Arial" w:hAnsi="Arial" w:cs="Arial"/>
          <w:sz w:val="18"/>
          <w:szCs w:val="18"/>
          <w:lang w:val="en-US"/>
        </w:rPr>
        <w:t xml:space="preserve">-week </w:t>
      </w:r>
      <w:r w:rsidR="008B0A8B">
        <w:rPr>
          <w:rFonts w:ascii="Arial" w:hAnsi="Arial" w:cs="Arial"/>
          <w:sz w:val="18"/>
          <w:szCs w:val="18"/>
          <w:lang w:val="en-US"/>
        </w:rPr>
        <w:t xml:space="preserve">increment </w:t>
      </w:r>
      <w:r w:rsidR="008B0A8B" w:rsidRPr="00503590">
        <w:rPr>
          <w:rFonts w:ascii="Arial" w:hAnsi="Arial" w:cs="Arial"/>
          <w:sz w:val="18"/>
          <w:szCs w:val="18"/>
          <w:lang w:val="en-US"/>
        </w:rPr>
        <w:t>received in the analysis.</w:t>
      </w:r>
    </w:p>
    <w:p w14:paraId="6328ABB4" w14:textId="2D7F8FD8" w:rsidR="008B0A8B" w:rsidRDefault="002D6F1E" w:rsidP="008B0A8B">
      <w:pPr>
        <w:spacing w:after="0" w:line="240" w:lineRule="auto"/>
        <w:jc w:val="both"/>
        <w:rPr>
          <w:rFonts w:ascii="Arial" w:hAnsi="Arial" w:cs="Arial"/>
          <w:sz w:val="18"/>
          <w:szCs w:val="18"/>
          <w:lang w:val="en-US"/>
        </w:rPr>
      </w:pPr>
      <w:r>
        <w:rPr>
          <w:rFonts w:ascii="Arial" w:hAnsi="Arial" w:cs="Arial"/>
          <w:sz w:val="18"/>
          <w:szCs w:val="18"/>
          <w:vertAlign w:val="superscript"/>
          <w:lang w:val="en-US"/>
        </w:rPr>
        <w:t>6</w:t>
      </w:r>
      <w:r w:rsidR="008B0A8B">
        <w:rPr>
          <w:rFonts w:ascii="Arial" w:hAnsi="Arial" w:cs="Arial"/>
          <w:sz w:val="18"/>
          <w:szCs w:val="18"/>
          <w:lang w:val="en-US"/>
        </w:rPr>
        <w:t xml:space="preserve"> P-values</w:t>
      </w:r>
      <w:r w:rsidR="001349D8" w:rsidRPr="001349D8">
        <w:rPr>
          <w:rFonts w:ascii="Arial" w:hAnsi="Arial" w:cs="Arial"/>
          <w:sz w:val="18"/>
          <w:szCs w:val="18"/>
          <w:lang w:val="en-US"/>
        </w:rPr>
        <w:t xml:space="preserve"> </w:t>
      </w:r>
      <w:r w:rsidR="001349D8">
        <w:rPr>
          <w:rFonts w:ascii="Arial" w:hAnsi="Arial" w:cs="Arial"/>
          <w:sz w:val="18"/>
          <w:szCs w:val="18"/>
          <w:lang w:val="en-US"/>
        </w:rPr>
        <w:t>based on two-sided t-tests</w:t>
      </w:r>
      <w:r w:rsidR="008B0A8B">
        <w:rPr>
          <w:rFonts w:ascii="Arial" w:hAnsi="Arial" w:cs="Arial"/>
          <w:sz w:val="18"/>
          <w:szCs w:val="18"/>
          <w:lang w:val="en-US"/>
        </w:rPr>
        <w:t xml:space="preserve"> unadjusted for multiple hypothesis testing</w:t>
      </w:r>
      <w:r w:rsidR="008B0A8B" w:rsidRPr="0016784E">
        <w:rPr>
          <w:rFonts w:ascii="Arial" w:hAnsi="Arial" w:cs="Arial"/>
          <w:sz w:val="18"/>
          <w:szCs w:val="18"/>
          <w:lang w:val="en-US"/>
        </w:rPr>
        <w:t xml:space="preserve">: A) </w:t>
      </w:r>
      <w:r w:rsidR="008C2087" w:rsidRPr="0016784E">
        <w:rPr>
          <w:rFonts w:ascii="Arial" w:hAnsi="Arial" w:cs="Arial"/>
          <w:sz w:val="18"/>
          <w:szCs w:val="18"/>
          <w:lang w:val="en-US"/>
        </w:rPr>
        <w:t>renal disease</w:t>
      </w:r>
      <w:r w:rsidR="008B0A8B" w:rsidRPr="0016784E">
        <w:rPr>
          <w:rFonts w:ascii="Arial" w:hAnsi="Arial" w:cs="Arial"/>
          <w:sz w:val="18"/>
          <w:szCs w:val="18"/>
          <w:lang w:val="en-US"/>
        </w:rPr>
        <w:t>: 0.</w:t>
      </w:r>
      <w:r w:rsidR="003B652D" w:rsidRPr="0016784E">
        <w:rPr>
          <w:rFonts w:ascii="Arial" w:hAnsi="Arial" w:cs="Arial"/>
          <w:sz w:val="18"/>
          <w:szCs w:val="18"/>
          <w:lang w:val="en-US"/>
        </w:rPr>
        <w:t>206</w:t>
      </w:r>
      <w:r w:rsidR="008B0A8B" w:rsidRPr="0016784E">
        <w:rPr>
          <w:rFonts w:ascii="Arial" w:hAnsi="Arial" w:cs="Arial"/>
          <w:sz w:val="18"/>
          <w:szCs w:val="18"/>
          <w:lang w:val="en-US"/>
        </w:rPr>
        <w:t xml:space="preserve">, B) </w:t>
      </w:r>
      <w:r w:rsidR="00D12F73" w:rsidRPr="0016784E">
        <w:rPr>
          <w:rFonts w:ascii="Arial" w:hAnsi="Arial" w:cs="Arial"/>
          <w:sz w:val="18"/>
          <w:szCs w:val="18"/>
          <w:lang w:val="en-US"/>
        </w:rPr>
        <w:t>c</w:t>
      </w:r>
      <w:r w:rsidR="00FF2E9A" w:rsidRPr="0016784E">
        <w:rPr>
          <w:rFonts w:ascii="Arial" w:hAnsi="Arial" w:cs="Arial"/>
          <w:sz w:val="18"/>
          <w:szCs w:val="18"/>
          <w:lang w:val="en-US"/>
        </w:rPr>
        <w:t>erebrovascular disease</w:t>
      </w:r>
      <w:r w:rsidR="008B0A8B" w:rsidRPr="0016784E">
        <w:rPr>
          <w:rFonts w:ascii="Arial" w:hAnsi="Arial" w:cs="Arial"/>
          <w:sz w:val="18"/>
          <w:szCs w:val="18"/>
          <w:lang w:val="en-US"/>
        </w:rPr>
        <w:t>:</w:t>
      </w:r>
      <w:r w:rsidR="00550FAA" w:rsidRPr="0016784E">
        <w:rPr>
          <w:rFonts w:ascii="Arial" w:hAnsi="Arial" w:cs="Arial"/>
          <w:sz w:val="18"/>
          <w:szCs w:val="18"/>
          <w:lang w:val="en-US"/>
        </w:rPr>
        <w:t xml:space="preserve"> 0.777</w:t>
      </w:r>
      <w:r w:rsidR="008B0A8B" w:rsidRPr="0016784E">
        <w:rPr>
          <w:rFonts w:ascii="Arial" w:hAnsi="Arial" w:cs="Arial"/>
          <w:sz w:val="18"/>
          <w:szCs w:val="18"/>
          <w:lang w:val="en-US"/>
        </w:rPr>
        <w:t xml:space="preserve">, C) </w:t>
      </w:r>
      <w:r w:rsidR="00D12F73" w:rsidRPr="0016784E">
        <w:rPr>
          <w:rFonts w:ascii="Arial" w:hAnsi="Arial" w:cs="Arial"/>
          <w:sz w:val="18"/>
          <w:szCs w:val="18"/>
          <w:lang w:val="en-US"/>
        </w:rPr>
        <w:t>c</w:t>
      </w:r>
      <w:r w:rsidR="00FF2E9A" w:rsidRPr="0016784E">
        <w:rPr>
          <w:rFonts w:ascii="Arial" w:hAnsi="Arial" w:cs="Arial"/>
          <w:sz w:val="18"/>
          <w:szCs w:val="18"/>
          <w:lang w:val="en-US"/>
        </w:rPr>
        <w:t>ongestive heart failure</w:t>
      </w:r>
      <w:r w:rsidR="008B0A8B" w:rsidRPr="0016784E">
        <w:rPr>
          <w:rFonts w:ascii="Arial" w:hAnsi="Arial" w:cs="Arial"/>
          <w:sz w:val="18"/>
          <w:szCs w:val="18"/>
          <w:lang w:val="en-US"/>
        </w:rPr>
        <w:t>:</w:t>
      </w:r>
      <w:r w:rsidR="00FF2E9A" w:rsidRPr="0016784E">
        <w:rPr>
          <w:rFonts w:ascii="Arial" w:hAnsi="Arial" w:cs="Arial"/>
          <w:sz w:val="18"/>
          <w:szCs w:val="18"/>
          <w:lang w:val="en-US"/>
        </w:rPr>
        <w:t xml:space="preserve"> 0.220</w:t>
      </w:r>
      <w:r w:rsidR="008B0A8B" w:rsidRPr="0016784E">
        <w:rPr>
          <w:rFonts w:ascii="Arial" w:hAnsi="Arial" w:cs="Arial"/>
          <w:sz w:val="18"/>
          <w:szCs w:val="18"/>
          <w:lang w:val="en-US"/>
        </w:rPr>
        <w:t xml:space="preserve">, D) </w:t>
      </w:r>
      <w:r w:rsidR="003D24DD" w:rsidRPr="0016784E">
        <w:rPr>
          <w:rFonts w:ascii="Arial" w:hAnsi="Arial" w:cs="Arial"/>
          <w:sz w:val="18"/>
          <w:szCs w:val="18"/>
          <w:lang w:val="en-US"/>
        </w:rPr>
        <w:t>myocardial infarction</w:t>
      </w:r>
      <w:r w:rsidR="008B0A8B" w:rsidRPr="0016784E">
        <w:rPr>
          <w:rFonts w:ascii="Arial" w:hAnsi="Arial" w:cs="Arial"/>
          <w:sz w:val="18"/>
          <w:szCs w:val="18"/>
          <w:lang w:val="en-US"/>
        </w:rPr>
        <w:t>:</w:t>
      </w:r>
      <w:r w:rsidR="00BD58CF" w:rsidRPr="0016784E">
        <w:rPr>
          <w:rFonts w:ascii="Arial" w:hAnsi="Arial" w:cs="Arial"/>
          <w:sz w:val="18"/>
          <w:szCs w:val="18"/>
          <w:lang w:val="en-US"/>
        </w:rPr>
        <w:t xml:space="preserve"> 0.945</w:t>
      </w:r>
      <w:r w:rsidR="008B0A8B" w:rsidRPr="0016784E">
        <w:rPr>
          <w:rFonts w:ascii="Arial" w:hAnsi="Arial" w:cs="Arial"/>
          <w:sz w:val="18"/>
          <w:szCs w:val="18"/>
          <w:lang w:val="en-US"/>
        </w:rPr>
        <w:t xml:space="preserve">, E) </w:t>
      </w:r>
      <w:r w:rsidR="00EA2412" w:rsidRPr="0016784E">
        <w:rPr>
          <w:rFonts w:ascii="Arial" w:hAnsi="Arial" w:cs="Arial"/>
          <w:sz w:val="18"/>
          <w:szCs w:val="18"/>
          <w:lang w:val="en-US"/>
        </w:rPr>
        <w:t>peripheral arterial disease</w:t>
      </w:r>
      <w:r w:rsidR="008B0A8B" w:rsidRPr="0016784E">
        <w:rPr>
          <w:rFonts w:ascii="Arial" w:hAnsi="Arial" w:cs="Arial"/>
          <w:sz w:val="18"/>
          <w:szCs w:val="18"/>
          <w:lang w:val="en-US"/>
        </w:rPr>
        <w:t>: 0.</w:t>
      </w:r>
      <w:r w:rsidR="00BD58CF" w:rsidRPr="0016784E">
        <w:rPr>
          <w:rFonts w:ascii="Arial" w:hAnsi="Arial" w:cs="Arial"/>
          <w:sz w:val="18"/>
          <w:szCs w:val="18"/>
          <w:lang w:val="en-US"/>
        </w:rPr>
        <w:t>492</w:t>
      </w:r>
      <w:r w:rsidR="00EA2412" w:rsidRPr="0016784E">
        <w:rPr>
          <w:rFonts w:ascii="Arial" w:hAnsi="Arial" w:cs="Arial"/>
          <w:sz w:val="18"/>
          <w:szCs w:val="18"/>
          <w:lang w:val="en-US"/>
        </w:rPr>
        <w:t>,</w:t>
      </w:r>
      <w:r w:rsidR="009A4650" w:rsidRPr="0016784E">
        <w:rPr>
          <w:rFonts w:ascii="Arial" w:hAnsi="Arial" w:cs="Arial"/>
          <w:sz w:val="18"/>
          <w:szCs w:val="18"/>
          <w:lang w:val="en-US"/>
        </w:rPr>
        <w:t xml:space="preserve"> F)</w:t>
      </w:r>
      <w:r w:rsidR="00EA2412" w:rsidRPr="0016784E">
        <w:rPr>
          <w:rFonts w:ascii="Arial" w:hAnsi="Arial" w:cs="Arial"/>
          <w:sz w:val="18"/>
          <w:szCs w:val="18"/>
          <w:lang w:val="en-US"/>
        </w:rPr>
        <w:t xml:space="preserve"> rheumatologic disease:</w:t>
      </w:r>
      <w:r w:rsidR="00BD58CF" w:rsidRPr="0016784E">
        <w:rPr>
          <w:rFonts w:ascii="Arial" w:hAnsi="Arial" w:cs="Arial"/>
          <w:sz w:val="18"/>
          <w:szCs w:val="18"/>
          <w:lang w:val="en-US"/>
        </w:rPr>
        <w:t xml:space="preserve"> 0.8</w:t>
      </w:r>
      <w:r w:rsidR="00711611" w:rsidRPr="0016784E">
        <w:rPr>
          <w:rFonts w:ascii="Arial" w:hAnsi="Arial" w:cs="Arial"/>
          <w:sz w:val="18"/>
          <w:szCs w:val="18"/>
          <w:lang w:val="en-US"/>
        </w:rPr>
        <w:t>26</w:t>
      </w:r>
      <w:r w:rsidR="00EA2412" w:rsidRPr="0016784E">
        <w:rPr>
          <w:rFonts w:ascii="Arial" w:hAnsi="Arial" w:cs="Arial"/>
          <w:sz w:val="18"/>
          <w:szCs w:val="18"/>
          <w:lang w:val="en-US"/>
        </w:rPr>
        <w:t>,</w:t>
      </w:r>
      <w:r w:rsidR="009A4650" w:rsidRPr="0016784E">
        <w:rPr>
          <w:rFonts w:ascii="Arial" w:hAnsi="Arial" w:cs="Arial"/>
          <w:sz w:val="18"/>
          <w:szCs w:val="18"/>
          <w:lang w:val="en-US"/>
        </w:rPr>
        <w:t xml:space="preserve"> G)</w:t>
      </w:r>
      <w:r w:rsidR="00EA2412" w:rsidRPr="0016784E">
        <w:rPr>
          <w:rFonts w:ascii="Arial" w:hAnsi="Arial" w:cs="Arial"/>
          <w:sz w:val="18"/>
          <w:szCs w:val="18"/>
          <w:lang w:val="en-US"/>
        </w:rPr>
        <w:t xml:space="preserve"> peptic ulcer disease</w:t>
      </w:r>
      <w:r w:rsidR="00F41559" w:rsidRPr="0016784E">
        <w:rPr>
          <w:rFonts w:ascii="Arial" w:hAnsi="Arial" w:cs="Arial"/>
          <w:sz w:val="18"/>
          <w:szCs w:val="18"/>
          <w:lang w:val="en-US"/>
        </w:rPr>
        <w:t xml:space="preserve">: </w:t>
      </w:r>
      <w:r w:rsidR="00711611" w:rsidRPr="0016784E">
        <w:rPr>
          <w:rFonts w:ascii="Arial" w:hAnsi="Arial" w:cs="Arial"/>
          <w:sz w:val="18"/>
          <w:szCs w:val="18"/>
          <w:lang w:val="en-US"/>
        </w:rPr>
        <w:t>0.092</w:t>
      </w:r>
      <w:r w:rsidR="00F41559" w:rsidRPr="0016784E">
        <w:rPr>
          <w:rFonts w:ascii="Arial" w:hAnsi="Arial" w:cs="Arial"/>
          <w:sz w:val="18"/>
          <w:szCs w:val="18"/>
          <w:lang w:val="en-US"/>
        </w:rPr>
        <w:t>,</w:t>
      </w:r>
      <w:r w:rsidR="009A4650" w:rsidRPr="0016784E">
        <w:rPr>
          <w:rFonts w:ascii="Arial" w:hAnsi="Arial" w:cs="Arial"/>
          <w:sz w:val="18"/>
          <w:szCs w:val="18"/>
          <w:lang w:val="en-US"/>
        </w:rPr>
        <w:t xml:space="preserve"> H)</w:t>
      </w:r>
      <w:r w:rsidR="00F41559" w:rsidRPr="0016784E">
        <w:rPr>
          <w:rFonts w:ascii="Arial" w:hAnsi="Arial" w:cs="Arial"/>
          <w:sz w:val="18"/>
          <w:szCs w:val="18"/>
          <w:lang w:val="en-US"/>
        </w:rPr>
        <w:t xml:space="preserve"> hemiplegia:</w:t>
      </w:r>
      <w:r w:rsidR="00711611" w:rsidRPr="0016784E">
        <w:rPr>
          <w:rFonts w:ascii="Arial" w:hAnsi="Arial" w:cs="Arial"/>
          <w:sz w:val="18"/>
          <w:szCs w:val="18"/>
          <w:lang w:val="en-US"/>
        </w:rPr>
        <w:t xml:space="preserve"> 0.</w:t>
      </w:r>
      <w:r w:rsidR="0096040D" w:rsidRPr="0016784E">
        <w:rPr>
          <w:rFonts w:ascii="Arial" w:hAnsi="Arial" w:cs="Arial"/>
          <w:sz w:val="18"/>
          <w:szCs w:val="18"/>
          <w:lang w:val="en-US"/>
        </w:rPr>
        <w:t>865</w:t>
      </w:r>
      <w:r w:rsidR="00711611" w:rsidRPr="0016784E">
        <w:rPr>
          <w:rFonts w:ascii="Arial" w:hAnsi="Arial" w:cs="Arial"/>
          <w:sz w:val="18"/>
          <w:szCs w:val="18"/>
          <w:lang w:val="en-US"/>
        </w:rPr>
        <w:t>,</w:t>
      </w:r>
      <w:r w:rsidR="00F41559" w:rsidRPr="0016784E">
        <w:rPr>
          <w:rFonts w:ascii="Arial" w:hAnsi="Arial" w:cs="Arial"/>
          <w:sz w:val="18"/>
          <w:szCs w:val="18"/>
          <w:lang w:val="en-US"/>
        </w:rPr>
        <w:t xml:space="preserve"> </w:t>
      </w:r>
      <w:r w:rsidR="009A4650" w:rsidRPr="0016784E">
        <w:rPr>
          <w:rFonts w:ascii="Arial" w:hAnsi="Arial" w:cs="Arial"/>
          <w:sz w:val="18"/>
          <w:szCs w:val="18"/>
          <w:lang w:val="en-US"/>
        </w:rPr>
        <w:t xml:space="preserve">I) </w:t>
      </w:r>
      <w:r w:rsidR="00F41559" w:rsidRPr="0016784E">
        <w:rPr>
          <w:rFonts w:ascii="Arial" w:hAnsi="Arial" w:cs="Arial"/>
          <w:sz w:val="18"/>
          <w:szCs w:val="18"/>
          <w:lang w:val="en-US"/>
        </w:rPr>
        <w:t>liver disease:</w:t>
      </w:r>
      <w:r w:rsidR="00711611" w:rsidRPr="0016784E">
        <w:rPr>
          <w:rFonts w:ascii="Arial" w:hAnsi="Arial" w:cs="Arial"/>
          <w:sz w:val="18"/>
          <w:szCs w:val="18"/>
          <w:lang w:val="en-US"/>
        </w:rPr>
        <w:t xml:space="preserve"> 0</w:t>
      </w:r>
      <w:r w:rsidR="0096040D" w:rsidRPr="0016784E">
        <w:rPr>
          <w:rFonts w:ascii="Arial" w:hAnsi="Arial" w:cs="Arial"/>
          <w:sz w:val="18"/>
          <w:szCs w:val="18"/>
          <w:lang w:val="en-US"/>
        </w:rPr>
        <w:t>.227</w:t>
      </w:r>
      <w:r w:rsidR="00F41559" w:rsidRPr="0016784E">
        <w:rPr>
          <w:rFonts w:ascii="Arial" w:hAnsi="Arial" w:cs="Arial"/>
          <w:sz w:val="18"/>
          <w:szCs w:val="18"/>
          <w:lang w:val="en-US"/>
        </w:rPr>
        <w:t>,</w:t>
      </w:r>
      <w:r w:rsidR="009A4650" w:rsidRPr="0016784E">
        <w:rPr>
          <w:rFonts w:ascii="Arial" w:hAnsi="Arial" w:cs="Arial"/>
          <w:sz w:val="18"/>
          <w:szCs w:val="18"/>
          <w:lang w:val="en-US"/>
        </w:rPr>
        <w:t xml:space="preserve"> J)</w:t>
      </w:r>
      <w:r w:rsidR="00F41559" w:rsidRPr="0016784E">
        <w:rPr>
          <w:rFonts w:ascii="Arial" w:hAnsi="Arial" w:cs="Arial"/>
          <w:sz w:val="18"/>
          <w:szCs w:val="18"/>
          <w:lang w:val="en-US"/>
        </w:rPr>
        <w:t xml:space="preserve"> </w:t>
      </w:r>
      <w:proofErr w:type="spellStart"/>
      <w:r w:rsidR="00F41559" w:rsidRPr="0016784E">
        <w:rPr>
          <w:rFonts w:ascii="Arial" w:hAnsi="Arial" w:cs="Arial"/>
          <w:sz w:val="18"/>
          <w:szCs w:val="18"/>
          <w:lang w:val="en-US"/>
        </w:rPr>
        <w:t>leukaemia</w:t>
      </w:r>
      <w:proofErr w:type="spellEnd"/>
      <w:r w:rsidR="00F41559" w:rsidRPr="0016784E">
        <w:rPr>
          <w:rFonts w:ascii="Arial" w:hAnsi="Arial" w:cs="Arial"/>
          <w:sz w:val="18"/>
          <w:szCs w:val="18"/>
          <w:lang w:val="en-US"/>
        </w:rPr>
        <w:t>:</w:t>
      </w:r>
      <w:r w:rsidR="0096040D" w:rsidRPr="0016784E">
        <w:rPr>
          <w:rFonts w:ascii="Arial" w:hAnsi="Arial" w:cs="Arial"/>
          <w:sz w:val="18"/>
          <w:szCs w:val="18"/>
          <w:lang w:val="en-US"/>
        </w:rPr>
        <w:t xml:space="preserve"> 0.342</w:t>
      </w:r>
      <w:r w:rsidR="00F41559" w:rsidRPr="0016784E">
        <w:rPr>
          <w:rFonts w:ascii="Arial" w:hAnsi="Arial" w:cs="Arial"/>
          <w:sz w:val="18"/>
          <w:szCs w:val="18"/>
          <w:lang w:val="en-US"/>
        </w:rPr>
        <w:t>,</w:t>
      </w:r>
      <w:r w:rsidR="009A4650" w:rsidRPr="0016784E">
        <w:rPr>
          <w:rFonts w:ascii="Arial" w:hAnsi="Arial" w:cs="Arial"/>
          <w:sz w:val="18"/>
          <w:szCs w:val="18"/>
          <w:lang w:val="en-US"/>
        </w:rPr>
        <w:t xml:space="preserve"> K)</w:t>
      </w:r>
      <w:r w:rsidR="00F41559" w:rsidRPr="0016784E">
        <w:rPr>
          <w:rFonts w:ascii="Arial" w:hAnsi="Arial" w:cs="Arial"/>
          <w:sz w:val="18"/>
          <w:szCs w:val="18"/>
          <w:lang w:val="en-US"/>
        </w:rPr>
        <w:t xml:space="preserve"> lymphoma:</w:t>
      </w:r>
      <w:r w:rsidR="0096040D" w:rsidRPr="0016784E">
        <w:rPr>
          <w:rFonts w:ascii="Arial" w:hAnsi="Arial" w:cs="Arial"/>
          <w:sz w:val="18"/>
          <w:szCs w:val="18"/>
          <w:lang w:val="en-US"/>
        </w:rPr>
        <w:t xml:space="preserve"> 0.313</w:t>
      </w:r>
      <w:r w:rsidR="008B0A8B" w:rsidRPr="0016784E">
        <w:rPr>
          <w:rFonts w:ascii="Arial" w:hAnsi="Arial" w:cs="Arial"/>
          <w:sz w:val="18"/>
          <w:szCs w:val="18"/>
          <w:lang w:val="en-US"/>
        </w:rPr>
        <w:t>.</w:t>
      </w:r>
    </w:p>
    <w:p w14:paraId="04D90D69" w14:textId="11BE2757" w:rsidR="005D309C" w:rsidRPr="004945AC" w:rsidRDefault="002D6F1E" w:rsidP="005D309C">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US"/>
        </w:rPr>
        <w:t>7</w:t>
      </w:r>
      <w:r w:rsidR="005D309C">
        <w:rPr>
          <w:rFonts w:ascii="Arial" w:eastAsia="Arial" w:hAnsi="Arial" w:cs="Arial"/>
          <w:sz w:val="18"/>
          <w:szCs w:val="18"/>
          <w:lang w:val="en-GB"/>
        </w:rPr>
        <w:t xml:space="preserve"> When adjusting for multiple hypothesis testing (using Anderson’s </w:t>
      </w:r>
      <w:r w:rsidR="005D309C" w:rsidRPr="002F578F">
        <w:rPr>
          <w:rFonts w:ascii="Arial" w:eastAsia="Arial" w:hAnsi="Arial" w:cs="Arial"/>
          <w:sz w:val="18"/>
          <w:szCs w:val="18"/>
          <w:lang w:val="en-GB"/>
        </w:rPr>
        <w:t>sharpened q-values</w:t>
      </w:r>
      <w:r w:rsidR="005D309C">
        <w:rPr>
          <w:rFonts w:ascii="Arial" w:eastAsia="Arial" w:hAnsi="Arial" w:cs="Arial"/>
          <w:sz w:val="18"/>
          <w:szCs w:val="18"/>
          <w:lang w:val="en-GB"/>
        </w:rPr>
        <w:t>) jointly for all baseline conditions and preventive health measures shown in figures 1 to 3, all p-values were equal to 1.</w:t>
      </w:r>
    </w:p>
    <w:p w14:paraId="5A5F9855" w14:textId="45DE50D3" w:rsidR="008B0A8B" w:rsidRPr="00A52244" w:rsidRDefault="008B0A8B" w:rsidP="008B0A8B">
      <w:pPr>
        <w:spacing w:after="0" w:line="240" w:lineRule="auto"/>
        <w:jc w:val="both"/>
        <w:rPr>
          <w:rFonts w:ascii="Arial" w:eastAsia="Arial" w:hAnsi="Arial" w:cs="Arial"/>
          <w:sz w:val="18"/>
          <w:szCs w:val="18"/>
          <w:lang w:val="en-US"/>
        </w:rPr>
      </w:pPr>
      <w:r w:rsidRPr="76FAEF87">
        <w:rPr>
          <w:rFonts w:ascii="Arial" w:hAnsi="Arial" w:cs="Arial"/>
          <w:sz w:val="18"/>
          <w:szCs w:val="18"/>
          <w:lang w:val="en-US"/>
        </w:rPr>
        <w:t xml:space="preserve">Abbreviations: </w:t>
      </w:r>
      <w:proofErr w:type="spellStart"/>
      <w:r w:rsidRPr="00DF24C4">
        <w:rPr>
          <w:rFonts w:ascii="Arial" w:hAnsi="Arial" w:cs="Arial"/>
          <w:sz w:val="18"/>
          <w:szCs w:val="18"/>
          <w:lang w:val="en-GB"/>
        </w:rPr>
        <w:t>Coef</w:t>
      </w:r>
      <w:proofErr w:type="spellEnd"/>
      <w:r w:rsidRPr="00DF24C4">
        <w:rPr>
          <w:rFonts w:ascii="Arial" w:hAnsi="Arial" w:cs="Arial"/>
          <w:sz w:val="18"/>
          <w:szCs w:val="18"/>
          <w:lang w:val="en-GB"/>
        </w:rPr>
        <w:t>=coefficient; CI=95% confidence interval</w:t>
      </w:r>
      <w:r>
        <w:rPr>
          <w:rFonts w:ascii="Arial" w:hAnsi="Arial" w:cs="Arial"/>
          <w:sz w:val="18"/>
          <w:szCs w:val="18"/>
          <w:lang w:val="en-GB"/>
        </w:rPr>
        <w:t>;</w:t>
      </w:r>
      <w:r w:rsidRPr="00DF24C4">
        <w:rPr>
          <w:rFonts w:ascii="Arial" w:hAnsi="Arial" w:cs="Arial"/>
          <w:sz w:val="18"/>
          <w:szCs w:val="18"/>
          <w:lang w:val="en-GB"/>
        </w:rPr>
        <w:t xml:space="preserve"> Sept=September</w:t>
      </w:r>
      <w:r>
        <w:rPr>
          <w:rFonts w:ascii="Arial" w:hAnsi="Arial" w:cs="Arial"/>
          <w:sz w:val="18"/>
          <w:szCs w:val="18"/>
          <w:lang w:val="en-GB"/>
        </w:rPr>
        <w:t>.</w:t>
      </w:r>
      <w:r w:rsidRPr="00A52244">
        <w:rPr>
          <w:rFonts w:ascii="Arial" w:eastAsia="Arial" w:hAnsi="Arial" w:cs="Arial"/>
          <w:sz w:val="18"/>
          <w:szCs w:val="18"/>
          <w:lang w:val="en-US"/>
        </w:rPr>
        <w:t xml:space="preserve"> </w:t>
      </w:r>
    </w:p>
    <w:p w14:paraId="04E60AE2" w14:textId="46F7EE3A" w:rsidR="00AE2360" w:rsidRDefault="008B0A8B">
      <w:pPr>
        <w:rPr>
          <w:rFonts w:ascii="Arial" w:eastAsia="Arial" w:hAnsi="Arial" w:cs="Arial"/>
          <w:sz w:val="18"/>
          <w:szCs w:val="18"/>
          <w:lang w:val="en-US"/>
        </w:rPr>
      </w:pPr>
      <w:r>
        <w:rPr>
          <w:rFonts w:ascii="Arial" w:eastAsia="Arial" w:hAnsi="Arial" w:cs="Arial"/>
          <w:sz w:val="18"/>
          <w:szCs w:val="18"/>
          <w:lang w:val="en-US"/>
        </w:rPr>
        <w:br w:type="page"/>
      </w:r>
      <w:r w:rsidR="00243E1C">
        <w:rPr>
          <w:rFonts w:ascii="Arial" w:eastAsia="Arial" w:hAnsi="Arial" w:cs="Arial"/>
          <w:noProof/>
          <w:sz w:val="18"/>
          <w:szCs w:val="18"/>
          <w:lang w:val="en-US"/>
        </w:rPr>
        <w:lastRenderedPageBreak/>
        <w:drawing>
          <wp:inline distT="0" distB="0" distL="0" distR="0" wp14:anchorId="7E336B50" wp14:editId="14A6A4B0">
            <wp:extent cx="9768205" cy="3662680"/>
            <wp:effectExtent l="0" t="0" r="4445" b="0"/>
            <wp:docPr id="110855562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68205" cy="3662680"/>
                    </a:xfrm>
                    <a:prstGeom prst="rect">
                      <a:avLst/>
                    </a:prstGeom>
                    <a:noFill/>
                    <a:ln>
                      <a:noFill/>
                    </a:ln>
                  </pic:spPr>
                </pic:pic>
              </a:graphicData>
            </a:graphic>
          </wp:inline>
        </w:drawing>
      </w:r>
    </w:p>
    <w:p w14:paraId="702F1421" w14:textId="3D9615C1" w:rsidR="00AE2360" w:rsidRPr="0067140E" w:rsidRDefault="00AE2360" w:rsidP="00AE2360">
      <w:pPr>
        <w:spacing w:after="0" w:line="240" w:lineRule="auto"/>
        <w:jc w:val="both"/>
        <w:rPr>
          <w:rFonts w:ascii="Arial" w:hAnsi="Arial" w:cs="Arial"/>
          <w:vertAlign w:val="superscript"/>
          <w:lang w:val="en-US"/>
        </w:rPr>
      </w:pPr>
      <w:r w:rsidRPr="00CF6C6A">
        <w:rPr>
          <w:rFonts w:ascii="Arial" w:hAnsi="Arial" w:cs="Arial"/>
          <w:b/>
          <w:bCs/>
          <w:lang w:val="en-US"/>
        </w:rPr>
        <w:t xml:space="preserve">Fig. </w:t>
      </w:r>
      <w:r w:rsidR="00CC06EA" w:rsidRPr="00CF6C6A">
        <w:rPr>
          <w:rFonts w:ascii="Arial" w:hAnsi="Arial" w:cs="Arial"/>
          <w:b/>
          <w:bCs/>
          <w:lang w:val="en-US"/>
        </w:rPr>
        <w:t>4</w:t>
      </w:r>
      <w:r w:rsidRPr="00CF6C6A">
        <w:rPr>
          <w:rFonts w:ascii="Arial" w:hAnsi="Arial" w:cs="Arial"/>
          <w:lang w:val="en-US"/>
        </w:rPr>
        <w:t xml:space="preserve">: There is exchangeability at baseline across the date-of-birth eligibility cutoff for </w:t>
      </w:r>
      <w:r w:rsidR="00B8445B" w:rsidRPr="00CF6C6A">
        <w:rPr>
          <w:rFonts w:ascii="Arial" w:hAnsi="Arial" w:cs="Arial"/>
          <w:lang w:val="en-US"/>
        </w:rPr>
        <w:t>predicted dementia risk</w:t>
      </w:r>
      <w:r w:rsidR="00EC37B8" w:rsidRPr="00CF6C6A">
        <w:rPr>
          <w:rFonts w:ascii="Arial" w:hAnsi="Arial" w:cs="Arial"/>
          <w:lang w:val="en-US"/>
        </w:rPr>
        <w:t>.</w:t>
      </w:r>
      <w:r w:rsidRPr="00CF6C6A">
        <w:rPr>
          <w:rFonts w:ascii="Arial" w:hAnsi="Arial" w:cs="Arial"/>
          <w:vertAlign w:val="superscript"/>
          <w:lang w:val="en-US"/>
        </w:rPr>
        <w:t>1,2,3,4</w:t>
      </w:r>
      <w:r w:rsidR="00B10674">
        <w:rPr>
          <w:rFonts w:ascii="Arial" w:hAnsi="Arial" w:cs="Arial"/>
          <w:vertAlign w:val="superscript"/>
          <w:lang w:val="en-US"/>
        </w:rPr>
        <w:t>,5</w:t>
      </w:r>
    </w:p>
    <w:p w14:paraId="1096EE94" w14:textId="2BB8868D" w:rsidR="00B71DF4" w:rsidRDefault="00B71DF4" w:rsidP="00AE2360">
      <w:pPr>
        <w:spacing w:after="0" w:line="240" w:lineRule="auto"/>
        <w:jc w:val="both"/>
        <w:rPr>
          <w:rFonts w:ascii="Arial" w:hAnsi="Arial" w:cs="Arial"/>
          <w:sz w:val="18"/>
          <w:szCs w:val="18"/>
          <w:vertAlign w:val="superscript"/>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703E67">
        <w:rPr>
          <w:rFonts w:ascii="Arial" w:eastAsia="Arial" w:hAnsi="Arial" w:cs="Arial"/>
          <w:sz w:val="18"/>
          <w:szCs w:val="18"/>
          <w:lang w:val="en-US"/>
        </w:rPr>
        <w:t>.</w:t>
      </w:r>
      <w:r>
        <w:rPr>
          <w:rFonts w:ascii="Arial" w:hAnsi="Arial" w:cs="Arial"/>
          <w:sz w:val="18"/>
          <w:szCs w:val="18"/>
          <w:vertAlign w:val="superscript"/>
          <w:lang w:val="en-US"/>
        </w:rPr>
        <w:t xml:space="preserve"> </w:t>
      </w:r>
    </w:p>
    <w:p w14:paraId="59241A64" w14:textId="57F35749" w:rsidR="00AE2360" w:rsidRDefault="00B71DF4" w:rsidP="00AE2360">
      <w:pPr>
        <w:spacing w:after="0" w:line="240" w:lineRule="auto"/>
        <w:jc w:val="both"/>
        <w:rPr>
          <w:rFonts w:ascii="Arial" w:hAnsi="Arial" w:cs="Arial"/>
          <w:sz w:val="18"/>
          <w:szCs w:val="18"/>
          <w:lang w:val="en-US"/>
        </w:rPr>
      </w:pPr>
      <w:r>
        <w:rPr>
          <w:rFonts w:ascii="Arial" w:hAnsi="Arial" w:cs="Arial"/>
          <w:sz w:val="18"/>
          <w:szCs w:val="18"/>
          <w:vertAlign w:val="superscript"/>
          <w:lang w:val="en-US"/>
        </w:rPr>
        <w:t>2</w:t>
      </w:r>
      <w:r w:rsidR="00AE2360" w:rsidRPr="76FAEF87">
        <w:rPr>
          <w:rFonts w:ascii="Arial" w:hAnsi="Arial" w:cs="Arial"/>
          <w:sz w:val="18"/>
          <w:szCs w:val="18"/>
          <w:lang w:val="en-US"/>
        </w:rPr>
        <w:t xml:space="preserve"> Grey dots show the mean value </w:t>
      </w:r>
      <w:r w:rsidR="008669EB">
        <w:rPr>
          <w:rFonts w:ascii="Arial" w:hAnsi="Arial" w:cs="Arial"/>
          <w:sz w:val="18"/>
          <w:szCs w:val="18"/>
          <w:lang w:val="en-US"/>
        </w:rPr>
        <w:t>for each</w:t>
      </w:r>
      <w:r w:rsidR="00AE2360" w:rsidRPr="76FAEF87">
        <w:rPr>
          <w:rFonts w:ascii="Arial" w:hAnsi="Arial" w:cs="Arial"/>
          <w:sz w:val="18"/>
          <w:szCs w:val="18"/>
          <w:lang w:val="en-US"/>
        </w:rPr>
        <w:t xml:space="preserve"> week of birth.</w:t>
      </w:r>
    </w:p>
    <w:p w14:paraId="3AC79DE5" w14:textId="77D8C3F7" w:rsidR="00830B6B" w:rsidRDefault="00830B6B" w:rsidP="00AE2360">
      <w:pPr>
        <w:spacing w:after="0" w:line="240" w:lineRule="auto"/>
        <w:jc w:val="both"/>
        <w:rPr>
          <w:rFonts w:ascii="Arial" w:hAnsi="Arial" w:cs="Arial"/>
          <w:sz w:val="18"/>
          <w:szCs w:val="18"/>
          <w:lang w:val="en-US"/>
        </w:rPr>
      </w:pPr>
      <w:r w:rsidRPr="00B40234">
        <w:rPr>
          <w:rFonts w:ascii="Arial" w:eastAsia="Arial" w:hAnsi="Arial" w:cs="Arial"/>
          <w:sz w:val="18"/>
          <w:szCs w:val="18"/>
          <w:vertAlign w:val="superscript"/>
          <w:lang w:val="en-US"/>
        </w:rPr>
        <w:t>3</w:t>
      </w:r>
      <w:r w:rsidRPr="00B40234">
        <w:rPr>
          <w:rFonts w:ascii="Arial" w:eastAsia="Arial" w:hAnsi="Arial" w:cs="Arial"/>
          <w:sz w:val="18"/>
          <w:szCs w:val="18"/>
          <w:lang w:val="en-US"/>
        </w:rPr>
        <w:t xml:space="preserve"> </w:t>
      </w:r>
      <w:r>
        <w:rPr>
          <w:rFonts w:ascii="Arial" w:eastAsia="Arial" w:hAnsi="Arial" w:cs="Arial"/>
          <w:sz w:val="18"/>
          <w:szCs w:val="18"/>
          <w:lang w:val="en-US"/>
        </w:rPr>
        <w:t xml:space="preserve">This </w:t>
      </w:r>
      <w:r w:rsidRPr="00B40234">
        <w:rPr>
          <w:rFonts w:ascii="Arial" w:eastAsia="Arial" w:hAnsi="Arial" w:cs="Arial"/>
          <w:sz w:val="18"/>
          <w:szCs w:val="18"/>
          <w:lang w:val="en-US"/>
        </w:rPr>
        <w:t>analys</w:t>
      </w:r>
      <w:r>
        <w:rPr>
          <w:rFonts w:ascii="Arial" w:eastAsia="Arial" w:hAnsi="Arial" w:cs="Arial"/>
          <w:sz w:val="18"/>
          <w:szCs w:val="18"/>
          <w:lang w:val="en-US"/>
        </w:rPr>
        <w:t>is</w:t>
      </w:r>
      <w:r w:rsidRPr="00B40234">
        <w:rPr>
          <w:rFonts w:ascii="Arial" w:eastAsia="Arial" w:hAnsi="Arial" w:cs="Arial"/>
          <w:sz w:val="18"/>
          <w:szCs w:val="18"/>
          <w:lang w:val="en-US"/>
        </w:rPr>
        <w:t xml:space="preserve"> </w:t>
      </w:r>
      <w:r>
        <w:rPr>
          <w:rFonts w:ascii="Arial" w:eastAsia="Arial" w:hAnsi="Arial" w:cs="Arial"/>
          <w:sz w:val="18"/>
          <w:szCs w:val="18"/>
          <w:lang w:val="en-US"/>
        </w:rPr>
        <w:t>was</w:t>
      </w:r>
      <w:r w:rsidRPr="00B40234">
        <w:rPr>
          <w:rFonts w:ascii="Arial" w:eastAsia="Arial" w:hAnsi="Arial" w:cs="Arial"/>
          <w:sz w:val="18"/>
          <w:szCs w:val="18"/>
          <w:lang w:val="en-US"/>
        </w:rPr>
        <w:t xml:space="preserve"> run on the same sample as those for the effect of the zoster vaccine on dementia occurrence (n=282,541</w:t>
      </w:r>
      <w:r w:rsidR="001F6D57">
        <w:rPr>
          <w:rFonts w:ascii="Arial" w:eastAsia="Arial" w:hAnsi="Arial" w:cs="Arial"/>
          <w:sz w:val="18"/>
          <w:szCs w:val="18"/>
          <w:lang w:val="en-US"/>
        </w:rPr>
        <w:t xml:space="preserve"> adults</w:t>
      </w:r>
      <w:r w:rsidRPr="00B40234">
        <w:rPr>
          <w:rFonts w:ascii="Arial" w:eastAsia="Arial" w:hAnsi="Arial" w:cs="Arial"/>
          <w:sz w:val="18"/>
          <w:szCs w:val="18"/>
          <w:lang w:val="en-US"/>
        </w:rPr>
        <w:t>).</w:t>
      </w:r>
      <w:r>
        <w:rPr>
          <w:rFonts w:ascii="Arial" w:hAnsi="Arial" w:cs="Arial"/>
          <w:sz w:val="18"/>
          <w:szCs w:val="18"/>
          <w:vertAlign w:val="superscript"/>
          <w:lang w:val="en-US"/>
        </w:rPr>
        <w:t xml:space="preserve"> </w:t>
      </w:r>
    </w:p>
    <w:p w14:paraId="59155774" w14:textId="3139D22B" w:rsidR="00AE2360" w:rsidRPr="00503590" w:rsidRDefault="00830B6B" w:rsidP="00AE2360">
      <w:pPr>
        <w:spacing w:after="0" w:line="240" w:lineRule="auto"/>
        <w:jc w:val="both"/>
        <w:rPr>
          <w:rFonts w:ascii="Arial" w:hAnsi="Arial" w:cs="Arial"/>
          <w:sz w:val="18"/>
          <w:szCs w:val="18"/>
          <w:vertAlign w:val="superscript"/>
          <w:lang w:val="en-US"/>
        </w:rPr>
      </w:pPr>
      <w:r>
        <w:rPr>
          <w:rFonts w:ascii="Arial" w:hAnsi="Arial" w:cs="Arial"/>
          <w:sz w:val="18"/>
          <w:szCs w:val="18"/>
          <w:vertAlign w:val="superscript"/>
          <w:lang w:val="en-US"/>
        </w:rPr>
        <w:t>4</w:t>
      </w:r>
      <w:r w:rsidR="00856907">
        <w:rPr>
          <w:rFonts w:ascii="Arial" w:hAnsi="Arial" w:cs="Arial"/>
          <w:sz w:val="18"/>
          <w:szCs w:val="18"/>
          <w:lang w:val="en-US"/>
        </w:rPr>
        <w:t xml:space="preserve"> </w:t>
      </w:r>
      <w:r w:rsidR="00AE2360" w:rsidRPr="00503590">
        <w:rPr>
          <w:rFonts w:ascii="Arial" w:hAnsi="Arial" w:cs="Arial"/>
          <w:sz w:val="18"/>
          <w:szCs w:val="18"/>
          <w:lang w:val="en-US"/>
        </w:rPr>
        <w:t xml:space="preserve">The grey shading of the dots is in proportion to the weight that observations from this </w:t>
      </w:r>
      <w:r w:rsidR="008669EB">
        <w:rPr>
          <w:rFonts w:ascii="Arial" w:hAnsi="Arial" w:cs="Arial"/>
          <w:sz w:val="18"/>
          <w:szCs w:val="18"/>
          <w:lang w:val="en-US"/>
        </w:rPr>
        <w:t>weekly</w:t>
      </w:r>
      <w:r w:rsidR="00AE2360" w:rsidRPr="00503590">
        <w:rPr>
          <w:rFonts w:ascii="Arial" w:hAnsi="Arial" w:cs="Arial"/>
          <w:sz w:val="18"/>
          <w:szCs w:val="18"/>
          <w:lang w:val="en-US"/>
        </w:rPr>
        <w:t xml:space="preserve"> </w:t>
      </w:r>
      <w:r w:rsidR="00AE2360">
        <w:rPr>
          <w:rFonts w:ascii="Arial" w:hAnsi="Arial" w:cs="Arial"/>
          <w:sz w:val="18"/>
          <w:szCs w:val="18"/>
          <w:lang w:val="en-US"/>
        </w:rPr>
        <w:t xml:space="preserve">increment </w:t>
      </w:r>
      <w:r w:rsidR="00AE2360" w:rsidRPr="00503590">
        <w:rPr>
          <w:rFonts w:ascii="Arial" w:hAnsi="Arial" w:cs="Arial"/>
          <w:sz w:val="18"/>
          <w:szCs w:val="18"/>
          <w:lang w:val="en-US"/>
        </w:rPr>
        <w:t>received in the analysis.</w:t>
      </w:r>
    </w:p>
    <w:p w14:paraId="3E8E550E" w14:textId="521A4864" w:rsidR="00B8445B" w:rsidRDefault="00830B6B" w:rsidP="00B8445B">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GB"/>
        </w:rPr>
        <w:t>5</w:t>
      </w:r>
      <w:r w:rsidR="00B8445B">
        <w:rPr>
          <w:rFonts w:ascii="Arial" w:eastAsia="Arial" w:hAnsi="Arial" w:cs="Arial"/>
          <w:sz w:val="18"/>
          <w:szCs w:val="18"/>
          <w:lang w:val="en-GB"/>
        </w:rPr>
        <w:t xml:space="preserve"> Dementia risk was predicted by </w:t>
      </w:r>
      <w:r w:rsidR="00CC06EA">
        <w:rPr>
          <w:rFonts w:ascii="Arial" w:eastAsia="Arial" w:hAnsi="Arial" w:cs="Arial"/>
          <w:sz w:val="18"/>
          <w:szCs w:val="18"/>
          <w:lang w:val="en-GB"/>
        </w:rPr>
        <w:t xml:space="preserve">using all conditions in </w:t>
      </w:r>
      <w:r w:rsidR="00383870">
        <w:rPr>
          <w:rFonts w:ascii="Arial" w:eastAsia="Arial" w:hAnsi="Arial" w:cs="Arial"/>
          <w:sz w:val="18"/>
          <w:szCs w:val="18"/>
          <w:lang w:val="en-GB"/>
        </w:rPr>
        <w:t xml:space="preserve">Extended Data </w:t>
      </w:r>
      <w:r w:rsidR="00CC06EA">
        <w:rPr>
          <w:rFonts w:ascii="Arial" w:eastAsia="Arial" w:hAnsi="Arial" w:cs="Arial"/>
          <w:sz w:val="18"/>
          <w:szCs w:val="18"/>
          <w:lang w:val="en-GB"/>
        </w:rPr>
        <w:t>Fig</w:t>
      </w:r>
      <w:r w:rsidR="00383870">
        <w:rPr>
          <w:rFonts w:ascii="Arial" w:eastAsia="Arial" w:hAnsi="Arial" w:cs="Arial"/>
          <w:sz w:val="18"/>
          <w:szCs w:val="18"/>
          <w:lang w:val="en-GB"/>
        </w:rPr>
        <w:t>.</w:t>
      </w:r>
      <w:r w:rsidR="00CC06EA">
        <w:rPr>
          <w:rFonts w:ascii="Arial" w:eastAsia="Arial" w:hAnsi="Arial" w:cs="Arial"/>
          <w:sz w:val="18"/>
          <w:szCs w:val="18"/>
          <w:lang w:val="en-GB"/>
        </w:rPr>
        <w:t xml:space="preserve"> 1 to 3</w:t>
      </w:r>
      <w:r w:rsidR="00F84991">
        <w:rPr>
          <w:rFonts w:ascii="Arial" w:eastAsia="Arial" w:hAnsi="Arial" w:cs="Arial"/>
          <w:sz w:val="18"/>
          <w:szCs w:val="18"/>
          <w:lang w:val="en-GB"/>
        </w:rPr>
        <w:t xml:space="preserve">, as well as </w:t>
      </w:r>
      <w:r w:rsidR="00F84991" w:rsidRPr="00F84991">
        <w:rPr>
          <w:rFonts w:ascii="Arial" w:eastAsia="Arial" w:hAnsi="Arial" w:cs="Arial"/>
          <w:sz w:val="18"/>
          <w:szCs w:val="18"/>
          <w:lang w:val="en-GB"/>
        </w:rPr>
        <w:t xml:space="preserve">gender, decile of </w:t>
      </w:r>
      <w:r w:rsidR="00383870">
        <w:rPr>
          <w:rFonts w:ascii="Arial" w:eastAsia="Arial" w:hAnsi="Arial" w:cs="Arial"/>
          <w:sz w:val="18"/>
          <w:szCs w:val="18"/>
          <w:lang w:val="en-GB"/>
        </w:rPr>
        <w:t xml:space="preserve">the </w:t>
      </w:r>
      <w:r w:rsidR="00F84991" w:rsidRPr="00F84991">
        <w:rPr>
          <w:rFonts w:ascii="Arial" w:eastAsia="Arial" w:hAnsi="Arial" w:cs="Arial"/>
          <w:sz w:val="18"/>
          <w:szCs w:val="18"/>
          <w:lang w:val="en-GB"/>
        </w:rPr>
        <w:t>Welsh Index of Multiple Deprivation (WIMD),</w:t>
      </w:r>
      <w:r w:rsidR="00F84991">
        <w:rPr>
          <w:rFonts w:ascii="Arial" w:eastAsia="Arial" w:hAnsi="Arial" w:cs="Arial"/>
          <w:sz w:val="18"/>
          <w:szCs w:val="18"/>
          <w:lang w:val="en-GB"/>
        </w:rPr>
        <w:t xml:space="preserve"> and all</w:t>
      </w:r>
      <w:r w:rsidR="00F84991" w:rsidRPr="00F84991">
        <w:rPr>
          <w:rFonts w:ascii="Arial" w:eastAsia="Arial" w:hAnsi="Arial" w:cs="Arial"/>
          <w:sz w:val="18"/>
          <w:szCs w:val="18"/>
          <w:lang w:val="en-GB"/>
        </w:rPr>
        <w:t xml:space="preserve"> input variables to the Dementia Risk Score</w:t>
      </w:r>
      <w:r w:rsidR="0028081C">
        <w:rPr>
          <w:rFonts w:ascii="Arial" w:eastAsia="Arial" w:hAnsi="Arial" w:cs="Arial"/>
          <w:sz w:val="18"/>
          <w:szCs w:val="18"/>
          <w:lang w:val="en-GB"/>
        </w:rPr>
        <w:t>.</w:t>
      </w:r>
    </w:p>
    <w:p w14:paraId="543A25CE" w14:textId="6B8109C8" w:rsidR="00AE2360" w:rsidRPr="00A52244" w:rsidRDefault="00AE2360" w:rsidP="00AE2360">
      <w:pPr>
        <w:spacing w:after="0" w:line="240" w:lineRule="auto"/>
        <w:jc w:val="both"/>
        <w:rPr>
          <w:rFonts w:ascii="Arial" w:eastAsia="Arial" w:hAnsi="Arial" w:cs="Arial"/>
          <w:sz w:val="18"/>
          <w:szCs w:val="18"/>
          <w:lang w:val="en-US"/>
        </w:rPr>
      </w:pPr>
      <w:r w:rsidRPr="76FAEF87">
        <w:rPr>
          <w:rFonts w:ascii="Arial" w:hAnsi="Arial" w:cs="Arial"/>
          <w:sz w:val="18"/>
          <w:szCs w:val="18"/>
          <w:lang w:val="en-US"/>
        </w:rPr>
        <w:t xml:space="preserve">Abbreviations: </w:t>
      </w:r>
      <w:proofErr w:type="spellStart"/>
      <w:r w:rsidRPr="00DF24C4">
        <w:rPr>
          <w:rFonts w:ascii="Arial" w:hAnsi="Arial" w:cs="Arial"/>
          <w:sz w:val="18"/>
          <w:szCs w:val="18"/>
          <w:lang w:val="en-GB"/>
        </w:rPr>
        <w:t>Coef</w:t>
      </w:r>
      <w:proofErr w:type="spellEnd"/>
      <w:r w:rsidRPr="00DF24C4">
        <w:rPr>
          <w:rFonts w:ascii="Arial" w:hAnsi="Arial" w:cs="Arial"/>
          <w:sz w:val="18"/>
          <w:szCs w:val="18"/>
          <w:lang w:val="en-GB"/>
        </w:rPr>
        <w:t>=coefficient; CI=95% confidence interval</w:t>
      </w:r>
      <w:r>
        <w:rPr>
          <w:rFonts w:ascii="Arial" w:hAnsi="Arial" w:cs="Arial"/>
          <w:sz w:val="18"/>
          <w:szCs w:val="18"/>
          <w:lang w:val="en-GB"/>
        </w:rPr>
        <w:t>;</w:t>
      </w:r>
      <w:r w:rsidRPr="00DF24C4">
        <w:rPr>
          <w:rFonts w:ascii="Arial" w:hAnsi="Arial" w:cs="Arial"/>
          <w:sz w:val="18"/>
          <w:szCs w:val="18"/>
          <w:lang w:val="en-GB"/>
        </w:rPr>
        <w:t xml:space="preserve"> Sept=September</w:t>
      </w:r>
      <w:r>
        <w:rPr>
          <w:rFonts w:ascii="Arial" w:hAnsi="Arial" w:cs="Arial"/>
          <w:sz w:val="18"/>
          <w:szCs w:val="18"/>
          <w:lang w:val="en-GB"/>
        </w:rPr>
        <w:t>.</w:t>
      </w:r>
      <w:r w:rsidRPr="00A52244">
        <w:rPr>
          <w:rFonts w:ascii="Arial" w:eastAsia="Arial" w:hAnsi="Arial" w:cs="Arial"/>
          <w:sz w:val="18"/>
          <w:szCs w:val="18"/>
          <w:lang w:val="en-US"/>
        </w:rPr>
        <w:t xml:space="preserve"> </w:t>
      </w:r>
    </w:p>
    <w:p w14:paraId="73823307" w14:textId="76C88011" w:rsidR="00482548" w:rsidRDefault="00482548">
      <w:pPr>
        <w:rPr>
          <w:rFonts w:ascii="Arial" w:eastAsia="Arial" w:hAnsi="Arial" w:cs="Arial"/>
          <w:sz w:val="18"/>
          <w:szCs w:val="18"/>
          <w:lang w:val="en-US"/>
        </w:rPr>
      </w:pPr>
      <w:r>
        <w:rPr>
          <w:rFonts w:ascii="Arial" w:eastAsia="Arial" w:hAnsi="Arial" w:cs="Arial"/>
          <w:sz w:val="18"/>
          <w:szCs w:val="18"/>
          <w:lang w:val="en-US"/>
        </w:rPr>
        <w:br w:type="page"/>
      </w:r>
    </w:p>
    <w:p w14:paraId="0F88CE8A" w14:textId="77777777" w:rsidR="008B0A8B" w:rsidRDefault="008B0A8B" w:rsidP="00DC248A">
      <w:pPr>
        <w:jc w:val="both"/>
        <w:rPr>
          <w:rFonts w:ascii="Arial" w:eastAsia="Arial" w:hAnsi="Arial" w:cs="Arial"/>
          <w:sz w:val="18"/>
          <w:szCs w:val="18"/>
          <w:lang w:val="en-US"/>
        </w:rPr>
      </w:pPr>
    </w:p>
    <w:p w14:paraId="1BDE15E4" w14:textId="77777777" w:rsidR="76FAEF87" w:rsidRPr="00A52244" w:rsidRDefault="76FAEF87" w:rsidP="00A52244">
      <w:pPr>
        <w:spacing w:after="0" w:line="240" w:lineRule="auto"/>
        <w:jc w:val="both"/>
        <w:rPr>
          <w:rFonts w:ascii="Arial" w:eastAsia="Arial" w:hAnsi="Arial" w:cs="Arial"/>
          <w:sz w:val="18"/>
          <w:szCs w:val="18"/>
          <w:lang w:val="en-US"/>
        </w:rPr>
      </w:pPr>
    </w:p>
    <w:p w14:paraId="21EC1DA4" w14:textId="30AD8672" w:rsidR="002C383E" w:rsidRPr="00021E8A" w:rsidRDefault="00DA43C0" w:rsidP="008E7D3D">
      <w:pPr>
        <w:spacing w:after="0" w:line="240" w:lineRule="auto"/>
      </w:pPr>
      <w:r>
        <w:rPr>
          <w:noProof/>
        </w:rPr>
        <w:drawing>
          <wp:inline distT="0" distB="0" distL="0" distR="0" wp14:anchorId="0C0B9564" wp14:editId="04EF2912">
            <wp:extent cx="8275236" cy="4281645"/>
            <wp:effectExtent l="0" t="0" r="0" b="5080"/>
            <wp:docPr id="25332065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320657" name="Grafik 25332065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26081" cy="4359693"/>
                    </a:xfrm>
                    <a:prstGeom prst="rect">
                      <a:avLst/>
                    </a:prstGeom>
                  </pic:spPr>
                </pic:pic>
              </a:graphicData>
            </a:graphic>
          </wp:inline>
        </w:drawing>
      </w:r>
    </w:p>
    <w:p w14:paraId="670DE392" w14:textId="5EC7F2FF" w:rsidR="07427158" w:rsidRDefault="07427158" w:rsidP="00A52244">
      <w:pPr>
        <w:spacing w:after="0" w:line="240" w:lineRule="auto"/>
        <w:jc w:val="both"/>
        <w:rPr>
          <w:rFonts w:ascii="Arial" w:eastAsia="Arial" w:hAnsi="Arial" w:cs="Arial"/>
          <w:vertAlign w:val="superscript"/>
          <w:lang w:val="en-US"/>
        </w:rPr>
      </w:pPr>
      <w:r w:rsidRPr="76FAEF87">
        <w:rPr>
          <w:rFonts w:ascii="Arial" w:eastAsia="Arial" w:hAnsi="Arial" w:cs="Arial"/>
          <w:b/>
          <w:bCs/>
          <w:lang w:val="en-US"/>
        </w:rPr>
        <w:t xml:space="preserve">Fig. </w:t>
      </w:r>
      <w:r w:rsidR="00191848">
        <w:rPr>
          <w:rFonts w:ascii="Arial" w:eastAsia="Arial" w:hAnsi="Arial" w:cs="Arial"/>
          <w:b/>
          <w:bCs/>
          <w:lang w:val="en-US"/>
        </w:rPr>
        <w:t>5</w:t>
      </w:r>
      <w:r w:rsidRPr="76FAEF87">
        <w:rPr>
          <w:rFonts w:ascii="Arial" w:eastAsia="Arial" w:hAnsi="Arial" w:cs="Arial"/>
          <w:lang w:val="en-US"/>
        </w:rPr>
        <w:t>:</w:t>
      </w:r>
      <w:r w:rsidRPr="008B49A6">
        <w:rPr>
          <w:rFonts w:ascii="Calibri" w:eastAsia="Calibri" w:hAnsi="Calibri" w:cs="Calibri"/>
          <w:lang w:val="en-US"/>
        </w:rPr>
        <w:t xml:space="preserve"> </w:t>
      </w:r>
      <w:r w:rsidRPr="008B49A6">
        <w:rPr>
          <w:rFonts w:ascii="Arial" w:eastAsia="Arial" w:hAnsi="Arial" w:cs="Arial"/>
          <w:lang w:val="en-US"/>
        </w:rPr>
        <w:t xml:space="preserve"> </w:t>
      </w:r>
      <w:r w:rsidRPr="76FAEF87">
        <w:rPr>
          <w:rFonts w:ascii="Arial" w:eastAsia="Arial" w:hAnsi="Arial" w:cs="Arial"/>
          <w:lang w:val="en-US"/>
        </w:rPr>
        <w:t>Effect estimates of being eligible (A) and having received the zoster vaccine (B and C) on having at least one shingles diagnosis using local squared regression instead of local linear regression.</w:t>
      </w:r>
      <w:r w:rsidRPr="76FAEF87">
        <w:rPr>
          <w:rFonts w:ascii="Arial" w:eastAsia="Arial" w:hAnsi="Arial" w:cs="Arial"/>
          <w:vertAlign w:val="superscript"/>
          <w:lang w:val="en-US"/>
        </w:rPr>
        <w:t>1,2,3,4,5</w:t>
      </w:r>
      <w:r w:rsidR="00D2784C">
        <w:rPr>
          <w:rFonts w:ascii="Arial" w:eastAsia="Arial" w:hAnsi="Arial" w:cs="Arial"/>
          <w:vertAlign w:val="superscript"/>
          <w:lang w:val="en-US"/>
        </w:rPr>
        <w:t>,6</w:t>
      </w:r>
      <w:r w:rsidR="00503590">
        <w:rPr>
          <w:rFonts w:ascii="Arial" w:eastAsia="Arial" w:hAnsi="Arial" w:cs="Arial"/>
          <w:vertAlign w:val="superscript"/>
          <w:lang w:val="en-US"/>
        </w:rPr>
        <w:t>,7</w:t>
      </w:r>
      <w:r w:rsidR="00B71DF4">
        <w:rPr>
          <w:rFonts w:ascii="Arial" w:eastAsia="Arial" w:hAnsi="Arial" w:cs="Arial"/>
          <w:vertAlign w:val="superscript"/>
          <w:lang w:val="en-US"/>
        </w:rPr>
        <w:t>,8</w:t>
      </w:r>
    </w:p>
    <w:p w14:paraId="1D574540" w14:textId="77777777" w:rsidR="00B71DF4" w:rsidRDefault="00B71DF4" w:rsidP="00A52244">
      <w:pPr>
        <w:keepNext/>
        <w:spacing w:after="0" w:line="240" w:lineRule="auto"/>
        <w:rPr>
          <w:rFonts w:ascii="Arial" w:eastAsia="Arial" w:hAnsi="Arial" w:cs="Arial"/>
          <w:sz w:val="18"/>
          <w:szCs w:val="18"/>
          <w:vertAlign w:val="superscript"/>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Pr="76FAEF87">
        <w:rPr>
          <w:rFonts w:ascii="Arial" w:eastAsia="Arial" w:hAnsi="Arial" w:cs="Arial"/>
          <w:sz w:val="18"/>
          <w:szCs w:val="18"/>
          <w:vertAlign w:val="superscript"/>
          <w:lang w:val="en-US"/>
        </w:rPr>
        <w:t xml:space="preserve"> </w:t>
      </w:r>
    </w:p>
    <w:p w14:paraId="6BFDE0AC" w14:textId="336EC359" w:rsidR="07427158" w:rsidRDefault="00B71DF4" w:rsidP="00A52244">
      <w:pPr>
        <w:keepNext/>
        <w:spacing w:after="0" w:line="240" w:lineRule="auto"/>
        <w:rPr>
          <w:rFonts w:ascii="Arial" w:eastAsia="Arial" w:hAnsi="Arial" w:cs="Arial"/>
          <w:sz w:val="18"/>
          <w:szCs w:val="18"/>
          <w:lang w:val="en-US"/>
        </w:rPr>
      </w:pPr>
      <w:r>
        <w:rPr>
          <w:rFonts w:ascii="Arial" w:eastAsia="Arial" w:hAnsi="Arial" w:cs="Arial"/>
          <w:sz w:val="18"/>
          <w:szCs w:val="18"/>
          <w:vertAlign w:val="superscript"/>
          <w:lang w:val="en-US"/>
        </w:rPr>
        <w:t>2</w:t>
      </w:r>
      <w:r w:rsidR="07427158" w:rsidRPr="76FAEF87">
        <w:rPr>
          <w:rFonts w:ascii="Arial" w:eastAsia="Arial" w:hAnsi="Arial" w:cs="Arial"/>
          <w:sz w:val="18"/>
          <w:szCs w:val="18"/>
          <w:lang w:val="en-US"/>
        </w:rPr>
        <w:t xml:space="preserve"> Triangles (rather than points) depict our primary specification.</w:t>
      </w:r>
    </w:p>
    <w:p w14:paraId="0E9FC712" w14:textId="1DB4DD9A" w:rsidR="07427158" w:rsidRDefault="00B71DF4" w:rsidP="00A52244">
      <w:pPr>
        <w:keepNext/>
        <w:spacing w:after="0" w:line="240" w:lineRule="auto"/>
        <w:rPr>
          <w:rFonts w:ascii="Arial" w:eastAsia="Arial" w:hAnsi="Arial" w:cs="Arial"/>
          <w:sz w:val="18"/>
          <w:szCs w:val="18"/>
          <w:lang w:val="en-US"/>
        </w:rPr>
      </w:pPr>
      <w:r>
        <w:rPr>
          <w:rFonts w:ascii="Arial" w:eastAsia="Arial" w:hAnsi="Arial" w:cs="Arial"/>
          <w:sz w:val="18"/>
          <w:szCs w:val="18"/>
          <w:vertAlign w:val="superscript"/>
          <w:lang w:val="en-US"/>
        </w:rPr>
        <w:t>3</w:t>
      </w:r>
      <w:r w:rsidR="07427158" w:rsidRPr="76FAEF87">
        <w:rPr>
          <w:rFonts w:ascii="Arial" w:eastAsia="Arial" w:hAnsi="Arial" w:cs="Arial"/>
          <w:sz w:val="18"/>
          <w:szCs w:val="18"/>
          <w:lang w:val="en-US"/>
        </w:rPr>
        <w:t xml:space="preserve"> Red (as opposed to white) fillings denote statistical significance (p&lt;0.05). </w:t>
      </w:r>
      <w:r w:rsidR="07427158" w:rsidRPr="008B49A6">
        <w:rPr>
          <w:lang w:val="en-US"/>
        </w:rPr>
        <w:br/>
      </w:r>
      <w:r>
        <w:rPr>
          <w:rFonts w:ascii="Arial" w:eastAsia="Arial" w:hAnsi="Arial" w:cs="Arial"/>
          <w:sz w:val="18"/>
          <w:szCs w:val="18"/>
          <w:vertAlign w:val="superscript"/>
          <w:lang w:val="en-US"/>
        </w:rPr>
        <w:t>4</w:t>
      </w:r>
      <w:r w:rsidR="07427158" w:rsidRPr="76FAEF87">
        <w:rPr>
          <w:rFonts w:ascii="Arial" w:eastAsia="Arial" w:hAnsi="Arial" w:cs="Arial"/>
          <w:sz w:val="18"/>
          <w:szCs w:val="18"/>
          <w:lang w:val="en-US"/>
        </w:rPr>
        <w:t xml:space="preserve"> With “grace periods” we refer to time periods since the index date after which follow-up time is considered to begin to allow for the time needed for a full immune response to develop after vaccine administration.   </w:t>
      </w:r>
      <w:r w:rsidR="07427158" w:rsidRPr="008B49A6">
        <w:rPr>
          <w:lang w:val="en-US"/>
        </w:rPr>
        <w:br/>
      </w:r>
      <w:r>
        <w:rPr>
          <w:rFonts w:ascii="Arial" w:eastAsia="Arial" w:hAnsi="Arial" w:cs="Arial"/>
          <w:sz w:val="18"/>
          <w:szCs w:val="18"/>
          <w:vertAlign w:val="superscript"/>
          <w:lang w:val="en-US"/>
        </w:rPr>
        <w:t>5</w:t>
      </w:r>
      <w:r w:rsidR="07427158" w:rsidRPr="76FAEF87">
        <w:rPr>
          <w:rFonts w:ascii="Arial" w:eastAsia="Arial" w:hAnsi="Arial" w:cs="Arial"/>
          <w:sz w:val="18"/>
          <w:szCs w:val="18"/>
          <w:lang w:val="en-US"/>
        </w:rPr>
        <w:t xml:space="preserve"> Grey vertical bars depict 95% confidence intervals</w:t>
      </w:r>
      <w:r w:rsidR="00C97FF2">
        <w:rPr>
          <w:rFonts w:ascii="Arial" w:eastAsia="Arial" w:hAnsi="Arial" w:cs="Arial"/>
          <w:sz w:val="18"/>
          <w:szCs w:val="18"/>
          <w:lang w:val="en-US"/>
        </w:rPr>
        <w:t xml:space="preserve"> around the point estimate of the coefficients (two-sided t-tests)</w:t>
      </w:r>
      <w:r w:rsidR="07427158" w:rsidRPr="76FAEF87">
        <w:rPr>
          <w:rFonts w:ascii="Arial" w:eastAsia="Arial" w:hAnsi="Arial" w:cs="Arial"/>
          <w:sz w:val="18"/>
          <w:szCs w:val="18"/>
          <w:lang w:val="en-US"/>
        </w:rPr>
        <w:t>.</w:t>
      </w:r>
    </w:p>
    <w:p w14:paraId="51086558" w14:textId="73A06229" w:rsidR="00503590" w:rsidRDefault="00B71DF4" w:rsidP="00AC47E9">
      <w:pPr>
        <w:spacing w:after="0" w:line="240" w:lineRule="auto"/>
        <w:jc w:val="both"/>
        <w:rPr>
          <w:rFonts w:ascii="Arial" w:hAnsi="Arial" w:cs="Arial"/>
          <w:sz w:val="18"/>
          <w:szCs w:val="18"/>
          <w:lang w:val="en-US"/>
        </w:rPr>
      </w:pPr>
      <w:r>
        <w:rPr>
          <w:rFonts w:ascii="Arial" w:hAnsi="Arial" w:cs="Arial"/>
          <w:sz w:val="18"/>
          <w:szCs w:val="18"/>
          <w:vertAlign w:val="superscript"/>
          <w:lang w:val="en-US"/>
        </w:rPr>
        <w:t>6</w:t>
      </w:r>
      <w:r w:rsidR="07427158" w:rsidRPr="76FAEF87">
        <w:rPr>
          <w:rFonts w:ascii="Arial" w:hAnsi="Arial" w:cs="Arial"/>
          <w:sz w:val="18"/>
          <w:szCs w:val="18"/>
          <w:lang w:val="en-US"/>
        </w:rPr>
        <w:t xml:space="preserve"> Grey dots show the mean value for each 10-week increment in week of birth</w:t>
      </w:r>
      <w:r w:rsidR="007B4AD4">
        <w:rPr>
          <w:rFonts w:ascii="Arial" w:hAnsi="Arial" w:cs="Arial"/>
          <w:sz w:val="18"/>
          <w:szCs w:val="18"/>
          <w:lang w:val="en-US"/>
        </w:rPr>
        <w:t>.</w:t>
      </w:r>
    </w:p>
    <w:p w14:paraId="73AD9214" w14:textId="5B6663C6" w:rsidR="76FAEF87" w:rsidRPr="0016784E" w:rsidRDefault="00B71DF4" w:rsidP="00AC47E9">
      <w:pPr>
        <w:spacing w:after="0" w:line="240" w:lineRule="auto"/>
        <w:jc w:val="both"/>
        <w:rPr>
          <w:rFonts w:ascii="Arial" w:hAnsi="Arial" w:cs="Arial"/>
          <w:sz w:val="18"/>
          <w:szCs w:val="18"/>
          <w:vertAlign w:val="superscript"/>
          <w:lang w:val="en-US"/>
        </w:rPr>
      </w:pPr>
      <w:r w:rsidRPr="0016784E">
        <w:rPr>
          <w:rFonts w:ascii="Arial" w:hAnsi="Arial" w:cs="Arial"/>
          <w:sz w:val="18"/>
          <w:szCs w:val="18"/>
          <w:vertAlign w:val="superscript"/>
          <w:lang w:val="en-US"/>
        </w:rPr>
        <w:t>7</w:t>
      </w:r>
      <w:r w:rsidR="00503590" w:rsidRPr="0016784E">
        <w:rPr>
          <w:rFonts w:ascii="Arial" w:hAnsi="Arial" w:cs="Arial"/>
          <w:sz w:val="18"/>
          <w:szCs w:val="18"/>
          <w:vertAlign w:val="superscript"/>
          <w:lang w:val="en-US"/>
        </w:rPr>
        <w:t xml:space="preserve"> </w:t>
      </w:r>
      <w:r w:rsidR="00503590" w:rsidRPr="0016784E">
        <w:rPr>
          <w:rFonts w:ascii="Arial" w:hAnsi="Arial" w:cs="Arial"/>
          <w:sz w:val="18"/>
          <w:szCs w:val="18"/>
          <w:lang w:val="en-US"/>
        </w:rPr>
        <w:t>The grey shading of the dots is in proportion to the weight that observations from this 10-week increment received in the analysis.</w:t>
      </w:r>
    </w:p>
    <w:p w14:paraId="6C325D67" w14:textId="7CF9097A" w:rsidR="00E86724" w:rsidRDefault="00B71DF4" w:rsidP="00E86724">
      <w:pPr>
        <w:spacing w:after="0"/>
        <w:jc w:val="both"/>
        <w:rPr>
          <w:rFonts w:ascii="Arial" w:eastAsia="Arial" w:hAnsi="Arial" w:cs="Arial"/>
          <w:sz w:val="18"/>
          <w:szCs w:val="18"/>
          <w:lang w:val="en-US"/>
        </w:rPr>
      </w:pPr>
      <w:r w:rsidRPr="0016784E">
        <w:rPr>
          <w:rFonts w:ascii="Arial" w:hAnsi="Arial" w:cs="Arial"/>
          <w:sz w:val="18"/>
          <w:szCs w:val="18"/>
          <w:vertAlign w:val="superscript"/>
          <w:lang w:val="en-US"/>
        </w:rPr>
        <w:t>8</w:t>
      </w:r>
      <w:r w:rsidR="00D2784C" w:rsidRPr="0016784E">
        <w:rPr>
          <w:rFonts w:ascii="Arial" w:eastAsia="Arial" w:hAnsi="Arial" w:cs="Arial"/>
          <w:sz w:val="18"/>
          <w:szCs w:val="18"/>
          <w:lang w:val="en-US"/>
        </w:rPr>
        <w:t xml:space="preserve"> </w:t>
      </w:r>
      <w:r w:rsidR="000E4F99" w:rsidRPr="0016784E">
        <w:rPr>
          <w:rFonts w:ascii="Arial" w:eastAsia="Arial" w:hAnsi="Arial" w:cs="Arial"/>
          <w:sz w:val="18"/>
          <w:szCs w:val="18"/>
          <w:lang w:val="en-US"/>
        </w:rPr>
        <w:t>For panel A, the mean squared error-optimal bandwidth is 173.0 weeks (113,030 adults). For panel B and C, in our primary specification the mean squared error-optimal bandwidth is 153.5 weeks (100,527 adults).</w:t>
      </w:r>
    </w:p>
    <w:p w14:paraId="01FCC47B" w14:textId="313A0EE9" w:rsidR="00400621" w:rsidRPr="008B49A6" w:rsidRDefault="00E86724" w:rsidP="008E7D3D">
      <w:pPr>
        <w:rPr>
          <w:lang w:val="en-US"/>
        </w:rPr>
      </w:pPr>
      <w:r w:rsidRPr="76FAEF87">
        <w:rPr>
          <w:rFonts w:ascii="Arial" w:eastAsia="Arial" w:hAnsi="Arial" w:cs="Arial"/>
          <w:color w:val="000000" w:themeColor="text1"/>
          <w:sz w:val="18"/>
          <w:szCs w:val="18"/>
          <w:lang w:val="en-US"/>
        </w:rPr>
        <w:t>Abbreviations:</w:t>
      </w:r>
      <w:r>
        <w:rPr>
          <w:rFonts w:ascii="Arial" w:eastAsia="Arial" w:hAnsi="Arial" w:cs="Arial"/>
          <w:sz w:val="18"/>
          <w:szCs w:val="18"/>
          <w:lang w:val="en-US"/>
        </w:rPr>
        <w:t xml:space="preserve"> </w:t>
      </w:r>
      <w:proofErr w:type="spellStart"/>
      <w:r w:rsidRPr="00DF24C4">
        <w:rPr>
          <w:rFonts w:ascii="Arial" w:hAnsi="Arial" w:cs="Arial"/>
          <w:sz w:val="18"/>
          <w:szCs w:val="18"/>
          <w:lang w:val="en-GB"/>
        </w:rPr>
        <w:t>Coef</w:t>
      </w:r>
      <w:proofErr w:type="spellEnd"/>
      <w:r w:rsidRPr="00DF24C4">
        <w:rPr>
          <w:rFonts w:ascii="Arial" w:hAnsi="Arial" w:cs="Arial"/>
          <w:sz w:val="18"/>
          <w:szCs w:val="18"/>
          <w:lang w:val="en-GB"/>
        </w:rPr>
        <w:t>=coefficient; CI=95% confidence interval</w:t>
      </w:r>
      <w:r>
        <w:rPr>
          <w:rFonts w:ascii="Arial" w:hAnsi="Arial" w:cs="Arial"/>
          <w:sz w:val="18"/>
          <w:szCs w:val="18"/>
          <w:lang w:val="en-GB"/>
        </w:rPr>
        <w:t>;</w:t>
      </w:r>
      <w:r w:rsidRPr="00DF24C4">
        <w:rPr>
          <w:rFonts w:ascii="Arial" w:hAnsi="Arial" w:cs="Arial"/>
          <w:sz w:val="18"/>
          <w:szCs w:val="18"/>
          <w:lang w:val="en-GB"/>
        </w:rPr>
        <w:t xml:space="preserve"> Sept=September</w:t>
      </w:r>
      <w:r>
        <w:rPr>
          <w:rFonts w:ascii="Arial" w:hAnsi="Arial" w:cs="Arial"/>
          <w:sz w:val="18"/>
          <w:szCs w:val="18"/>
          <w:lang w:val="en-GB"/>
        </w:rPr>
        <w:t>.</w:t>
      </w:r>
      <w:r>
        <w:rPr>
          <w:rFonts w:ascii="Arial" w:eastAsia="Arial" w:hAnsi="Arial" w:cs="Arial"/>
          <w:color w:val="000000" w:themeColor="text1"/>
          <w:sz w:val="18"/>
          <w:szCs w:val="18"/>
          <w:lang w:val="en-US"/>
        </w:rPr>
        <w:br w:type="page"/>
      </w:r>
    </w:p>
    <w:p w14:paraId="04A6CD8D" w14:textId="77777777" w:rsidR="00AD27CB" w:rsidRPr="00CD557A" w:rsidRDefault="00AD27CB" w:rsidP="008A563E">
      <w:pPr>
        <w:jc w:val="center"/>
        <w:rPr>
          <w:lang w:val="en-US"/>
        </w:rPr>
        <w:sectPr w:rsidR="00AD27CB" w:rsidRPr="00CD557A" w:rsidSect="00834E17">
          <w:pgSz w:w="16838" w:h="11906" w:orient="landscape"/>
          <w:pgMar w:top="720" w:right="720" w:bottom="720" w:left="720" w:header="708" w:footer="708" w:gutter="0"/>
          <w:cols w:space="708"/>
          <w:docGrid w:linePitch="360"/>
        </w:sectPr>
      </w:pPr>
    </w:p>
    <w:p w14:paraId="65C99F6F" w14:textId="42ED1363" w:rsidR="00400621" w:rsidRPr="00F86FDD" w:rsidRDefault="008F1E93" w:rsidP="002C7186">
      <w:pPr>
        <w:rPr>
          <w:lang w:val="en-US"/>
        </w:rPr>
      </w:pPr>
      <w:r w:rsidRPr="00DE1403">
        <w:rPr>
          <w:b/>
          <w:bCs/>
          <w:noProof/>
        </w:rPr>
        <w:object w:dxaOrig="11881" w:dyaOrig="16201" w14:anchorId="169F8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95.25pt;height:404.25pt;mso-width-percent:0;mso-height-percent:0;mso-width-percent:0;mso-height-percent:0" o:ole="">
            <v:imagedata r:id="rId15" o:title=""/>
          </v:shape>
          <o:OLEObject Type="Embed" ProgID="Acrobat.Document.DC" ShapeID="_x0000_i1025" DrawAspect="Content" ObjectID="_1799593202" r:id="rId16"/>
        </w:object>
      </w:r>
    </w:p>
    <w:p w14:paraId="283C3989" w14:textId="675CB28E" w:rsidR="07427158" w:rsidRDefault="07427158" w:rsidP="00AC47E9">
      <w:pPr>
        <w:spacing w:after="0"/>
        <w:rPr>
          <w:rFonts w:ascii="Arial" w:eastAsia="Arial" w:hAnsi="Arial" w:cs="Arial"/>
          <w:vertAlign w:val="superscript"/>
          <w:lang w:val="en-US"/>
        </w:rPr>
      </w:pPr>
      <w:r w:rsidRPr="76FAEF87">
        <w:rPr>
          <w:rFonts w:ascii="Arial" w:eastAsia="Arial" w:hAnsi="Arial" w:cs="Arial"/>
          <w:b/>
          <w:bCs/>
          <w:lang w:val="en-US"/>
        </w:rPr>
        <w:t xml:space="preserve">Fig. </w:t>
      </w:r>
      <w:r w:rsidR="0001612E">
        <w:rPr>
          <w:rFonts w:ascii="Arial" w:eastAsia="Arial" w:hAnsi="Arial" w:cs="Arial"/>
          <w:b/>
          <w:bCs/>
          <w:lang w:val="en-US"/>
        </w:rPr>
        <w:t>6</w:t>
      </w:r>
      <w:r w:rsidRPr="76FAEF87">
        <w:rPr>
          <w:rFonts w:ascii="Arial" w:eastAsia="Arial" w:hAnsi="Arial" w:cs="Arial"/>
          <w:lang w:val="en-US"/>
        </w:rPr>
        <w:t xml:space="preserve">:  Point estimates for the effect of the zoster vaccine on at least one shingles diagnosis </w:t>
      </w:r>
      <w:r w:rsidR="29C8D28B" w:rsidRPr="76FAEF87">
        <w:rPr>
          <w:rFonts w:ascii="Arial" w:eastAsia="Arial" w:hAnsi="Arial" w:cs="Arial"/>
          <w:lang w:val="en-US"/>
        </w:rPr>
        <w:t xml:space="preserve">and new dementia diagnoses </w:t>
      </w:r>
      <w:r w:rsidRPr="76FAEF87">
        <w:rPr>
          <w:rFonts w:ascii="Arial" w:eastAsia="Arial" w:hAnsi="Arial" w:cs="Arial"/>
          <w:lang w:val="en-US"/>
        </w:rPr>
        <w:t>across different bandwidth specifications.</w:t>
      </w:r>
      <w:r w:rsidRPr="76FAEF87">
        <w:rPr>
          <w:rFonts w:ascii="Arial" w:eastAsia="Arial" w:hAnsi="Arial" w:cs="Arial"/>
          <w:vertAlign w:val="superscript"/>
          <w:lang w:val="en-US"/>
        </w:rPr>
        <w:t>1,2,3,4,5</w:t>
      </w:r>
      <w:r w:rsidR="00B71DF4">
        <w:rPr>
          <w:rFonts w:ascii="Arial" w:eastAsia="Arial" w:hAnsi="Arial" w:cs="Arial"/>
          <w:vertAlign w:val="superscript"/>
          <w:lang w:val="en-US"/>
        </w:rPr>
        <w:t>,6</w:t>
      </w:r>
    </w:p>
    <w:p w14:paraId="7B70227A" w14:textId="7F9BD152" w:rsidR="00B71DF4" w:rsidRDefault="00B71DF4" w:rsidP="00AC47E9">
      <w:pPr>
        <w:spacing w:after="0"/>
        <w:rPr>
          <w:rFonts w:ascii="Arial" w:eastAsia="Arial" w:hAnsi="Arial" w:cs="Arial"/>
          <w:sz w:val="18"/>
          <w:szCs w:val="18"/>
          <w:vertAlign w:val="superscript"/>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2229C4">
        <w:rPr>
          <w:rFonts w:ascii="Arial" w:eastAsia="Arial" w:hAnsi="Arial" w:cs="Arial"/>
          <w:sz w:val="18"/>
          <w:szCs w:val="18"/>
          <w:lang w:val="en-US"/>
        </w:rPr>
        <w:t>.</w:t>
      </w:r>
      <w:r w:rsidRPr="76FAEF87">
        <w:rPr>
          <w:rFonts w:ascii="Arial" w:eastAsia="Arial" w:hAnsi="Arial" w:cs="Arial"/>
          <w:sz w:val="18"/>
          <w:szCs w:val="18"/>
          <w:vertAlign w:val="superscript"/>
          <w:lang w:val="en-US"/>
        </w:rPr>
        <w:t xml:space="preserve"> </w:t>
      </w:r>
    </w:p>
    <w:p w14:paraId="71AB9FEB" w14:textId="2DBA1030" w:rsidR="07427158" w:rsidRDefault="00B71DF4" w:rsidP="00AC47E9">
      <w:pPr>
        <w:spacing w:after="0"/>
        <w:rPr>
          <w:rFonts w:ascii="Arial" w:eastAsia="Arial" w:hAnsi="Arial" w:cs="Arial"/>
          <w:sz w:val="18"/>
          <w:szCs w:val="18"/>
          <w:u w:val="single"/>
          <w:lang w:val="en-US"/>
        </w:rPr>
      </w:pPr>
      <w:r>
        <w:rPr>
          <w:rFonts w:ascii="Arial" w:eastAsia="Arial" w:hAnsi="Arial" w:cs="Arial"/>
          <w:sz w:val="18"/>
          <w:szCs w:val="18"/>
          <w:vertAlign w:val="superscript"/>
          <w:lang w:val="en-US"/>
        </w:rPr>
        <w:t>2</w:t>
      </w:r>
      <w:r w:rsidR="07427158" w:rsidRPr="76FAEF87">
        <w:rPr>
          <w:rFonts w:ascii="Arial" w:eastAsia="Arial" w:hAnsi="Arial" w:cs="Arial"/>
          <w:sz w:val="18"/>
          <w:szCs w:val="18"/>
          <w:lang w:val="en-US"/>
        </w:rPr>
        <w:t xml:space="preserve"> The bandwidth is the window (in weeks) in participants’ date of birth that is drawn around the September 2 1933 eligibility threshold. The shorter the bandwidth is, the wider is the 95% confidence interval.</w:t>
      </w:r>
    </w:p>
    <w:p w14:paraId="732910E4" w14:textId="3FF12135" w:rsidR="07427158" w:rsidRDefault="00B71DF4" w:rsidP="00AC47E9">
      <w:pPr>
        <w:spacing w:after="0"/>
        <w:rPr>
          <w:rFonts w:ascii="Arial" w:eastAsia="Arial" w:hAnsi="Arial" w:cs="Arial"/>
          <w:sz w:val="18"/>
          <w:szCs w:val="18"/>
          <w:lang w:val="en-US"/>
        </w:rPr>
      </w:pPr>
      <w:r>
        <w:rPr>
          <w:rFonts w:ascii="Arial" w:eastAsia="Arial" w:hAnsi="Arial" w:cs="Arial"/>
          <w:sz w:val="18"/>
          <w:szCs w:val="18"/>
          <w:vertAlign w:val="superscript"/>
          <w:lang w:val="en-US"/>
        </w:rPr>
        <w:t>3</w:t>
      </w:r>
      <w:r w:rsidR="07427158" w:rsidRPr="76FAEF87">
        <w:rPr>
          <w:rFonts w:ascii="Arial" w:eastAsia="Arial" w:hAnsi="Arial" w:cs="Arial"/>
          <w:sz w:val="18"/>
          <w:szCs w:val="18"/>
          <w:lang w:val="en-US"/>
        </w:rPr>
        <w:t xml:space="preserve"> 95% confidence intervals are not symmetrical around the point estimate because we used robust bias-corrected confidence intervals</w:t>
      </w:r>
      <w:r w:rsidR="00E51A20">
        <w:rPr>
          <w:rFonts w:ascii="Arial" w:eastAsia="Arial" w:hAnsi="Arial" w:cs="Arial"/>
          <w:sz w:val="18"/>
          <w:szCs w:val="18"/>
          <w:lang w:val="en-US"/>
        </w:rPr>
        <w:t>.</w:t>
      </w:r>
    </w:p>
    <w:p w14:paraId="3B9F9C06" w14:textId="2093B896" w:rsidR="07427158" w:rsidRDefault="00B71DF4" w:rsidP="00AC47E9">
      <w:pPr>
        <w:spacing w:after="0"/>
        <w:rPr>
          <w:rFonts w:ascii="Arial" w:eastAsia="Arial" w:hAnsi="Arial" w:cs="Arial"/>
          <w:sz w:val="18"/>
          <w:szCs w:val="18"/>
          <w:lang w:val="en-US"/>
        </w:rPr>
      </w:pPr>
      <w:r>
        <w:rPr>
          <w:rFonts w:ascii="Arial" w:eastAsia="Arial" w:hAnsi="Arial" w:cs="Arial"/>
          <w:sz w:val="18"/>
          <w:szCs w:val="18"/>
          <w:vertAlign w:val="superscript"/>
          <w:lang w:val="en-US"/>
        </w:rPr>
        <w:t>4</w:t>
      </w:r>
      <w:r w:rsidR="07427158" w:rsidRPr="76FAEF87">
        <w:rPr>
          <w:rFonts w:ascii="Arial" w:eastAsia="Arial" w:hAnsi="Arial" w:cs="Arial"/>
          <w:sz w:val="18"/>
          <w:szCs w:val="18"/>
          <w:lang w:val="en-US"/>
        </w:rPr>
        <w:t xml:space="preserve"> The MSE-optimal bandwidth is 90.6</w:t>
      </w:r>
      <w:r w:rsidR="00D75C0A">
        <w:rPr>
          <w:rFonts w:ascii="Arial" w:eastAsia="Arial" w:hAnsi="Arial" w:cs="Arial"/>
          <w:sz w:val="18"/>
          <w:szCs w:val="18"/>
          <w:lang w:val="en-US"/>
        </w:rPr>
        <w:t xml:space="preserve"> </w:t>
      </w:r>
      <w:r w:rsidR="003A0F88">
        <w:rPr>
          <w:rFonts w:ascii="Arial" w:eastAsia="Arial" w:hAnsi="Arial" w:cs="Arial"/>
          <w:sz w:val="18"/>
          <w:szCs w:val="18"/>
          <w:lang w:val="en-US"/>
        </w:rPr>
        <w:t xml:space="preserve">weeks </w:t>
      </w:r>
      <w:r w:rsidR="00D75C0A" w:rsidRPr="008E7D3D">
        <w:rPr>
          <w:rFonts w:ascii="Arial" w:eastAsia="Arial" w:hAnsi="Arial" w:cs="Arial"/>
          <w:sz w:val="18"/>
          <w:szCs w:val="18"/>
          <w:lang w:val="en-US"/>
        </w:rPr>
        <w:t>(</w:t>
      </w:r>
      <w:r w:rsidR="003A0F88">
        <w:rPr>
          <w:rFonts w:ascii="Arial" w:eastAsia="Arial" w:hAnsi="Arial" w:cs="Arial"/>
          <w:sz w:val="18"/>
          <w:szCs w:val="18"/>
          <w:lang w:val="en-US"/>
        </w:rPr>
        <w:t>n=</w:t>
      </w:r>
      <w:r w:rsidR="00D75C0A" w:rsidRPr="008E7D3D">
        <w:rPr>
          <w:rFonts w:ascii="Arial" w:eastAsia="Arial" w:hAnsi="Arial" w:cs="Arial"/>
          <w:sz w:val="18"/>
          <w:szCs w:val="18"/>
          <w:lang w:val="en-US"/>
        </w:rPr>
        <w:t>56,098</w:t>
      </w:r>
      <w:r w:rsidR="004E5EF5">
        <w:rPr>
          <w:rFonts w:ascii="Arial" w:eastAsia="Arial" w:hAnsi="Arial" w:cs="Arial"/>
          <w:sz w:val="18"/>
          <w:szCs w:val="18"/>
          <w:lang w:val="en-US"/>
        </w:rPr>
        <w:t xml:space="preserve"> </w:t>
      </w:r>
      <w:proofErr w:type="gramStart"/>
      <w:r w:rsidR="004E5EF5">
        <w:rPr>
          <w:rFonts w:ascii="Arial" w:eastAsia="Arial" w:hAnsi="Arial" w:cs="Arial"/>
          <w:sz w:val="18"/>
          <w:szCs w:val="18"/>
          <w:lang w:val="en-US"/>
        </w:rPr>
        <w:t>adults</w:t>
      </w:r>
      <w:r w:rsidR="00D75C0A" w:rsidRPr="008E7D3D">
        <w:rPr>
          <w:rFonts w:ascii="Arial" w:eastAsia="Arial" w:hAnsi="Arial" w:cs="Arial"/>
          <w:sz w:val="18"/>
          <w:szCs w:val="18"/>
          <w:lang w:val="en-US"/>
        </w:rPr>
        <w:t xml:space="preserve">) </w:t>
      </w:r>
      <w:r w:rsidR="07427158" w:rsidRPr="76FAEF87">
        <w:rPr>
          <w:rFonts w:ascii="Arial" w:eastAsia="Arial" w:hAnsi="Arial" w:cs="Arial"/>
          <w:sz w:val="18"/>
          <w:szCs w:val="18"/>
          <w:lang w:val="en-US"/>
        </w:rPr>
        <w:t xml:space="preserve"> and</w:t>
      </w:r>
      <w:proofErr w:type="gramEnd"/>
      <w:r w:rsidR="07427158" w:rsidRPr="76FAEF87">
        <w:rPr>
          <w:rFonts w:ascii="Arial" w:eastAsia="Arial" w:hAnsi="Arial" w:cs="Arial"/>
          <w:sz w:val="18"/>
          <w:szCs w:val="18"/>
          <w:lang w:val="en-US"/>
        </w:rPr>
        <w:t xml:space="preserve"> </w:t>
      </w:r>
      <w:r w:rsidR="009D776D">
        <w:rPr>
          <w:rFonts w:ascii="Arial" w:eastAsia="Arial" w:hAnsi="Arial" w:cs="Arial"/>
          <w:sz w:val="18"/>
          <w:szCs w:val="18"/>
          <w:lang w:val="en-US"/>
        </w:rPr>
        <w:t>116.9</w:t>
      </w:r>
      <w:r w:rsidR="0062116E">
        <w:rPr>
          <w:rFonts w:ascii="Arial" w:eastAsia="Arial" w:hAnsi="Arial" w:cs="Arial"/>
          <w:sz w:val="18"/>
          <w:szCs w:val="18"/>
          <w:lang w:val="en-US"/>
        </w:rPr>
        <w:t xml:space="preserve"> </w:t>
      </w:r>
      <w:r w:rsidR="07427158" w:rsidRPr="76FAEF87">
        <w:rPr>
          <w:rFonts w:ascii="Arial" w:eastAsia="Arial" w:hAnsi="Arial" w:cs="Arial"/>
          <w:sz w:val="18"/>
          <w:szCs w:val="18"/>
          <w:lang w:val="en-US"/>
        </w:rPr>
        <w:t>weeks</w:t>
      </w:r>
      <w:r w:rsidR="004E5EF5">
        <w:rPr>
          <w:rFonts w:ascii="Arial" w:eastAsia="Arial" w:hAnsi="Arial" w:cs="Arial"/>
          <w:sz w:val="18"/>
          <w:szCs w:val="18"/>
          <w:lang w:val="en-US"/>
        </w:rPr>
        <w:t xml:space="preserve"> (n=</w:t>
      </w:r>
      <w:r w:rsidR="004E5EF5" w:rsidRPr="00B40234">
        <w:rPr>
          <w:rFonts w:ascii="Arial" w:eastAsia="Arial" w:hAnsi="Arial" w:cs="Arial"/>
          <w:sz w:val="18"/>
          <w:szCs w:val="18"/>
          <w:lang w:val="en-US"/>
        </w:rPr>
        <w:t>76,316</w:t>
      </w:r>
      <w:r w:rsidR="004E5EF5">
        <w:rPr>
          <w:rFonts w:ascii="Arial" w:eastAsia="Arial" w:hAnsi="Arial" w:cs="Arial"/>
          <w:sz w:val="18"/>
          <w:szCs w:val="18"/>
          <w:lang w:val="en-US"/>
        </w:rPr>
        <w:t xml:space="preserve"> adults)</w:t>
      </w:r>
      <w:r w:rsidR="07427158" w:rsidRPr="76FAEF87">
        <w:rPr>
          <w:rFonts w:ascii="Arial" w:eastAsia="Arial" w:hAnsi="Arial" w:cs="Arial"/>
          <w:sz w:val="18"/>
          <w:szCs w:val="18"/>
          <w:lang w:val="en-US"/>
        </w:rPr>
        <w:t xml:space="preserve"> on either side of the threshold for the dementia and shingles outcome, respectively.</w:t>
      </w:r>
    </w:p>
    <w:p w14:paraId="16C8FA7B" w14:textId="0CC3E582" w:rsidR="003468BB" w:rsidRDefault="003468BB" w:rsidP="003468BB">
      <w:pPr>
        <w:spacing w:after="0"/>
        <w:rPr>
          <w:rFonts w:ascii="Arial" w:eastAsia="Arial" w:hAnsi="Arial" w:cs="Arial"/>
          <w:sz w:val="18"/>
          <w:szCs w:val="18"/>
          <w:lang w:val="en-US"/>
        </w:rPr>
      </w:pPr>
      <w:r>
        <w:rPr>
          <w:rFonts w:ascii="Arial" w:eastAsia="Arial" w:hAnsi="Arial" w:cs="Arial"/>
          <w:sz w:val="18"/>
          <w:szCs w:val="18"/>
          <w:vertAlign w:val="superscript"/>
          <w:lang w:val="en-US"/>
        </w:rPr>
        <w:t>5</w:t>
      </w:r>
      <w:r w:rsidRPr="76FAEF87">
        <w:rPr>
          <w:rFonts w:ascii="Arial" w:eastAsia="Arial" w:hAnsi="Arial" w:cs="Arial"/>
          <w:sz w:val="18"/>
          <w:szCs w:val="18"/>
          <w:lang w:val="en-US"/>
        </w:rPr>
        <w:t xml:space="preserve"> Grey vertical bars depict 95% confidence intervals</w:t>
      </w:r>
      <w:r>
        <w:rPr>
          <w:rFonts w:ascii="Arial" w:eastAsia="Arial" w:hAnsi="Arial" w:cs="Arial"/>
          <w:sz w:val="18"/>
          <w:szCs w:val="18"/>
          <w:lang w:val="en-US"/>
        </w:rPr>
        <w:t xml:space="preserve"> around the point estimates of the coefficients (two-sided t-tests)</w:t>
      </w:r>
      <w:r w:rsidRPr="76FAEF87">
        <w:rPr>
          <w:rFonts w:ascii="Arial" w:eastAsia="Arial" w:hAnsi="Arial" w:cs="Arial"/>
          <w:sz w:val="18"/>
          <w:szCs w:val="18"/>
          <w:lang w:val="en-US"/>
        </w:rPr>
        <w:t>.</w:t>
      </w:r>
    </w:p>
    <w:p w14:paraId="455E9603" w14:textId="5E1D0D29" w:rsidR="07427158" w:rsidRDefault="003468BB" w:rsidP="00AC47E9">
      <w:pPr>
        <w:spacing w:after="0"/>
        <w:rPr>
          <w:rFonts w:ascii="Arial" w:eastAsia="Arial" w:hAnsi="Arial" w:cs="Arial"/>
          <w:sz w:val="18"/>
          <w:szCs w:val="18"/>
          <w:u w:val="single"/>
          <w:lang w:val="en-US"/>
        </w:rPr>
      </w:pPr>
      <w:r>
        <w:rPr>
          <w:rFonts w:ascii="Arial" w:eastAsia="Arial" w:hAnsi="Arial" w:cs="Arial"/>
          <w:sz w:val="18"/>
          <w:szCs w:val="18"/>
          <w:vertAlign w:val="superscript"/>
          <w:lang w:val="en-US"/>
        </w:rPr>
        <w:t>6</w:t>
      </w:r>
      <w:r w:rsidR="07427158" w:rsidRPr="76FAEF87">
        <w:rPr>
          <w:rFonts w:ascii="Arial" w:eastAsia="Arial" w:hAnsi="Arial" w:cs="Arial"/>
          <w:sz w:val="18"/>
          <w:szCs w:val="18"/>
          <w:lang w:val="en-US"/>
        </w:rPr>
        <w:t xml:space="preserve"> White points depict statistically insignificant point estimates (p&gt;0.05).</w:t>
      </w:r>
    </w:p>
    <w:p w14:paraId="2FEF3BC8" w14:textId="7B85B29D" w:rsidR="589B16E1" w:rsidRDefault="589B16E1" w:rsidP="76FAEF87">
      <w:pPr>
        <w:rPr>
          <w:rFonts w:ascii="Arial" w:eastAsia="Arial" w:hAnsi="Arial" w:cs="Arial"/>
          <w:sz w:val="18"/>
          <w:szCs w:val="18"/>
          <w:lang w:val="en-US"/>
        </w:rPr>
      </w:pPr>
      <w:r w:rsidRPr="76FAEF87">
        <w:rPr>
          <w:rFonts w:ascii="Arial" w:eastAsia="Arial" w:hAnsi="Arial" w:cs="Arial"/>
          <w:sz w:val="18"/>
          <w:szCs w:val="18"/>
          <w:lang w:val="en-US"/>
        </w:rPr>
        <w:t>Abbreviations: MSE=mean</w:t>
      </w:r>
      <w:r w:rsidR="002229C4">
        <w:rPr>
          <w:rFonts w:ascii="Arial" w:eastAsia="Arial" w:hAnsi="Arial" w:cs="Arial"/>
          <w:sz w:val="18"/>
          <w:szCs w:val="18"/>
          <w:lang w:val="en-US"/>
        </w:rPr>
        <w:t xml:space="preserve"> </w:t>
      </w:r>
      <w:r w:rsidRPr="76FAEF87">
        <w:rPr>
          <w:rFonts w:ascii="Arial" w:eastAsia="Arial" w:hAnsi="Arial" w:cs="Arial"/>
          <w:sz w:val="18"/>
          <w:szCs w:val="18"/>
          <w:lang w:val="en-US"/>
        </w:rPr>
        <w:t>squared error</w:t>
      </w:r>
      <w:r w:rsidR="00C20A97">
        <w:rPr>
          <w:rFonts w:ascii="Arial" w:eastAsia="Arial" w:hAnsi="Arial" w:cs="Arial"/>
          <w:sz w:val="18"/>
          <w:szCs w:val="18"/>
          <w:lang w:val="en-US"/>
        </w:rPr>
        <w:t>.</w:t>
      </w:r>
    </w:p>
    <w:p w14:paraId="0E2843BC" w14:textId="77777777" w:rsidR="00AD27CB" w:rsidRDefault="00AD27CB" w:rsidP="00AC47E9">
      <w:pPr>
        <w:spacing w:after="0" w:line="240" w:lineRule="auto"/>
        <w:rPr>
          <w:lang w:val="en-US"/>
        </w:rPr>
        <w:sectPr w:rsidR="00AD27CB" w:rsidSect="00834E17">
          <w:pgSz w:w="11906" w:h="16838"/>
          <w:pgMar w:top="720" w:right="720" w:bottom="720" w:left="720" w:header="708" w:footer="708" w:gutter="0"/>
          <w:cols w:space="708"/>
          <w:docGrid w:linePitch="360"/>
        </w:sectPr>
      </w:pPr>
    </w:p>
    <w:p w14:paraId="3A6CF75C" w14:textId="763C8092" w:rsidR="2B88ECBB" w:rsidRPr="008B49A6" w:rsidRDefault="00DA43C0" w:rsidP="008F0A43">
      <w:pPr>
        <w:spacing w:after="0" w:line="240" w:lineRule="auto"/>
        <w:rPr>
          <w:rFonts w:ascii="Arial" w:eastAsia="Arial" w:hAnsi="Arial" w:cs="Arial"/>
          <w:color w:val="000000" w:themeColor="text1"/>
          <w:sz w:val="18"/>
          <w:szCs w:val="18"/>
          <w:lang w:val="en-US"/>
        </w:rPr>
      </w:pPr>
      <w:r>
        <w:rPr>
          <w:noProof/>
          <w:lang w:val="en-US"/>
        </w:rPr>
        <w:lastRenderedPageBreak/>
        <w:drawing>
          <wp:inline distT="0" distB="0" distL="0" distR="0" wp14:anchorId="611EE1EF" wp14:editId="0961F994">
            <wp:extent cx="9157001" cy="4737877"/>
            <wp:effectExtent l="0" t="0" r="6350" b="5715"/>
            <wp:docPr id="58947404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74048" name="Grafik 58947404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24557" cy="4772831"/>
                    </a:xfrm>
                    <a:prstGeom prst="rect">
                      <a:avLst/>
                    </a:prstGeom>
                  </pic:spPr>
                </pic:pic>
              </a:graphicData>
            </a:graphic>
          </wp:inline>
        </w:drawing>
      </w:r>
      <w:r w:rsidR="2B88ECBB" w:rsidRPr="008B49A6">
        <w:rPr>
          <w:lang w:val="en-US"/>
        </w:rPr>
        <w:br/>
      </w:r>
      <w:r w:rsidR="2B88ECBB" w:rsidRPr="76FAEF87">
        <w:rPr>
          <w:rFonts w:ascii="Arial" w:eastAsia="Arial" w:hAnsi="Arial" w:cs="Arial"/>
          <w:b/>
          <w:bCs/>
          <w:lang w:val="en-US"/>
        </w:rPr>
        <w:t xml:space="preserve">Fig. </w:t>
      </w:r>
      <w:r w:rsidR="00465D88">
        <w:rPr>
          <w:rFonts w:ascii="Arial" w:eastAsia="Arial" w:hAnsi="Arial" w:cs="Arial"/>
          <w:b/>
          <w:bCs/>
          <w:lang w:val="en-US"/>
        </w:rPr>
        <w:t>7</w:t>
      </w:r>
      <w:r w:rsidR="2B88ECBB" w:rsidRPr="76FAEF87">
        <w:rPr>
          <w:rFonts w:ascii="Arial" w:eastAsia="Arial" w:hAnsi="Arial" w:cs="Arial"/>
          <w:lang w:val="en-US"/>
        </w:rPr>
        <w:t>:</w:t>
      </w:r>
      <w:r w:rsidR="2B88ECBB" w:rsidRPr="008B49A6">
        <w:rPr>
          <w:rFonts w:ascii="Calibri" w:eastAsia="Calibri" w:hAnsi="Calibri" w:cs="Calibri"/>
          <w:lang w:val="en-US"/>
        </w:rPr>
        <w:t xml:space="preserve"> </w:t>
      </w:r>
      <w:r w:rsidR="2B88ECBB" w:rsidRPr="008B49A6">
        <w:rPr>
          <w:rFonts w:ascii="Arial" w:eastAsia="Arial" w:hAnsi="Arial" w:cs="Arial"/>
          <w:lang w:val="en-US"/>
        </w:rPr>
        <w:t xml:space="preserve"> </w:t>
      </w:r>
      <w:r w:rsidR="2B88ECBB" w:rsidRPr="76FAEF87">
        <w:rPr>
          <w:rFonts w:ascii="Arial" w:eastAsia="Arial" w:hAnsi="Arial" w:cs="Arial"/>
          <w:lang w:val="en-US"/>
        </w:rPr>
        <w:t xml:space="preserve">Effect estimates of being eligible (A) and having received the zoster vaccine (B and C) on having at least one diagnosis of postherpetic neuralgia (PHN) </w:t>
      </w:r>
      <w:r w:rsidR="2B88ECBB" w:rsidRPr="76FAEF87">
        <w:rPr>
          <w:rFonts w:ascii="Arial" w:eastAsia="Arial" w:hAnsi="Arial" w:cs="Arial"/>
          <w:color w:val="000000" w:themeColor="text1"/>
          <w:lang w:val="en-US"/>
        </w:rPr>
        <w:t>during the follow-up period.</w:t>
      </w:r>
      <w:r w:rsidR="2B88ECBB" w:rsidRPr="76FAEF87">
        <w:rPr>
          <w:rFonts w:ascii="Arial" w:eastAsia="Arial" w:hAnsi="Arial" w:cs="Arial"/>
          <w:color w:val="000000" w:themeColor="text1"/>
          <w:vertAlign w:val="superscript"/>
          <w:lang w:val="en-US"/>
        </w:rPr>
        <w:t>1,2,3,4,5</w:t>
      </w:r>
      <w:r w:rsidR="00CF6C8F">
        <w:rPr>
          <w:rFonts w:ascii="Arial" w:eastAsia="Arial" w:hAnsi="Arial" w:cs="Arial"/>
          <w:color w:val="000000" w:themeColor="text1"/>
          <w:vertAlign w:val="superscript"/>
          <w:lang w:val="en-US"/>
        </w:rPr>
        <w:t>,6</w:t>
      </w:r>
      <w:r w:rsidR="00503590">
        <w:rPr>
          <w:rFonts w:ascii="Arial" w:eastAsia="Arial" w:hAnsi="Arial" w:cs="Arial"/>
          <w:color w:val="000000" w:themeColor="text1"/>
          <w:vertAlign w:val="superscript"/>
          <w:lang w:val="en-US"/>
        </w:rPr>
        <w:t>,7</w:t>
      </w:r>
      <w:r w:rsidR="00B71DF4">
        <w:rPr>
          <w:rFonts w:ascii="Arial" w:eastAsia="Arial" w:hAnsi="Arial" w:cs="Arial"/>
          <w:color w:val="000000" w:themeColor="text1"/>
          <w:vertAlign w:val="superscript"/>
          <w:lang w:val="en-US"/>
        </w:rPr>
        <w:t>,8</w:t>
      </w:r>
    </w:p>
    <w:p w14:paraId="7470DA9C" w14:textId="2B8ED3CB" w:rsidR="00B71DF4" w:rsidRDefault="00B71DF4" w:rsidP="00AC47E9">
      <w:pPr>
        <w:spacing w:after="0" w:line="240" w:lineRule="auto"/>
        <w:jc w:val="both"/>
        <w:rPr>
          <w:rFonts w:ascii="Arial" w:eastAsia="Arial" w:hAnsi="Arial" w:cs="Arial"/>
          <w:color w:val="000000" w:themeColor="text1"/>
          <w:sz w:val="18"/>
          <w:szCs w:val="18"/>
          <w:vertAlign w:val="superscript"/>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D72AFF">
        <w:rPr>
          <w:rFonts w:ascii="Arial" w:eastAsia="Arial" w:hAnsi="Arial" w:cs="Arial"/>
          <w:sz w:val="18"/>
          <w:szCs w:val="18"/>
          <w:lang w:val="en-US"/>
        </w:rPr>
        <w:t>.</w:t>
      </w:r>
      <w:r>
        <w:rPr>
          <w:rFonts w:ascii="Arial" w:eastAsia="Arial" w:hAnsi="Arial" w:cs="Arial"/>
          <w:color w:val="000000" w:themeColor="text1"/>
          <w:sz w:val="18"/>
          <w:szCs w:val="18"/>
          <w:vertAlign w:val="superscript"/>
          <w:lang w:val="en-US"/>
        </w:rPr>
        <w:t xml:space="preserve"> </w:t>
      </w:r>
    </w:p>
    <w:p w14:paraId="2E520F8B" w14:textId="3EAFAC46" w:rsidR="3F6018EB" w:rsidRPr="008B49A6" w:rsidRDefault="00B71DF4" w:rsidP="00AC47E9">
      <w:pPr>
        <w:spacing w:after="0" w:line="240" w:lineRule="auto"/>
        <w:jc w:val="both"/>
        <w:rPr>
          <w:rFonts w:ascii="Arial" w:eastAsia="Arial" w:hAnsi="Arial" w:cs="Arial"/>
          <w:color w:val="000000" w:themeColor="text1"/>
          <w:sz w:val="18"/>
          <w:szCs w:val="18"/>
          <w:lang w:val="en-US"/>
        </w:rPr>
      </w:pPr>
      <w:r>
        <w:rPr>
          <w:rFonts w:ascii="Arial" w:eastAsia="Arial" w:hAnsi="Arial" w:cs="Arial"/>
          <w:color w:val="000000" w:themeColor="text1"/>
          <w:sz w:val="18"/>
          <w:szCs w:val="18"/>
          <w:vertAlign w:val="superscript"/>
          <w:lang w:val="en-US"/>
        </w:rPr>
        <w:t>2</w:t>
      </w:r>
      <w:r w:rsidR="2B88ECBB" w:rsidRPr="00FD0BF2">
        <w:rPr>
          <w:rFonts w:ascii="Arial" w:eastAsia="Arial" w:hAnsi="Arial" w:cs="Arial"/>
          <w:color w:val="000000" w:themeColor="text1"/>
          <w:sz w:val="18"/>
          <w:szCs w:val="18"/>
          <w:lang w:val="en-US"/>
        </w:rPr>
        <w:t xml:space="preserve"> </w:t>
      </w:r>
      <w:r w:rsidR="2B88ECBB" w:rsidRPr="76FAEF87">
        <w:rPr>
          <w:rFonts w:ascii="Arial" w:eastAsia="Arial" w:hAnsi="Arial" w:cs="Arial"/>
          <w:color w:val="000000" w:themeColor="text1"/>
          <w:sz w:val="18"/>
          <w:szCs w:val="18"/>
          <w:lang w:val="en-US"/>
        </w:rPr>
        <w:t>Triangles (rather than points) depict our primary specification.</w:t>
      </w:r>
    </w:p>
    <w:p w14:paraId="72879977" w14:textId="3DA472FA" w:rsidR="2B88ECBB" w:rsidRPr="008B49A6" w:rsidRDefault="00B71DF4" w:rsidP="00AC47E9">
      <w:pPr>
        <w:pStyle w:val="Legend"/>
        <w:spacing w:before="0" w:after="0" w:line="240" w:lineRule="auto"/>
        <w:rPr>
          <w:rFonts w:ascii="Arial" w:eastAsia="Arial" w:hAnsi="Arial" w:cs="Arial"/>
          <w:color w:val="000000" w:themeColor="text1"/>
          <w:sz w:val="18"/>
          <w:szCs w:val="18"/>
          <w:lang w:val="en-US"/>
        </w:rPr>
      </w:pPr>
      <w:r>
        <w:rPr>
          <w:rFonts w:ascii="Arial" w:eastAsia="Arial" w:hAnsi="Arial" w:cs="Arial"/>
          <w:color w:val="000000" w:themeColor="text1"/>
          <w:sz w:val="18"/>
          <w:szCs w:val="18"/>
          <w:vertAlign w:val="superscript"/>
          <w:lang w:val="en-US"/>
        </w:rPr>
        <w:t>3</w:t>
      </w:r>
      <w:r w:rsidR="2B88ECBB" w:rsidRPr="76FAEF87">
        <w:rPr>
          <w:rFonts w:ascii="Arial" w:eastAsia="Arial" w:hAnsi="Arial" w:cs="Arial"/>
          <w:color w:val="000000" w:themeColor="text1"/>
          <w:sz w:val="18"/>
          <w:szCs w:val="18"/>
          <w:lang w:val="en-US"/>
        </w:rPr>
        <w:t xml:space="preserve"> Red (as opposed to white) fillings denote statistical significance (p&lt;0.05). </w:t>
      </w:r>
      <w:r w:rsidR="2B88ECBB" w:rsidRPr="008B49A6">
        <w:rPr>
          <w:lang w:val="en-US"/>
        </w:rPr>
        <w:br/>
      </w:r>
      <w:r>
        <w:rPr>
          <w:rFonts w:ascii="Arial" w:eastAsia="Arial" w:hAnsi="Arial" w:cs="Arial"/>
          <w:color w:val="000000" w:themeColor="text1"/>
          <w:sz w:val="18"/>
          <w:szCs w:val="18"/>
          <w:vertAlign w:val="superscript"/>
          <w:lang w:val="en-US"/>
        </w:rPr>
        <w:t>4</w:t>
      </w:r>
      <w:r w:rsidR="2B88ECBB" w:rsidRPr="76FAEF87">
        <w:rPr>
          <w:rFonts w:ascii="Arial" w:eastAsia="Arial" w:hAnsi="Arial" w:cs="Arial"/>
          <w:color w:val="000000" w:themeColor="text1"/>
          <w:sz w:val="18"/>
          <w:szCs w:val="18"/>
          <w:lang w:val="en-US"/>
        </w:rPr>
        <w:t xml:space="preserve"> With “grace periods” we refer to time periods since the index date after which follow-up time is considered to begin to allow for the time needed for a full immune response to develop after vaccine administration.   </w:t>
      </w:r>
      <w:r w:rsidR="2B88ECBB" w:rsidRPr="008B49A6">
        <w:rPr>
          <w:lang w:val="en-US"/>
        </w:rPr>
        <w:br/>
      </w:r>
      <w:r>
        <w:rPr>
          <w:rFonts w:ascii="Arial" w:eastAsia="Arial" w:hAnsi="Arial" w:cs="Arial"/>
          <w:color w:val="000000" w:themeColor="text1"/>
          <w:sz w:val="18"/>
          <w:szCs w:val="18"/>
          <w:vertAlign w:val="superscript"/>
          <w:lang w:val="en-US"/>
        </w:rPr>
        <w:t>5</w:t>
      </w:r>
      <w:r w:rsidR="2B88ECBB" w:rsidRPr="76FAEF87">
        <w:rPr>
          <w:rFonts w:ascii="Arial" w:eastAsia="Arial" w:hAnsi="Arial" w:cs="Arial"/>
          <w:color w:val="000000" w:themeColor="text1"/>
          <w:sz w:val="18"/>
          <w:szCs w:val="18"/>
          <w:lang w:val="en-US"/>
        </w:rPr>
        <w:t xml:space="preserve"> Grey vertical bars depict 95% confidence intervals</w:t>
      </w:r>
      <w:r w:rsidR="003A2B0C">
        <w:rPr>
          <w:rFonts w:ascii="Arial" w:eastAsia="Arial" w:hAnsi="Arial" w:cs="Arial"/>
          <w:color w:val="000000" w:themeColor="text1"/>
          <w:sz w:val="18"/>
          <w:szCs w:val="18"/>
          <w:lang w:val="en-US"/>
        </w:rPr>
        <w:t xml:space="preserve"> around the point estimates of the coefficients (two-sided t-tests)</w:t>
      </w:r>
      <w:r w:rsidR="2B88ECBB" w:rsidRPr="76FAEF87">
        <w:rPr>
          <w:rFonts w:ascii="Arial" w:eastAsia="Arial" w:hAnsi="Arial" w:cs="Arial"/>
          <w:color w:val="000000" w:themeColor="text1"/>
          <w:sz w:val="18"/>
          <w:szCs w:val="18"/>
          <w:lang w:val="en-US"/>
        </w:rPr>
        <w:t>.</w:t>
      </w:r>
    </w:p>
    <w:p w14:paraId="2BA75B79" w14:textId="7CCED301" w:rsidR="2B88ECBB" w:rsidRDefault="00B71DF4" w:rsidP="00AC47E9">
      <w:pPr>
        <w:spacing w:after="0" w:line="240" w:lineRule="auto"/>
        <w:jc w:val="both"/>
        <w:rPr>
          <w:rFonts w:ascii="Arial" w:eastAsia="Arial" w:hAnsi="Arial" w:cs="Arial"/>
          <w:color w:val="000000" w:themeColor="text1"/>
          <w:sz w:val="18"/>
          <w:szCs w:val="18"/>
          <w:lang w:val="en-US"/>
        </w:rPr>
      </w:pPr>
      <w:r>
        <w:rPr>
          <w:rFonts w:ascii="Arial" w:eastAsia="Arial" w:hAnsi="Arial" w:cs="Arial"/>
          <w:color w:val="000000" w:themeColor="text1"/>
          <w:sz w:val="18"/>
          <w:szCs w:val="18"/>
          <w:vertAlign w:val="superscript"/>
          <w:lang w:val="en-US"/>
        </w:rPr>
        <w:t>6</w:t>
      </w:r>
      <w:r w:rsidR="2B88ECBB" w:rsidRPr="76FAEF87">
        <w:rPr>
          <w:rFonts w:ascii="Arial" w:eastAsia="Arial" w:hAnsi="Arial" w:cs="Arial"/>
          <w:color w:val="000000" w:themeColor="text1"/>
          <w:sz w:val="18"/>
          <w:szCs w:val="18"/>
          <w:lang w:val="en-US"/>
        </w:rPr>
        <w:t xml:space="preserve"> Grey dots show the mean value for each 10-week increment in week of birth.</w:t>
      </w:r>
    </w:p>
    <w:p w14:paraId="4B170A6A" w14:textId="7D1483BC" w:rsidR="00503590" w:rsidRPr="0016784E" w:rsidRDefault="00B71DF4" w:rsidP="00AC47E9">
      <w:pPr>
        <w:spacing w:after="0" w:line="240" w:lineRule="auto"/>
        <w:jc w:val="both"/>
        <w:rPr>
          <w:rFonts w:ascii="Arial" w:hAnsi="Arial" w:cs="Arial"/>
          <w:sz w:val="18"/>
          <w:szCs w:val="18"/>
          <w:vertAlign w:val="superscript"/>
          <w:lang w:val="en-US"/>
        </w:rPr>
      </w:pPr>
      <w:r>
        <w:rPr>
          <w:rFonts w:ascii="Arial" w:hAnsi="Arial" w:cs="Arial"/>
          <w:sz w:val="18"/>
          <w:szCs w:val="18"/>
          <w:vertAlign w:val="superscript"/>
          <w:lang w:val="en-US"/>
        </w:rPr>
        <w:t>7</w:t>
      </w:r>
      <w:r w:rsidR="00503590">
        <w:rPr>
          <w:rFonts w:ascii="Arial" w:hAnsi="Arial" w:cs="Arial"/>
          <w:sz w:val="18"/>
          <w:szCs w:val="18"/>
          <w:vertAlign w:val="superscript"/>
          <w:lang w:val="en-US"/>
        </w:rPr>
        <w:t xml:space="preserve"> </w:t>
      </w:r>
      <w:r w:rsidR="00503590" w:rsidRPr="0016784E">
        <w:rPr>
          <w:rFonts w:ascii="Arial" w:hAnsi="Arial" w:cs="Arial"/>
          <w:sz w:val="18"/>
          <w:szCs w:val="18"/>
          <w:lang w:val="en-US"/>
        </w:rPr>
        <w:t>The grey shading of the dots is in proportion to the weight that observations from this 10-week increment received in the analysis.</w:t>
      </w:r>
    </w:p>
    <w:p w14:paraId="20805049" w14:textId="19752D05" w:rsidR="00CF6C8F" w:rsidRDefault="00B71DF4" w:rsidP="00AC47E9">
      <w:pPr>
        <w:spacing w:after="0" w:line="240" w:lineRule="auto"/>
        <w:jc w:val="both"/>
        <w:rPr>
          <w:rFonts w:ascii="Arial" w:eastAsia="Arial" w:hAnsi="Arial" w:cs="Arial"/>
          <w:sz w:val="18"/>
          <w:szCs w:val="18"/>
          <w:lang w:val="en-US"/>
        </w:rPr>
      </w:pPr>
      <w:r w:rsidRPr="0016784E">
        <w:rPr>
          <w:rFonts w:ascii="Arial" w:eastAsia="Arial" w:hAnsi="Arial" w:cs="Arial"/>
          <w:color w:val="000000" w:themeColor="text1"/>
          <w:sz w:val="18"/>
          <w:szCs w:val="18"/>
          <w:vertAlign w:val="superscript"/>
          <w:lang w:val="en-US"/>
        </w:rPr>
        <w:t>8</w:t>
      </w:r>
      <w:r w:rsidR="00CF6C8F" w:rsidRPr="0016784E">
        <w:rPr>
          <w:rFonts w:ascii="Arial" w:eastAsia="Arial" w:hAnsi="Arial" w:cs="Arial"/>
          <w:color w:val="000000" w:themeColor="text1"/>
          <w:sz w:val="18"/>
          <w:szCs w:val="18"/>
          <w:lang w:val="en-US"/>
        </w:rPr>
        <w:t xml:space="preserve"> </w:t>
      </w:r>
      <w:r w:rsidR="000E4F99" w:rsidRPr="0016784E">
        <w:rPr>
          <w:rFonts w:ascii="Arial" w:eastAsia="Arial" w:hAnsi="Arial" w:cs="Arial"/>
          <w:sz w:val="18"/>
          <w:szCs w:val="18"/>
          <w:lang w:val="en-US"/>
        </w:rPr>
        <w:t>For panel A, the mean squared error-optimal bandwidth is 116.0 weeks (75,664 adults)</w:t>
      </w:r>
      <w:r w:rsidR="004D4072">
        <w:rPr>
          <w:rFonts w:ascii="Arial" w:eastAsia="Arial" w:hAnsi="Arial" w:cs="Arial"/>
          <w:sz w:val="18"/>
          <w:szCs w:val="18"/>
          <w:lang w:val="en-US"/>
        </w:rPr>
        <w:t xml:space="preserve"> </w:t>
      </w:r>
      <w:r w:rsidR="004D4072" w:rsidRPr="008E7D3D">
        <w:rPr>
          <w:rFonts w:ascii="Arial" w:eastAsia="Arial" w:hAnsi="Arial" w:cs="Arial"/>
          <w:sz w:val="18"/>
          <w:szCs w:val="18"/>
          <w:lang w:val="en-US"/>
        </w:rPr>
        <w:t>and the p-value is calculated based on a two-sided t-test</w:t>
      </w:r>
      <w:r w:rsidR="000E4F99" w:rsidRPr="0016784E">
        <w:rPr>
          <w:rFonts w:ascii="Arial" w:eastAsia="Arial" w:hAnsi="Arial" w:cs="Arial"/>
          <w:sz w:val="18"/>
          <w:szCs w:val="18"/>
          <w:lang w:val="en-US"/>
        </w:rPr>
        <w:t>. For panel B and C, in our primary specification the mean squared error-optimal bandwidth is 96.6 weeks (63,039 adults).</w:t>
      </w:r>
    </w:p>
    <w:p w14:paraId="6C650500" w14:textId="4B5BF54A" w:rsidR="007076D3" w:rsidRDefault="00AC47E9">
      <w:pPr>
        <w:rPr>
          <w:rFonts w:ascii="Arial" w:eastAsia="Arial" w:hAnsi="Arial" w:cs="Arial"/>
          <w:color w:val="000000" w:themeColor="text1"/>
          <w:sz w:val="18"/>
          <w:szCs w:val="18"/>
          <w:lang w:val="en-US"/>
        </w:rPr>
      </w:pPr>
      <w:r w:rsidRPr="76FAEF87">
        <w:rPr>
          <w:rFonts w:ascii="Arial" w:eastAsia="Arial" w:hAnsi="Arial" w:cs="Arial"/>
          <w:color w:val="000000" w:themeColor="text1"/>
          <w:sz w:val="18"/>
          <w:szCs w:val="18"/>
          <w:lang w:val="en-US"/>
        </w:rPr>
        <w:t>Abbreviations: PHN=postherpetic neuralgia</w:t>
      </w:r>
      <w:r w:rsidR="00E86724">
        <w:rPr>
          <w:rFonts w:ascii="Arial" w:eastAsia="Arial" w:hAnsi="Arial" w:cs="Arial"/>
          <w:sz w:val="18"/>
          <w:szCs w:val="18"/>
          <w:lang w:val="en-US"/>
        </w:rPr>
        <w:t xml:space="preserve">; </w:t>
      </w:r>
      <w:proofErr w:type="spellStart"/>
      <w:r w:rsidR="00E86724" w:rsidRPr="00DF24C4">
        <w:rPr>
          <w:rFonts w:ascii="Arial" w:hAnsi="Arial" w:cs="Arial"/>
          <w:sz w:val="18"/>
          <w:szCs w:val="18"/>
          <w:lang w:val="en-GB"/>
        </w:rPr>
        <w:t>Coef</w:t>
      </w:r>
      <w:proofErr w:type="spellEnd"/>
      <w:r w:rsidR="00E86724" w:rsidRPr="00DF24C4">
        <w:rPr>
          <w:rFonts w:ascii="Arial" w:hAnsi="Arial" w:cs="Arial"/>
          <w:sz w:val="18"/>
          <w:szCs w:val="18"/>
          <w:lang w:val="en-GB"/>
        </w:rPr>
        <w:t>=coefficient; CI=95% confidence interval</w:t>
      </w:r>
      <w:r w:rsidR="00E86724">
        <w:rPr>
          <w:rFonts w:ascii="Arial" w:hAnsi="Arial" w:cs="Arial"/>
          <w:sz w:val="18"/>
          <w:szCs w:val="18"/>
          <w:lang w:val="en-GB"/>
        </w:rPr>
        <w:t>;</w:t>
      </w:r>
      <w:r w:rsidR="00E86724" w:rsidRPr="00DF24C4">
        <w:rPr>
          <w:rFonts w:ascii="Arial" w:hAnsi="Arial" w:cs="Arial"/>
          <w:sz w:val="18"/>
          <w:szCs w:val="18"/>
          <w:lang w:val="en-GB"/>
        </w:rPr>
        <w:t xml:space="preserve"> Sept=September</w:t>
      </w:r>
      <w:r w:rsidR="00E86724">
        <w:rPr>
          <w:rFonts w:ascii="Arial" w:hAnsi="Arial" w:cs="Arial"/>
          <w:sz w:val="18"/>
          <w:szCs w:val="18"/>
          <w:lang w:val="en-GB"/>
        </w:rPr>
        <w:t>.</w:t>
      </w:r>
      <w:r w:rsidR="007076D3">
        <w:rPr>
          <w:rFonts w:ascii="Arial" w:eastAsia="Arial" w:hAnsi="Arial" w:cs="Arial"/>
          <w:color w:val="000000" w:themeColor="text1"/>
          <w:sz w:val="18"/>
          <w:szCs w:val="18"/>
          <w:lang w:val="en-US"/>
        </w:rPr>
        <w:br w:type="page"/>
      </w:r>
    </w:p>
    <w:p w14:paraId="503F3118" w14:textId="1268098A" w:rsidR="00887CDD" w:rsidRDefault="00DA43C0" w:rsidP="008E7D3D">
      <w:pPr>
        <w:spacing w:after="0" w:line="240" w:lineRule="auto"/>
        <w:rPr>
          <w:rFonts w:ascii="Arial" w:eastAsia="Arial" w:hAnsi="Arial" w:cs="Arial"/>
          <w:b/>
          <w:bCs/>
          <w:lang w:val="en-US"/>
        </w:rPr>
      </w:pPr>
      <w:r>
        <w:rPr>
          <w:rFonts w:ascii="Arial" w:eastAsia="Arial" w:hAnsi="Arial" w:cs="Arial"/>
          <w:b/>
          <w:bCs/>
          <w:noProof/>
          <w:lang w:val="en-US"/>
        </w:rPr>
        <w:lastRenderedPageBreak/>
        <w:drawing>
          <wp:inline distT="0" distB="0" distL="0" distR="0" wp14:anchorId="3C42A2F0" wp14:editId="29575C2D">
            <wp:extent cx="8915400" cy="4612871"/>
            <wp:effectExtent l="0" t="0" r="0" b="0"/>
            <wp:docPr id="1192954757" name="Grafik 6" descr="Ein Bild, das Text, Diagramm, Reihe,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54757" name="Grafik 6" descr="Ein Bild, das Text, Diagramm, Reihe, Schrift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934518" cy="4622762"/>
                    </a:xfrm>
                    <a:prstGeom prst="rect">
                      <a:avLst/>
                    </a:prstGeom>
                  </pic:spPr>
                </pic:pic>
              </a:graphicData>
            </a:graphic>
          </wp:inline>
        </w:drawing>
      </w:r>
    </w:p>
    <w:p w14:paraId="7132E109" w14:textId="66BEF78A" w:rsidR="2B88ECBB" w:rsidRDefault="2B88ECBB" w:rsidP="007076D3">
      <w:pPr>
        <w:spacing w:after="0" w:line="240" w:lineRule="auto"/>
        <w:rPr>
          <w:rFonts w:ascii="Arial" w:eastAsia="Arial" w:hAnsi="Arial" w:cs="Arial"/>
          <w:vertAlign w:val="superscript"/>
          <w:lang w:val="en-US"/>
        </w:rPr>
      </w:pPr>
      <w:r w:rsidRPr="76FAEF87">
        <w:rPr>
          <w:rFonts w:ascii="Arial" w:eastAsia="Arial" w:hAnsi="Arial" w:cs="Arial"/>
          <w:b/>
          <w:bCs/>
          <w:lang w:val="en-US"/>
        </w:rPr>
        <w:t xml:space="preserve">Fig. </w:t>
      </w:r>
      <w:r w:rsidR="00F0197F">
        <w:rPr>
          <w:rFonts w:ascii="Arial" w:eastAsia="Arial" w:hAnsi="Arial" w:cs="Arial"/>
          <w:b/>
          <w:bCs/>
          <w:lang w:val="en-US"/>
        </w:rPr>
        <w:t>8</w:t>
      </w:r>
      <w:r w:rsidRPr="76FAEF87">
        <w:rPr>
          <w:rFonts w:ascii="Arial" w:eastAsia="Arial" w:hAnsi="Arial" w:cs="Arial"/>
          <w:lang w:val="en-US"/>
        </w:rPr>
        <w:t>: Effect estimates of being eligible (A) and having received the zoster vaccine (B and C) on new diagnoses of dementia using local squared regression instead of local linear regression.</w:t>
      </w:r>
      <w:r w:rsidRPr="76FAEF87">
        <w:rPr>
          <w:rFonts w:ascii="Arial" w:eastAsia="Arial" w:hAnsi="Arial" w:cs="Arial"/>
          <w:vertAlign w:val="superscript"/>
          <w:lang w:val="en-US"/>
        </w:rPr>
        <w:t>1,2,3,4,5</w:t>
      </w:r>
      <w:r w:rsidR="004876DB">
        <w:rPr>
          <w:rFonts w:ascii="Arial" w:eastAsia="Arial" w:hAnsi="Arial" w:cs="Arial"/>
          <w:vertAlign w:val="superscript"/>
          <w:lang w:val="en-US"/>
        </w:rPr>
        <w:t>,6</w:t>
      </w:r>
      <w:r w:rsidR="00503590">
        <w:rPr>
          <w:rFonts w:ascii="Arial" w:eastAsia="Arial" w:hAnsi="Arial" w:cs="Arial"/>
          <w:vertAlign w:val="superscript"/>
          <w:lang w:val="en-US"/>
        </w:rPr>
        <w:t>,7</w:t>
      </w:r>
      <w:r w:rsidR="00B71DF4">
        <w:rPr>
          <w:rFonts w:ascii="Arial" w:eastAsia="Arial" w:hAnsi="Arial" w:cs="Arial"/>
          <w:vertAlign w:val="superscript"/>
          <w:lang w:val="en-US"/>
        </w:rPr>
        <w:t>,8</w:t>
      </w:r>
    </w:p>
    <w:p w14:paraId="6F840407" w14:textId="17128BCE" w:rsidR="00B71DF4" w:rsidRDefault="00B71DF4" w:rsidP="007076D3">
      <w:pPr>
        <w:keepNext/>
        <w:spacing w:after="0" w:line="240" w:lineRule="auto"/>
        <w:rPr>
          <w:rFonts w:ascii="Arial" w:eastAsia="Arial" w:hAnsi="Arial" w:cs="Arial"/>
          <w:sz w:val="18"/>
          <w:szCs w:val="18"/>
          <w:vertAlign w:val="superscript"/>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C47C70">
        <w:rPr>
          <w:rFonts w:ascii="Arial" w:eastAsia="Arial" w:hAnsi="Arial" w:cs="Arial"/>
          <w:sz w:val="18"/>
          <w:szCs w:val="18"/>
          <w:lang w:val="en-US"/>
        </w:rPr>
        <w:t>.</w:t>
      </w:r>
      <w:r w:rsidRPr="76FAEF87">
        <w:rPr>
          <w:rFonts w:ascii="Arial" w:eastAsia="Arial" w:hAnsi="Arial" w:cs="Arial"/>
          <w:sz w:val="18"/>
          <w:szCs w:val="18"/>
          <w:vertAlign w:val="superscript"/>
          <w:lang w:val="en-US"/>
        </w:rPr>
        <w:t xml:space="preserve"> </w:t>
      </w:r>
    </w:p>
    <w:p w14:paraId="26CB61FA" w14:textId="07228BA7" w:rsidR="2B88ECBB" w:rsidRDefault="00B71DF4" w:rsidP="007076D3">
      <w:pPr>
        <w:keepNext/>
        <w:spacing w:after="0" w:line="240" w:lineRule="auto"/>
        <w:rPr>
          <w:rFonts w:ascii="Arial" w:eastAsia="Arial" w:hAnsi="Arial" w:cs="Arial"/>
          <w:sz w:val="18"/>
          <w:szCs w:val="18"/>
          <w:lang w:val="en-US"/>
        </w:rPr>
      </w:pPr>
      <w:r>
        <w:rPr>
          <w:rFonts w:ascii="Arial" w:eastAsia="Arial" w:hAnsi="Arial" w:cs="Arial"/>
          <w:sz w:val="18"/>
          <w:szCs w:val="18"/>
          <w:vertAlign w:val="superscript"/>
          <w:lang w:val="en-US"/>
        </w:rPr>
        <w:t>2</w:t>
      </w:r>
      <w:r w:rsidR="2B88ECBB" w:rsidRPr="76FAEF87">
        <w:rPr>
          <w:rFonts w:ascii="Arial" w:eastAsia="Arial" w:hAnsi="Arial" w:cs="Arial"/>
          <w:sz w:val="18"/>
          <w:szCs w:val="18"/>
          <w:lang w:val="en-US"/>
        </w:rPr>
        <w:t xml:space="preserve"> Triangles (rather than points) depict our primary specification.</w:t>
      </w:r>
    </w:p>
    <w:p w14:paraId="7162F2E9" w14:textId="383F6080" w:rsidR="2B88ECBB" w:rsidRDefault="00B71DF4" w:rsidP="007076D3">
      <w:pPr>
        <w:keepNext/>
        <w:spacing w:after="0" w:line="240" w:lineRule="auto"/>
        <w:rPr>
          <w:rFonts w:ascii="Arial" w:eastAsia="Arial" w:hAnsi="Arial" w:cs="Arial"/>
          <w:sz w:val="18"/>
          <w:szCs w:val="18"/>
          <w:lang w:val="en-US"/>
        </w:rPr>
      </w:pPr>
      <w:r>
        <w:rPr>
          <w:rFonts w:ascii="Arial" w:eastAsia="Arial" w:hAnsi="Arial" w:cs="Arial"/>
          <w:sz w:val="18"/>
          <w:szCs w:val="18"/>
          <w:vertAlign w:val="superscript"/>
          <w:lang w:val="en-US"/>
        </w:rPr>
        <w:t>3</w:t>
      </w:r>
      <w:r w:rsidR="2B88ECBB" w:rsidRPr="76FAEF87">
        <w:rPr>
          <w:rFonts w:ascii="Arial" w:eastAsia="Arial" w:hAnsi="Arial" w:cs="Arial"/>
          <w:sz w:val="18"/>
          <w:szCs w:val="18"/>
          <w:lang w:val="en-US"/>
        </w:rPr>
        <w:t xml:space="preserve"> Red (as opposed to white) fillings denote statistical significance (p&lt;0.05). </w:t>
      </w:r>
      <w:r w:rsidR="2B88ECBB" w:rsidRPr="008B49A6">
        <w:rPr>
          <w:lang w:val="en-US"/>
        </w:rPr>
        <w:br/>
      </w:r>
      <w:r>
        <w:rPr>
          <w:rFonts w:ascii="Arial" w:eastAsia="Arial" w:hAnsi="Arial" w:cs="Arial"/>
          <w:sz w:val="18"/>
          <w:szCs w:val="18"/>
          <w:vertAlign w:val="superscript"/>
          <w:lang w:val="en-US"/>
        </w:rPr>
        <w:t>4</w:t>
      </w:r>
      <w:r w:rsidR="2B88ECBB" w:rsidRPr="76FAEF87">
        <w:rPr>
          <w:rFonts w:ascii="Arial" w:eastAsia="Arial" w:hAnsi="Arial" w:cs="Arial"/>
          <w:sz w:val="18"/>
          <w:szCs w:val="18"/>
          <w:lang w:val="en-US"/>
        </w:rPr>
        <w:t xml:space="preserve"> With “grace periods” we refer to time periods since the index date after which follow-up time is considered to begin to allow for the time needed for a full immune response to develop after </w:t>
      </w:r>
      <w:r>
        <w:rPr>
          <w:rFonts w:ascii="Arial" w:eastAsia="Arial" w:hAnsi="Arial" w:cs="Arial"/>
          <w:sz w:val="18"/>
          <w:szCs w:val="18"/>
          <w:lang w:val="en-US"/>
        </w:rPr>
        <w:t>v</w:t>
      </w:r>
      <w:r w:rsidR="2B88ECBB" w:rsidRPr="76FAEF87">
        <w:rPr>
          <w:rFonts w:ascii="Arial" w:eastAsia="Arial" w:hAnsi="Arial" w:cs="Arial"/>
          <w:sz w:val="18"/>
          <w:szCs w:val="18"/>
          <w:lang w:val="en-US"/>
        </w:rPr>
        <w:t xml:space="preserve">accine administration.   </w:t>
      </w:r>
      <w:r w:rsidR="2B88ECBB" w:rsidRPr="008B49A6">
        <w:rPr>
          <w:lang w:val="en-US"/>
        </w:rPr>
        <w:br/>
      </w:r>
      <w:r>
        <w:rPr>
          <w:rFonts w:ascii="Arial" w:eastAsia="Arial" w:hAnsi="Arial" w:cs="Arial"/>
          <w:sz w:val="18"/>
          <w:szCs w:val="18"/>
          <w:vertAlign w:val="superscript"/>
          <w:lang w:val="en-US"/>
        </w:rPr>
        <w:t>5</w:t>
      </w:r>
      <w:r w:rsidR="2B88ECBB" w:rsidRPr="76FAEF87">
        <w:rPr>
          <w:rFonts w:ascii="Arial" w:eastAsia="Arial" w:hAnsi="Arial" w:cs="Arial"/>
          <w:sz w:val="18"/>
          <w:szCs w:val="18"/>
          <w:lang w:val="en-US"/>
        </w:rPr>
        <w:t xml:space="preserve"> Grey vertical bars depict 95% confidence intervals</w:t>
      </w:r>
      <w:r w:rsidR="0002080E">
        <w:rPr>
          <w:rFonts w:ascii="Arial" w:eastAsia="Arial" w:hAnsi="Arial" w:cs="Arial"/>
          <w:sz w:val="18"/>
          <w:szCs w:val="18"/>
          <w:lang w:val="en-US"/>
        </w:rPr>
        <w:t xml:space="preserve"> around the point estimates of the coefficients (two-sided t-tests)</w:t>
      </w:r>
      <w:r w:rsidR="2B88ECBB" w:rsidRPr="76FAEF87">
        <w:rPr>
          <w:rFonts w:ascii="Arial" w:eastAsia="Arial" w:hAnsi="Arial" w:cs="Arial"/>
          <w:sz w:val="18"/>
          <w:szCs w:val="18"/>
          <w:lang w:val="en-US"/>
        </w:rPr>
        <w:t>.</w:t>
      </w:r>
    </w:p>
    <w:p w14:paraId="5B76B446" w14:textId="5032FC58" w:rsidR="004D197E" w:rsidRDefault="00B71DF4" w:rsidP="004D197E">
      <w:pPr>
        <w:spacing w:after="0" w:line="240" w:lineRule="auto"/>
        <w:jc w:val="both"/>
        <w:rPr>
          <w:rFonts w:ascii="Arial" w:hAnsi="Arial" w:cs="Arial"/>
          <w:sz w:val="18"/>
          <w:szCs w:val="18"/>
          <w:lang w:val="en-US"/>
        </w:rPr>
      </w:pPr>
      <w:r>
        <w:rPr>
          <w:rFonts w:ascii="Arial" w:hAnsi="Arial" w:cs="Arial"/>
          <w:sz w:val="18"/>
          <w:szCs w:val="18"/>
          <w:vertAlign w:val="superscript"/>
          <w:lang w:val="en-US"/>
        </w:rPr>
        <w:t>6</w:t>
      </w:r>
      <w:r w:rsidR="2B88ECBB" w:rsidRPr="76FAEF87">
        <w:rPr>
          <w:rFonts w:ascii="Arial" w:hAnsi="Arial" w:cs="Arial"/>
          <w:sz w:val="18"/>
          <w:szCs w:val="18"/>
          <w:lang w:val="en-US"/>
        </w:rPr>
        <w:t xml:space="preserve"> Grey dots show the mean value for each 10-week increment in week of birth.</w:t>
      </w:r>
    </w:p>
    <w:p w14:paraId="0FB4F8EB" w14:textId="70CBBAB7" w:rsidR="00503590" w:rsidRPr="0016784E" w:rsidRDefault="00B71DF4" w:rsidP="004D197E">
      <w:pPr>
        <w:spacing w:after="0" w:line="240" w:lineRule="auto"/>
        <w:jc w:val="both"/>
        <w:rPr>
          <w:rFonts w:ascii="Arial" w:hAnsi="Arial" w:cs="Arial"/>
          <w:sz w:val="18"/>
          <w:szCs w:val="18"/>
          <w:vertAlign w:val="superscript"/>
          <w:lang w:val="en-US"/>
        </w:rPr>
      </w:pPr>
      <w:r w:rsidRPr="0016784E">
        <w:rPr>
          <w:rFonts w:ascii="Arial" w:hAnsi="Arial" w:cs="Arial"/>
          <w:sz w:val="18"/>
          <w:szCs w:val="18"/>
          <w:vertAlign w:val="superscript"/>
          <w:lang w:val="en-US"/>
        </w:rPr>
        <w:t>7</w:t>
      </w:r>
      <w:r w:rsidR="00503590" w:rsidRPr="0016784E">
        <w:rPr>
          <w:rFonts w:ascii="Arial" w:hAnsi="Arial" w:cs="Arial"/>
          <w:sz w:val="18"/>
          <w:szCs w:val="18"/>
          <w:vertAlign w:val="superscript"/>
          <w:lang w:val="en-US"/>
        </w:rPr>
        <w:t xml:space="preserve"> </w:t>
      </w:r>
      <w:r w:rsidR="00503590" w:rsidRPr="0016784E">
        <w:rPr>
          <w:rFonts w:ascii="Arial" w:hAnsi="Arial" w:cs="Arial"/>
          <w:sz w:val="18"/>
          <w:szCs w:val="18"/>
          <w:lang w:val="en-US"/>
        </w:rPr>
        <w:t>The grey shading of the dots is in proportion to the weight that observations from this 10-week increment received in the analysis.</w:t>
      </w:r>
    </w:p>
    <w:p w14:paraId="68C06A20" w14:textId="13A2409F" w:rsidR="004876DB" w:rsidRDefault="00B71DF4" w:rsidP="000E4F99">
      <w:pPr>
        <w:spacing w:after="0" w:line="240" w:lineRule="auto"/>
        <w:jc w:val="both"/>
        <w:rPr>
          <w:rFonts w:ascii="Arial" w:eastAsia="Arial" w:hAnsi="Arial" w:cs="Arial"/>
          <w:sz w:val="18"/>
          <w:szCs w:val="18"/>
          <w:lang w:val="en-US"/>
        </w:rPr>
      </w:pPr>
      <w:r w:rsidRPr="0016784E">
        <w:rPr>
          <w:rFonts w:ascii="Arial" w:hAnsi="Arial" w:cs="Arial"/>
          <w:sz w:val="18"/>
          <w:szCs w:val="18"/>
          <w:vertAlign w:val="superscript"/>
          <w:lang w:val="en-US"/>
        </w:rPr>
        <w:t>8</w:t>
      </w:r>
      <w:r w:rsidR="004876DB" w:rsidRPr="0016784E">
        <w:rPr>
          <w:rFonts w:ascii="Arial" w:hAnsi="Arial" w:cs="Arial"/>
          <w:sz w:val="18"/>
          <w:szCs w:val="18"/>
          <w:lang w:val="en-US"/>
        </w:rPr>
        <w:t xml:space="preserve"> </w:t>
      </w:r>
      <w:r w:rsidR="000E4F99" w:rsidRPr="0016784E">
        <w:rPr>
          <w:rFonts w:ascii="Arial" w:eastAsia="Arial" w:hAnsi="Arial" w:cs="Arial"/>
          <w:sz w:val="18"/>
          <w:szCs w:val="18"/>
          <w:lang w:val="en-US"/>
        </w:rPr>
        <w:t>For panel A, the mean squared error-optimal bandwidth is 159.4 weeks (98,939 adults)</w:t>
      </w:r>
      <w:r w:rsidR="004D4072">
        <w:rPr>
          <w:rFonts w:ascii="Arial" w:eastAsia="Arial" w:hAnsi="Arial" w:cs="Arial"/>
          <w:sz w:val="18"/>
          <w:szCs w:val="18"/>
          <w:lang w:val="en-US"/>
        </w:rPr>
        <w:t xml:space="preserve"> </w:t>
      </w:r>
      <w:r w:rsidR="004D4072" w:rsidRPr="008E7D3D">
        <w:rPr>
          <w:rFonts w:ascii="Arial" w:eastAsia="Arial" w:hAnsi="Arial" w:cs="Arial"/>
          <w:sz w:val="18"/>
          <w:szCs w:val="18"/>
          <w:lang w:val="en-US"/>
        </w:rPr>
        <w:t>and the p-value is calculated based on a two-sided t-test</w:t>
      </w:r>
      <w:r w:rsidR="000E4F99" w:rsidRPr="0016784E">
        <w:rPr>
          <w:rFonts w:ascii="Arial" w:eastAsia="Arial" w:hAnsi="Arial" w:cs="Arial"/>
          <w:sz w:val="18"/>
          <w:szCs w:val="18"/>
          <w:lang w:val="en-US"/>
        </w:rPr>
        <w:t>. For panel B and C, in our primary specification the mean squared error-optimal bandwidth is 170.1 weeks (105,232 adults).</w:t>
      </w:r>
    </w:p>
    <w:p w14:paraId="3800E6F9" w14:textId="0401909C" w:rsidR="00E86724" w:rsidRPr="004876DB" w:rsidRDefault="00E86724" w:rsidP="00E86724">
      <w:pPr>
        <w:rPr>
          <w:rFonts w:ascii="Arial" w:hAnsi="Arial" w:cs="Arial"/>
          <w:sz w:val="18"/>
          <w:szCs w:val="18"/>
          <w:lang w:val="en-US"/>
        </w:rPr>
      </w:pPr>
      <w:r w:rsidRPr="76FAEF87">
        <w:rPr>
          <w:rFonts w:ascii="Arial" w:eastAsia="Arial" w:hAnsi="Arial" w:cs="Arial"/>
          <w:sz w:val="18"/>
          <w:szCs w:val="18"/>
          <w:lang w:val="en-US"/>
        </w:rPr>
        <w:t>Abbreviations:</w:t>
      </w:r>
      <w:r>
        <w:rPr>
          <w:rFonts w:ascii="Arial" w:eastAsia="Arial" w:hAnsi="Arial" w:cs="Arial"/>
          <w:sz w:val="18"/>
          <w:szCs w:val="18"/>
          <w:lang w:val="en-US"/>
        </w:rPr>
        <w:t xml:space="preserve"> </w:t>
      </w:r>
      <w:proofErr w:type="spellStart"/>
      <w:r w:rsidRPr="00DF24C4">
        <w:rPr>
          <w:rFonts w:ascii="Arial" w:hAnsi="Arial" w:cs="Arial"/>
          <w:sz w:val="18"/>
          <w:szCs w:val="18"/>
          <w:lang w:val="en-GB"/>
        </w:rPr>
        <w:t>Coef</w:t>
      </w:r>
      <w:proofErr w:type="spellEnd"/>
      <w:r w:rsidRPr="00DF24C4">
        <w:rPr>
          <w:rFonts w:ascii="Arial" w:hAnsi="Arial" w:cs="Arial"/>
          <w:sz w:val="18"/>
          <w:szCs w:val="18"/>
          <w:lang w:val="en-GB"/>
        </w:rPr>
        <w:t>=coefficient; CI=95% confidence interval</w:t>
      </w:r>
      <w:r>
        <w:rPr>
          <w:rFonts w:ascii="Arial" w:hAnsi="Arial" w:cs="Arial"/>
          <w:sz w:val="18"/>
          <w:szCs w:val="18"/>
          <w:lang w:val="en-GB"/>
        </w:rPr>
        <w:t>;</w:t>
      </w:r>
      <w:r w:rsidRPr="00DF24C4">
        <w:rPr>
          <w:rFonts w:ascii="Arial" w:hAnsi="Arial" w:cs="Arial"/>
          <w:sz w:val="18"/>
          <w:szCs w:val="18"/>
          <w:lang w:val="en-GB"/>
        </w:rPr>
        <w:t xml:space="preserve"> Sept=September</w:t>
      </w:r>
      <w:r>
        <w:rPr>
          <w:rFonts w:ascii="Arial" w:hAnsi="Arial" w:cs="Arial"/>
          <w:sz w:val="18"/>
          <w:szCs w:val="18"/>
          <w:lang w:val="en-GB"/>
        </w:rPr>
        <w:t>.</w:t>
      </w:r>
    </w:p>
    <w:p w14:paraId="36BE8453" w14:textId="23903B05" w:rsidR="076103F2" w:rsidRDefault="00DA43C0" w:rsidP="002C7186">
      <w:r>
        <w:rPr>
          <w:noProof/>
        </w:rPr>
        <w:lastRenderedPageBreak/>
        <w:drawing>
          <wp:inline distT="0" distB="0" distL="0" distR="0" wp14:anchorId="09C8BD29" wp14:editId="3C3540AB">
            <wp:extent cx="9182100" cy="5509379"/>
            <wp:effectExtent l="0" t="0" r="0" b="0"/>
            <wp:docPr id="146007673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76738" name="Grafik 146007673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182697" cy="5509737"/>
                    </a:xfrm>
                    <a:prstGeom prst="rect">
                      <a:avLst/>
                    </a:prstGeom>
                  </pic:spPr>
                </pic:pic>
              </a:graphicData>
            </a:graphic>
          </wp:inline>
        </w:drawing>
      </w:r>
      <w:r>
        <w:rPr>
          <w:noProof/>
        </w:rPr>
        <w:lastRenderedPageBreak/>
        <w:drawing>
          <wp:inline distT="0" distB="0" distL="0" distR="0" wp14:anchorId="6F34F7DE" wp14:editId="78171A42">
            <wp:extent cx="7762875" cy="4657825"/>
            <wp:effectExtent l="0" t="0" r="0" b="9525"/>
            <wp:docPr id="169626717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267176" name="Grafik 169626717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808077" cy="4684947"/>
                    </a:xfrm>
                    <a:prstGeom prst="rect">
                      <a:avLst/>
                    </a:prstGeom>
                  </pic:spPr>
                </pic:pic>
              </a:graphicData>
            </a:graphic>
          </wp:inline>
        </w:drawing>
      </w:r>
    </w:p>
    <w:p w14:paraId="7E2F9FF0" w14:textId="58336025" w:rsidR="076103F2" w:rsidRDefault="076103F2" w:rsidP="00994699">
      <w:pPr>
        <w:spacing w:after="0"/>
        <w:rPr>
          <w:rFonts w:ascii="Arial" w:hAnsi="Arial" w:cs="Arial"/>
          <w:vertAlign w:val="superscript"/>
          <w:lang w:val="en-US"/>
        </w:rPr>
      </w:pPr>
      <w:r w:rsidRPr="76FAEF87">
        <w:rPr>
          <w:rFonts w:ascii="Arial" w:hAnsi="Arial" w:cs="Arial"/>
          <w:b/>
          <w:bCs/>
          <w:lang w:val="en-US"/>
        </w:rPr>
        <w:t xml:space="preserve">Fig. </w:t>
      </w:r>
      <w:r w:rsidR="00DC248A">
        <w:rPr>
          <w:rFonts w:ascii="Arial" w:hAnsi="Arial" w:cs="Arial"/>
          <w:b/>
          <w:bCs/>
          <w:lang w:val="en-US"/>
        </w:rPr>
        <w:t>9</w:t>
      </w:r>
      <w:r w:rsidRPr="76FAEF87">
        <w:rPr>
          <w:rFonts w:ascii="Arial" w:hAnsi="Arial" w:cs="Arial"/>
          <w:lang w:val="en-US"/>
        </w:rPr>
        <w:t xml:space="preserve">: </w:t>
      </w:r>
      <w:bookmarkStart w:id="0" w:name="_Hlk167450169"/>
      <w:r w:rsidRPr="76FAEF87">
        <w:rPr>
          <w:rFonts w:ascii="Arial" w:hAnsi="Arial" w:cs="Arial"/>
          <w:lang w:val="en-US"/>
        </w:rPr>
        <w:t>No statistically significant effects of being eligible for the zoster vaccine on each of the ten (other than dementia) leading causes of disability-adjusted life years and mortality in Wales</w:t>
      </w:r>
      <w:bookmarkEnd w:id="0"/>
      <w:r w:rsidRPr="76FAEF87">
        <w:rPr>
          <w:rFonts w:ascii="Arial" w:hAnsi="Arial" w:cs="Arial"/>
          <w:lang w:val="en-US"/>
        </w:rPr>
        <w:t>.</w:t>
      </w:r>
      <w:r w:rsidRPr="76FAEF87">
        <w:rPr>
          <w:rFonts w:ascii="Arial" w:hAnsi="Arial" w:cs="Arial"/>
          <w:vertAlign w:val="superscript"/>
          <w:lang w:val="en-US"/>
        </w:rPr>
        <w:t>1,2</w:t>
      </w:r>
      <w:r w:rsidR="6C4A104A" w:rsidRPr="76FAEF87">
        <w:rPr>
          <w:rFonts w:ascii="Arial" w:hAnsi="Arial" w:cs="Arial"/>
          <w:vertAlign w:val="superscript"/>
          <w:lang w:val="en-US"/>
        </w:rPr>
        <w:t>,3</w:t>
      </w:r>
      <w:r w:rsidR="00BC6325">
        <w:rPr>
          <w:rFonts w:ascii="Arial" w:hAnsi="Arial" w:cs="Arial"/>
          <w:vertAlign w:val="superscript"/>
          <w:lang w:val="en-US"/>
        </w:rPr>
        <w:t>,4</w:t>
      </w:r>
      <w:r w:rsidR="00503590">
        <w:rPr>
          <w:rFonts w:ascii="Arial" w:hAnsi="Arial" w:cs="Arial"/>
          <w:vertAlign w:val="superscript"/>
          <w:lang w:val="en-US"/>
        </w:rPr>
        <w:t>,5,6</w:t>
      </w:r>
      <w:r w:rsidR="00B71DF4">
        <w:rPr>
          <w:rFonts w:ascii="Arial" w:hAnsi="Arial" w:cs="Arial"/>
          <w:vertAlign w:val="superscript"/>
          <w:lang w:val="en-US"/>
        </w:rPr>
        <w:t>,7</w:t>
      </w:r>
    </w:p>
    <w:p w14:paraId="45A80D3C" w14:textId="29FAA714" w:rsidR="00B71DF4" w:rsidRDefault="00B71DF4" w:rsidP="00994699">
      <w:pPr>
        <w:spacing w:after="0"/>
        <w:rPr>
          <w:rFonts w:ascii="Arial" w:hAnsi="Arial" w:cs="Arial"/>
          <w:sz w:val="18"/>
          <w:szCs w:val="18"/>
          <w:vertAlign w:val="superscript"/>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C47C70">
        <w:rPr>
          <w:rFonts w:ascii="Arial" w:eastAsia="Arial" w:hAnsi="Arial" w:cs="Arial"/>
          <w:sz w:val="18"/>
          <w:szCs w:val="18"/>
          <w:lang w:val="en-US"/>
        </w:rPr>
        <w:t>.</w:t>
      </w:r>
      <w:r w:rsidRPr="76FAEF87">
        <w:rPr>
          <w:rFonts w:ascii="Arial" w:hAnsi="Arial" w:cs="Arial"/>
          <w:sz w:val="18"/>
          <w:szCs w:val="18"/>
          <w:vertAlign w:val="superscript"/>
          <w:lang w:val="en-US"/>
        </w:rPr>
        <w:t xml:space="preserve"> </w:t>
      </w:r>
    </w:p>
    <w:p w14:paraId="45083F38" w14:textId="53222C4B" w:rsidR="076103F2" w:rsidRDefault="00B71DF4" w:rsidP="00994699">
      <w:pPr>
        <w:spacing w:after="0"/>
        <w:rPr>
          <w:rFonts w:ascii="Arial" w:hAnsi="Arial" w:cs="Arial"/>
          <w:sz w:val="18"/>
          <w:szCs w:val="18"/>
          <w:lang w:val="en-US"/>
        </w:rPr>
      </w:pPr>
      <w:r>
        <w:rPr>
          <w:rFonts w:ascii="Arial" w:hAnsi="Arial" w:cs="Arial"/>
          <w:sz w:val="18"/>
          <w:szCs w:val="18"/>
          <w:vertAlign w:val="superscript"/>
          <w:lang w:val="en-US"/>
        </w:rPr>
        <w:t>2</w:t>
      </w:r>
      <w:r w:rsidR="076103F2" w:rsidRPr="76FAEF87">
        <w:rPr>
          <w:rFonts w:ascii="Arial" w:hAnsi="Arial" w:cs="Arial"/>
          <w:sz w:val="18"/>
          <w:szCs w:val="18"/>
          <w:lang w:val="en-US"/>
        </w:rPr>
        <w:t xml:space="preserve"> These analyses used the same follow-up period (September </w:t>
      </w:r>
      <w:r w:rsidR="00C842CC">
        <w:rPr>
          <w:rFonts w:ascii="Arial" w:hAnsi="Arial" w:cs="Arial"/>
          <w:sz w:val="18"/>
          <w:szCs w:val="18"/>
          <w:lang w:val="en-US"/>
        </w:rPr>
        <w:t>1</w:t>
      </w:r>
      <w:r w:rsidR="00C842CC" w:rsidRPr="76FAEF87">
        <w:rPr>
          <w:rFonts w:ascii="Arial" w:hAnsi="Arial" w:cs="Arial"/>
          <w:sz w:val="18"/>
          <w:szCs w:val="18"/>
          <w:lang w:val="en-US"/>
        </w:rPr>
        <w:t xml:space="preserve"> </w:t>
      </w:r>
      <w:r w:rsidR="00C842CC">
        <w:rPr>
          <w:rFonts w:ascii="Arial" w:hAnsi="Arial" w:cs="Arial"/>
          <w:sz w:val="18"/>
          <w:szCs w:val="18"/>
          <w:lang w:val="en-US"/>
        </w:rPr>
        <w:t>2013</w:t>
      </w:r>
      <w:r w:rsidR="00C842CC" w:rsidRPr="76FAEF87">
        <w:rPr>
          <w:rFonts w:ascii="Arial" w:hAnsi="Arial" w:cs="Arial"/>
          <w:sz w:val="18"/>
          <w:szCs w:val="18"/>
          <w:lang w:val="en-US"/>
        </w:rPr>
        <w:t xml:space="preserve"> </w:t>
      </w:r>
      <w:r w:rsidR="076103F2" w:rsidRPr="76FAEF87">
        <w:rPr>
          <w:rFonts w:ascii="Arial" w:hAnsi="Arial" w:cs="Arial"/>
          <w:sz w:val="18"/>
          <w:szCs w:val="18"/>
          <w:lang w:val="en-US"/>
        </w:rPr>
        <w:t>to September 1 2020) as our primary analyses for dementia shown in the main manuscript</w:t>
      </w:r>
      <w:r w:rsidR="00F94446">
        <w:rPr>
          <w:rFonts w:ascii="Arial" w:hAnsi="Arial" w:cs="Arial"/>
          <w:sz w:val="18"/>
          <w:szCs w:val="18"/>
          <w:lang w:val="en-US"/>
        </w:rPr>
        <w:t xml:space="preserve"> and </w:t>
      </w:r>
      <w:r w:rsidR="00F94446" w:rsidRPr="008E7D3D">
        <w:rPr>
          <w:rFonts w:ascii="Arial" w:eastAsia="Arial" w:hAnsi="Arial" w:cs="Arial"/>
          <w:sz w:val="18"/>
          <w:szCs w:val="18"/>
          <w:lang w:val="en-US"/>
        </w:rPr>
        <w:t>were run on the same sample (n=282,541</w:t>
      </w:r>
      <w:r w:rsidR="001F6D57">
        <w:rPr>
          <w:rFonts w:ascii="Arial" w:eastAsia="Arial" w:hAnsi="Arial" w:cs="Arial"/>
          <w:sz w:val="18"/>
          <w:szCs w:val="18"/>
          <w:lang w:val="en-US"/>
        </w:rPr>
        <w:t xml:space="preserve"> adults</w:t>
      </w:r>
      <w:r w:rsidR="00F94446" w:rsidRPr="008E7D3D">
        <w:rPr>
          <w:rFonts w:ascii="Arial" w:eastAsia="Arial" w:hAnsi="Arial" w:cs="Arial"/>
          <w:sz w:val="18"/>
          <w:szCs w:val="18"/>
          <w:lang w:val="en-US"/>
        </w:rPr>
        <w:t>).</w:t>
      </w:r>
    </w:p>
    <w:p w14:paraId="72434277" w14:textId="34F246E1" w:rsidR="00F94446" w:rsidRDefault="00B71DF4" w:rsidP="00F94446">
      <w:pPr>
        <w:spacing w:after="0"/>
        <w:rPr>
          <w:rFonts w:ascii="Arial" w:hAnsi="Arial" w:cs="Arial"/>
          <w:sz w:val="18"/>
          <w:szCs w:val="18"/>
          <w:lang w:val="en-US"/>
        </w:rPr>
      </w:pPr>
      <w:r>
        <w:rPr>
          <w:rFonts w:ascii="Arial" w:hAnsi="Arial" w:cs="Arial"/>
          <w:sz w:val="18"/>
          <w:szCs w:val="18"/>
          <w:vertAlign w:val="superscript"/>
          <w:lang w:val="en-US"/>
        </w:rPr>
        <w:t>3</w:t>
      </w:r>
      <w:r w:rsidR="121F0029" w:rsidRPr="76FAEF87">
        <w:rPr>
          <w:rFonts w:ascii="Arial" w:hAnsi="Arial" w:cs="Arial"/>
          <w:sz w:val="18"/>
          <w:szCs w:val="18"/>
          <w:lang w:val="en-US"/>
        </w:rPr>
        <w:t xml:space="preserve"> The analysis of breast cancer diagnoses was restricted to women only</w:t>
      </w:r>
      <w:r w:rsidR="00F94446">
        <w:rPr>
          <w:rFonts w:ascii="Arial" w:hAnsi="Arial" w:cs="Arial"/>
          <w:sz w:val="18"/>
          <w:szCs w:val="18"/>
          <w:lang w:val="en-US"/>
        </w:rPr>
        <w:t xml:space="preserve"> (n=154,218</w:t>
      </w:r>
      <w:r w:rsidR="001F6D57">
        <w:rPr>
          <w:rFonts w:ascii="Arial" w:hAnsi="Arial" w:cs="Arial"/>
          <w:sz w:val="18"/>
          <w:szCs w:val="18"/>
          <w:lang w:val="en-US"/>
        </w:rPr>
        <w:t xml:space="preserve"> women</w:t>
      </w:r>
      <w:r w:rsidR="00F94446">
        <w:rPr>
          <w:rFonts w:ascii="Arial" w:hAnsi="Arial" w:cs="Arial"/>
          <w:sz w:val="18"/>
          <w:szCs w:val="18"/>
          <w:lang w:val="en-US"/>
        </w:rPr>
        <w:t>); the analysis of prostate cancer diagnoses was restricted to men only (n</w:t>
      </w:r>
      <w:r w:rsidR="00F94446" w:rsidRPr="00B40234">
        <w:rPr>
          <w:rFonts w:ascii="Arial" w:hAnsi="Arial" w:cs="Arial"/>
          <w:sz w:val="14"/>
          <w:szCs w:val="14"/>
          <w:lang w:val="en-US"/>
        </w:rPr>
        <w:t>=</w:t>
      </w:r>
      <w:r w:rsidR="00F94446" w:rsidRPr="00B40234">
        <w:rPr>
          <w:rFonts w:ascii="Arial" w:eastAsia="Times New Roman" w:hAnsi="Arial" w:cs="Arial"/>
          <w:color w:val="000000"/>
          <w:sz w:val="18"/>
          <w:szCs w:val="18"/>
          <w:lang w:val="en-US" w:eastAsia="de-DE"/>
        </w:rPr>
        <w:t>128,322</w:t>
      </w:r>
      <w:r w:rsidR="001F6D57">
        <w:rPr>
          <w:rFonts w:ascii="Arial" w:eastAsia="Times New Roman" w:hAnsi="Arial" w:cs="Arial"/>
          <w:color w:val="000000"/>
          <w:sz w:val="18"/>
          <w:szCs w:val="18"/>
          <w:lang w:val="en-US" w:eastAsia="de-DE"/>
        </w:rPr>
        <w:t xml:space="preserve"> men</w:t>
      </w:r>
      <w:r w:rsidR="00F94446" w:rsidRPr="00B40234">
        <w:rPr>
          <w:rFonts w:ascii="Arial" w:eastAsia="Times New Roman" w:hAnsi="Arial" w:cs="Arial"/>
          <w:color w:val="000000"/>
          <w:sz w:val="18"/>
          <w:szCs w:val="18"/>
          <w:lang w:val="en-US" w:eastAsia="de-DE"/>
        </w:rPr>
        <w:t>)</w:t>
      </w:r>
      <w:r w:rsidR="00F94446">
        <w:rPr>
          <w:rFonts w:ascii="Arial" w:hAnsi="Arial" w:cs="Arial"/>
          <w:sz w:val="18"/>
          <w:szCs w:val="18"/>
          <w:lang w:val="en-US"/>
        </w:rPr>
        <w:t>.</w:t>
      </w:r>
    </w:p>
    <w:p w14:paraId="6A0D2F21" w14:textId="3024EA4D" w:rsidR="4B0E5388" w:rsidRDefault="00B71DF4" w:rsidP="008E7D3D">
      <w:pPr>
        <w:spacing w:after="0" w:line="240" w:lineRule="auto"/>
        <w:jc w:val="both"/>
        <w:rPr>
          <w:rFonts w:ascii="Arial" w:hAnsi="Arial" w:cs="Arial"/>
          <w:sz w:val="18"/>
          <w:szCs w:val="18"/>
          <w:lang w:val="en-US"/>
        </w:rPr>
      </w:pPr>
      <w:r>
        <w:rPr>
          <w:rFonts w:ascii="Arial" w:hAnsi="Arial" w:cs="Arial"/>
          <w:sz w:val="18"/>
          <w:szCs w:val="18"/>
          <w:vertAlign w:val="superscript"/>
          <w:lang w:val="en-US"/>
        </w:rPr>
        <w:t>4</w:t>
      </w:r>
      <w:r w:rsidR="076103F2" w:rsidRPr="76FAEF87">
        <w:rPr>
          <w:rFonts w:ascii="Arial" w:hAnsi="Arial" w:cs="Arial"/>
          <w:sz w:val="18"/>
          <w:szCs w:val="18"/>
          <w:lang w:val="en-US"/>
        </w:rPr>
        <w:t xml:space="preserve"> Grey dots show the mean value for each 10-week increment in week of birth.</w:t>
      </w:r>
    </w:p>
    <w:p w14:paraId="3191EE84" w14:textId="6682A2B5" w:rsidR="00503590" w:rsidRPr="00503590" w:rsidRDefault="00B71DF4" w:rsidP="00503590">
      <w:pPr>
        <w:spacing w:after="0" w:line="240" w:lineRule="auto"/>
        <w:jc w:val="both"/>
        <w:rPr>
          <w:rFonts w:ascii="Arial" w:hAnsi="Arial" w:cs="Arial"/>
          <w:sz w:val="18"/>
          <w:szCs w:val="18"/>
          <w:vertAlign w:val="superscript"/>
          <w:lang w:val="en-US"/>
        </w:rPr>
      </w:pPr>
      <w:r>
        <w:rPr>
          <w:rFonts w:ascii="Arial" w:hAnsi="Arial" w:cs="Arial"/>
          <w:sz w:val="18"/>
          <w:szCs w:val="18"/>
          <w:vertAlign w:val="superscript"/>
          <w:lang w:val="en-US"/>
        </w:rPr>
        <w:t>5</w:t>
      </w:r>
      <w:r w:rsidR="00503590">
        <w:rPr>
          <w:rFonts w:ascii="Arial" w:hAnsi="Arial" w:cs="Arial"/>
          <w:sz w:val="18"/>
          <w:szCs w:val="18"/>
          <w:vertAlign w:val="superscript"/>
          <w:lang w:val="en-US"/>
        </w:rPr>
        <w:t xml:space="preserve"> </w:t>
      </w:r>
      <w:r w:rsidR="00503590" w:rsidRPr="00503590">
        <w:rPr>
          <w:rFonts w:ascii="Arial" w:hAnsi="Arial" w:cs="Arial"/>
          <w:sz w:val="18"/>
          <w:szCs w:val="18"/>
          <w:lang w:val="en-US"/>
        </w:rPr>
        <w:t xml:space="preserve">The grey shading of the dots is in proportion to the weight that observations from this </w:t>
      </w:r>
      <w:r w:rsidR="00503590">
        <w:rPr>
          <w:rFonts w:ascii="Arial" w:hAnsi="Arial" w:cs="Arial"/>
          <w:sz w:val="18"/>
          <w:szCs w:val="18"/>
          <w:lang w:val="en-US"/>
        </w:rPr>
        <w:t>10</w:t>
      </w:r>
      <w:r w:rsidR="00503590" w:rsidRPr="00503590">
        <w:rPr>
          <w:rFonts w:ascii="Arial" w:hAnsi="Arial" w:cs="Arial"/>
          <w:sz w:val="18"/>
          <w:szCs w:val="18"/>
          <w:lang w:val="en-US"/>
        </w:rPr>
        <w:t xml:space="preserve">-week </w:t>
      </w:r>
      <w:r w:rsidR="00503590">
        <w:rPr>
          <w:rFonts w:ascii="Arial" w:hAnsi="Arial" w:cs="Arial"/>
          <w:sz w:val="18"/>
          <w:szCs w:val="18"/>
          <w:lang w:val="en-US"/>
        </w:rPr>
        <w:t xml:space="preserve">increment </w:t>
      </w:r>
      <w:r w:rsidR="00503590" w:rsidRPr="00503590">
        <w:rPr>
          <w:rFonts w:ascii="Arial" w:hAnsi="Arial" w:cs="Arial"/>
          <w:sz w:val="18"/>
          <w:szCs w:val="18"/>
          <w:lang w:val="en-US"/>
        </w:rPr>
        <w:t>received in the analysis.</w:t>
      </w:r>
    </w:p>
    <w:p w14:paraId="1A98B682" w14:textId="7ED82580" w:rsidR="008270A8" w:rsidRDefault="00B71DF4" w:rsidP="004945AC">
      <w:pPr>
        <w:spacing w:after="0" w:line="240" w:lineRule="auto"/>
        <w:rPr>
          <w:rFonts w:ascii="Arial" w:hAnsi="Arial" w:cs="Arial"/>
          <w:sz w:val="18"/>
          <w:szCs w:val="18"/>
          <w:lang w:val="en-US"/>
        </w:rPr>
      </w:pPr>
      <w:r>
        <w:rPr>
          <w:rFonts w:ascii="Arial" w:hAnsi="Arial" w:cs="Arial"/>
          <w:sz w:val="18"/>
          <w:szCs w:val="18"/>
          <w:vertAlign w:val="superscript"/>
          <w:lang w:val="en-US"/>
        </w:rPr>
        <w:t>6</w:t>
      </w:r>
      <w:r w:rsidR="008270A8">
        <w:rPr>
          <w:rFonts w:ascii="Arial" w:hAnsi="Arial" w:cs="Arial"/>
          <w:sz w:val="18"/>
          <w:szCs w:val="18"/>
          <w:lang w:val="en-US"/>
        </w:rPr>
        <w:t xml:space="preserve"> </w:t>
      </w:r>
      <w:r w:rsidR="00D17560">
        <w:rPr>
          <w:rFonts w:ascii="Arial" w:hAnsi="Arial" w:cs="Arial"/>
          <w:sz w:val="18"/>
          <w:szCs w:val="18"/>
          <w:lang w:val="en-US"/>
        </w:rPr>
        <w:t>P-values</w:t>
      </w:r>
      <w:r w:rsidR="00407EE5" w:rsidRPr="008E7D3D">
        <w:rPr>
          <w:rFonts w:ascii="Arial" w:eastAsia="Arial" w:hAnsi="Arial" w:cs="Arial"/>
          <w:sz w:val="18"/>
          <w:szCs w:val="18"/>
          <w:lang w:val="en-US"/>
        </w:rPr>
        <w:t xml:space="preserve"> based on two-sided t-test</w:t>
      </w:r>
      <w:r w:rsidR="00407EE5">
        <w:rPr>
          <w:rFonts w:ascii="Arial" w:eastAsia="Arial" w:hAnsi="Arial" w:cs="Arial"/>
          <w:sz w:val="18"/>
          <w:szCs w:val="18"/>
          <w:lang w:val="en-US"/>
        </w:rPr>
        <w:t>s and</w:t>
      </w:r>
      <w:r w:rsidR="00D17560">
        <w:rPr>
          <w:rFonts w:ascii="Arial" w:hAnsi="Arial" w:cs="Arial"/>
          <w:sz w:val="18"/>
          <w:szCs w:val="18"/>
          <w:lang w:val="en-US"/>
        </w:rPr>
        <w:t xml:space="preserve"> unadjusted for multiple hypothesis testing:</w:t>
      </w:r>
      <w:r w:rsidR="008270A8">
        <w:rPr>
          <w:rFonts w:ascii="Arial" w:hAnsi="Arial" w:cs="Arial"/>
          <w:sz w:val="18"/>
          <w:szCs w:val="18"/>
          <w:lang w:val="en-US"/>
        </w:rPr>
        <w:t xml:space="preserve"> </w:t>
      </w:r>
      <w:r w:rsidR="00A718DC">
        <w:rPr>
          <w:rFonts w:ascii="Arial" w:hAnsi="Arial" w:cs="Arial"/>
          <w:sz w:val="18"/>
          <w:szCs w:val="18"/>
          <w:lang w:val="en-US"/>
        </w:rPr>
        <w:t xml:space="preserve">A) </w:t>
      </w:r>
      <w:r w:rsidR="008270A8">
        <w:rPr>
          <w:rFonts w:ascii="Arial" w:hAnsi="Arial" w:cs="Arial"/>
          <w:sz w:val="18"/>
          <w:szCs w:val="18"/>
          <w:lang w:val="en-US"/>
        </w:rPr>
        <w:t>ischemic heart disease:</w:t>
      </w:r>
      <w:r w:rsidR="00704479">
        <w:rPr>
          <w:rFonts w:ascii="Arial" w:hAnsi="Arial" w:cs="Arial"/>
          <w:sz w:val="18"/>
          <w:szCs w:val="18"/>
          <w:lang w:val="en-US"/>
        </w:rPr>
        <w:t xml:space="preserve"> </w:t>
      </w:r>
      <w:r w:rsidR="008270A8">
        <w:rPr>
          <w:rFonts w:ascii="Arial" w:hAnsi="Arial" w:cs="Arial"/>
          <w:sz w:val="18"/>
          <w:szCs w:val="18"/>
          <w:lang w:val="en-US"/>
        </w:rPr>
        <w:t xml:space="preserve">0.367, </w:t>
      </w:r>
      <w:r w:rsidR="00A718DC">
        <w:rPr>
          <w:rFonts w:ascii="Arial" w:hAnsi="Arial" w:cs="Arial"/>
          <w:sz w:val="18"/>
          <w:szCs w:val="18"/>
          <w:lang w:val="en-US"/>
        </w:rPr>
        <w:t xml:space="preserve">B) </w:t>
      </w:r>
      <w:r w:rsidR="008270A8">
        <w:rPr>
          <w:rFonts w:ascii="Arial" w:hAnsi="Arial" w:cs="Arial"/>
          <w:sz w:val="18"/>
          <w:szCs w:val="18"/>
          <w:lang w:val="en-US"/>
        </w:rPr>
        <w:t>COPD:</w:t>
      </w:r>
      <w:r w:rsidR="00704479">
        <w:rPr>
          <w:rFonts w:ascii="Arial" w:hAnsi="Arial" w:cs="Arial"/>
          <w:sz w:val="18"/>
          <w:szCs w:val="18"/>
          <w:lang w:val="en-US"/>
        </w:rPr>
        <w:t xml:space="preserve"> </w:t>
      </w:r>
      <w:r w:rsidR="008270A8">
        <w:rPr>
          <w:rFonts w:ascii="Arial" w:hAnsi="Arial" w:cs="Arial"/>
          <w:sz w:val="18"/>
          <w:szCs w:val="18"/>
          <w:lang w:val="en-US"/>
        </w:rPr>
        <w:t xml:space="preserve">0.858, </w:t>
      </w:r>
      <w:r w:rsidR="00A718DC">
        <w:rPr>
          <w:rFonts w:ascii="Arial" w:hAnsi="Arial" w:cs="Arial"/>
          <w:sz w:val="18"/>
          <w:szCs w:val="18"/>
          <w:lang w:val="en-US"/>
        </w:rPr>
        <w:t xml:space="preserve">C) </w:t>
      </w:r>
      <w:r w:rsidR="008270A8">
        <w:rPr>
          <w:rFonts w:ascii="Arial" w:hAnsi="Arial" w:cs="Arial"/>
          <w:sz w:val="18"/>
          <w:szCs w:val="18"/>
          <w:lang w:val="en-US"/>
        </w:rPr>
        <w:t>stroke:</w:t>
      </w:r>
      <w:r w:rsidR="00704479">
        <w:rPr>
          <w:rFonts w:ascii="Arial" w:hAnsi="Arial" w:cs="Arial"/>
          <w:sz w:val="18"/>
          <w:szCs w:val="18"/>
          <w:lang w:val="en-US"/>
        </w:rPr>
        <w:t xml:space="preserve"> </w:t>
      </w:r>
      <w:r w:rsidR="008270A8">
        <w:rPr>
          <w:rFonts w:ascii="Arial" w:hAnsi="Arial" w:cs="Arial"/>
          <w:sz w:val="18"/>
          <w:szCs w:val="18"/>
          <w:lang w:val="en-US"/>
        </w:rPr>
        <w:t>0.138,</w:t>
      </w:r>
      <w:r w:rsidR="00A718DC">
        <w:rPr>
          <w:rFonts w:ascii="Arial" w:hAnsi="Arial" w:cs="Arial"/>
          <w:sz w:val="18"/>
          <w:szCs w:val="18"/>
          <w:lang w:val="en-US"/>
        </w:rPr>
        <w:t xml:space="preserve"> D)</w:t>
      </w:r>
      <w:r w:rsidR="008270A8">
        <w:rPr>
          <w:rFonts w:ascii="Arial" w:hAnsi="Arial" w:cs="Arial"/>
          <w:sz w:val="18"/>
          <w:szCs w:val="18"/>
          <w:lang w:val="en-US"/>
        </w:rPr>
        <w:t xml:space="preserve"> lower respiratory infections:</w:t>
      </w:r>
      <w:r w:rsidR="00704479">
        <w:rPr>
          <w:rFonts w:ascii="Arial" w:hAnsi="Arial" w:cs="Arial"/>
          <w:sz w:val="18"/>
          <w:szCs w:val="18"/>
          <w:lang w:val="en-US"/>
        </w:rPr>
        <w:t xml:space="preserve"> </w:t>
      </w:r>
      <w:r w:rsidR="008270A8">
        <w:rPr>
          <w:rFonts w:ascii="Arial" w:hAnsi="Arial" w:cs="Arial"/>
          <w:sz w:val="18"/>
          <w:szCs w:val="18"/>
          <w:lang w:val="en-US"/>
        </w:rPr>
        <w:t>0.068,</w:t>
      </w:r>
      <w:r w:rsidR="00A718DC">
        <w:rPr>
          <w:rFonts w:ascii="Arial" w:hAnsi="Arial" w:cs="Arial"/>
          <w:sz w:val="18"/>
          <w:szCs w:val="18"/>
          <w:lang w:val="en-US"/>
        </w:rPr>
        <w:t xml:space="preserve"> E)</w:t>
      </w:r>
      <w:r w:rsidR="008270A8">
        <w:rPr>
          <w:rFonts w:ascii="Arial" w:hAnsi="Arial" w:cs="Arial"/>
          <w:sz w:val="18"/>
          <w:szCs w:val="18"/>
          <w:lang w:val="en-US"/>
        </w:rPr>
        <w:t xml:space="preserve"> lung cancer:</w:t>
      </w:r>
      <w:r w:rsidR="00704479">
        <w:rPr>
          <w:rFonts w:ascii="Arial" w:hAnsi="Arial" w:cs="Arial"/>
          <w:sz w:val="18"/>
          <w:szCs w:val="18"/>
          <w:lang w:val="en-US"/>
        </w:rPr>
        <w:t xml:space="preserve"> </w:t>
      </w:r>
      <w:r w:rsidR="008270A8">
        <w:rPr>
          <w:rFonts w:ascii="Arial" w:hAnsi="Arial" w:cs="Arial"/>
          <w:sz w:val="18"/>
          <w:szCs w:val="18"/>
          <w:lang w:val="en-US"/>
        </w:rPr>
        <w:t>0.429,</w:t>
      </w:r>
      <w:r w:rsidR="00A718DC">
        <w:rPr>
          <w:rFonts w:ascii="Arial" w:hAnsi="Arial" w:cs="Arial"/>
          <w:sz w:val="18"/>
          <w:szCs w:val="18"/>
          <w:lang w:val="en-US"/>
        </w:rPr>
        <w:t xml:space="preserve"> F)</w:t>
      </w:r>
      <w:r w:rsidR="008270A8">
        <w:rPr>
          <w:rFonts w:ascii="Arial" w:hAnsi="Arial" w:cs="Arial"/>
          <w:sz w:val="18"/>
          <w:szCs w:val="18"/>
          <w:lang w:val="en-US"/>
        </w:rPr>
        <w:t xml:space="preserve"> falls:</w:t>
      </w:r>
      <w:r w:rsidR="00704479">
        <w:rPr>
          <w:rFonts w:ascii="Arial" w:hAnsi="Arial" w:cs="Arial"/>
          <w:sz w:val="18"/>
          <w:szCs w:val="18"/>
          <w:lang w:val="en-US"/>
        </w:rPr>
        <w:t xml:space="preserve"> </w:t>
      </w:r>
      <w:r w:rsidR="008270A8">
        <w:rPr>
          <w:rFonts w:ascii="Arial" w:hAnsi="Arial" w:cs="Arial"/>
          <w:sz w:val="18"/>
          <w:szCs w:val="18"/>
          <w:lang w:val="en-US"/>
        </w:rPr>
        <w:t xml:space="preserve">0.180, </w:t>
      </w:r>
      <w:r w:rsidR="00A718DC">
        <w:rPr>
          <w:rFonts w:ascii="Arial" w:hAnsi="Arial" w:cs="Arial"/>
          <w:sz w:val="18"/>
          <w:szCs w:val="18"/>
          <w:lang w:val="en-US"/>
        </w:rPr>
        <w:t xml:space="preserve">G) </w:t>
      </w:r>
      <w:r w:rsidR="008270A8">
        <w:rPr>
          <w:rFonts w:ascii="Arial" w:hAnsi="Arial" w:cs="Arial"/>
          <w:sz w:val="18"/>
          <w:szCs w:val="18"/>
          <w:lang w:val="en-US"/>
        </w:rPr>
        <w:t>colorectal cancer:</w:t>
      </w:r>
      <w:r w:rsidR="00704479">
        <w:rPr>
          <w:rFonts w:ascii="Arial" w:hAnsi="Arial" w:cs="Arial"/>
          <w:sz w:val="18"/>
          <w:szCs w:val="18"/>
          <w:lang w:val="en-US"/>
        </w:rPr>
        <w:t xml:space="preserve"> </w:t>
      </w:r>
      <w:r w:rsidR="008270A8">
        <w:rPr>
          <w:rFonts w:ascii="Arial" w:hAnsi="Arial" w:cs="Arial"/>
          <w:sz w:val="18"/>
          <w:szCs w:val="18"/>
          <w:lang w:val="en-US"/>
        </w:rPr>
        <w:t xml:space="preserve">0.911, </w:t>
      </w:r>
      <w:r w:rsidR="00A718DC">
        <w:rPr>
          <w:rFonts w:ascii="Arial" w:hAnsi="Arial" w:cs="Arial"/>
          <w:sz w:val="18"/>
          <w:szCs w:val="18"/>
          <w:lang w:val="en-US"/>
        </w:rPr>
        <w:t xml:space="preserve">H) </w:t>
      </w:r>
      <w:r w:rsidR="008270A8">
        <w:rPr>
          <w:rFonts w:ascii="Arial" w:hAnsi="Arial" w:cs="Arial"/>
          <w:sz w:val="18"/>
          <w:szCs w:val="18"/>
          <w:lang w:val="en-US"/>
        </w:rPr>
        <w:t>diabetes:</w:t>
      </w:r>
      <w:r w:rsidR="00704479">
        <w:rPr>
          <w:rFonts w:ascii="Arial" w:hAnsi="Arial" w:cs="Arial"/>
          <w:sz w:val="18"/>
          <w:szCs w:val="18"/>
          <w:lang w:val="en-US"/>
        </w:rPr>
        <w:t xml:space="preserve"> </w:t>
      </w:r>
      <w:r w:rsidR="008270A8">
        <w:rPr>
          <w:rFonts w:ascii="Arial" w:hAnsi="Arial" w:cs="Arial"/>
          <w:sz w:val="18"/>
          <w:szCs w:val="18"/>
          <w:lang w:val="en-US"/>
        </w:rPr>
        <w:t xml:space="preserve">0.302, </w:t>
      </w:r>
      <w:r w:rsidR="00A718DC">
        <w:rPr>
          <w:rFonts w:ascii="Arial" w:hAnsi="Arial" w:cs="Arial"/>
          <w:sz w:val="18"/>
          <w:szCs w:val="18"/>
          <w:lang w:val="en-US"/>
        </w:rPr>
        <w:t xml:space="preserve">I) </w:t>
      </w:r>
      <w:r w:rsidR="008270A8">
        <w:rPr>
          <w:rFonts w:ascii="Arial" w:hAnsi="Arial" w:cs="Arial"/>
          <w:sz w:val="18"/>
          <w:szCs w:val="18"/>
          <w:lang w:val="en-US"/>
        </w:rPr>
        <w:t>lower back pain:</w:t>
      </w:r>
      <w:r w:rsidR="00704479">
        <w:rPr>
          <w:rFonts w:ascii="Arial" w:hAnsi="Arial" w:cs="Arial"/>
          <w:sz w:val="18"/>
          <w:szCs w:val="18"/>
          <w:lang w:val="en-US"/>
        </w:rPr>
        <w:t xml:space="preserve"> </w:t>
      </w:r>
      <w:r w:rsidR="008270A8">
        <w:rPr>
          <w:rFonts w:ascii="Arial" w:hAnsi="Arial" w:cs="Arial"/>
          <w:sz w:val="18"/>
          <w:szCs w:val="18"/>
          <w:lang w:val="en-US"/>
        </w:rPr>
        <w:t>0.993,</w:t>
      </w:r>
      <w:r w:rsidR="00A718DC">
        <w:rPr>
          <w:rFonts w:ascii="Arial" w:hAnsi="Arial" w:cs="Arial"/>
          <w:sz w:val="18"/>
          <w:szCs w:val="18"/>
          <w:lang w:val="en-US"/>
        </w:rPr>
        <w:t xml:space="preserve"> J)</w:t>
      </w:r>
      <w:r w:rsidR="008270A8">
        <w:rPr>
          <w:rFonts w:ascii="Arial" w:hAnsi="Arial" w:cs="Arial"/>
          <w:sz w:val="18"/>
          <w:szCs w:val="18"/>
          <w:lang w:val="en-US"/>
        </w:rPr>
        <w:t xml:space="preserve"> pancreatic cancer:</w:t>
      </w:r>
      <w:r w:rsidR="00704479">
        <w:rPr>
          <w:rFonts w:ascii="Arial" w:hAnsi="Arial" w:cs="Arial"/>
          <w:sz w:val="18"/>
          <w:szCs w:val="18"/>
          <w:lang w:val="en-US"/>
        </w:rPr>
        <w:t xml:space="preserve"> </w:t>
      </w:r>
      <w:r w:rsidR="008270A8">
        <w:rPr>
          <w:rFonts w:ascii="Arial" w:hAnsi="Arial" w:cs="Arial"/>
          <w:sz w:val="18"/>
          <w:szCs w:val="18"/>
          <w:lang w:val="en-US"/>
        </w:rPr>
        <w:t xml:space="preserve">0.163, </w:t>
      </w:r>
      <w:r w:rsidR="00A718DC">
        <w:rPr>
          <w:rFonts w:ascii="Arial" w:hAnsi="Arial" w:cs="Arial"/>
          <w:sz w:val="18"/>
          <w:szCs w:val="18"/>
          <w:lang w:val="en-US"/>
        </w:rPr>
        <w:t xml:space="preserve">K) </w:t>
      </w:r>
      <w:r w:rsidR="008270A8">
        <w:rPr>
          <w:rFonts w:ascii="Arial" w:hAnsi="Arial" w:cs="Arial"/>
          <w:sz w:val="18"/>
          <w:szCs w:val="18"/>
          <w:lang w:val="en-US"/>
        </w:rPr>
        <w:t>breast cancer:</w:t>
      </w:r>
      <w:r w:rsidR="00704479">
        <w:rPr>
          <w:rFonts w:ascii="Arial" w:hAnsi="Arial" w:cs="Arial"/>
          <w:sz w:val="18"/>
          <w:szCs w:val="18"/>
          <w:lang w:val="en-US"/>
        </w:rPr>
        <w:t xml:space="preserve"> </w:t>
      </w:r>
      <w:r w:rsidR="008270A8">
        <w:rPr>
          <w:rFonts w:ascii="Arial" w:hAnsi="Arial" w:cs="Arial"/>
          <w:sz w:val="18"/>
          <w:szCs w:val="18"/>
          <w:lang w:val="en-US"/>
        </w:rPr>
        <w:t>0.582,</w:t>
      </w:r>
      <w:r w:rsidR="00A718DC">
        <w:rPr>
          <w:rFonts w:ascii="Arial" w:hAnsi="Arial" w:cs="Arial"/>
          <w:sz w:val="18"/>
          <w:szCs w:val="18"/>
          <w:lang w:val="en-US"/>
        </w:rPr>
        <w:t xml:space="preserve"> L)</w:t>
      </w:r>
      <w:r w:rsidR="008270A8">
        <w:rPr>
          <w:rFonts w:ascii="Arial" w:hAnsi="Arial" w:cs="Arial"/>
          <w:sz w:val="18"/>
          <w:szCs w:val="18"/>
          <w:lang w:val="en-US"/>
        </w:rPr>
        <w:t xml:space="preserve"> prostate cancer:</w:t>
      </w:r>
      <w:r w:rsidR="00704479">
        <w:rPr>
          <w:rFonts w:ascii="Arial" w:hAnsi="Arial" w:cs="Arial"/>
          <w:sz w:val="18"/>
          <w:szCs w:val="18"/>
          <w:lang w:val="en-US"/>
        </w:rPr>
        <w:t xml:space="preserve"> </w:t>
      </w:r>
      <w:r w:rsidR="008270A8">
        <w:rPr>
          <w:rFonts w:ascii="Arial" w:hAnsi="Arial" w:cs="Arial"/>
          <w:sz w:val="18"/>
          <w:szCs w:val="18"/>
          <w:lang w:val="en-US"/>
        </w:rPr>
        <w:t>0.853.</w:t>
      </w:r>
    </w:p>
    <w:p w14:paraId="099A5B8C" w14:textId="40E5EE05" w:rsidR="005D309C" w:rsidRPr="004945AC" w:rsidRDefault="005D309C" w:rsidP="005D309C">
      <w:pPr>
        <w:spacing w:after="0" w:line="240" w:lineRule="auto"/>
        <w:rPr>
          <w:rFonts w:ascii="Arial" w:hAnsi="Arial" w:cs="Arial"/>
          <w:sz w:val="18"/>
          <w:szCs w:val="18"/>
          <w:vertAlign w:val="superscript"/>
          <w:lang w:val="en-GB"/>
        </w:rPr>
      </w:pPr>
      <w:r>
        <w:rPr>
          <w:rFonts w:ascii="Arial" w:eastAsia="Arial" w:hAnsi="Arial" w:cs="Arial"/>
          <w:sz w:val="18"/>
          <w:szCs w:val="18"/>
          <w:vertAlign w:val="superscript"/>
          <w:lang w:val="en-GB"/>
        </w:rPr>
        <w:t>7</w:t>
      </w:r>
      <w:r>
        <w:rPr>
          <w:rFonts w:ascii="Arial" w:eastAsia="Arial" w:hAnsi="Arial" w:cs="Arial"/>
          <w:sz w:val="18"/>
          <w:szCs w:val="18"/>
          <w:lang w:val="en-GB"/>
        </w:rPr>
        <w:t xml:space="preserve"> When adjusting for multiple hypothesis testing (using Anderson’s </w:t>
      </w:r>
      <w:r w:rsidRPr="002F578F">
        <w:rPr>
          <w:rFonts w:ascii="Arial" w:eastAsia="Arial" w:hAnsi="Arial" w:cs="Arial"/>
          <w:sz w:val="18"/>
          <w:szCs w:val="18"/>
          <w:lang w:val="en-GB"/>
        </w:rPr>
        <w:t>sharpened q-values</w:t>
      </w:r>
      <w:r>
        <w:rPr>
          <w:rFonts w:ascii="Arial" w:eastAsia="Arial" w:hAnsi="Arial" w:cs="Arial"/>
          <w:sz w:val="18"/>
          <w:szCs w:val="18"/>
          <w:lang w:val="en-GB"/>
        </w:rPr>
        <w:t xml:space="preserve">) jointly for all baseline conditions and preventive health measures shown in </w:t>
      </w:r>
      <w:r w:rsidR="00C47C70">
        <w:rPr>
          <w:rFonts w:ascii="Arial" w:eastAsia="Arial" w:hAnsi="Arial" w:cs="Arial"/>
          <w:sz w:val="18"/>
          <w:szCs w:val="18"/>
          <w:lang w:val="en-GB"/>
        </w:rPr>
        <w:t xml:space="preserve">Extended Data Fig. </w:t>
      </w:r>
      <w:r>
        <w:rPr>
          <w:rFonts w:ascii="Arial" w:eastAsia="Arial" w:hAnsi="Arial" w:cs="Arial"/>
          <w:sz w:val="18"/>
          <w:szCs w:val="18"/>
          <w:lang w:val="en-GB"/>
        </w:rPr>
        <w:t>9 to 11, all p-values were equal to 1, except for the p-value for F) rheumatologic disease (p-value: 0.189).</w:t>
      </w:r>
    </w:p>
    <w:p w14:paraId="237F5FAA" w14:textId="22DD867D" w:rsidR="076103F2" w:rsidRDefault="076103F2" w:rsidP="00994699">
      <w:pPr>
        <w:spacing w:after="0"/>
        <w:jc w:val="both"/>
        <w:rPr>
          <w:rFonts w:ascii="Arial" w:hAnsi="Arial" w:cs="Arial"/>
          <w:sz w:val="18"/>
          <w:szCs w:val="18"/>
          <w:lang w:val="en-US"/>
        </w:rPr>
      </w:pPr>
      <w:r w:rsidRPr="76FAEF87">
        <w:rPr>
          <w:rFonts w:ascii="Arial" w:hAnsi="Arial" w:cs="Arial"/>
          <w:sz w:val="18"/>
          <w:szCs w:val="18"/>
          <w:lang w:val="en-US"/>
        </w:rPr>
        <w:t xml:space="preserve">Abbreviations: </w:t>
      </w:r>
      <w:proofErr w:type="spellStart"/>
      <w:r w:rsidRPr="76FAEF87">
        <w:rPr>
          <w:rFonts w:ascii="Arial" w:hAnsi="Arial" w:cs="Arial"/>
          <w:sz w:val="18"/>
          <w:szCs w:val="18"/>
          <w:lang w:val="en-US"/>
        </w:rPr>
        <w:t>Coef</w:t>
      </w:r>
      <w:proofErr w:type="spellEnd"/>
      <w:r w:rsidRPr="76FAEF87">
        <w:rPr>
          <w:rFonts w:ascii="Arial" w:hAnsi="Arial" w:cs="Arial"/>
          <w:sz w:val="18"/>
          <w:szCs w:val="18"/>
          <w:lang w:val="en-US"/>
        </w:rPr>
        <w:t xml:space="preserve">=coefficient; CI=confidence interval; </w:t>
      </w:r>
      <w:r w:rsidR="00E86724">
        <w:rPr>
          <w:rFonts w:ascii="Arial" w:hAnsi="Arial" w:cs="Arial"/>
          <w:sz w:val="18"/>
          <w:szCs w:val="18"/>
          <w:lang w:val="en-US"/>
        </w:rPr>
        <w:t xml:space="preserve">Sept=September; </w:t>
      </w:r>
      <w:r w:rsidRPr="76FAEF87">
        <w:rPr>
          <w:rFonts w:ascii="Arial" w:hAnsi="Arial" w:cs="Arial"/>
          <w:sz w:val="18"/>
          <w:szCs w:val="18"/>
          <w:lang w:val="en-US"/>
        </w:rPr>
        <w:t>COPD=chronic obstructive pulmonary disease</w:t>
      </w:r>
      <w:r w:rsidR="00C95D71">
        <w:rPr>
          <w:rFonts w:ascii="Arial" w:hAnsi="Arial" w:cs="Arial"/>
          <w:sz w:val="18"/>
          <w:szCs w:val="18"/>
          <w:lang w:val="en-US"/>
        </w:rPr>
        <w:t>.</w:t>
      </w:r>
    </w:p>
    <w:p w14:paraId="39BB4EE6" w14:textId="08680464" w:rsidR="00DC248A" w:rsidRDefault="00DC248A" w:rsidP="00D96EC7">
      <w:pPr>
        <w:spacing w:after="0" w:line="240" w:lineRule="auto"/>
        <w:rPr>
          <w:rFonts w:ascii="Arial" w:hAnsi="Arial" w:cs="Arial"/>
          <w:sz w:val="18"/>
          <w:szCs w:val="18"/>
          <w:lang w:val="en-GB"/>
        </w:rPr>
      </w:pPr>
    </w:p>
    <w:p w14:paraId="241336A3" w14:textId="4FE91FEA" w:rsidR="00F66B3F" w:rsidRDefault="00F66B3F" w:rsidP="00DC248A">
      <w:pPr>
        <w:spacing w:after="0" w:line="240" w:lineRule="auto"/>
        <w:jc w:val="both"/>
        <w:rPr>
          <w:rFonts w:ascii="Arial" w:hAnsi="Arial" w:cs="Arial"/>
          <w:b/>
          <w:bCs/>
          <w:lang w:val="en-US"/>
        </w:rPr>
      </w:pPr>
    </w:p>
    <w:p w14:paraId="49860268" w14:textId="2A7D8A3C" w:rsidR="004A2508" w:rsidRDefault="00CF6C6A" w:rsidP="00DC248A">
      <w:pPr>
        <w:spacing w:after="0" w:line="240" w:lineRule="auto"/>
        <w:jc w:val="both"/>
        <w:rPr>
          <w:rFonts w:ascii="Arial" w:hAnsi="Arial" w:cs="Arial"/>
          <w:b/>
          <w:bCs/>
          <w:lang w:val="en-US"/>
        </w:rPr>
      </w:pPr>
      <w:r>
        <w:rPr>
          <w:rFonts w:ascii="Arial" w:hAnsi="Arial" w:cs="Arial"/>
          <w:b/>
          <w:bCs/>
          <w:noProof/>
          <w:lang w:val="en-US"/>
        </w:rPr>
        <w:drawing>
          <wp:inline distT="0" distB="0" distL="0" distR="0" wp14:anchorId="5EB19EBA" wp14:editId="08EDACE3">
            <wp:extent cx="9688329" cy="5815013"/>
            <wp:effectExtent l="0" t="0" r="8255" b="0"/>
            <wp:docPr id="10827712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698153" cy="5820909"/>
                    </a:xfrm>
                    <a:prstGeom prst="rect">
                      <a:avLst/>
                    </a:prstGeom>
                    <a:noFill/>
                    <a:ln>
                      <a:noFill/>
                    </a:ln>
                  </pic:spPr>
                </pic:pic>
              </a:graphicData>
            </a:graphic>
          </wp:inline>
        </w:drawing>
      </w:r>
    </w:p>
    <w:p w14:paraId="7374257E" w14:textId="4D511AE1" w:rsidR="00CF6C6A" w:rsidRDefault="00CF6C6A" w:rsidP="00DC248A">
      <w:pPr>
        <w:spacing w:after="0" w:line="240" w:lineRule="auto"/>
        <w:jc w:val="both"/>
        <w:rPr>
          <w:rFonts w:ascii="Arial" w:hAnsi="Arial" w:cs="Arial"/>
          <w:b/>
          <w:bCs/>
          <w:lang w:val="en-US"/>
        </w:rPr>
      </w:pPr>
      <w:r>
        <w:rPr>
          <w:rFonts w:ascii="Arial" w:hAnsi="Arial" w:cs="Arial"/>
          <w:b/>
          <w:bCs/>
          <w:noProof/>
          <w:lang w:val="en-US"/>
        </w:rPr>
        <w:lastRenderedPageBreak/>
        <w:drawing>
          <wp:inline distT="0" distB="0" distL="0" distR="0" wp14:anchorId="09700E4B" wp14:editId="043F90CF">
            <wp:extent cx="7965247" cy="4780805"/>
            <wp:effectExtent l="0" t="0" r="0" b="1270"/>
            <wp:docPr id="78399174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989918" cy="4795613"/>
                    </a:xfrm>
                    <a:prstGeom prst="rect">
                      <a:avLst/>
                    </a:prstGeom>
                    <a:noFill/>
                    <a:ln>
                      <a:noFill/>
                    </a:ln>
                  </pic:spPr>
                </pic:pic>
              </a:graphicData>
            </a:graphic>
          </wp:inline>
        </w:drawing>
      </w:r>
    </w:p>
    <w:p w14:paraId="3E9976D2" w14:textId="63FE36B4" w:rsidR="00DC248A" w:rsidRPr="0067140E" w:rsidRDefault="00DC248A" w:rsidP="00DC248A">
      <w:pPr>
        <w:spacing w:after="0" w:line="240" w:lineRule="auto"/>
        <w:jc w:val="both"/>
        <w:rPr>
          <w:rFonts w:ascii="Arial" w:hAnsi="Arial" w:cs="Arial"/>
          <w:vertAlign w:val="superscript"/>
          <w:lang w:val="en-US"/>
        </w:rPr>
      </w:pPr>
      <w:r w:rsidRPr="008E7D3D">
        <w:rPr>
          <w:rFonts w:ascii="Arial" w:hAnsi="Arial" w:cs="Arial"/>
          <w:b/>
          <w:bCs/>
          <w:lang w:val="en-US"/>
        </w:rPr>
        <w:t>Fig. 1</w:t>
      </w:r>
      <w:r w:rsidR="00F57863" w:rsidRPr="008E7D3D">
        <w:rPr>
          <w:rFonts w:ascii="Arial" w:hAnsi="Arial" w:cs="Arial"/>
          <w:b/>
          <w:bCs/>
          <w:lang w:val="en-US"/>
        </w:rPr>
        <w:t>0</w:t>
      </w:r>
      <w:r w:rsidRPr="008E7D3D">
        <w:rPr>
          <w:rFonts w:ascii="Arial" w:hAnsi="Arial" w:cs="Arial"/>
          <w:lang w:val="en-US"/>
        </w:rPr>
        <w:t xml:space="preserve">: </w:t>
      </w:r>
      <w:r w:rsidR="0093160B" w:rsidRPr="008E7D3D">
        <w:rPr>
          <w:rFonts w:ascii="Arial" w:hAnsi="Arial" w:cs="Arial"/>
          <w:lang w:val="en-US"/>
        </w:rPr>
        <w:t>E</w:t>
      </w:r>
      <w:r w:rsidRPr="008E7D3D">
        <w:rPr>
          <w:rFonts w:ascii="Arial" w:hAnsi="Arial" w:cs="Arial"/>
          <w:lang w:val="en-US"/>
        </w:rPr>
        <w:t xml:space="preserve">ffects of being eligible for the zoster vaccine on each condition </w:t>
      </w:r>
      <w:r w:rsidR="00C47C70" w:rsidRPr="008E7D3D">
        <w:rPr>
          <w:rFonts w:ascii="Arial" w:hAnsi="Arial" w:cs="Arial"/>
          <w:lang w:val="en-US"/>
        </w:rPr>
        <w:t>in</w:t>
      </w:r>
      <w:r w:rsidRPr="008E7D3D">
        <w:rPr>
          <w:rFonts w:ascii="Arial" w:hAnsi="Arial" w:cs="Arial"/>
          <w:lang w:val="en-US"/>
        </w:rPr>
        <w:t xml:space="preserve"> the C</w:t>
      </w:r>
      <w:r w:rsidR="00FD1337" w:rsidRPr="008E7D3D">
        <w:rPr>
          <w:rFonts w:ascii="Arial" w:hAnsi="Arial" w:cs="Arial"/>
          <w:lang w:val="en-US"/>
        </w:rPr>
        <w:t>h</w:t>
      </w:r>
      <w:r w:rsidRPr="008E7D3D">
        <w:rPr>
          <w:rFonts w:ascii="Arial" w:hAnsi="Arial" w:cs="Arial"/>
          <w:lang w:val="en-US"/>
        </w:rPr>
        <w:t xml:space="preserve">arlson </w:t>
      </w:r>
      <w:r w:rsidR="00C47C70" w:rsidRPr="008E7D3D">
        <w:rPr>
          <w:rFonts w:ascii="Arial" w:hAnsi="Arial" w:cs="Arial"/>
          <w:lang w:val="en-US"/>
        </w:rPr>
        <w:t>C</w:t>
      </w:r>
      <w:r w:rsidRPr="008E7D3D">
        <w:rPr>
          <w:rFonts w:ascii="Arial" w:hAnsi="Arial" w:cs="Arial"/>
          <w:lang w:val="en-US"/>
        </w:rPr>
        <w:t>omorbidit</w:t>
      </w:r>
      <w:r w:rsidR="00C47C70" w:rsidRPr="008E7D3D">
        <w:rPr>
          <w:rFonts w:ascii="Arial" w:hAnsi="Arial" w:cs="Arial"/>
          <w:lang w:val="en-US"/>
        </w:rPr>
        <w:t>y</w:t>
      </w:r>
      <w:r w:rsidRPr="008E7D3D">
        <w:rPr>
          <w:rFonts w:ascii="Arial" w:hAnsi="Arial" w:cs="Arial"/>
          <w:lang w:val="en-US"/>
        </w:rPr>
        <w:t xml:space="preserve"> </w:t>
      </w:r>
      <w:r w:rsidR="00C47C70" w:rsidRPr="008E7D3D">
        <w:rPr>
          <w:rFonts w:ascii="Arial" w:hAnsi="Arial" w:cs="Arial"/>
          <w:lang w:val="en-US"/>
        </w:rPr>
        <w:t>I</w:t>
      </w:r>
      <w:r w:rsidRPr="008E7D3D">
        <w:rPr>
          <w:rFonts w:ascii="Arial" w:hAnsi="Arial" w:cs="Arial"/>
          <w:lang w:val="en-US"/>
        </w:rPr>
        <w:t>ndex</w:t>
      </w:r>
      <w:r w:rsidRPr="008E7D3D">
        <w:rPr>
          <w:rFonts w:ascii="Arial" w:hAnsi="Arial" w:cs="Arial"/>
          <w:vertAlign w:val="superscript"/>
          <w:lang w:val="en-US"/>
        </w:rPr>
        <w:t>1,2,3,4,</w:t>
      </w:r>
      <w:r w:rsidR="00C71CD8" w:rsidRPr="008E7D3D">
        <w:rPr>
          <w:rFonts w:ascii="Arial" w:hAnsi="Arial" w:cs="Arial"/>
          <w:vertAlign w:val="superscript"/>
          <w:lang w:val="en-US"/>
        </w:rPr>
        <w:t>5</w:t>
      </w:r>
      <w:r w:rsidR="00B71DF4" w:rsidRPr="008E7D3D">
        <w:rPr>
          <w:rFonts w:ascii="Arial" w:hAnsi="Arial" w:cs="Arial"/>
          <w:vertAlign w:val="superscript"/>
          <w:lang w:val="en-US"/>
        </w:rPr>
        <w:t>,6</w:t>
      </w:r>
      <w:r w:rsidR="00C47C70" w:rsidRPr="00CF6C6A">
        <w:rPr>
          <w:rFonts w:ascii="Arial" w:hAnsi="Arial" w:cs="Arial"/>
          <w:vertAlign w:val="superscript"/>
          <w:lang w:val="en-US"/>
        </w:rPr>
        <w:t>,7</w:t>
      </w:r>
    </w:p>
    <w:p w14:paraId="7E691FBB" w14:textId="7A79A4E3" w:rsidR="00C47C70" w:rsidRPr="008E7D3D" w:rsidRDefault="00C47C70" w:rsidP="00DC248A">
      <w:pPr>
        <w:spacing w:after="0"/>
        <w:rPr>
          <w:rFonts w:ascii="Arial" w:eastAsia="Arial" w:hAnsi="Arial" w:cs="Arial"/>
          <w:sz w:val="18"/>
          <w:szCs w:val="18"/>
          <w:lang w:val="en-US"/>
        </w:rPr>
      </w:pPr>
      <w:r>
        <w:rPr>
          <w:rFonts w:ascii="Arial" w:eastAsia="Arial" w:hAnsi="Arial" w:cs="Arial"/>
          <w:sz w:val="18"/>
          <w:szCs w:val="18"/>
          <w:vertAlign w:val="superscript"/>
          <w:lang w:val="en-US"/>
        </w:rPr>
        <w:t>1</w:t>
      </w:r>
      <w:r>
        <w:rPr>
          <w:rFonts w:ascii="Arial" w:eastAsia="Arial" w:hAnsi="Arial" w:cs="Arial"/>
          <w:sz w:val="18"/>
          <w:szCs w:val="18"/>
          <w:lang w:val="en-US"/>
        </w:rPr>
        <w:t xml:space="preserve"> This figure only shows those conditions that are not already shown in Extended Data Fig. 9.</w:t>
      </w:r>
    </w:p>
    <w:p w14:paraId="592693CA" w14:textId="2A8573C7" w:rsidR="00C71CD8" w:rsidRDefault="00C47C70" w:rsidP="00DC248A">
      <w:pPr>
        <w:spacing w:after="0"/>
        <w:rPr>
          <w:rFonts w:ascii="Arial" w:hAnsi="Arial" w:cs="Arial"/>
          <w:sz w:val="18"/>
          <w:szCs w:val="18"/>
          <w:vertAlign w:val="superscript"/>
          <w:lang w:val="en-US"/>
        </w:rPr>
      </w:pPr>
      <w:r>
        <w:rPr>
          <w:rFonts w:ascii="Arial" w:eastAsia="Arial" w:hAnsi="Arial" w:cs="Arial"/>
          <w:sz w:val="18"/>
          <w:szCs w:val="18"/>
          <w:vertAlign w:val="superscript"/>
          <w:lang w:val="en-US"/>
        </w:rPr>
        <w:t>2</w:t>
      </w:r>
      <w:r w:rsidR="00C71CD8" w:rsidRPr="002320A4">
        <w:rPr>
          <w:rFonts w:ascii="Arial" w:eastAsia="Arial" w:hAnsi="Arial" w:cs="Arial"/>
          <w:sz w:val="18"/>
          <w:szCs w:val="18"/>
          <w:lang w:val="en-US"/>
        </w:rPr>
        <w:t xml:space="preserve"> The data source for this analysis was the SAIL database for Wales</w:t>
      </w:r>
      <w:r w:rsidR="00877EFA">
        <w:rPr>
          <w:rFonts w:ascii="Arial" w:eastAsia="Arial" w:hAnsi="Arial" w:cs="Arial"/>
          <w:sz w:val="18"/>
          <w:szCs w:val="18"/>
          <w:lang w:val="en-US"/>
        </w:rPr>
        <w:t>.</w:t>
      </w:r>
      <w:r w:rsidR="00C71CD8" w:rsidRPr="76FAEF87">
        <w:rPr>
          <w:rFonts w:ascii="Arial" w:hAnsi="Arial" w:cs="Arial"/>
          <w:sz w:val="18"/>
          <w:szCs w:val="18"/>
          <w:vertAlign w:val="superscript"/>
          <w:lang w:val="en-US"/>
        </w:rPr>
        <w:t xml:space="preserve"> </w:t>
      </w:r>
    </w:p>
    <w:p w14:paraId="66670A1E" w14:textId="7E63A2D5" w:rsidR="00CF3529" w:rsidRDefault="00CF3529" w:rsidP="00CF3529">
      <w:pPr>
        <w:spacing w:after="0"/>
        <w:rPr>
          <w:rFonts w:ascii="Arial" w:hAnsi="Arial" w:cs="Arial"/>
          <w:sz w:val="18"/>
          <w:szCs w:val="18"/>
          <w:lang w:val="en-US"/>
        </w:rPr>
      </w:pPr>
      <w:r>
        <w:rPr>
          <w:rFonts w:ascii="Arial" w:hAnsi="Arial" w:cs="Arial"/>
          <w:sz w:val="18"/>
          <w:szCs w:val="18"/>
          <w:vertAlign w:val="superscript"/>
          <w:lang w:val="en-US"/>
        </w:rPr>
        <w:t>3</w:t>
      </w:r>
      <w:r w:rsidRPr="76FAEF87">
        <w:rPr>
          <w:rFonts w:ascii="Arial" w:hAnsi="Arial" w:cs="Arial"/>
          <w:sz w:val="18"/>
          <w:szCs w:val="18"/>
          <w:lang w:val="en-US"/>
        </w:rPr>
        <w:t xml:space="preserve"> These analyses used the same follow-up period (September </w:t>
      </w:r>
      <w:r>
        <w:rPr>
          <w:rFonts w:ascii="Arial" w:hAnsi="Arial" w:cs="Arial"/>
          <w:sz w:val="18"/>
          <w:szCs w:val="18"/>
          <w:lang w:val="en-US"/>
        </w:rPr>
        <w:t>1</w:t>
      </w:r>
      <w:r w:rsidRPr="76FAEF87">
        <w:rPr>
          <w:rFonts w:ascii="Arial" w:hAnsi="Arial" w:cs="Arial"/>
          <w:sz w:val="18"/>
          <w:szCs w:val="18"/>
          <w:lang w:val="en-US"/>
        </w:rPr>
        <w:t xml:space="preserve"> </w:t>
      </w:r>
      <w:r>
        <w:rPr>
          <w:rFonts w:ascii="Arial" w:hAnsi="Arial" w:cs="Arial"/>
          <w:sz w:val="18"/>
          <w:szCs w:val="18"/>
          <w:lang w:val="en-US"/>
        </w:rPr>
        <w:t>2013</w:t>
      </w:r>
      <w:r w:rsidRPr="76FAEF87">
        <w:rPr>
          <w:rFonts w:ascii="Arial" w:hAnsi="Arial" w:cs="Arial"/>
          <w:sz w:val="18"/>
          <w:szCs w:val="18"/>
          <w:lang w:val="en-US"/>
        </w:rPr>
        <w:t xml:space="preserve"> to September 1 2020) as our primary analyses for dementia shown in the main manuscript</w:t>
      </w:r>
      <w:r>
        <w:rPr>
          <w:rFonts w:ascii="Arial" w:hAnsi="Arial" w:cs="Arial"/>
          <w:sz w:val="18"/>
          <w:szCs w:val="18"/>
          <w:lang w:val="en-US"/>
        </w:rPr>
        <w:t xml:space="preserve"> and </w:t>
      </w:r>
      <w:r w:rsidRPr="00B40234">
        <w:rPr>
          <w:rFonts w:ascii="Arial" w:eastAsia="Arial" w:hAnsi="Arial" w:cs="Arial"/>
          <w:sz w:val="18"/>
          <w:szCs w:val="18"/>
          <w:lang w:val="en-US"/>
        </w:rPr>
        <w:t>were run on the same sample (n=282,541</w:t>
      </w:r>
      <w:r w:rsidR="001F6D57">
        <w:rPr>
          <w:rFonts w:ascii="Arial" w:eastAsia="Arial" w:hAnsi="Arial" w:cs="Arial"/>
          <w:sz w:val="18"/>
          <w:szCs w:val="18"/>
          <w:lang w:val="en-US"/>
        </w:rPr>
        <w:t xml:space="preserve"> adults</w:t>
      </w:r>
      <w:r w:rsidRPr="00B40234">
        <w:rPr>
          <w:rFonts w:ascii="Arial" w:eastAsia="Arial" w:hAnsi="Arial" w:cs="Arial"/>
          <w:sz w:val="18"/>
          <w:szCs w:val="18"/>
          <w:lang w:val="en-US"/>
        </w:rPr>
        <w:t>).</w:t>
      </w:r>
    </w:p>
    <w:p w14:paraId="5394E146" w14:textId="4B631BE9" w:rsidR="00DC248A" w:rsidRDefault="00C47C70" w:rsidP="00DC248A">
      <w:pPr>
        <w:spacing w:after="0"/>
        <w:jc w:val="both"/>
        <w:rPr>
          <w:rFonts w:ascii="Arial" w:hAnsi="Arial" w:cs="Arial"/>
          <w:sz w:val="18"/>
          <w:szCs w:val="18"/>
          <w:lang w:val="en-US"/>
        </w:rPr>
      </w:pPr>
      <w:r>
        <w:rPr>
          <w:rFonts w:ascii="Arial" w:hAnsi="Arial" w:cs="Arial"/>
          <w:sz w:val="18"/>
          <w:szCs w:val="18"/>
          <w:vertAlign w:val="superscript"/>
          <w:lang w:val="en-US"/>
        </w:rPr>
        <w:t>4</w:t>
      </w:r>
      <w:r w:rsidR="00DC248A" w:rsidRPr="76FAEF87">
        <w:rPr>
          <w:rFonts w:ascii="Arial" w:hAnsi="Arial" w:cs="Arial"/>
          <w:sz w:val="18"/>
          <w:szCs w:val="18"/>
          <w:lang w:val="en-US"/>
        </w:rPr>
        <w:t xml:space="preserve"> Grey dots show the mean value for each 10-week increment in week of birth.</w:t>
      </w:r>
    </w:p>
    <w:p w14:paraId="11931339" w14:textId="3432A8EA" w:rsidR="00DC248A" w:rsidRPr="00503590" w:rsidRDefault="00C47C70" w:rsidP="00DC248A">
      <w:pPr>
        <w:spacing w:after="0" w:line="240" w:lineRule="auto"/>
        <w:jc w:val="both"/>
        <w:rPr>
          <w:rFonts w:ascii="Arial" w:hAnsi="Arial" w:cs="Arial"/>
          <w:sz w:val="18"/>
          <w:szCs w:val="18"/>
          <w:vertAlign w:val="superscript"/>
          <w:lang w:val="en-US"/>
        </w:rPr>
      </w:pPr>
      <w:r>
        <w:rPr>
          <w:rFonts w:ascii="Arial" w:hAnsi="Arial" w:cs="Arial"/>
          <w:sz w:val="18"/>
          <w:szCs w:val="18"/>
          <w:vertAlign w:val="superscript"/>
          <w:lang w:val="en-US"/>
        </w:rPr>
        <w:t>5</w:t>
      </w:r>
      <w:r w:rsidR="00DC248A">
        <w:rPr>
          <w:rFonts w:ascii="Arial" w:hAnsi="Arial" w:cs="Arial"/>
          <w:sz w:val="18"/>
          <w:szCs w:val="18"/>
          <w:vertAlign w:val="superscript"/>
          <w:lang w:val="en-US"/>
        </w:rPr>
        <w:t xml:space="preserve"> </w:t>
      </w:r>
      <w:r w:rsidR="00DC248A" w:rsidRPr="00503590">
        <w:rPr>
          <w:rFonts w:ascii="Arial" w:hAnsi="Arial" w:cs="Arial"/>
          <w:sz w:val="18"/>
          <w:szCs w:val="18"/>
          <w:lang w:val="en-US"/>
        </w:rPr>
        <w:t xml:space="preserve">The grey shading of the dots is in proportion to the weight that observations from this </w:t>
      </w:r>
      <w:r w:rsidR="00DC248A">
        <w:rPr>
          <w:rFonts w:ascii="Arial" w:hAnsi="Arial" w:cs="Arial"/>
          <w:sz w:val="18"/>
          <w:szCs w:val="18"/>
          <w:lang w:val="en-US"/>
        </w:rPr>
        <w:t>10</w:t>
      </w:r>
      <w:r w:rsidR="00DC248A" w:rsidRPr="00503590">
        <w:rPr>
          <w:rFonts w:ascii="Arial" w:hAnsi="Arial" w:cs="Arial"/>
          <w:sz w:val="18"/>
          <w:szCs w:val="18"/>
          <w:lang w:val="en-US"/>
        </w:rPr>
        <w:t xml:space="preserve">-week </w:t>
      </w:r>
      <w:r w:rsidR="00DC248A">
        <w:rPr>
          <w:rFonts w:ascii="Arial" w:hAnsi="Arial" w:cs="Arial"/>
          <w:sz w:val="18"/>
          <w:szCs w:val="18"/>
          <w:lang w:val="en-US"/>
        </w:rPr>
        <w:t xml:space="preserve">increment </w:t>
      </w:r>
      <w:r w:rsidR="00DC248A" w:rsidRPr="00503590">
        <w:rPr>
          <w:rFonts w:ascii="Arial" w:hAnsi="Arial" w:cs="Arial"/>
          <w:sz w:val="18"/>
          <w:szCs w:val="18"/>
          <w:lang w:val="en-US"/>
        </w:rPr>
        <w:t>received in the analysis.</w:t>
      </w:r>
    </w:p>
    <w:p w14:paraId="52B35741" w14:textId="71044E1E" w:rsidR="009D731D" w:rsidRDefault="00407EE5" w:rsidP="009D731D">
      <w:pPr>
        <w:spacing w:after="0" w:line="240" w:lineRule="auto"/>
        <w:jc w:val="both"/>
        <w:rPr>
          <w:rFonts w:ascii="Arial" w:hAnsi="Arial" w:cs="Arial"/>
          <w:sz w:val="18"/>
          <w:szCs w:val="18"/>
          <w:lang w:val="en-US"/>
        </w:rPr>
      </w:pPr>
      <w:r w:rsidRPr="008E7D3D">
        <w:rPr>
          <w:rFonts w:ascii="Arial" w:hAnsi="Arial" w:cs="Arial"/>
          <w:sz w:val="18"/>
          <w:szCs w:val="18"/>
          <w:vertAlign w:val="superscript"/>
          <w:lang w:val="en-US"/>
        </w:rPr>
        <w:t>6</w:t>
      </w:r>
      <w:r>
        <w:rPr>
          <w:rFonts w:ascii="Arial" w:hAnsi="Arial" w:cs="Arial"/>
          <w:sz w:val="18"/>
          <w:szCs w:val="18"/>
          <w:lang w:val="en-US"/>
        </w:rPr>
        <w:t xml:space="preserve"> P-values</w:t>
      </w:r>
      <w:r w:rsidRPr="00B40234">
        <w:rPr>
          <w:rFonts w:ascii="Arial" w:eastAsia="Arial" w:hAnsi="Arial" w:cs="Arial"/>
          <w:sz w:val="18"/>
          <w:szCs w:val="18"/>
          <w:lang w:val="en-US"/>
        </w:rPr>
        <w:t xml:space="preserve"> based on two-sided t-test</w:t>
      </w:r>
      <w:r>
        <w:rPr>
          <w:rFonts w:ascii="Arial" w:eastAsia="Arial" w:hAnsi="Arial" w:cs="Arial"/>
          <w:sz w:val="18"/>
          <w:szCs w:val="18"/>
          <w:lang w:val="en-US"/>
        </w:rPr>
        <w:t>s and</w:t>
      </w:r>
      <w:r>
        <w:rPr>
          <w:rFonts w:ascii="Arial" w:hAnsi="Arial" w:cs="Arial"/>
          <w:sz w:val="18"/>
          <w:szCs w:val="18"/>
          <w:lang w:val="en-US"/>
        </w:rPr>
        <w:t xml:space="preserve"> unadjusted for multiple hypothesis testing</w:t>
      </w:r>
      <w:r w:rsidRPr="00407EE5" w:rsidDel="00407EE5">
        <w:rPr>
          <w:rFonts w:ascii="Arial" w:hAnsi="Arial" w:cs="Arial"/>
          <w:sz w:val="18"/>
          <w:szCs w:val="18"/>
          <w:vertAlign w:val="superscript"/>
          <w:lang w:val="en-US"/>
        </w:rPr>
        <w:t xml:space="preserve"> </w:t>
      </w:r>
      <w:r w:rsidR="00DC248A" w:rsidRPr="008E7D3D">
        <w:rPr>
          <w:rFonts w:ascii="Arial" w:hAnsi="Arial" w:cs="Arial"/>
          <w:sz w:val="18"/>
          <w:szCs w:val="18"/>
          <w:lang w:val="en-US"/>
        </w:rPr>
        <w:t>:</w:t>
      </w:r>
      <w:r w:rsidR="009D731D" w:rsidRPr="008E7D3D">
        <w:rPr>
          <w:rFonts w:ascii="Arial" w:hAnsi="Arial" w:cs="Arial"/>
          <w:sz w:val="18"/>
          <w:szCs w:val="18"/>
          <w:lang w:val="en-US"/>
        </w:rPr>
        <w:t xml:space="preserve"> A) </w:t>
      </w:r>
      <w:r w:rsidR="00877EFA" w:rsidRPr="008E7D3D">
        <w:rPr>
          <w:rFonts w:ascii="Arial" w:hAnsi="Arial" w:cs="Arial"/>
          <w:sz w:val="18"/>
          <w:szCs w:val="18"/>
          <w:lang w:val="en-US"/>
        </w:rPr>
        <w:t>c</w:t>
      </w:r>
      <w:r w:rsidR="009D731D" w:rsidRPr="008E7D3D">
        <w:rPr>
          <w:rFonts w:ascii="Arial" w:hAnsi="Arial" w:cs="Arial"/>
          <w:sz w:val="18"/>
          <w:szCs w:val="18"/>
          <w:lang w:val="en-US"/>
        </w:rPr>
        <w:t>ongestive heart failure: 0.</w:t>
      </w:r>
      <w:r w:rsidR="0069521D" w:rsidRPr="008E7D3D">
        <w:rPr>
          <w:rFonts w:ascii="Arial" w:hAnsi="Arial" w:cs="Arial"/>
          <w:sz w:val="18"/>
          <w:szCs w:val="18"/>
          <w:lang w:val="en-US"/>
        </w:rPr>
        <w:t>682</w:t>
      </w:r>
      <w:r w:rsidR="009D731D" w:rsidRPr="008E7D3D">
        <w:rPr>
          <w:rFonts w:ascii="Arial" w:hAnsi="Arial" w:cs="Arial"/>
          <w:sz w:val="18"/>
          <w:szCs w:val="18"/>
          <w:lang w:val="en-US"/>
        </w:rPr>
        <w:t xml:space="preserve">, B) </w:t>
      </w:r>
      <w:r w:rsidR="00877EFA" w:rsidRPr="008E7D3D">
        <w:rPr>
          <w:rFonts w:ascii="Arial" w:hAnsi="Arial" w:cs="Arial"/>
          <w:sz w:val="18"/>
          <w:szCs w:val="18"/>
          <w:lang w:val="en-US"/>
        </w:rPr>
        <w:t>c</w:t>
      </w:r>
      <w:r w:rsidR="009D731D" w:rsidRPr="008E7D3D">
        <w:rPr>
          <w:rFonts w:ascii="Arial" w:hAnsi="Arial" w:cs="Arial"/>
          <w:sz w:val="18"/>
          <w:szCs w:val="18"/>
          <w:lang w:val="en-US"/>
        </w:rPr>
        <w:t>erebrovascular disease: 0.</w:t>
      </w:r>
      <w:r w:rsidR="0069521D" w:rsidRPr="008E7D3D">
        <w:rPr>
          <w:rFonts w:ascii="Arial" w:hAnsi="Arial" w:cs="Arial"/>
          <w:sz w:val="18"/>
          <w:szCs w:val="18"/>
          <w:lang w:val="en-US"/>
        </w:rPr>
        <w:t>687</w:t>
      </w:r>
      <w:r w:rsidR="009D731D" w:rsidRPr="008E7D3D">
        <w:rPr>
          <w:rFonts w:ascii="Arial" w:hAnsi="Arial" w:cs="Arial"/>
          <w:sz w:val="18"/>
          <w:szCs w:val="18"/>
          <w:lang w:val="en-US"/>
        </w:rPr>
        <w:t>, C)</w:t>
      </w:r>
      <w:r w:rsidR="009A4650" w:rsidRPr="008E7D3D">
        <w:rPr>
          <w:rFonts w:ascii="Arial" w:hAnsi="Arial" w:cs="Arial"/>
          <w:sz w:val="18"/>
          <w:szCs w:val="18"/>
          <w:lang w:val="en-US"/>
        </w:rPr>
        <w:t xml:space="preserve"> myocardial infarction:</w:t>
      </w:r>
      <w:r w:rsidR="009D731D" w:rsidRPr="008E7D3D">
        <w:rPr>
          <w:rFonts w:ascii="Arial" w:hAnsi="Arial" w:cs="Arial"/>
          <w:sz w:val="18"/>
          <w:szCs w:val="18"/>
          <w:lang w:val="en-US"/>
        </w:rPr>
        <w:t xml:space="preserve"> 0.</w:t>
      </w:r>
      <w:r w:rsidR="009E1250" w:rsidRPr="008E7D3D">
        <w:rPr>
          <w:rFonts w:ascii="Arial" w:hAnsi="Arial" w:cs="Arial"/>
          <w:sz w:val="18"/>
          <w:szCs w:val="18"/>
          <w:lang w:val="en-US"/>
        </w:rPr>
        <w:t>828</w:t>
      </w:r>
      <w:r w:rsidR="009D731D" w:rsidRPr="008E7D3D">
        <w:rPr>
          <w:rFonts w:ascii="Arial" w:hAnsi="Arial" w:cs="Arial"/>
          <w:sz w:val="18"/>
          <w:szCs w:val="18"/>
          <w:lang w:val="en-US"/>
        </w:rPr>
        <w:t>, D) renal disease:</w:t>
      </w:r>
      <w:r w:rsidR="009A4650" w:rsidRPr="008E7D3D">
        <w:rPr>
          <w:rFonts w:ascii="Arial" w:hAnsi="Arial" w:cs="Arial"/>
          <w:sz w:val="18"/>
          <w:szCs w:val="18"/>
          <w:lang w:val="en-US"/>
        </w:rPr>
        <w:t xml:space="preserve"> </w:t>
      </w:r>
      <w:r w:rsidR="009D731D" w:rsidRPr="008E7D3D">
        <w:rPr>
          <w:rFonts w:ascii="Arial" w:hAnsi="Arial" w:cs="Arial"/>
          <w:sz w:val="18"/>
          <w:szCs w:val="18"/>
          <w:lang w:val="en-US"/>
        </w:rPr>
        <w:t>0.</w:t>
      </w:r>
      <w:r w:rsidR="009E1250" w:rsidRPr="008E7D3D">
        <w:rPr>
          <w:rFonts w:ascii="Arial" w:hAnsi="Arial" w:cs="Arial"/>
          <w:sz w:val="18"/>
          <w:szCs w:val="18"/>
          <w:lang w:val="en-US"/>
        </w:rPr>
        <w:t>829</w:t>
      </w:r>
      <w:r w:rsidR="009D731D" w:rsidRPr="008E7D3D">
        <w:rPr>
          <w:rFonts w:ascii="Arial" w:hAnsi="Arial" w:cs="Arial"/>
          <w:sz w:val="18"/>
          <w:szCs w:val="18"/>
          <w:lang w:val="en-US"/>
        </w:rPr>
        <w:t>, E) peripheral arterial disease: 0.</w:t>
      </w:r>
      <w:r w:rsidR="009E1250" w:rsidRPr="008E7D3D">
        <w:rPr>
          <w:rFonts w:ascii="Arial" w:hAnsi="Arial" w:cs="Arial"/>
          <w:sz w:val="18"/>
          <w:szCs w:val="18"/>
          <w:lang w:val="en-US"/>
        </w:rPr>
        <w:t>384</w:t>
      </w:r>
      <w:r w:rsidR="009D731D" w:rsidRPr="008E7D3D">
        <w:rPr>
          <w:rFonts w:ascii="Arial" w:hAnsi="Arial" w:cs="Arial"/>
          <w:sz w:val="18"/>
          <w:szCs w:val="18"/>
          <w:lang w:val="en-US"/>
        </w:rPr>
        <w:t xml:space="preserve">, </w:t>
      </w:r>
      <w:r w:rsidR="009A4650" w:rsidRPr="008E7D3D">
        <w:rPr>
          <w:rFonts w:ascii="Arial" w:hAnsi="Arial" w:cs="Arial"/>
          <w:sz w:val="18"/>
          <w:szCs w:val="18"/>
          <w:lang w:val="en-US"/>
        </w:rPr>
        <w:t xml:space="preserve">F) </w:t>
      </w:r>
      <w:r w:rsidR="009D731D" w:rsidRPr="008E7D3D">
        <w:rPr>
          <w:rFonts w:ascii="Arial" w:hAnsi="Arial" w:cs="Arial"/>
          <w:sz w:val="18"/>
          <w:szCs w:val="18"/>
          <w:lang w:val="en-US"/>
        </w:rPr>
        <w:t>rheumatologic disease: 0.</w:t>
      </w:r>
      <w:r w:rsidR="00707B7A" w:rsidRPr="008E7D3D">
        <w:rPr>
          <w:rFonts w:ascii="Arial" w:hAnsi="Arial" w:cs="Arial"/>
          <w:sz w:val="18"/>
          <w:szCs w:val="18"/>
          <w:lang w:val="en-US"/>
        </w:rPr>
        <w:t>006</w:t>
      </w:r>
      <w:r w:rsidR="009D731D" w:rsidRPr="008E7D3D">
        <w:rPr>
          <w:rFonts w:ascii="Arial" w:hAnsi="Arial" w:cs="Arial"/>
          <w:sz w:val="18"/>
          <w:szCs w:val="18"/>
          <w:lang w:val="en-US"/>
        </w:rPr>
        <w:t xml:space="preserve">, </w:t>
      </w:r>
      <w:r w:rsidR="009A4650" w:rsidRPr="008E7D3D">
        <w:rPr>
          <w:rFonts w:ascii="Arial" w:hAnsi="Arial" w:cs="Arial"/>
          <w:sz w:val="18"/>
          <w:szCs w:val="18"/>
          <w:lang w:val="en-US"/>
        </w:rPr>
        <w:t xml:space="preserve">G) </w:t>
      </w:r>
      <w:r w:rsidR="009D731D" w:rsidRPr="008E7D3D">
        <w:rPr>
          <w:rFonts w:ascii="Arial" w:hAnsi="Arial" w:cs="Arial"/>
          <w:sz w:val="18"/>
          <w:szCs w:val="18"/>
          <w:lang w:val="en-US"/>
        </w:rPr>
        <w:t>peptic ulcer disease: 0.</w:t>
      </w:r>
      <w:r w:rsidR="00707B7A" w:rsidRPr="008E7D3D">
        <w:rPr>
          <w:rFonts w:ascii="Arial" w:hAnsi="Arial" w:cs="Arial"/>
          <w:sz w:val="18"/>
          <w:szCs w:val="18"/>
          <w:lang w:val="en-US"/>
        </w:rPr>
        <w:t>141,</w:t>
      </w:r>
      <w:r w:rsidR="009D731D" w:rsidRPr="008E7D3D">
        <w:rPr>
          <w:rFonts w:ascii="Arial" w:hAnsi="Arial" w:cs="Arial"/>
          <w:sz w:val="18"/>
          <w:szCs w:val="18"/>
          <w:lang w:val="en-US"/>
        </w:rPr>
        <w:t xml:space="preserve"> </w:t>
      </w:r>
      <w:r w:rsidR="009A4650" w:rsidRPr="008E7D3D">
        <w:rPr>
          <w:rFonts w:ascii="Arial" w:hAnsi="Arial" w:cs="Arial"/>
          <w:sz w:val="18"/>
          <w:szCs w:val="18"/>
          <w:lang w:val="en-US"/>
        </w:rPr>
        <w:t xml:space="preserve">H) </w:t>
      </w:r>
      <w:r w:rsidR="009D731D" w:rsidRPr="008E7D3D">
        <w:rPr>
          <w:rFonts w:ascii="Arial" w:hAnsi="Arial" w:cs="Arial"/>
          <w:sz w:val="18"/>
          <w:szCs w:val="18"/>
          <w:lang w:val="en-US"/>
        </w:rPr>
        <w:t>hemiplegia: 0.</w:t>
      </w:r>
      <w:r w:rsidR="00707B7A" w:rsidRPr="008E7D3D">
        <w:rPr>
          <w:rFonts w:ascii="Arial" w:hAnsi="Arial" w:cs="Arial"/>
          <w:sz w:val="18"/>
          <w:szCs w:val="18"/>
          <w:lang w:val="en-US"/>
        </w:rPr>
        <w:t>300</w:t>
      </w:r>
      <w:r w:rsidR="009D731D" w:rsidRPr="008E7D3D">
        <w:rPr>
          <w:rFonts w:ascii="Arial" w:hAnsi="Arial" w:cs="Arial"/>
          <w:sz w:val="18"/>
          <w:szCs w:val="18"/>
          <w:lang w:val="en-US"/>
        </w:rPr>
        <w:t xml:space="preserve">, </w:t>
      </w:r>
      <w:r w:rsidR="009A4650" w:rsidRPr="008E7D3D">
        <w:rPr>
          <w:rFonts w:ascii="Arial" w:hAnsi="Arial" w:cs="Arial"/>
          <w:sz w:val="18"/>
          <w:szCs w:val="18"/>
          <w:lang w:val="en-US"/>
        </w:rPr>
        <w:t xml:space="preserve">I) </w:t>
      </w:r>
      <w:r w:rsidR="009D731D" w:rsidRPr="008E7D3D">
        <w:rPr>
          <w:rFonts w:ascii="Arial" w:hAnsi="Arial" w:cs="Arial"/>
          <w:sz w:val="18"/>
          <w:szCs w:val="18"/>
          <w:lang w:val="en-US"/>
        </w:rPr>
        <w:t>liver disease: 0.</w:t>
      </w:r>
      <w:r w:rsidR="00963F00" w:rsidRPr="008E7D3D">
        <w:rPr>
          <w:rFonts w:ascii="Arial" w:hAnsi="Arial" w:cs="Arial"/>
          <w:sz w:val="18"/>
          <w:szCs w:val="18"/>
          <w:lang w:val="en-US"/>
        </w:rPr>
        <w:t>597</w:t>
      </w:r>
      <w:r w:rsidR="009D731D" w:rsidRPr="008E7D3D">
        <w:rPr>
          <w:rFonts w:ascii="Arial" w:hAnsi="Arial" w:cs="Arial"/>
          <w:sz w:val="18"/>
          <w:szCs w:val="18"/>
          <w:lang w:val="en-US"/>
        </w:rPr>
        <w:t xml:space="preserve">, </w:t>
      </w:r>
      <w:r w:rsidR="009A4650" w:rsidRPr="008E7D3D">
        <w:rPr>
          <w:rFonts w:ascii="Arial" w:hAnsi="Arial" w:cs="Arial"/>
          <w:sz w:val="18"/>
          <w:szCs w:val="18"/>
          <w:lang w:val="en-US"/>
        </w:rPr>
        <w:t xml:space="preserve">J) </w:t>
      </w:r>
      <w:proofErr w:type="spellStart"/>
      <w:r w:rsidR="009D731D" w:rsidRPr="008E7D3D">
        <w:rPr>
          <w:rFonts w:ascii="Arial" w:hAnsi="Arial" w:cs="Arial"/>
          <w:sz w:val="18"/>
          <w:szCs w:val="18"/>
          <w:lang w:val="en-US"/>
        </w:rPr>
        <w:t>leukaemia</w:t>
      </w:r>
      <w:proofErr w:type="spellEnd"/>
      <w:r w:rsidR="009D731D" w:rsidRPr="008E7D3D">
        <w:rPr>
          <w:rFonts w:ascii="Arial" w:hAnsi="Arial" w:cs="Arial"/>
          <w:sz w:val="18"/>
          <w:szCs w:val="18"/>
          <w:lang w:val="en-US"/>
        </w:rPr>
        <w:t>: 0.</w:t>
      </w:r>
      <w:r w:rsidR="00963F00" w:rsidRPr="008E7D3D">
        <w:rPr>
          <w:rFonts w:ascii="Arial" w:hAnsi="Arial" w:cs="Arial"/>
          <w:sz w:val="18"/>
          <w:szCs w:val="18"/>
          <w:lang w:val="en-US"/>
        </w:rPr>
        <w:t>499</w:t>
      </w:r>
      <w:r w:rsidR="009D731D" w:rsidRPr="008E7D3D">
        <w:rPr>
          <w:rFonts w:ascii="Arial" w:hAnsi="Arial" w:cs="Arial"/>
          <w:sz w:val="18"/>
          <w:szCs w:val="18"/>
          <w:lang w:val="en-US"/>
        </w:rPr>
        <w:t>,</w:t>
      </w:r>
      <w:r w:rsidR="009A4650" w:rsidRPr="008E7D3D">
        <w:rPr>
          <w:rFonts w:ascii="Arial" w:hAnsi="Arial" w:cs="Arial"/>
          <w:sz w:val="18"/>
          <w:szCs w:val="18"/>
          <w:lang w:val="en-US"/>
        </w:rPr>
        <w:t xml:space="preserve"> K)</w:t>
      </w:r>
      <w:r w:rsidR="009D731D" w:rsidRPr="008E7D3D">
        <w:rPr>
          <w:rFonts w:ascii="Arial" w:hAnsi="Arial" w:cs="Arial"/>
          <w:sz w:val="18"/>
          <w:szCs w:val="18"/>
          <w:lang w:val="en-US"/>
        </w:rPr>
        <w:t xml:space="preserve"> lymphoma: 0.</w:t>
      </w:r>
      <w:r w:rsidR="00963F00" w:rsidRPr="008E7D3D">
        <w:rPr>
          <w:rFonts w:ascii="Arial" w:hAnsi="Arial" w:cs="Arial"/>
          <w:sz w:val="18"/>
          <w:szCs w:val="18"/>
          <w:lang w:val="en-US"/>
        </w:rPr>
        <w:t>529</w:t>
      </w:r>
      <w:r w:rsidR="009D731D" w:rsidRPr="008E7D3D">
        <w:rPr>
          <w:rFonts w:ascii="Arial" w:hAnsi="Arial" w:cs="Arial"/>
          <w:sz w:val="18"/>
          <w:szCs w:val="18"/>
          <w:lang w:val="en-US"/>
        </w:rPr>
        <w:t>.</w:t>
      </w:r>
    </w:p>
    <w:p w14:paraId="67D08F12" w14:textId="5D17B1C1" w:rsidR="00C47C70" w:rsidRPr="008E7D3D" w:rsidRDefault="00C47C70" w:rsidP="00DC248A">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GB"/>
        </w:rPr>
        <w:t>7</w:t>
      </w:r>
      <w:r w:rsidR="00DC248A">
        <w:rPr>
          <w:rFonts w:ascii="Arial" w:eastAsia="Arial" w:hAnsi="Arial" w:cs="Arial"/>
          <w:sz w:val="18"/>
          <w:szCs w:val="18"/>
          <w:lang w:val="en-GB"/>
        </w:rPr>
        <w:t xml:space="preserve"> When adjusting for multiple hypothesis testing (using Anderson’s </w:t>
      </w:r>
      <w:r w:rsidR="00DC248A" w:rsidRPr="002F578F">
        <w:rPr>
          <w:rFonts w:ascii="Arial" w:eastAsia="Arial" w:hAnsi="Arial" w:cs="Arial"/>
          <w:sz w:val="18"/>
          <w:szCs w:val="18"/>
          <w:lang w:val="en-GB"/>
        </w:rPr>
        <w:t>sharpened q-values</w:t>
      </w:r>
      <w:r w:rsidR="00DC248A">
        <w:rPr>
          <w:rFonts w:ascii="Arial" w:eastAsia="Arial" w:hAnsi="Arial" w:cs="Arial"/>
          <w:sz w:val="18"/>
          <w:szCs w:val="18"/>
          <w:lang w:val="en-GB"/>
        </w:rPr>
        <w:t xml:space="preserve">) jointly for all baseline conditions and preventive health measures shown in </w:t>
      </w:r>
      <w:r w:rsidR="00877EFA">
        <w:rPr>
          <w:rFonts w:ascii="Arial" w:eastAsia="Arial" w:hAnsi="Arial" w:cs="Arial"/>
          <w:sz w:val="18"/>
          <w:szCs w:val="18"/>
          <w:lang w:val="en-GB"/>
        </w:rPr>
        <w:t xml:space="preserve">Extended Data Fig. </w:t>
      </w:r>
      <w:r w:rsidR="005D309C">
        <w:rPr>
          <w:rFonts w:ascii="Arial" w:eastAsia="Arial" w:hAnsi="Arial" w:cs="Arial"/>
          <w:sz w:val="18"/>
          <w:szCs w:val="18"/>
          <w:lang w:val="en-GB"/>
        </w:rPr>
        <w:t>9</w:t>
      </w:r>
      <w:r w:rsidR="00DC248A">
        <w:rPr>
          <w:rFonts w:ascii="Arial" w:eastAsia="Arial" w:hAnsi="Arial" w:cs="Arial"/>
          <w:sz w:val="18"/>
          <w:szCs w:val="18"/>
          <w:lang w:val="en-GB"/>
        </w:rPr>
        <w:t xml:space="preserve"> </w:t>
      </w:r>
      <w:r w:rsidR="0093160B">
        <w:rPr>
          <w:rFonts w:ascii="Arial" w:eastAsia="Arial" w:hAnsi="Arial" w:cs="Arial"/>
          <w:sz w:val="18"/>
          <w:szCs w:val="18"/>
          <w:lang w:val="en-GB"/>
        </w:rPr>
        <w:t>to</w:t>
      </w:r>
      <w:r w:rsidR="00DC248A">
        <w:rPr>
          <w:rFonts w:ascii="Arial" w:eastAsia="Arial" w:hAnsi="Arial" w:cs="Arial"/>
          <w:sz w:val="18"/>
          <w:szCs w:val="18"/>
          <w:lang w:val="en-GB"/>
        </w:rPr>
        <w:t xml:space="preserve"> </w:t>
      </w:r>
      <w:r w:rsidR="005D309C">
        <w:rPr>
          <w:rFonts w:ascii="Arial" w:eastAsia="Arial" w:hAnsi="Arial" w:cs="Arial"/>
          <w:sz w:val="18"/>
          <w:szCs w:val="18"/>
          <w:lang w:val="en-GB"/>
        </w:rPr>
        <w:t>11</w:t>
      </w:r>
      <w:r w:rsidR="00DC248A">
        <w:rPr>
          <w:rFonts w:ascii="Arial" w:eastAsia="Arial" w:hAnsi="Arial" w:cs="Arial"/>
          <w:sz w:val="18"/>
          <w:szCs w:val="18"/>
          <w:lang w:val="en-GB"/>
        </w:rPr>
        <w:t>, all p-values were equal to 1</w:t>
      </w:r>
      <w:r w:rsidR="0093160B">
        <w:rPr>
          <w:rFonts w:ascii="Arial" w:eastAsia="Arial" w:hAnsi="Arial" w:cs="Arial"/>
          <w:sz w:val="18"/>
          <w:szCs w:val="18"/>
          <w:lang w:val="en-GB"/>
        </w:rPr>
        <w:t>, except for the p-value for</w:t>
      </w:r>
      <w:r w:rsidR="005B0D5C">
        <w:rPr>
          <w:rFonts w:ascii="Arial" w:eastAsia="Arial" w:hAnsi="Arial" w:cs="Arial"/>
          <w:sz w:val="18"/>
          <w:szCs w:val="18"/>
          <w:lang w:val="en-GB"/>
        </w:rPr>
        <w:t xml:space="preserve"> Fig.</w:t>
      </w:r>
      <w:r w:rsidR="00B00357">
        <w:rPr>
          <w:rFonts w:ascii="Arial" w:eastAsia="Arial" w:hAnsi="Arial" w:cs="Arial"/>
          <w:sz w:val="18"/>
          <w:szCs w:val="18"/>
          <w:lang w:val="en-GB"/>
        </w:rPr>
        <w:t xml:space="preserve"> </w:t>
      </w:r>
      <w:r w:rsidR="005B0D5C">
        <w:rPr>
          <w:rFonts w:ascii="Arial" w:eastAsia="Arial" w:hAnsi="Arial" w:cs="Arial"/>
          <w:sz w:val="18"/>
          <w:szCs w:val="18"/>
          <w:lang w:val="en-GB"/>
        </w:rPr>
        <w:t>9 Panel</w:t>
      </w:r>
      <w:r w:rsidR="0093160B">
        <w:rPr>
          <w:rFonts w:ascii="Arial" w:eastAsia="Arial" w:hAnsi="Arial" w:cs="Arial"/>
          <w:sz w:val="18"/>
          <w:szCs w:val="18"/>
          <w:lang w:val="en-GB"/>
        </w:rPr>
        <w:t xml:space="preserve"> F) rheumatologic disease</w:t>
      </w:r>
      <w:r w:rsidR="005D309C">
        <w:rPr>
          <w:rFonts w:ascii="Arial" w:eastAsia="Arial" w:hAnsi="Arial" w:cs="Arial"/>
          <w:sz w:val="18"/>
          <w:szCs w:val="18"/>
          <w:lang w:val="en-GB"/>
        </w:rPr>
        <w:t xml:space="preserve"> (p-value: 0.189)</w:t>
      </w:r>
      <w:r w:rsidR="00DC248A">
        <w:rPr>
          <w:rFonts w:ascii="Arial" w:eastAsia="Arial" w:hAnsi="Arial" w:cs="Arial"/>
          <w:sz w:val="18"/>
          <w:szCs w:val="18"/>
          <w:lang w:val="en-GB"/>
        </w:rPr>
        <w:t>.</w:t>
      </w:r>
    </w:p>
    <w:p w14:paraId="6143D4E7" w14:textId="4A2D79FD" w:rsidR="00F57863" w:rsidRDefault="00DC248A" w:rsidP="00DC248A">
      <w:pPr>
        <w:spacing w:after="0" w:line="240" w:lineRule="auto"/>
        <w:rPr>
          <w:rFonts w:ascii="Arial" w:hAnsi="Arial" w:cs="Arial"/>
          <w:sz w:val="18"/>
          <w:szCs w:val="18"/>
          <w:lang w:val="en-US"/>
        </w:rPr>
      </w:pPr>
      <w:r w:rsidRPr="76FAEF87">
        <w:rPr>
          <w:rFonts w:ascii="Arial" w:hAnsi="Arial" w:cs="Arial"/>
          <w:sz w:val="18"/>
          <w:szCs w:val="18"/>
          <w:lang w:val="en-US"/>
        </w:rPr>
        <w:t xml:space="preserve">Abbreviations: </w:t>
      </w:r>
      <w:proofErr w:type="spellStart"/>
      <w:r w:rsidRPr="76FAEF87">
        <w:rPr>
          <w:rFonts w:ascii="Arial" w:hAnsi="Arial" w:cs="Arial"/>
          <w:sz w:val="18"/>
          <w:szCs w:val="18"/>
          <w:lang w:val="en-US"/>
        </w:rPr>
        <w:t>Coef</w:t>
      </w:r>
      <w:proofErr w:type="spellEnd"/>
      <w:r w:rsidRPr="76FAEF87">
        <w:rPr>
          <w:rFonts w:ascii="Arial" w:hAnsi="Arial" w:cs="Arial"/>
          <w:sz w:val="18"/>
          <w:szCs w:val="18"/>
          <w:lang w:val="en-US"/>
        </w:rPr>
        <w:t xml:space="preserve">=coefficient; CI=confidence interval; </w:t>
      </w:r>
      <w:r>
        <w:rPr>
          <w:rFonts w:ascii="Arial" w:hAnsi="Arial" w:cs="Arial"/>
          <w:sz w:val="18"/>
          <w:szCs w:val="18"/>
          <w:lang w:val="en-US"/>
        </w:rPr>
        <w:t>Sept=September</w:t>
      </w:r>
      <w:r w:rsidR="008048D9">
        <w:rPr>
          <w:rFonts w:ascii="Arial" w:hAnsi="Arial" w:cs="Arial"/>
          <w:sz w:val="18"/>
          <w:szCs w:val="18"/>
          <w:lang w:val="en-US"/>
        </w:rPr>
        <w:t>.</w:t>
      </w:r>
    </w:p>
    <w:p w14:paraId="199ADE5F" w14:textId="444D0BAF" w:rsidR="00F57863" w:rsidRDefault="00F57863">
      <w:pPr>
        <w:rPr>
          <w:rFonts w:ascii="Arial" w:hAnsi="Arial" w:cs="Arial"/>
          <w:sz w:val="18"/>
          <w:szCs w:val="18"/>
          <w:lang w:val="en-US"/>
        </w:rPr>
      </w:pPr>
    </w:p>
    <w:p w14:paraId="4B5A7430" w14:textId="3B86CAA3" w:rsidR="00F57863" w:rsidRDefault="00F57863" w:rsidP="00F57863">
      <w:pPr>
        <w:rPr>
          <w:rFonts w:ascii="Arial" w:hAnsi="Arial" w:cs="Arial"/>
          <w:b/>
          <w:bCs/>
          <w:lang w:val="en-US"/>
        </w:rPr>
      </w:pPr>
      <w:r>
        <w:rPr>
          <w:rFonts w:ascii="Arial" w:hAnsi="Arial" w:cs="Arial"/>
          <w:b/>
          <w:bCs/>
          <w:noProof/>
          <w:lang w:val="en-US"/>
        </w:rPr>
        <w:drawing>
          <wp:inline distT="0" distB="0" distL="0" distR="0" wp14:anchorId="501A09D8" wp14:editId="1CB5034F">
            <wp:extent cx="7077075" cy="4246336"/>
            <wp:effectExtent l="0" t="0" r="0" b="1905"/>
            <wp:docPr id="993477232" name="Grafik 9" descr="Ein Bild, das Text, Diagramm, parallel,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77232" name="Grafik 9" descr="Ein Bild, das Text, Diagramm, parallel, Reihe enthält.&#10;&#10;Automatisch generierte Beschreibu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12583" cy="4267641"/>
                    </a:xfrm>
                    <a:prstGeom prst="rect">
                      <a:avLst/>
                    </a:prstGeom>
                  </pic:spPr>
                </pic:pic>
              </a:graphicData>
            </a:graphic>
          </wp:inline>
        </w:drawing>
      </w:r>
    </w:p>
    <w:p w14:paraId="68283E2F" w14:textId="478751B8" w:rsidR="00F57863" w:rsidRDefault="00F57863" w:rsidP="00F57863">
      <w:pPr>
        <w:spacing w:after="0"/>
        <w:jc w:val="both"/>
        <w:rPr>
          <w:rFonts w:ascii="Arial" w:hAnsi="Arial" w:cs="Arial"/>
          <w:vertAlign w:val="superscript"/>
          <w:lang w:val="en-US"/>
        </w:rPr>
      </w:pPr>
      <w:r w:rsidRPr="76FAEF87">
        <w:rPr>
          <w:rFonts w:ascii="Arial" w:hAnsi="Arial" w:cs="Arial"/>
          <w:b/>
          <w:bCs/>
          <w:lang w:val="en-US"/>
        </w:rPr>
        <w:t xml:space="preserve">Fig. </w:t>
      </w:r>
      <w:r>
        <w:rPr>
          <w:rFonts w:ascii="Arial" w:hAnsi="Arial" w:cs="Arial"/>
          <w:b/>
          <w:bCs/>
          <w:lang w:val="en-US"/>
        </w:rPr>
        <w:t xml:space="preserve">11: </w:t>
      </w:r>
      <w:r w:rsidRPr="76FAEF87">
        <w:rPr>
          <w:rFonts w:ascii="Arial" w:hAnsi="Arial" w:cs="Arial"/>
          <w:lang w:val="en-US"/>
        </w:rPr>
        <w:t>No statistically significant effects of being eligible for the zoster vaccine on preventive health actions.</w:t>
      </w:r>
      <w:r w:rsidRPr="76FAEF87">
        <w:rPr>
          <w:rFonts w:ascii="Arial" w:hAnsi="Arial" w:cs="Arial"/>
          <w:vertAlign w:val="superscript"/>
          <w:lang w:val="en-US"/>
        </w:rPr>
        <w:t>1,2,3</w:t>
      </w:r>
      <w:r>
        <w:rPr>
          <w:rFonts w:ascii="Arial" w:hAnsi="Arial" w:cs="Arial"/>
          <w:vertAlign w:val="superscript"/>
          <w:lang w:val="en-US"/>
        </w:rPr>
        <w:t>,4,5,6</w:t>
      </w:r>
      <w:r w:rsidR="00C71CD8">
        <w:rPr>
          <w:rFonts w:ascii="Arial" w:hAnsi="Arial" w:cs="Arial"/>
          <w:vertAlign w:val="superscript"/>
          <w:lang w:val="en-US"/>
        </w:rPr>
        <w:t>,7</w:t>
      </w:r>
    </w:p>
    <w:p w14:paraId="4E9B9607" w14:textId="0BA5F2B0" w:rsidR="00C71CD8" w:rsidRDefault="00C71CD8" w:rsidP="00F57863">
      <w:pPr>
        <w:spacing w:after="0"/>
        <w:rPr>
          <w:rFonts w:ascii="Arial" w:eastAsia="Arial" w:hAnsi="Arial" w:cs="Arial"/>
          <w:sz w:val="18"/>
          <w:szCs w:val="18"/>
          <w:vertAlign w:val="superscript"/>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E92D7E">
        <w:rPr>
          <w:rFonts w:ascii="Arial" w:eastAsia="Arial" w:hAnsi="Arial" w:cs="Arial"/>
          <w:sz w:val="18"/>
          <w:szCs w:val="18"/>
          <w:lang w:val="en-US"/>
        </w:rPr>
        <w:t>.</w:t>
      </w:r>
      <w:r w:rsidRPr="76FAEF87">
        <w:rPr>
          <w:rFonts w:ascii="Arial" w:eastAsia="Arial" w:hAnsi="Arial" w:cs="Arial"/>
          <w:sz w:val="18"/>
          <w:szCs w:val="18"/>
          <w:vertAlign w:val="superscript"/>
          <w:lang w:val="en-US"/>
        </w:rPr>
        <w:t xml:space="preserve"> </w:t>
      </w:r>
    </w:p>
    <w:p w14:paraId="6540CDFF" w14:textId="3C60149D" w:rsidR="00CF3529" w:rsidRDefault="00CF3529" w:rsidP="00CF3529">
      <w:pPr>
        <w:spacing w:after="0"/>
        <w:rPr>
          <w:rFonts w:ascii="Arial" w:hAnsi="Arial" w:cs="Arial"/>
          <w:sz w:val="18"/>
          <w:szCs w:val="18"/>
          <w:lang w:val="en-US"/>
        </w:rPr>
      </w:pPr>
      <w:r>
        <w:rPr>
          <w:rFonts w:ascii="Arial" w:hAnsi="Arial" w:cs="Arial"/>
          <w:sz w:val="18"/>
          <w:szCs w:val="18"/>
          <w:vertAlign w:val="superscript"/>
          <w:lang w:val="en-US"/>
        </w:rPr>
        <w:t>2</w:t>
      </w:r>
      <w:r w:rsidRPr="76FAEF87">
        <w:rPr>
          <w:rFonts w:ascii="Arial" w:hAnsi="Arial" w:cs="Arial"/>
          <w:sz w:val="18"/>
          <w:szCs w:val="18"/>
          <w:lang w:val="en-US"/>
        </w:rPr>
        <w:t xml:space="preserve"> These analyses used the same follow-up period (September </w:t>
      </w:r>
      <w:r>
        <w:rPr>
          <w:rFonts w:ascii="Arial" w:hAnsi="Arial" w:cs="Arial"/>
          <w:sz w:val="18"/>
          <w:szCs w:val="18"/>
          <w:lang w:val="en-US"/>
        </w:rPr>
        <w:t>1</w:t>
      </w:r>
      <w:r w:rsidRPr="76FAEF87">
        <w:rPr>
          <w:rFonts w:ascii="Arial" w:hAnsi="Arial" w:cs="Arial"/>
          <w:sz w:val="18"/>
          <w:szCs w:val="18"/>
          <w:lang w:val="en-US"/>
        </w:rPr>
        <w:t xml:space="preserve"> </w:t>
      </w:r>
      <w:r>
        <w:rPr>
          <w:rFonts w:ascii="Arial" w:hAnsi="Arial" w:cs="Arial"/>
          <w:sz w:val="18"/>
          <w:szCs w:val="18"/>
          <w:lang w:val="en-US"/>
        </w:rPr>
        <w:t>2013</w:t>
      </w:r>
      <w:r w:rsidRPr="76FAEF87">
        <w:rPr>
          <w:rFonts w:ascii="Arial" w:hAnsi="Arial" w:cs="Arial"/>
          <w:sz w:val="18"/>
          <w:szCs w:val="18"/>
          <w:lang w:val="en-US"/>
        </w:rPr>
        <w:t xml:space="preserve"> to September 1 2020) as our primary analyses for dementia shown in the main manuscript</w:t>
      </w:r>
      <w:r>
        <w:rPr>
          <w:rFonts w:ascii="Arial" w:hAnsi="Arial" w:cs="Arial"/>
          <w:sz w:val="18"/>
          <w:szCs w:val="18"/>
          <w:lang w:val="en-US"/>
        </w:rPr>
        <w:t xml:space="preserve"> and </w:t>
      </w:r>
      <w:r w:rsidRPr="00B40234">
        <w:rPr>
          <w:rFonts w:ascii="Arial" w:eastAsia="Arial" w:hAnsi="Arial" w:cs="Arial"/>
          <w:sz w:val="18"/>
          <w:szCs w:val="18"/>
          <w:lang w:val="en-US"/>
        </w:rPr>
        <w:t>were run on the same sample (n=282,541</w:t>
      </w:r>
      <w:r w:rsidR="001F6D57">
        <w:rPr>
          <w:rFonts w:ascii="Arial" w:eastAsia="Arial" w:hAnsi="Arial" w:cs="Arial"/>
          <w:sz w:val="18"/>
          <w:szCs w:val="18"/>
          <w:lang w:val="en-US"/>
        </w:rPr>
        <w:t xml:space="preserve"> adults</w:t>
      </w:r>
      <w:r w:rsidRPr="00B40234">
        <w:rPr>
          <w:rFonts w:ascii="Arial" w:eastAsia="Arial" w:hAnsi="Arial" w:cs="Arial"/>
          <w:sz w:val="18"/>
          <w:szCs w:val="18"/>
          <w:lang w:val="en-US"/>
        </w:rPr>
        <w:t>).</w:t>
      </w:r>
    </w:p>
    <w:p w14:paraId="29FE66DD" w14:textId="3D8A1522" w:rsidR="00F57863" w:rsidRDefault="00C71CD8" w:rsidP="00F57863">
      <w:pPr>
        <w:spacing w:after="0"/>
        <w:rPr>
          <w:rFonts w:ascii="Arial" w:hAnsi="Arial" w:cs="Arial"/>
          <w:sz w:val="18"/>
          <w:szCs w:val="18"/>
          <w:lang w:val="en-US"/>
        </w:rPr>
      </w:pPr>
      <w:r>
        <w:rPr>
          <w:rFonts w:ascii="Arial" w:hAnsi="Arial" w:cs="Arial"/>
          <w:sz w:val="18"/>
          <w:szCs w:val="18"/>
          <w:vertAlign w:val="superscript"/>
          <w:lang w:val="en-US"/>
        </w:rPr>
        <w:t>3</w:t>
      </w:r>
      <w:r w:rsidR="00F57863" w:rsidRPr="76FAEF87">
        <w:rPr>
          <w:rFonts w:ascii="Arial" w:hAnsi="Arial" w:cs="Arial"/>
          <w:sz w:val="18"/>
          <w:szCs w:val="18"/>
          <w:lang w:val="en-US"/>
        </w:rPr>
        <w:t xml:space="preserve"> Breast cancer screening participation was defined as having a record of referral to, attendance at, or a report from “breast cancer screening” or mammography. The analysis of breast cancer screening participation was restricted to women </w:t>
      </w:r>
      <w:r w:rsidR="00CF3529" w:rsidRPr="76FAEF87">
        <w:rPr>
          <w:rFonts w:ascii="Arial" w:hAnsi="Arial" w:cs="Arial"/>
          <w:sz w:val="18"/>
          <w:szCs w:val="18"/>
          <w:lang w:val="en-US"/>
        </w:rPr>
        <w:t>only</w:t>
      </w:r>
      <w:r w:rsidR="00CF3529">
        <w:rPr>
          <w:rFonts w:ascii="Arial" w:hAnsi="Arial" w:cs="Arial"/>
          <w:sz w:val="18"/>
          <w:szCs w:val="18"/>
          <w:lang w:val="en-US"/>
        </w:rPr>
        <w:t xml:space="preserve"> (n=154,218</w:t>
      </w:r>
      <w:r w:rsidR="001F6D57">
        <w:rPr>
          <w:rFonts w:ascii="Arial" w:hAnsi="Arial" w:cs="Arial"/>
          <w:sz w:val="18"/>
          <w:szCs w:val="18"/>
          <w:lang w:val="en-US"/>
        </w:rPr>
        <w:t xml:space="preserve"> women</w:t>
      </w:r>
      <w:r w:rsidR="00CF3529">
        <w:rPr>
          <w:rFonts w:ascii="Arial" w:hAnsi="Arial" w:cs="Arial"/>
          <w:sz w:val="18"/>
          <w:szCs w:val="18"/>
          <w:lang w:val="en-US"/>
        </w:rPr>
        <w:t>)</w:t>
      </w:r>
      <w:r w:rsidR="00F57863" w:rsidRPr="76FAEF87">
        <w:rPr>
          <w:rFonts w:ascii="Arial" w:hAnsi="Arial" w:cs="Arial"/>
          <w:sz w:val="18"/>
          <w:szCs w:val="18"/>
          <w:lang w:val="en-US"/>
        </w:rPr>
        <w:t>.</w:t>
      </w:r>
    </w:p>
    <w:p w14:paraId="1FBCF857" w14:textId="4D4D6A53" w:rsidR="00F57863" w:rsidRDefault="00C71CD8" w:rsidP="00F57863">
      <w:pPr>
        <w:spacing w:after="0"/>
        <w:jc w:val="both"/>
        <w:rPr>
          <w:rFonts w:ascii="Arial" w:hAnsi="Arial" w:cs="Arial"/>
          <w:sz w:val="18"/>
          <w:szCs w:val="18"/>
          <w:lang w:val="en-US"/>
        </w:rPr>
      </w:pPr>
      <w:r>
        <w:rPr>
          <w:rFonts w:ascii="Arial" w:hAnsi="Arial" w:cs="Arial"/>
          <w:sz w:val="18"/>
          <w:szCs w:val="18"/>
          <w:vertAlign w:val="superscript"/>
          <w:lang w:val="en-US"/>
        </w:rPr>
        <w:t>4</w:t>
      </w:r>
      <w:r w:rsidR="00F57863" w:rsidRPr="76FAEF87">
        <w:rPr>
          <w:rFonts w:ascii="Arial" w:hAnsi="Arial" w:cs="Arial"/>
          <w:sz w:val="18"/>
          <w:szCs w:val="18"/>
          <w:lang w:val="en-US"/>
        </w:rPr>
        <w:t xml:space="preserve"> Grey dots show the mean value for each 10-week increment in week of birth.</w:t>
      </w:r>
    </w:p>
    <w:p w14:paraId="2F8FE318" w14:textId="22FD480A" w:rsidR="00F57863" w:rsidRPr="00503590" w:rsidRDefault="00C71CD8" w:rsidP="00F57863">
      <w:pPr>
        <w:spacing w:after="0" w:line="240" w:lineRule="auto"/>
        <w:jc w:val="both"/>
        <w:rPr>
          <w:rFonts w:ascii="Arial" w:hAnsi="Arial" w:cs="Arial"/>
          <w:sz w:val="18"/>
          <w:szCs w:val="18"/>
          <w:vertAlign w:val="superscript"/>
          <w:lang w:val="en-US"/>
        </w:rPr>
      </w:pPr>
      <w:r>
        <w:rPr>
          <w:rFonts w:ascii="Arial" w:hAnsi="Arial" w:cs="Arial"/>
          <w:sz w:val="18"/>
          <w:szCs w:val="18"/>
          <w:vertAlign w:val="superscript"/>
          <w:lang w:val="en-US"/>
        </w:rPr>
        <w:t>5</w:t>
      </w:r>
      <w:r w:rsidR="00F57863">
        <w:rPr>
          <w:rFonts w:ascii="Arial" w:hAnsi="Arial" w:cs="Arial"/>
          <w:sz w:val="18"/>
          <w:szCs w:val="18"/>
          <w:vertAlign w:val="superscript"/>
          <w:lang w:val="en-US"/>
        </w:rPr>
        <w:t xml:space="preserve"> </w:t>
      </w:r>
      <w:r w:rsidR="00F57863" w:rsidRPr="00503590">
        <w:rPr>
          <w:rFonts w:ascii="Arial" w:hAnsi="Arial" w:cs="Arial"/>
          <w:sz w:val="18"/>
          <w:szCs w:val="18"/>
          <w:lang w:val="en-US"/>
        </w:rPr>
        <w:t xml:space="preserve">The grey shading of the dots is in proportion to the weight that observations from this </w:t>
      </w:r>
      <w:r w:rsidR="00F57863">
        <w:rPr>
          <w:rFonts w:ascii="Arial" w:hAnsi="Arial" w:cs="Arial"/>
          <w:sz w:val="18"/>
          <w:szCs w:val="18"/>
          <w:lang w:val="en-US"/>
        </w:rPr>
        <w:t>10</w:t>
      </w:r>
      <w:r w:rsidR="00F57863" w:rsidRPr="00503590">
        <w:rPr>
          <w:rFonts w:ascii="Arial" w:hAnsi="Arial" w:cs="Arial"/>
          <w:sz w:val="18"/>
          <w:szCs w:val="18"/>
          <w:lang w:val="en-US"/>
        </w:rPr>
        <w:t xml:space="preserve">-week </w:t>
      </w:r>
      <w:r w:rsidR="00F57863">
        <w:rPr>
          <w:rFonts w:ascii="Arial" w:hAnsi="Arial" w:cs="Arial"/>
          <w:sz w:val="18"/>
          <w:szCs w:val="18"/>
          <w:lang w:val="en-US"/>
        </w:rPr>
        <w:t xml:space="preserve">increment </w:t>
      </w:r>
      <w:r w:rsidR="00F57863" w:rsidRPr="00503590">
        <w:rPr>
          <w:rFonts w:ascii="Arial" w:hAnsi="Arial" w:cs="Arial"/>
          <w:sz w:val="18"/>
          <w:szCs w:val="18"/>
          <w:lang w:val="en-US"/>
        </w:rPr>
        <w:t>received in the analysis.</w:t>
      </w:r>
    </w:p>
    <w:p w14:paraId="3E07E01E" w14:textId="07AC89FB" w:rsidR="00F57863" w:rsidRDefault="00C71CD8" w:rsidP="00F57863">
      <w:pPr>
        <w:spacing w:after="0" w:line="240" w:lineRule="auto"/>
        <w:jc w:val="both"/>
        <w:rPr>
          <w:rFonts w:ascii="Arial" w:hAnsi="Arial" w:cs="Arial"/>
          <w:sz w:val="18"/>
          <w:szCs w:val="18"/>
          <w:lang w:val="en-US"/>
        </w:rPr>
      </w:pPr>
      <w:r>
        <w:rPr>
          <w:rFonts w:ascii="Arial" w:hAnsi="Arial" w:cs="Arial"/>
          <w:sz w:val="18"/>
          <w:szCs w:val="18"/>
          <w:vertAlign w:val="superscript"/>
          <w:lang w:val="en-US"/>
        </w:rPr>
        <w:t>6</w:t>
      </w:r>
      <w:r w:rsidR="00F57863">
        <w:rPr>
          <w:rFonts w:ascii="Arial" w:hAnsi="Arial" w:cs="Arial"/>
          <w:sz w:val="18"/>
          <w:szCs w:val="18"/>
          <w:lang w:val="en-US"/>
        </w:rPr>
        <w:t xml:space="preserve"> </w:t>
      </w:r>
      <w:r w:rsidR="00407EE5">
        <w:rPr>
          <w:rFonts w:ascii="Arial" w:hAnsi="Arial" w:cs="Arial"/>
          <w:sz w:val="18"/>
          <w:szCs w:val="18"/>
          <w:lang w:val="en-US"/>
        </w:rPr>
        <w:t>P-values</w:t>
      </w:r>
      <w:r w:rsidR="00407EE5" w:rsidRPr="00B40234">
        <w:rPr>
          <w:rFonts w:ascii="Arial" w:eastAsia="Arial" w:hAnsi="Arial" w:cs="Arial"/>
          <w:sz w:val="18"/>
          <w:szCs w:val="18"/>
          <w:lang w:val="en-US"/>
        </w:rPr>
        <w:t xml:space="preserve"> based on two-sided t-test</w:t>
      </w:r>
      <w:r w:rsidR="00407EE5">
        <w:rPr>
          <w:rFonts w:ascii="Arial" w:eastAsia="Arial" w:hAnsi="Arial" w:cs="Arial"/>
          <w:sz w:val="18"/>
          <w:szCs w:val="18"/>
          <w:lang w:val="en-US"/>
        </w:rPr>
        <w:t>s and</w:t>
      </w:r>
      <w:r w:rsidR="00407EE5">
        <w:rPr>
          <w:rFonts w:ascii="Arial" w:hAnsi="Arial" w:cs="Arial"/>
          <w:sz w:val="18"/>
          <w:szCs w:val="18"/>
          <w:lang w:val="en-US"/>
        </w:rPr>
        <w:t xml:space="preserve"> unadjusted for multiple hypothesis testing:</w:t>
      </w:r>
      <w:r w:rsidR="00F57863">
        <w:rPr>
          <w:rFonts w:ascii="Arial" w:hAnsi="Arial" w:cs="Arial"/>
          <w:sz w:val="18"/>
          <w:szCs w:val="18"/>
          <w:lang w:val="en-US"/>
        </w:rPr>
        <w:t xml:space="preserve"> A) flu vaccine: 0.357, B) statins:</w:t>
      </w:r>
      <w:r w:rsidR="00E92D7E">
        <w:rPr>
          <w:rFonts w:ascii="Arial" w:hAnsi="Arial" w:cs="Arial"/>
          <w:sz w:val="18"/>
          <w:szCs w:val="18"/>
          <w:lang w:val="en-US"/>
        </w:rPr>
        <w:t xml:space="preserve"> </w:t>
      </w:r>
      <w:r w:rsidR="00F57863">
        <w:rPr>
          <w:rFonts w:ascii="Arial" w:hAnsi="Arial" w:cs="Arial"/>
          <w:sz w:val="18"/>
          <w:szCs w:val="18"/>
          <w:lang w:val="en-US"/>
        </w:rPr>
        <w:t>0.724, C) antihypertensive</w:t>
      </w:r>
      <w:r w:rsidR="00E92D7E">
        <w:rPr>
          <w:rFonts w:ascii="Arial" w:hAnsi="Arial" w:cs="Arial"/>
          <w:sz w:val="18"/>
          <w:szCs w:val="18"/>
          <w:lang w:val="en-US"/>
        </w:rPr>
        <w:t xml:space="preserve"> medication</w:t>
      </w:r>
      <w:r w:rsidR="00F57863">
        <w:rPr>
          <w:rFonts w:ascii="Arial" w:hAnsi="Arial" w:cs="Arial"/>
          <w:sz w:val="18"/>
          <w:szCs w:val="18"/>
          <w:lang w:val="en-US"/>
        </w:rPr>
        <w:t>s:</w:t>
      </w:r>
      <w:r w:rsidR="00E92D7E">
        <w:rPr>
          <w:rFonts w:ascii="Arial" w:hAnsi="Arial" w:cs="Arial"/>
          <w:sz w:val="18"/>
          <w:szCs w:val="18"/>
          <w:lang w:val="en-US"/>
        </w:rPr>
        <w:t xml:space="preserve"> </w:t>
      </w:r>
      <w:r w:rsidR="00F57863">
        <w:rPr>
          <w:rFonts w:ascii="Arial" w:hAnsi="Arial" w:cs="Arial"/>
          <w:sz w:val="18"/>
          <w:szCs w:val="18"/>
          <w:lang w:val="en-US"/>
        </w:rPr>
        <w:t>0.163, D) breast cancer screening:</w:t>
      </w:r>
      <w:r w:rsidR="00E92D7E">
        <w:rPr>
          <w:rFonts w:ascii="Arial" w:hAnsi="Arial" w:cs="Arial"/>
          <w:sz w:val="18"/>
          <w:szCs w:val="18"/>
          <w:lang w:val="en-US"/>
        </w:rPr>
        <w:t xml:space="preserve"> </w:t>
      </w:r>
      <w:r w:rsidR="00F57863">
        <w:rPr>
          <w:rFonts w:ascii="Arial" w:hAnsi="Arial" w:cs="Arial"/>
          <w:sz w:val="18"/>
          <w:szCs w:val="18"/>
          <w:lang w:val="en-US"/>
        </w:rPr>
        <w:t>0.248.</w:t>
      </w:r>
    </w:p>
    <w:p w14:paraId="494EBDA4" w14:textId="31B333F8" w:rsidR="00434D49" w:rsidRPr="005D309C" w:rsidRDefault="00C71CD8" w:rsidP="00F57863">
      <w:pPr>
        <w:spacing w:after="0" w:line="240" w:lineRule="auto"/>
        <w:rPr>
          <w:rFonts w:ascii="Arial" w:hAnsi="Arial" w:cs="Arial"/>
          <w:sz w:val="18"/>
          <w:szCs w:val="18"/>
          <w:vertAlign w:val="superscript"/>
          <w:lang w:val="en-GB"/>
        </w:rPr>
      </w:pPr>
      <w:r>
        <w:rPr>
          <w:rFonts w:ascii="Arial" w:eastAsia="Arial" w:hAnsi="Arial" w:cs="Arial"/>
          <w:sz w:val="18"/>
          <w:szCs w:val="18"/>
          <w:vertAlign w:val="superscript"/>
          <w:lang w:val="en-GB"/>
        </w:rPr>
        <w:t>7</w:t>
      </w:r>
      <w:r w:rsidR="00F57863">
        <w:rPr>
          <w:rFonts w:ascii="Arial" w:eastAsia="Arial" w:hAnsi="Arial" w:cs="Arial"/>
          <w:sz w:val="18"/>
          <w:szCs w:val="18"/>
          <w:lang w:val="en-GB"/>
        </w:rPr>
        <w:t xml:space="preserve"> </w:t>
      </w:r>
      <w:r w:rsidR="005D309C">
        <w:rPr>
          <w:rFonts w:ascii="Arial" w:eastAsia="Arial" w:hAnsi="Arial" w:cs="Arial"/>
          <w:sz w:val="18"/>
          <w:szCs w:val="18"/>
          <w:lang w:val="en-GB"/>
        </w:rPr>
        <w:t xml:space="preserve">When adjusting for multiple hypothesis testing (using Anderson’s </w:t>
      </w:r>
      <w:r w:rsidR="005D309C" w:rsidRPr="002F578F">
        <w:rPr>
          <w:rFonts w:ascii="Arial" w:eastAsia="Arial" w:hAnsi="Arial" w:cs="Arial"/>
          <w:sz w:val="18"/>
          <w:szCs w:val="18"/>
          <w:lang w:val="en-GB"/>
        </w:rPr>
        <w:t>sharpened q-values</w:t>
      </w:r>
      <w:r w:rsidR="005D309C">
        <w:rPr>
          <w:rFonts w:ascii="Arial" w:eastAsia="Arial" w:hAnsi="Arial" w:cs="Arial"/>
          <w:sz w:val="18"/>
          <w:szCs w:val="18"/>
          <w:lang w:val="en-GB"/>
        </w:rPr>
        <w:t xml:space="preserve">) jointly for all baseline conditions and preventive health measures shown in </w:t>
      </w:r>
      <w:r w:rsidR="00E92D7E">
        <w:rPr>
          <w:rFonts w:ascii="Arial" w:eastAsia="Arial" w:hAnsi="Arial" w:cs="Arial"/>
          <w:sz w:val="18"/>
          <w:szCs w:val="18"/>
          <w:lang w:val="en-GB"/>
        </w:rPr>
        <w:t xml:space="preserve">Extended Data Fig. </w:t>
      </w:r>
      <w:r w:rsidR="005D309C">
        <w:rPr>
          <w:rFonts w:ascii="Arial" w:eastAsia="Arial" w:hAnsi="Arial" w:cs="Arial"/>
          <w:sz w:val="18"/>
          <w:szCs w:val="18"/>
          <w:lang w:val="en-GB"/>
        </w:rPr>
        <w:t>9 to 11, all p-values were equal to 1, except for the p-value for</w:t>
      </w:r>
      <w:r w:rsidR="005B0D5C">
        <w:rPr>
          <w:rFonts w:ascii="Arial" w:eastAsia="Arial" w:hAnsi="Arial" w:cs="Arial"/>
          <w:sz w:val="18"/>
          <w:szCs w:val="18"/>
          <w:lang w:val="en-GB"/>
        </w:rPr>
        <w:t xml:space="preserve"> Fig.</w:t>
      </w:r>
      <w:r w:rsidR="00B00357">
        <w:rPr>
          <w:rFonts w:ascii="Arial" w:eastAsia="Arial" w:hAnsi="Arial" w:cs="Arial"/>
          <w:sz w:val="18"/>
          <w:szCs w:val="18"/>
          <w:lang w:val="en-GB"/>
        </w:rPr>
        <w:t xml:space="preserve"> </w:t>
      </w:r>
      <w:r w:rsidR="005B0D5C">
        <w:rPr>
          <w:rFonts w:ascii="Arial" w:eastAsia="Arial" w:hAnsi="Arial" w:cs="Arial"/>
          <w:sz w:val="18"/>
          <w:szCs w:val="18"/>
          <w:lang w:val="en-GB"/>
        </w:rPr>
        <w:t>9 Panel</w:t>
      </w:r>
      <w:r w:rsidR="005D309C">
        <w:rPr>
          <w:rFonts w:ascii="Arial" w:eastAsia="Arial" w:hAnsi="Arial" w:cs="Arial"/>
          <w:sz w:val="18"/>
          <w:szCs w:val="18"/>
          <w:lang w:val="en-GB"/>
        </w:rPr>
        <w:t xml:space="preserve"> F) rheumatologic disease (p-value: 0.189).</w:t>
      </w:r>
    </w:p>
    <w:p w14:paraId="0A326BB3" w14:textId="278262EE" w:rsidR="00AD27CB" w:rsidRPr="00BC6325" w:rsidRDefault="00F57863" w:rsidP="00F57863">
      <w:pPr>
        <w:spacing w:after="0" w:line="240" w:lineRule="auto"/>
        <w:rPr>
          <w:lang w:val="en-US"/>
        </w:rPr>
        <w:sectPr w:rsidR="00AD27CB" w:rsidRPr="00BC6325" w:rsidSect="00834E17">
          <w:pgSz w:w="16838" w:h="11906" w:orient="landscape"/>
          <w:pgMar w:top="720" w:right="720" w:bottom="720" w:left="720" w:header="708" w:footer="708" w:gutter="0"/>
          <w:cols w:space="708"/>
          <w:docGrid w:linePitch="360"/>
        </w:sectPr>
      </w:pPr>
      <w:r w:rsidRPr="76FAEF87">
        <w:rPr>
          <w:rFonts w:ascii="Arial" w:eastAsia="Arial" w:hAnsi="Arial" w:cs="Arial"/>
          <w:sz w:val="18"/>
          <w:szCs w:val="18"/>
          <w:lang w:val="en-US"/>
        </w:rPr>
        <w:t>Abbreviations:</w:t>
      </w:r>
      <w:r>
        <w:rPr>
          <w:rFonts w:ascii="Arial" w:eastAsia="Arial" w:hAnsi="Arial" w:cs="Arial"/>
          <w:sz w:val="18"/>
          <w:szCs w:val="18"/>
          <w:lang w:val="en-US"/>
        </w:rPr>
        <w:t xml:space="preserve"> </w:t>
      </w:r>
      <w:proofErr w:type="spellStart"/>
      <w:r w:rsidRPr="00DF24C4">
        <w:rPr>
          <w:rFonts w:ascii="Arial" w:hAnsi="Arial" w:cs="Arial"/>
          <w:sz w:val="18"/>
          <w:szCs w:val="18"/>
          <w:lang w:val="en-GB"/>
        </w:rPr>
        <w:t>Coef</w:t>
      </w:r>
      <w:proofErr w:type="spellEnd"/>
      <w:r w:rsidRPr="00DF24C4">
        <w:rPr>
          <w:rFonts w:ascii="Arial" w:hAnsi="Arial" w:cs="Arial"/>
          <w:sz w:val="18"/>
          <w:szCs w:val="18"/>
          <w:lang w:val="en-GB"/>
        </w:rPr>
        <w:t>=coefficient; CI=95% confidence interval</w:t>
      </w:r>
      <w:r>
        <w:rPr>
          <w:rFonts w:ascii="Arial" w:hAnsi="Arial" w:cs="Arial"/>
          <w:sz w:val="18"/>
          <w:szCs w:val="18"/>
          <w:lang w:val="en-GB"/>
        </w:rPr>
        <w:t>;</w:t>
      </w:r>
      <w:r w:rsidRPr="00DF24C4">
        <w:rPr>
          <w:rFonts w:ascii="Arial" w:hAnsi="Arial" w:cs="Arial"/>
          <w:sz w:val="18"/>
          <w:szCs w:val="18"/>
          <w:lang w:val="en-GB"/>
        </w:rPr>
        <w:t xml:space="preserve"> Sept=September</w:t>
      </w:r>
      <w:r>
        <w:rPr>
          <w:rFonts w:ascii="Arial" w:hAnsi="Arial" w:cs="Arial"/>
          <w:sz w:val="18"/>
          <w:szCs w:val="18"/>
          <w:lang w:val="en-GB"/>
        </w:rPr>
        <w:t>.</w:t>
      </w:r>
    </w:p>
    <w:p w14:paraId="518DED21" w14:textId="77777777" w:rsidR="00AD27CB" w:rsidRDefault="00AD27CB" w:rsidP="00273350">
      <w:pPr>
        <w:spacing w:after="0" w:line="257" w:lineRule="auto"/>
        <w:jc w:val="center"/>
        <w:rPr>
          <w:rFonts w:ascii="Arial" w:eastAsia="Arial" w:hAnsi="Arial" w:cs="Arial"/>
          <w:b/>
          <w:bCs/>
          <w:lang w:val="en-US"/>
        </w:rPr>
      </w:pPr>
    </w:p>
    <w:p w14:paraId="02DA04E5" w14:textId="58076AAA" w:rsidR="0029063C" w:rsidRDefault="00473F30" w:rsidP="00D902E7">
      <w:pPr>
        <w:spacing w:after="0" w:line="257" w:lineRule="auto"/>
        <w:rPr>
          <w:rFonts w:ascii="Arial" w:eastAsia="Arial" w:hAnsi="Arial" w:cs="Arial"/>
          <w:b/>
          <w:bCs/>
          <w:lang w:val="en-US"/>
        </w:rPr>
      </w:pPr>
      <w:r w:rsidRPr="00473F30">
        <w:rPr>
          <w:rFonts w:ascii="Arial" w:eastAsia="Arial" w:hAnsi="Arial" w:cs="Arial"/>
          <w:b/>
          <w:bCs/>
          <w:noProof/>
          <w:lang w:val="en-US"/>
        </w:rPr>
        <w:drawing>
          <wp:inline distT="0" distB="0" distL="0" distR="0" wp14:anchorId="2F93E1E3" wp14:editId="61C432E5">
            <wp:extent cx="5400434" cy="234933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12859" cy="2354743"/>
                    </a:xfrm>
                    <a:prstGeom prst="rect">
                      <a:avLst/>
                    </a:prstGeom>
                  </pic:spPr>
                </pic:pic>
              </a:graphicData>
            </a:graphic>
          </wp:inline>
        </w:drawing>
      </w:r>
    </w:p>
    <w:p w14:paraId="6CBDC9FA" w14:textId="77777777" w:rsidR="00273350" w:rsidRDefault="00273350" w:rsidP="00273350">
      <w:pPr>
        <w:spacing w:after="0" w:line="257" w:lineRule="auto"/>
        <w:jc w:val="center"/>
        <w:rPr>
          <w:rFonts w:ascii="Arial" w:eastAsia="Arial" w:hAnsi="Arial" w:cs="Arial"/>
          <w:b/>
          <w:bCs/>
          <w:lang w:val="en-US"/>
        </w:rPr>
      </w:pPr>
    </w:p>
    <w:p w14:paraId="60D8720D" w14:textId="299EE032" w:rsidR="647E44C8" w:rsidRDefault="008E7462" w:rsidP="00D0323F">
      <w:pPr>
        <w:spacing w:after="0" w:line="257" w:lineRule="auto"/>
        <w:rPr>
          <w:rFonts w:ascii="Arial" w:eastAsia="Arial" w:hAnsi="Arial" w:cs="Arial"/>
          <w:vertAlign w:val="superscript"/>
          <w:lang w:val="en-US"/>
        </w:rPr>
      </w:pPr>
      <w:r w:rsidRPr="008E7462">
        <w:rPr>
          <w:rFonts w:ascii="Arial" w:eastAsia="Arial" w:hAnsi="Arial" w:cs="Arial"/>
          <w:b/>
          <w:bCs/>
          <w:lang w:val="en-US"/>
        </w:rPr>
        <w:t>Fig.12:</w:t>
      </w:r>
      <w:r w:rsidR="647E44C8" w:rsidRPr="76FAEF87">
        <w:rPr>
          <w:rFonts w:ascii="Arial" w:eastAsia="Arial" w:hAnsi="Arial" w:cs="Arial"/>
          <w:lang w:val="en-US"/>
        </w:rPr>
        <w:t xml:space="preserve"> The September 2 date-of-birth threshold only has an effect on the occurrence of dementia </w:t>
      </w:r>
      <w:r w:rsidR="00C669FE">
        <w:rPr>
          <w:rFonts w:ascii="Arial" w:eastAsia="Arial" w:hAnsi="Arial" w:cs="Arial"/>
          <w:lang w:val="en-US"/>
        </w:rPr>
        <w:t xml:space="preserve">over a five-year follow-up period </w:t>
      </w:r>
      <w:r w:rsidR="647E44C8" w:rsidRPr="76FAEF87">
        <w:rPr>
          <w:rFonts w:ascii="Arial" w:eastAsia="Arial" w:hAnsi="Arial" w:cs="Arial"/>
          <w:lang w:val="en-US"/>
        </w:rPr>
        <w:t>in the year (2013) for which that date was used as eligibility threshold for zoster vaccination.</w:t>
      </w:r>
      <w:r w:rsidR="647E44C8" w:rsidRPr="76FAEF87">
        <w:rPr>
          <w:rFonts w:ascii="Arial" w:eastAsia="Arial" w:hAnsi="Arial" w:cs="Arial"/>
          <w:vertAlign w:val="superscript"/>
          <w:lang w:val="en-US"/>
        </w:rPr>
        <w:t>1,2,3</w:t>
      </w:r>
      <w:r w:rsidR="0085528C">
        <w:rPr>
          <w:rFonts w:ascii="Arial" w:eastAsia="Arial" w:hAnsi="Arial" w:cs="Arial"/>
          <w:vertAlign w:val="superscript"/>
          <w:lang w:val="en-US"/>
        </w:rPr>
        <w:t>,4</w:t>
      </w:r>
      <w:r w:rsidR="00C71CD8">
        <w:rPr>
          <w:rFonts w:ascii="Arial" w:eastAsia="Arial" w:hAnsi="Arial" w:cs="Arial"/>
          <w:vertAlign w:val="superscript"/>
          <w:lang w:val="en-US"/>
        </w:rPr>
        <w:t>,5</w:t>
      </w:r>
      <w:r w:rsidR="002D30A0">
        <w:rPr>
          <w:rFonts w:ascii="Arial" w:eastAsia="Arial" w:hAnsi="Arial" w:cs="Arial"/>
          <w:vertAlign w:val="superscript"/>
          <w:lang w:val="en-US"/>
        </w:rPr>
        <w:t>,6</w:t>
      </w:r>
    </w:p>
    <w:p w14:paraId="607C013D" w14:textId="58B76568" w:rsidR="00C71CD8" w:rsidRDefault="00C71CD8" w:rsidP="00D0323F">
      <w:pPr>
        <w:spacing w:after="0" w:line="257" w:lineRule="auto"/>
        <w:rPr>
          <w:rFonts w:ascii="Arial" w:eastAsia="Arial" w:hAnsi="Arial" w:cs="Arial"/>
          <w:sz w:val="18"/>
          <w:szCs w:val="18"/>
          <w:vertAlign w:val="superscript"/>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E92D7E">
        <w:rPr>
          <w:rFonts w:ascii="Arial" w:eastAsia="Arial" w:hAnsi="Arial" w:cs="Arial"/>
          <w:sz w:val="18"/>
          <w:szCs w:val="18"/>
          <w:lang w:val="en-US"/>
        </w:rPr>
        <w:t>.</w:t>
      </w:r>
      <w:r w:rsidRPr="76FAEF87">
        <w:rPr>
          <w:rFonts w:ascii="Arial" w:eastAsia="Arial" w:hAnsi="Arial" w:cs="Arial"/>
          <w:sz w:val="18"/>
          <w:szCs w:val="18"/>
          <w:vertAlign w:val="superscript"/>
          <w:lang w:val="en-US"/>
        </w:rPr>
        <w:t xml:space="preserve"> </w:t>
      </w:r>
    </w:p>
    <w:p w14:paraId="2E03E736" w14:textId="46899620" w:rsidR="647E44C8" w:rsidRDefault="00C71CD8" w:rsidP="00D0323F">
      <w:pPr>
        <w:spacing w:after="0" w:line="257" w:lineRule="auto"/>
        <w:rPr>
          <w:rFonts w:ascii="Arial" w:eastAsia="Arial" w:hAnsi="Arial" w:cs="Arial"/>
          <w:sz w:val="18"/>
          <w:szCs w:val="18"/>
          <w:lang w:val="en-US"/>
        </w:rPr>
      </w:pPr>
      <w:r>
        <w:rPr>
          <w:rFonts w:ascii="Arial" w:eastAsia="Arial" w:hAnsi="Arial" w:cs="Arial"/>
          <w:sz w:val="18"/>
          <w:szCs w:val="18"/>
          <w:vertAlign w:val="superscript"/>
          <w:lang w:val="en-US"/>
        </w:rPr>
        <w:t>2</w:t>
      </w:r>
      <w:r w:rsidR="647E44C8" w:rsidRPr="76FAEF87">
        <w:rPr>
          <w:rFonts w:ascii="Arial" w:eastAsia="Arial" w:hAnsi="Arial" w:cs="Arial"/>
          <w:sz w:val="18"/>
          <w:szCs w:val="18"/>
          <w:lang w:val="en-US"/>
        </w:rPr>
        <w:t xml:space="preserve"> This analysis implements the identical analysis as for September 1 2013 (the date on which the zoster vaccine program started), for September 1 of each of the three years prior to and after 2013.</w:t>
      </w:r>
      <w:r w:rsidR="0085528C">
        <w:rPr>
          <w:rFonts w:ascii="Arial" w:eastAsia="Arial" w:hAnsi="Arial" w:cs="Arial"/>
          <w:sz w:val="18"/>
          <w:szCs w:val="18"/>
          <w:lang w:val="en-US"/>
        </w:rPr>
        <w:t xml:space="preserve"> </w:t>
      </w:r>
      <w:r w:rsidR="0085528C" w:rsidRPr="0085528C">
        <w:rPr>
          <w:rFonts w:ascii="Arial" w:eastAsia="Arial" w:hAnsi="Arial" w:cs="Arial"/>
          <w:sz w:val="18"/>
          <w:szCs w:val="18"/>
          <w:lang w:val="en-US"/>
        </w:rPr>
        <w:t xml:space="preserve">For example, when moving the start date of the program to </w:t>
      </w:r>
      <w:r w:rsidR="0085528C">
        <w:rPr>
          <w:rFonts w:ascii="Arial" w:eastAsia="Arial" w:hAnsi="Arial" w:cs="Arial"/>
          <w:sz w:val="18"/>
          <w:szCs w:val="18"/>
          <w:lang w:val="en-US"/>
        </w:rPr>
        <w:t>“-2” (i.e., September 1 2011)</w:t>
      </w:r>
      <w:r w:rsidR="0085528C" w:rsidRPr="0085528C">
        <w:rPr>
          <w:rFonts w:ascii="Arial" w:eastAsia="Arial" w:hAnsi="Arial" w:cs="Arial"/>
          <w:sz w:val="18"/>
          <w:szCs w:val="18"/>
          <w:lang w:val="en-US"/>
        </w:rPr>
        <w:t>, we started the follow-up period on September 1 2011 and compared individuals around the September 2 1931 eligibility threshold.</w:t>
      </w:r>
      <w:r w:rsidR="647E44C8" w:rsidRPr="76FAEF87">
        <w:rPr>
          <w:rFonts w:ascii="Arial" w:eastAsia="Arial" w:hAnsi="Arial" w:cs="Arial"/>
          <w:sz w:val="18"/>
          <w:szCs w:val="18"/>
          <w:lang w:val="en-US"/>
        </w:rPr>
        <w:t xml:space="preserve"> The purpose of this analysis is to verify that the day-month (i.e., September 2) cutoff used for zoster vaccine eligibility was not also used for other interventions that affect dementia risk.</w:t>
      </w:r>
    </w:p>
    <w:p w14:paraId="09C9D724" w14:textId="6CC2154F" w:rsidR="0085528C" w:rsidRDefault="00C71CD8" w:rsidP="00D0323F">
      <w:pPr>
        <w:spacing w:after="0" w:line="257" w:lineRule="auto"/>
        <w:rPr>
          <w:rFonts w:ascii="Arial" w:eastAsia="Arial" w:hAnsi="Arial" w:cs="Arial"/>
          <w:sz w:val="18"/>
          <w:szCs w:val="18"/>
          <w:u w:val="single"/>
          <w:lang w:val="en-US"/>
        </w:rPr>
      </w:pPr>
      <w:r>
        <w:rPr>
          <w:rFonts w:ascii="Arial" w:eastAsia="Arial" w:hAnsi="Arial" w:cs="Arial"/>
          <w:sz w:val="18"/>
          <w:szCs w:val="18"/>
          <w:vertAlign w:val="superscript"/>
          <w:lang w:val="en-US"/>
        </w:rPr>
        <w:t>3</w:t>
      </w:r>
      <w:r w:rsidR="0085528C" w:rsidRPr="0085528C">
        <w:rPr>
          <w:rFonts w:ascii="Arial" w:eastAsia="Arial" w:hAnsi="Arial" w:cs="Arial"/>
          <w:sz w:val="18"/>
          <w:szCs w:val="18"/>
          <w:vertAlign w:val="superscript"/>
          <w:lang w:val="en-US"/>
        </w:rPr>
        <w:t xml:space="preserve"> </w:t>
      </w:r>
      <w:r w:rsidR="0085528C">
        <w:rPr>
          <w:rFonts w:ascii="Arial" w:eastAsia="Arial" w:hAnsi="Arial" w:cs="Arial"/>
          <w:sz w:val="18"/>
          <w:szCs w:val="18"/>
          <w:lang w:val="en-US"/>
        </w:rPr>
        <w:t>This analysis used a five-year follow-up period</w:t>
      </w:r>
      <w:r w:rsidR="00007D08">
        <w:rPr>
          <w:rFonts w:ascii="Arial" w:eastAsia="Arial" w:hAnsi="Arial" w:cs="Arial"/>
          <w:sz w:val="18"/>
          <w:szCs w:val="18"/>
          <w:lang w:val="en-US"/>
        </w:rPr>
        <w:t xml:space="preserve"> to allow each comparison to have the same </w:t>
      </w:r>
      <w:r w:rsidR="00932E0D">
        <w:rPr>
          <w:rFonts w:ascii="Arial" w:eastAsia="Arial" w:hAnsi="Arial" w:cs="Arial"/>
          <w:sz w:val="18"/>
          <w:szCs w:val="18"/>
          <w:lang w:val="en-US"/>
        </w:rPr>
        <w:t xml:space="preserve">length of </w:t>
      </w:r>
      <w:r w:rsidR="00007D08">
        <w:rPr>
          <w:rFonts w:ascii="Arial" w:eastAsia="Arial" w:hAnsi="Arial" w:cs="Arial"/>
          <w:sz w:val="18"/>
          <w:szCs w:val="18"/>
          <w:lang w:val="en-US"/>
        </w:rPr>
        <w:t>follow-up</w:t>
      </w:r>
      <w:r w:rsidR="0085528C">
        <w:rPr>
          <w:rFonts w:ascii="Arial" w:eastAsia="Arial" w:hAnsi="Arial" w:cs="Arial"/>
          <w:sz w:val="18"/>
          <w:szCs w:val="18"/>
          <w:lang w:val="en-US"/>
        </w:rPr>
        <w:t>.</w:t>
      </w:r>
    </w:p>
    <w:p w14:paraId="19C2EFD2" w14:textId="57A779B0" w:rsidR="000527FC" w:rsidRPr="007C11EB" w:rsidRDefault="000527FC" w:rsidP="000527FC">
      <w:pPr>
        <w:spacing w:after="0" w:line="257" w:lineRule="auto"/>
        <w:rPr>
          <w:rFonts w:ascii="Arial" w:eastAsia="Arial" w:hAnsi="Arial" w:cs="Arial"/>
          <w:sz w:val="18"/>
          <w:szCs w:val="18"/>
          <w:lang w:val="en-US"/>
        </w:rPr>
      </w:pPr>
      <w:r w:rsidRPr="008E7D3D">
        <w:rPr>
          <w:rFonts w:ascii="Arial" w:eastAsia="Arial" w:hAnsi="Arial" w:cs="Arial"/>
          <w:sz w:val="18"/>
          <w:szCs w:val="18"/>
          <w:vertAlign w:val="superscript"/>
          <w:lang w:val="en-US"/>
        </w:rPr>
        <w:t>4</w:t>
      </w:r>
      <w:r w:rsidRPr="76FAEF87">
        <w:rPr>
          <w:rFonts w:ascii="Arial" w:eastAsia="Arial" w:hAnsi="Arial" w:cs="Arial"/>
          <w:sz w:val="18"/>
          <w:szCs w:val="18"/>
          <w:lang w:val="en-US"/>
        </w:rPr>
        <w:t xml:space="preserve"> Grey vertical bars depict 95% confidence intervals</w:t>
      </w:r>
      <w:r>
        <w:rPr>
          <w:rFonts w:ascii="Arial" w:eastAsia="Arial" w:hAnsi="Arial" w:cs="Arial"/>
          <w:sz w:val="18"/>
          <w:szCs w:val="18"/>
          <w:lang w:val="en-US"/>
        </w:rPr>
        <w:t xml:space="preserve"> around the point estimates of the coefficients (two-sided t-tests)</w:t>
      </w:r>
      <w:r w:rsidRPr="76FAEF87">
        <w:rPr>
          <w:rFonts w:ascii="Arial" w:eastAsia="Arial" w:hAnsi="Arial" w:cs="Arial"/>
          <w:sz w:val="18"/>
          <w:szCs w:val="18"/>
          <w:lang w:val="en-US"/>
        </w:rPr>
        <w:t>.</w:t>
      </w:r>
    </w:p>
    <w:p w14:paraId="0285F962" w14:textId="7B6FE046" w:rsidR="647E44C8" w:rsidRDefault="000527FC" w:rsidP="00D0323F">
      <w:pPr>
        <w:spacing w:after="0" w:line="257" w:lineRule="auto"/>
        <w:rPr>
          <w:rFonts w:ascii="Arial" w:eastAsia="Arial" w:hAnsi="Arial" w:cs="Arial"/>
          <w:sz w:val="18"/>
          <w:szCs w:val="18"/>
          <w:lang w:val="en-US"/>
        </w:rPr>
      </w:pPr>
      <w:r>
        <w:rPr>
          <w:rFonts w:ascii="Arial" w:eastAsia="Arial" w:hAnsi="Arial" w:cs="Arial"/>
          <w:sz w:val="18"/>
          <w:szCs w:val="18"/>
          <w:vertAlign w:val="superscript"/>
          <w:lang w:val="en-US"/>
        </w:rPr>
        <w:t>5</w:t>
      </w:r>
      <w:r w:rsidR="647E44C8" w:rsidRPr="76FAEF87">
        <w:rPr>
          <w:rFonts w:ascii="Arial" w:eastAsia="Arial" w:hAnsi="Arial" w:cs="Arial"/>
          <w:sz w:val="18"/>
          <w:szCs w:val="18"/>
          <w:lang w:val="en-US"/>
        </w:rPr>
        <w:t xml:space="preserve"> White points depict statistically insignificant point estimates (p&gt;0.05).</w:t>
      </w:r>
    </w:p>
    <w:p w14:paraId="3401832D" w14:textId="66FA2D31" w:rsidR="002D30A0" w:rsidRPr="002D30A0" w:rsidRDefault="002D30A0" w:rsidP="00D0323F">
      <w:pPr>
        <w:spacing w:after="0" w:line="257" w:lineRule="auto"/>
        <w:rPr>
          <w:rFonts w:ascii="Arial" w:eastAsia="Arial" w:hAnsi="Arial" w:cs="Arial"/>
          <w:sz w:val="18"/>
          <w:szCs w:val="18"/>
          <w:u w:val="single"/>
          <w:lang w:val="en-US"/>
        </w:rPr>
      </w:pPr>
      <w:r w:rsidRPr="008E7D3D">
        <w:rPr>
          <w:rFonts w:ascii="Arial" w:eastAsia="Arial" w:hAnsi="Arial" w:cs="Arial"/>
          <w:sz w:val="18"/>
          <w:szCs w:val="18"/>
          <w:vertAlign w:val="superscript"/>
          <w:lang w:val="en-US"/>
        </w:rPr>
        <w:t xml:space="preserve">6 </w:t>
      </w:r>
      <w:r w:rsidR="00B752DF">
        <w:rPr>
          <w:rFonts w:ascii="Arial" w:eastAsia="Arial" w:hAnsi="Arial" w:cs="Arial"/>
          <w:sz w:val="18"/>
          <w:szCs w:val="18"/>
          <w:lang w:val="en-US"/>
        </w:rPr>
        <w:t>S</w:t>
      </w:r>
      <w:r w:rsidR="00AE500E">
        <w:rPr>
          <w:rFonts w:ascii="Arial" w:eastAsia="Arial" w:hAnsi="Arial" w:cs="Arial"/>
          <w:sz w:val="18"/>
          <w:szCs w:val="18"/>
          <w:lang w:val="en-US"/>
        </w:rPr>
        <w:t>ample</w:t>
      </w:r>
      <w:r w:rsidR="00DE0467">
        <w:rPr>
          <w:rFonts w:ascii="Arial" w:eastAsia="Arial" w:hAnsi="Arial" w:cs="Arial"/>
          <w:sz w:val="18"/>
          <w:szCs w:val="18"/>
          <w:lang w:val="en-US"/>
        </w:rPr>
        <w:t xml:space="preserve"> sizes</w:t>
      </w:r>
      <w:r w:rsidR="002F551E">
        <w:rPr>
          <w:rFonts w:ascii="Arial" w:eastAsia="Arial" w:hAnsi="Arial" w:cs="Arial"/>
          <w:sz w:val="18"/>
          <w:szCs w:val="18"/>
          <w:lang w:val="en-US"/>
        </w:rPr>
        <w:t xml:space="preserve"> within the MSE-optimal bandwidth</w:t>
      </w:r>
      <w:r w:rsidR="00616B3B">
        <w:rPr>
          <w:rFonts w:ascii="Arial" w:eastAsia="Arial" w:hAnsi="Arial" w:cs="Arial"/>
          <w:sz w:val="18"/>
          <w:szCs w:val="18"/>
          <w:lang w:val="en-US"/>
        </w:rPr>
        <w:t xml:space="preserve"> for shifts from -3 to 3 years</w:t>
      </w:r>
      <w:r w:rsidR="00DE0467">
        <w:rPr>
          <w:rFonts w:ascii="Arial" w:eastAsia="Arial" w:hAnsi="Arial" w:cs="Arial"/>
          <w:sz w:val="18"/>
          <w:szCs w:val="18"/>
          <w:lang w:val="en-US"/>
        </w:rPr>
        <w:t xml:space="preserve"> are </w:t>
      </w:r>
      <w:r w:rsidR="00AE500E">
        <w:rPr>
          <w:rFonts w:ascii="Arial" w:eastAsia="Arial" w:hAnsi="Arial" w:cs="Arial"/>
          <w:sz w:val="18"/>
          <w:szCs w:val="18"/>
          <w:lang w:val="en-US"/>
        </w:rPr>
        <w:t>38</w:t>
      </w:r>
      <w:r w:rsidR="00616B3B">
        <w:rPr>
          <w:rFonts w:ascii="Arial" w:eastAsia="Arial" w:hAnsi="Arial" w:cs="Arial"/>
          <w:sz w:val="18"/>
          <w:szCs w:val="18"/>
          <w:lang w:val="en-US"/>
        </w:rPr>
        <w:t>,</w:t>
      </w:r>
      <w:r w:rsidR="00AE500E">
        <w:rPr>
          <w:rFonts w:ascii="Arial" w:eastAsia="Arial" w:hAnsi="Arial" w:cs="Arial"/>
          <w:sz w:val="18"/>
          <w:szCs w:val="18"/>
          <w:lang w:val="en-US"/>
        </w:rPr>
        <w:t>037</w:t>
      </w:r>
      <w:r w:rsidR="00616B3B">
        <w:rPr>
          <w:rFonts w:ascii="Arial" w:eastAsia="Arial" w:hAnsi="Arial" w:cs="Arial"/>
          <w:sz w:val="18"/>
          <w:szCs w:val="18"/>
          <w:lang w:val="en-US"/>
        </w:rPr>
        <w:t xml:space="preserve"> adults</w:t>
      </w:r>
      <w:r w:rsidR="00AE500E">
        <w:rPr>
          <w:rFonts w:ascii="Arial" w:eastAsia="Arial" w:hAnsi="Arial" w:cs="Arial"/>
          <w:sz w:val="18"/>
          <w:szCs w:val="18"/>
          <w:lang w:val="en-US"/>
        </w:rPr>
        <w:t>, 60</w:t>
      </w:r>
      <w:r w:rsidR="00616B3B">
        <w:rPr>
          <w:rFonts w:ascii="Arial" w:eastAsia="Arial" w:hAnsi="Arial" w:cs="Arial"/>
          <w:sz w:val="18"/>
          <w:szCs w:val="18"/>
          <w:lang w:val="en-US"/>
        </w:rPr>
        <w:t>,</w:t>
      </w:r>
      <w:r w:rsidR="00AE500E">
        <w:rPr>
          <w:rFonts w:ascii="Arial" w:eastAsia="Arial" w:hAnsi="Arial" w:cs="Arial"/>
          <w:sz w:val="18"/>
          <w:szCs w:val="18"/>
          <w:lang w:val="en-US"/>
        </w:rPr>
        <w:t>755</w:t>
      </w:r>
      <w:r w:rsidR="00616B3B">
        <w:rPr>
          <w:rFonts w:ascii="Arial" w:eastAsia="Arial" w:hAnsi="Arial" w:cs="Arial"/>
          <w:sz w:val="18"/>
          <w:szCs w:val="18"/>
          <w:lang w:val="en-US"/>
        </w:rPr>
        <w:t xml:space="preserve"> adults</w:t>
      </w:r>
      <w:r w:rsidR="00AE500E">
        <w:rPr>
          <w:rFonts w:ascii="Arial" w:eastAsia="Arial" w:hAnsi="Arial" w:cs="Arial"/>
          <w:sz w:val="18"/>
          <w:szCs w:val="18"/>
          <w:lang w:val="en-US"/>
        </w:rPr>
        <w:t xml:space="preserve">, </w:t>
      </w:r>
      <w:r w:rsidR="00616B3B">
        <w:rPr>
          <w:rFonts w:ascii="Arial" w:eastAsia="Arial" w:hAnsi="Arial" w:cs="Arial"/>
          <w:sz w:val="18"/>
          <w:szCs w:val="18"/>
          <w:lang w:val="en-US"/>
        </w:rPr>
        <w:t>73,023 adults, 80,775 adults, 106,042 adults, 112,035 adults, and 77200 adults, respectively.</w:t>
      </w:r>
    </w:p>
    <w:p w14:paraId="70866220" w14:textId="4300AA08" w:rsidR="00D0323F" w:rsidRDefault="00D0323F">
      <w:pPr>
        <w:rPr>
          <w:lang w:val="en-US"/>
        </w:rPr>
      </w:pPr>
      <w:r>
        <w:rPr>
          <w:lang w:val="en-US"/>
        </w:rPr>
        <w:br w:type="page"/>
      </w:r>
    </w:p>
    <w:p w14:paraId="63D3EC6B" w14:textId="77777777" w:rsidR="00AD27CB" w:rsidRDefault="00AD27CB" w:rsidP="00273350">
      <w:pPr>
        <w:jc w:val="center"/>
        <w:rPr>
          <w:lang w:val="en-US"/>
        </w:rPr>
      </w:pPr>
    </w:p>
    <w:p w14:paraId="2D86E79A" w14:textId="77777777" w:rsidR="00AD27CB" w:rsidRDefault="00AD27CB" w:rsidP="00273350">
      <w:pPr>
        <w:jc w:val="center"/>
        <w:rPr>
          <w:lang w:val="en-US"/>
        </w:rPr>
      </w:pPr>
    </w:p>
    <w:p w14:paraId="49FD4914" w14:textId="619400D7" w:rsidR="00554B83" w:rsidRDefault="00473F30" w:rsidP="00D902E7">
      <w:pPr>
        <w:rPr>
          <w:lang w:val="en-US"/>
        </w:rPr>
      </w:pPr>
      <w:r w:rsidRPr="00473F30">
        <w:rPr>
          <w:noProof/>
          <w:lang w:val="en-US"/>
        </w:rPr>
        <w:drawing>
          <wp:inline distT="0" distB="0" distL="0" distR="0" wp14:anchorId="05F11326" wp14:editId="4C6B134E">
            <wp:extent cx="5494004" cy="244148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15611" cy="2451090"/>
                    </a:xfrm>
                    <a:prstGeom prst="rect">
                      <a:avLst/>
                    </a:prstGeom>
                  </pic:spPr>
                </pic:pic>
              </a:graphicData>
            </a:graphic>
          </wp:inline>
        </w:drawing>
      </w:r>
    </w:p>
    <w:p w14:paraId="04BF10E3" w14:textId="1E2BAD3F" w:rsidR="00DD1F25" w:rsidRDefault="00554B83" w:rsidP="00DD1F25">
      <w:pPr>
        <w:spacing w:after="0" w:line="257" w:lineRule="auto"/>
        <w:rPr>
          <w:rFonts w:ascii="Arial" w:eastAsia="Arial" w:hAnsi="Arial" w:cs="Arial"/>
          <w:vertAlign w:val="superscript"/>
          <w:lang w:val="en-US"/>
        </w:rPr>
      </w:pPr>
      <w:r w:rsidRPr="00B752DF">
        <w:rPr>
          <w:rFonts w:ascii="Arial" w:eastAsia="Arial" w:hAnsi="Arial" w:cs="Arial"/>
          <w:b/>
          <w:bCs/>
          <w:lang w:val="en-US"/>
        </w:rPr>
        <w:t xml:space="preserve">Fig. </w:t>
      </w:r>
      <w:r w:rsidR="002F517E" w:rsidRPr="00B752DF">
        <w:rPr>
          <w:rFonts w:ascii="Arial" w:eastAsia="Arial" w:hAnsi="Arial" w:cs="Arial"/>
          <w:b/>
          <w:bCs/>
          <w:lang w:val="en-US"/>
        </w:rPr>
        <w:t>1</w:t>
      </w:r>
      <w:r w:rsidR="00C51278" w:rsidRPr="00B752DF">
        <w:rPr>
          <w:rFonts w:ascii="Arial" w:eastAsia="Arial" w:hAnsi="Arial" w:cs="Arial"/>
          <w:b/>
          <w:bCs/>
          <w:lang w:val="en-US"/>
        </w:rPr>
        <w:t>3</w:t>
      </w:r>
      <w:r w:rsidRPr="00B752DF">
        <w:rPr>
          <w:rFonts w:ascii="Arial" w:eastAsia="Arial" w:hAnsi="Arial" w:cs="Arial"/>
          <w:lang w:val="en-US"/>
        </w:rPr>
        <w:t xml:space="preserve">: </w:t>
      </w:r>
      <w:r w:rsidR="00DD1F25" w:rsidRPr="00B752DF">
        <w:rPr>
          <w:rFonts w:ascii="Arial" w:eastAsia="Arial" w:hAnsi="Arial" w:cs="Arial"/>
          <w:lang w:val="en-US"/>
        </w:rPr>
        <w:t>The</w:t>
      </w:r>
      <w:r w:rsidR="00DD1F25" w:rsidRPr="76FAEF87">
        <w:rPr>
          <w:rFonts w:ascii="Arial" w:eastAsia="Arial" w:hAnsi="Arial" w:cs="Arial"/>
          <w:lang w:val="en-US"/>
        </w:rPr>
        <w:t xml:space="preserve"> September 2 date-of-birth threshold only </w:t>
      </w:r>
      <w:proofErr w:type="gramStart"/>
      <w:r w:rsidR="00DD1F25" w:rsidRPr="76FAEF87">
        <w:rPr>
          <w:rFonts w:ascii="Arial" w:eastAsia="Arial" w:hAnsi="Arial" w:cs="Arial"/>
          <w:lang w:val="en-US"/>
        </w:rPr>
        <w:t>has an effect on</w:t>
      </w:r>
      <w:proofErr w:type="gramEnd"/>
      <w:r w:rsidR="00DD1F25" w:rsidRPr="76FAEF87">
        <w:rPr>
          <w:rFonts w:ascii="Arial" w:eastAsia="Arial" w:hAnsi="Arial" w:cs="Arial"/>
          <w:lang w:val="en-US"/>
        </w:rPr>
        <w:t xml:space="preserve"> the occurrence of dementia</w:t>
      </w:r>
      <w:r w:rsidR="00E40746">
        <w:rPr>
          <w:rFonts w:ascii="Arial" w:eastAsia="Arial" w:hAnsi="Arial" w:cs="Arial"/>
          <w:lang w:val="en-US"/>
        </w:rPr>
        <w:t xml:space="preserve"> over a seven-year follow-up period</w:t>
      </w:r>
      <w:r w:rsidR="00DD1F25" w:rsidRPr="76FAEF87">
        <w:rPr>
          <w:rFonts w:ascii="Arial" w:eastAsia="Arial" w:hAnsi="Arial" w:cs="Arial"/>
          <w:lang w:val="en-US"/>
        </w:rPr>
        <w:t xml:space="preserve"> in the year (2013) for which that date was used as eligibility threshold for zoster vaccination.</w:t>
      </w:r>
      <w:r w:rsidR="00DD1F25" w:rsidRPr="76FAEF87">
        <w:rPr>
          <w:rFonts w:ascii="Arial" w:eastAsia="Arial" w:hAnsi="Arial" w:cs="Arial"/>
          <w:vertAlign w:val="superscript"/>
          <w:lang w:val="en-US"/>
        </w:rPr>
        <w:t>1,2,3</w:t>
      </w:r>
      <w:r w:rsidR="00C71CD8">
        <w:rPr>
          <w:rFonts w:ascii="Arial" w:eastAsia="Arial" w:hAnsi="Arial" w:cs="Arial"/>
          <w:vertAlign w:val="superscript"/>
          <w:lang w:val="en-US"/>
        </w:rPr>
        <w:t>,4</w:t>
      </w:r>
      <w:r w:rsidR="00C201DD">
        <w:rPr>
          <w:rFonts w:ascii="Arial" w:eastAsia="Arial" w:hAnsi="Arial" w:cs="Arial"/>
          <w:vertAlign w:val="superscript"/>
          <w:lang w:val="en-US"/>
        </w:rPr>
        <w:t>,5</w:t>
      </w:r>
    </w:p>
    <w:p w14:paraId="44253F71" w14:textId="14C5C8B9" w:rsidR="00C71CD8" w:rsidRDefault="00C71CD8" w:rsidP="00DD1F25">
      <w:pPr>
        <w:spacing w:after="0" w:line="257" w:lineRule="auto"/>
        <w:rPr>
          <w:rFonts w:ascii="Arial" w:eastAsia="Arial" w:hAnsi="Arial" w:cs="Arial"/>
          <w:sz w:val="18"/>
          <w:szCs w:val="18"/>
          <w:vertAlign w:val="superscript"/>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E92D7E">
        <w:rPr>
          <w:rFonts w:ascii="Arial" w:eastAsia="Arial" w:hAnsi="Arial" w:cs="Arial"/>
          <w:sz w:val="18"/>
          <w:szCs w:val="18"/>
          <w:lang w:val="en-US"/>
        </w:rPr>
        <w:t>.</w:t>
      </w:r>
      <w:r w:rsidRPr="76FAEF87">
        <w:rPr>
          <w:rFonts w:ascii="Arial" w:eastAsia="Arial" w:hAnsi="Arial" w:cs="Arial"/>
          <w:sz w:val="18"/>
          <w:szCs w:val="18"/>
          <w:vertAlign w:val="superscript"/>
          <w:lang w:val="en-US"/>
        </w:rPr>
        <w:t xml:space="preserve"> </w:t>
      </w:r>
    </w:p>
    <w:p w14:paraId="30F79953" w14:textId="0893F223" w:rsidR="00DD1F25" w:rsidRDefault="00C71CD8" w:rsidP="00DD1F25">
      <w:pPr>
        <w:spacing w:after="0" w:line="257" w:lineRule="auto"/>
        <w:rPr>
          <w:rFonts w:ascii="Arial" w:eastAsia="Arial" w:hAnsi="Arial" w:cs="Arial"/>
          <w:sz w:val="18"/>
          <w:szCs w:val="18"/>
          <w:lang w:val="en-US"/>
        </w:rPr>
      </w:pPr>
      <w:r>
        <w:rPr>
          <w:rFonts w:ascii="Arial" w:eastAsia="Arial" w:hAnsi="Arial" w:cs="Arial"/>
          <w:sz w:val="18"/>
          <w:szCs w:val="18"/>
          <w:vertAlign w:val="superscript"/>
          <w:lang w:val="en-US"/>
        </w:rPr>
        <w:t>2</w:t>
      </w:r>
      <w:r w:rsidR="00DD1F25" w:rsidRPr="76FAEF87">
        <w:rPr>
          <w:rFonts w:ascii="Arial" w:eastAsia="Arial" w:hAnsi="Arial" w:cs="Arial"/>
          <w:sz w:val="18"/>
          <w:szCs w:val="18"/>
          <w:lang w:val="en-US"/>
        </w:rPr>
        <w:t xml:space="preserve"> This analysis implements the identical analysis as for September 1 2013 (the date on which the zoster vaccine program started), for September 1 of each of the </w:t>
      </w:r>
      <w:r w:rsidR="007C11EB">
        <w:rPr>
          <w:rFonts w:ascii="Arial" w:eastAsia="Arial" w:hAnsi="Arial" w:cs="Arial"/>
          <w:sz w:val="18"/>
          <w:szCs w:val="18"/>
          <w:lang w:val="en-US"/>
        </w:rPr>
        <w:t>six</w:t>
      </w:r>
      <w:r w:rsidR="00DD1F25" w:rsidRPr="76FAEF87">
        <w:rPr>
          <w:rFonts w:ascii="Arial" w:eastAsia="Arial" w:hAnsi="Arial" w:cs="Arial"/>
          <w:sz w:val="18"/>
          <w:szCs w:val="18"/>
          <w:lang w:val="en-US"/>
        </w:rPr>
        <w:t xml:space="preserve"> years </w:t>
      </w:r>
      <w:r w:rsidR="007C11EB">
        <w:rPr>
          <w:rFonts w:ascii="Arial" w:eastAsia="Arial" w:hAnsi="Arial" w:cs="Arial"/>
          <w:sz w:val="18"/>
          <w:szCs w:val="18"/>
          <w:lang w:val="en-US"/>
        </w:rPr>
        <w:t>preceding</w:t>
      </w:r>
      <w:r w:rsidR="00DD1F25" w:rsidRPr="76FAEF87">
        <w:rPr>
          <w:rFonts w:ascii="Arial" w:eastAsia="Arial" w:hAnsi="Arial" w:cs="Arial"/>
          <w:sz w:val="18"/>
          <w:szCs w:val="18"/>
          <w:lang w:val="en-US"/>
        </w:rPr>
        <w:t xml:space="preserve"> 2013.</w:t>
      </w:r>
      <w:r w:rsidR="00DD1F25">
        <w:rPr>
          <w:rFonts w:ascii="Arial" w:eastAsia="Arial" w:hAnsi="Arial" w:cs="Arial"/>
          <w:sz w:val="18"/>
          <w:szCs w:val="18"/>
          <w:lang w:val="en-US"/>
        </w:rPr>
        <w:t xml:space="preserve"> </w:t>
      </w:r>
      <w:r w:rsidR="00DD1F25" w:rsidRPr="0085528C">
        <w:rPr>
          <w:rFonts w:ascii="Arial" w:eastAsia="Arial" w:hAnsi="Arial" w:cs="Arial"/>
          <w:sz w:val="18"/>
          <w:szCs w:val="18"/>
          <w:lang w:val="en-US"/>
        </w:rPr>
        <w:t xml:space="preserve">For example, when moving the start date of the program to </w:t>
      </w:r>
      <w:r w:rsidR="00DD1F25">
        <w:rPr>
          <w:rFonts w:ascii="Arial" w:eastAsia="Arial" w:hAnsi="Arial" w:cs="Arial"/>
          <w:sz w:val="18"/>
          <w:szCs w:val="18"/>
          <w:lang w:val="en-US"/>
        </w:rPr>
        <w:t>“-2” (i.e., September 1 2011)</w:t>
      </w:r>
      <w:r w:rsidR="00DD1F25" w:rsidRPr="0085528C">
        <w:rPr>
          <w:rFonts w:ascii="Arial" w:eastAsia="Arial" w:hAnsi="Arial" w:cs="Arial"/>
          <w:sz w:val="18"/>
          <w:szCs w:val="18"/>
          <w:lang w:val="en-US"/>
        </w:rPr>
        <w:t>, we started the follow-up period on September 1 2011 and compared individuals around the September 2 1931 eligibility threshold.</w:t>
      </w:r>
      <w:r w:rsidR="00DD1F25" w:rsidRPr="76FAEF87">
        <w:rPr>
          <w:rFonts w:ascii="Arial" w:eastAsia="Arial" w:hAnsi="Arial" w:cs="Arial"/>
          <w:sz w:val="18"/>
          <w:szCs w:val="18"/>
          <w:lang w:val="en-US"/>
        </w:rPr>
        <w:t xml:space="preserve"> The purpose of this analysis is to verify that the day-month (i.e., September 2) cutoff used for zoster vaccine eligibility was not also used for other interventions that affect dementia risk.</w:t>
      </w:r>
    </w:p>
    <w:p w14:paraId="28605E2C" w14:textId="22247889" w:rsidR="002E12C7" w:rsidRDefault="002E12C7" w:rsidP="002E12C7">
      <w:pPr>
        <w:spacing w:after="0" w:line="257" w:lineRule="auto"/>
        <w:rPr>
          <w:rFonts w:ascii="Arial" w:eastAsia="Arial" w:hAnsi="Arial" w:cs="Arial"/>
          <w:sz w:val="18"/>
          <w:szCs w:val="18"/>
          <w:lang w:val="en-US"/>
        </w:rPr>
      </w:pPr>
      <w:r>
        <w:rPr>
          <w:rFonts w:ascii="Arial" w:eastAsia="Arial" w:hAnsi="Arial" w:cs="Arial"/>
          <w:sz w:val="18"/>
          <w:szCs w:val="18"/>
          <w:vertAlign w:val="superscript"/>
          <w:lang w:val="en-US"/>
        </w:rPr>
        <w:t>3</w:t>
      </w:r>
      <w:r w:rsidRPr="76FAEF87">
        <w:rPr>
          <w:rFonts w:ascii="Arial" w:eastAsia="Arial" w:hAnsi="Arial" w:cs="Arial"/>
          <w:sz w:val="18"/>
          <w:szCs w:val="18"/>
          <w:lang w:val="en-US"/>
        </w:rPr>
        <w:t xml:space="preserve"> Grey vertical bars depict 95% confidence intervals</w:t>
      </w:r>
      <w:r>
        <w:rPr>
          <w:rFonts w:ascii="Arial" w:eastAsia="Arial" w:hAnsi="Arial" w:cs="Arial"/>
          <w:sz w:val="18"/>
          <w:szCs w:val="18"/>
          <w:lang w:val="en-US"/>
        </w:rPr>
        <w:t xml:space="preserve"> around the point estimates of the coefficients (two-sided t-tests)</w:t>
      </w:r>
      <w:r w:rsidRPr="76FAEF87">
        <w:rPr>
          <w:rFonts w:ascii="Arial" w:eastAsia="Arial" w:hAnsi="Arial" w:cs="Arial"/>
          <w:sz w:val="18"/>
          <w:szCs w:val="18"/>
          <w:lang w:val="en-US"/>
        </w:rPr>
        <w:t>.</w:t>
      </w:r>
    </w:p>
    <w:p w14:paraId="192A2CBC" w14:textId="6C047C5B" w:rsidR="00DD1F25" w:rsidRDefault="002E12C7" w:rsidP="00DD1F25">
      <w:pPr>
        <w:spacing w:after="0" w:line="257" w:lineRule="auto"/>
        <w:rPr>
          <w:rFonts w:ascii="Arial" w:eastAsia="Arial" w:hAnsi="Arial" w:cs="Arial"/>
          <w:sz w:val="18"/>
          <w:szCs w:val="18"/>
          <w:u w:val="single"/>
          <w:lang w:val="en-US"/>
        </w:rPr>
      </w:pPr>
      <w:r>
        <w:rPr>
          <w:rFonts w:ascii="Arial" w:eastAsia="Arial" w:hAnsi="Arial" w:cs="Arial"/>
          <w:sz w:val="18"/>
          <w:szCs w:val="18"/>
          <w:vertAlign w:val="superscript"/>
          <w:lang w:val="en-US"/>
        </w:rPr>
        <w:t>4</w:t>
      </w:r>
      <w:r w:rsidR="00DD1F25" w:rsidRPr="76FAEF87">
        <w:rPr>
          <w:rFonts w:ascii="Arial" w:eastAsia="Arial" w:hAnsi="Arial" w:cs="Arial"/>
          <w:sz w:val="18"/>
          <w:szCs w:val="18"/>
          <w:lang w:val="en-US"/>
        </w:rPr>
        <w:t xml:space="preserve"> White points depict statistically insignificant point estimates (p&gt;0.05).</w:t>
      </w:r>
    </w:p>
    <w:p w14:paraId="42F4495F" w14:textId="0AD97CB3" w:rsidR="00616B3B" w:rsidRPr="002D30A0" w:rsidRDefault="002E12C7" w:rsidP="00616B3B">
      <w:pPr>
        <w:spacing w:after="0" w:line="257" w:lineRule="auto"/>
        <w:rPr>
          <w:rFonts w:ascii="Arial" w:eastAsia="Arial" w:hAnsi="Arial" w:cs="Arial"/>
          <w:sz w:val="18"/>
          <w:szCs w:val="18"/>
          <w:u w:val="single"/>
          <w:lang w:val="en-US"/>
        </w:rPr>
      </w:pPr>
      <w:r>
        <w:rPr>
          <w:rFonts w:ascii="Arial" w:eastAsia="Arial" w:hAnsi="Arial" w:cs="Arial"/>
          <w:sz w:val="18"/>
          <w:szCs w:val="18"/>
          <w:vertAlign w:val="superscript"/>
          <w:lang w:val="en-US"/>
        </w:rPr>
        <w:t>5</w:t>
      </w:r>
      <w:r w:rsidR="00616B3B" w:rsidRPr="00B40234">
        <w:rPr>
          <w:rFonts w:ascii="Arial" w:eastAsia="Arial" w:hAnsi="Arial" w:cs="Arial"/>
          <w:sz w:val="18"/>
          <w:szCs w:val="18"/>
          <w:vertAlign w:val="superscript"/>
          <w:lang w:val="en-US"/>
        </w:rPr>
        <w:t xml:space="preserve"> </w:t>
      </w:r>
      <w:r w:rsidR="00B752DF" w:rsidRPr="00361040">
        <w:rPr>
          <w:rFonts w:ascii="Arial" w:eastAsia="Arial" w:hAnsi="Arial" w:cs="Arial"/>
          <w:sz w:val="18"/>
          <w:szCs w:val="18"/>
          <w:lang w:val="en-US"/>
        </w:rPr>
        <w:t>S</w:t>
      </w:r>
      <w:r w:rsidR="00616B3B">
        <w:rPr>
          <w:rFonts w:ascii="Arial" w:eastAsia="Arial" w:hAnsi="Arial" w:cs="Arial"/>
          <w:sz w:val="18"/>
          <w:szCs w:val="18"/>
          <w:lang w:val="en-US"/>
        </w:rPr>
        <w:t>ample sizes</w:t>
      </w:r>
      <w:r w:rsidR="002F551E">
        <w:rPr>
          <w:rFonts w:ascii="Arial" w:eastAsia="Arial" w:hAnsi="Arial" w:cs="Arial"/>
          <w:sz w:val="18"/>
          <w:szCs w:val="18"/>
          <w:lang w:val="en-US"/>
        </w:rPr>
        <w:t xml:space="preserve"> within the MSE-optimal bandwidth</w:t>
      </w:r>
      <w:r w:rsidR="00616B3B">
        <w:rPr>
          <w:rFonts w:ascii="Arial" w:eastAsia="Arial" w:hAnsi="Arial" w:cs="Arial"/>
          <w:sz w:val="18"/>
          <w:szCs w:val="18"/>
          <w:lang w:val="en-US"/>
        </w:rPr>
        <w:t xml:space="preserve"> for shifts from -</w:t>
      </w:r>
      <w:r>
        <w:rPr>
          <w:rFonts w:ascii="Arial" w:eastAsia="Arial" w:hAnsi="Arial" w:cs="Arial"/>
          <w:sz w:val="18"/>
          <w:szCs w:val="18"/>
          <w:lang w:val="en-US"/>
        </w:rPr>
        <w:t>6</w:t>
      </w:r>
      <w:r w:rsidR="00616B3B">
        <w:rPr>
          <w:rFonts w:ascii="Arial" w:eastAsia="Arial" w:hAnsi="Arial" w:cs="Arial"/>
          <w:sz w:val="18"/>
          <w:szCs w:val="18"/>
          <w:lang w:val="en-US"/>
        </w:rPr>
        <w:t xml:space="preserve"> to </w:t>
      </w:r>
      <w:r>
        <w:rPr>
          <w:rFonts w:ascii="Arial" w:eastAsia="Arial" w:hAnsi="Arial" w:cs="Arial"/>
          <w:sz w:val="18"/>
          <w:szCs w:val="18"/>
          <w:lang w:val="en-US"/>
        </w:rPr>
        <w:t>0</w:t>
      </w:r>
      <w:r w:rsidR="00616B3B">
        <w:rPr>
          <w:rFonts w:ascii="Arial" w:eastAsia="Arial" w:hAnsi="Arial" w:cs="Arial"/>
          <w:sz w:val="18"/>
          <w:szCs w:val="18"/>
          <w:lang w:val="en-US"/>
        </w:rPr>
        <w:t xml:space="preserve"> years are </w:t>
      </w:r>
      <w:r w:rsidR="009A51FE">
        <w:rPr>
          <w:rFonts w:ascii="Arial" w:eastAsia="Arial" w:hAnsi="Arial" w:cs="Arial"/>
          <w:sz w:val="18"/>
          <w:szCs w:val="18"/>
          <w:lang w:val="en-US"/>
        </w:rPr>
        <w:t xml:space="preserve">32,402 </w:t>
      </w:r>
      <w:r w:rsidR="00616B3B">
        <w:rPr>
          <w:rFonts w:ascii="Arial" w:eastAsia="Arial" w:hAnsi="Arial" w:cs="Arial"/>
          <w:sz w:val="18"/>
          <w:szCs w:val="18"/>
          <w:lang w:val="en-US"/>
        </w:rPr>
        <w:t xml:space="preserve">adults, </w:t>
      </w:r>
      <w:r w:rsidR="009A51FE">
        <w:rPr>
          <w:rFonts w:ascii="Arial" w:eastAsia="Arial" w:hAnsi="Arial" w:cs="Arial"/>
          <w:sz w:val="18"/>
          <w:szCs w:val="18"/>
          <w:lang w:val="en-US"/>
        </w:rPr>
        <w:t>36,415</w:t>
      </w:r>
      <w:r w:rsidR="00616B3B">
        <w:rPr>
          <w:rFonts w:ascii="Arial" w:eastAsia="Arial" w:hAnsi="Arial" w:cs="Arial"/>
          <w:sz w:val="18"/>
          <w:szCs w:val="18"/>
          <w:lang w:val="en-US"/>
        </w:rPr>
        <w:t xml:space="preserve"> adults, </w:t>
      </w:r>
      <w:r w:rsidR="009A51FE">
        <w:rPr>
          <w:rFonts w:ascii="Arial" w:eastAsia="Arial" w:hAnsi="Arial" w:cs="Arial"/>
          <w:sz w:val="18"/>
          <w:szCs w:val="18"/>
          <w:lang w:val="en-US"/>
        </w:rPr>
        <w:t>36,319</w:t>
      </w:r>
      <w:r w:rsidR="00616B3B">
        <w:rPr>
          <w:rFonts w:ascii="Arial" w:eastAsia="Arial" w:hAnsi="Arial" w:cs="Arial"/>
          <w:sz w:val="18"/>
          <w:szCs w:val="18"/>
          <w:lang w:val="en-US"/>
        </w:rPr>
        <w:t xml:space="preserve"> adults, </w:t>
      </w:r>
      <w:r w:rsidR="009A51FE">
        <w:rPr>
          <w:rFonts w:ascii="Arial" w:eastAsia="Arial" w:hAnsi="Arial" w:cs="Arial"/>
          <w:sz w:val="18"/>
          <w:szCs w:val="18"/>
          <w:lang w:val="en-US"/>
        </w:rPr>
        <w:t>38,322</w:t>
      </w:r>
      <w:r w:rsidR="00616B3B">
        <w:rPr>
          <w:rFonts w:ascii="Arial" w:eastAsia="Arial" w:hAnsi="Arial" w:cs="Arial"/>
          <w:sz w:val="18"/>
          <w:szCs w:val="18"/>
          <w:lang w:val="en-US"/>
        </w:rPr>
        <w:t xml:space="preserve"> adults, </w:t>
      </w:r>
      <w:r w:rsidR="005229E4">
        <w:rPr>
          <w:rFonts w:ascii="Arial" w:eastAsia="Arial" w:hAnsi="Arial" w:cs="Arial"/>
          <w:sz w:val="18"/>
          <w:szCs w:val="18"/>
          <w:lang w:val="en-US"/>
        </w:rPr>
        <w:t>48,383</w:t>
      </w:r>
      <w:r w:rsidR="00616B3B">
        <w:rPr>
          <w:rFonts w:ascii="Arial" w:eastAsia="Arial" w:hAnsi="Arial" w:cs="Arial"/>
          <w:sz w:val="18"/>
          <w:szCs w:val="18"/>
          <w:lang w:val="en-US"/>
        </w:rPr>
        <w:t xml:space="preserve"> adults, </w:t>
      </w:r>
      <w:r w:rsidR="005229E4">
        <w:rPr>
          <w:rFonts w:ascii="Arial" w:eastAsia="Arial" w:hAnsi="Arial" w:cs="Arial"/>
          <w:sz w:val="18"/>
          <w:szCs w:val="18"/>
          <w:lang w:val="en-US"/>
        </w:rPr>
        <w:t>91,414</w:t>
      </w:r>
      <w:r w:rsidR="00616B3B">
        <w:rPr>
          <w:rFonts w:ascii="Arial" w:eastAsia="Arial" w:hAnsi="Arial" w:cs="Arial"/>
          <w:sz w:val="18"/>
          <w:szCs w:val="18"/>
          <w:lang w:val="en-US"/>
        </w:rPr>
        <w:t xml:space="preserve"> adults, and </w:t>
      </w:r>
      <w:r w:rsidR="005229E4">
        <w:rPr>
          <w:rFonts w:ascii="Arial" w:eastAsia="Arial" w:hAnsi="Arial" w:cs="Arial"/>
          <w:sz w:val="18"/>
          <w:szCs w:val="18"/>
          <w:lang w:val="en-US"/>
        </w:rPr>
        <w:t>83,167</w:t>
      </w:r>
      <w:r w:rsidR="00616B3B">
        <w:rPr>
          <w:rFonts w:ascii="Arial" w:eastAsia="Arial" w:hAnsi="Arial" w:cs="Arial"/>
          <w:sz w:val="18"/>
          <w:szCs w:val="18"/>
          <w:lang w:val="en-US"/>
        </w:rPr>
        <w:t xml:space="preserve"> adults, respectively.</w:t>
      </w:r>
    </w:p>
    <w:p w14:paraId="2212A452" w14:textId="77777777" w:rsidR="00616B3B" w:rsidRDefault="00616B3B" w:rsidP="00DD1F25">
      <w:pPr>
        <w:spacing w:after="0" w:line="257" w:lineRule="auto"/>
        <w:rPr>
          <w:rFonts w:ascii="Arial" w:eastAsia="Arial" w:hAnsi="Arial" w:cs="Arial"/>
          <w:sz w:val="18"/>
          <w:szCs w:val="18"/>
          <w:lang w:val="en-US"/>
        </w:rPr>
      </w:pPr>
    </w:p>
    <w:p w14:paraId="3D886981" w14:textId="427F6F0F" w:rsidR="00554B83" w:rsidRDefault="00554B83" w:rsidP="00DD1F25">
      <w:pPr>
        <w:spacing w:after="0" w:line="257" w:lineRule="auto"/>
        <w:rPr>
          <w:lang w:val="en-US"/>
        </w:rPr>
      </w:pPr>
      <w:r>
        <w:rPr>
          <w:lang w:val="en-US"/>
        </w:rPr>
        <w:br w:type="page"/>
      </w:r>
    </w:p>
    <w:p w14:paraId="2399A88E" w14:textId="77777777" w:rsidR="00AD27CB" w:rsidRDefault="00AD27CB" w:rsidP="76FAEF87">
      <w:pPr>
        <w:rPr>
          <w:lang w:val="en-US"/>
        </w:rPr>
        <w:sectPr w:rsidR="00AD27CB" w:rsidSect="00834E17">
          <w:pgSz w:w="11906" w:h="16838"/>
          <w:pgMar w:top="720" w:right="720" w:bottom="720" w:left="720" w:header="708" w:footer="708" w:gutter="0"/>
          <w:cols w:space="708"/>
          <w:docGrid w:linePitch="360"/>
        </w:sectPr>
      </w:pPr>
    </w:p>
    <w:p w14:paraId="3FC3C90D" w14:textId="15B6916E" w:rsidR="520674BE" w:rsidRPr="008B49A6" w:rsidRDefault="008A63FB" w:rsidP="76FAEF87">
      <w:pPr>
        <w:rPr>
          <w:lang w:val="en-US"/>
        </w:rPr>
      </w:pPr>
      <w:r>
        <w:rPr>
          <w:noProof/>
          <w:lang w:val="en-US"/>
        </w:rPr>
        <w:lastRenderedPageBreak/>
        <w:drawing>
          <wp:inline distT="0" distB="0" distL="0" distR="0" wp14:anchorId="17F5E98D" wp14:editId="4D475195">
            <wp:extent cx="7891463" cy="4084106"/>
            <wp:effectExtent l="0" t="0" r="0" b="0"/>
            <wp:docPr id="207881822" name="Grafik 1" descr="Ein Bild, das Text, Diagramm, Reihe,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1822" name="Grafik 1" descr="Ein Bild, das Text, Diagramm, Reihe, Zahl enthält.&#10;&#10;KI-generierte Inhalte können fehlerhaft sein."/>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909585" cy="4093485"/>
                    </a:xfrm>
                    <a:prstGeom prst="rect">
                      <a:avLst/>
                    </a:prstGeom>
                  </pic:spPr>
                </pic:pic>
              </a:graphicData>
            </a:graphic>
          </wp:inline>
        </w:drawing>
      </w:r>
    </w:p>
    <w:p w14:paraId="44FEF425" w14:textId="16304B7B" w:rsidR="520674BE" w:rsidRDefault="520674BE" w:rsidP="00D0323F">
      <w:pPr>
        <w:spacing w:after="0" w:line="240" w:lineRule="auto"/>
        <w:rPr>
          <w:rFonts w:ascii="Arial" w:eastAsia="Arial" w:hAnsi="Arial" w:cs="Arial"/>
          <w:vertAlign w:val="superscript"/>
          <w:lang w:val="en-US"/>
        </w:rPr>
      </w:pPr>
      <w:r w:rsidRPr="76FAEF87">
        <w:rPr>
          <w:rFonts w:ascii="Arial" w:eastAsia="Arial" w:hAnsi="Arial" w:cs="Arial"/>
          <w:b/>
          <w:bCs/>
          <w:lang w:val="en-US"/>
        </w:rPr>
        <w:t xml:space="preserve">Fig. </w:t>
      </w:r>
      <w:r w:rsidR="006E592F">
        <w:rPr>
          <w:rFonts w:ascii="Arial" w:eastAsia="Arial" w:hAnsi="Arial" w:cs="Arial"/>
          <w:b/>
          <w:bCs/>
          <w:lang w:val="en-US"/>
        </w:rPr>
        <w:t>14</w:t>
      </w:r>
      <w:r w:rsidRPr="76FAEF87">
        <w:rPr>
          <w:rFonts w:ascii="Arial" w:eastAsia="Arial" w:hAnsi="Arial" w:cs="Arial"/>
          <w:lang w:val="en-US"/>
        </w:rPr>
        <w:t xml:space="preserve">: No effects on new diagnoses of dementia diagnosed in the seven years </w:t>
      </w:r>
      <w:r w:rsidRPr="76FAEF87">
        <w:rPr>
          <w:rFonts w:ascii="Arial" w:eastAsia="Arial" w:hAnsi="Arial" w:cs="Arial"/>
          <w:i/>
          <w:iCs/>
          <w:lang w:val="en-US"/>
        </w:rPr>
        <w:t xml:space="preserve">prior </w:t>
      </w:r>
      <w:r w:rsidRPr="76FAEF87">
        <w:rPr>
          <w:rFonts w:ascii="Arial" w:eastAsia="Arial" w:hAnsi="Arial" w:cs="Arial"/>
          <w:lang w:val="en-US"/>
        </w:rPr>
        <w:t>to the start of the zoster vaccine program (i.e., between September 1</w:t>
      </w:r>
      <w:proofErr w:type="gramStart"/>
      <w:r w:rsidRPr="76FAEF87">
        <w:rPr>
          <w:rFonts w:ascii="Arial" w:eastAsia="Arial" w:hAnsi="Arial" w:cs="Arial"/>
          <w:lang w:val="en-US"/>
        </w:rPr>
        <w:t xml:space="preserve"> 2006</w:t>
      </w:r>
      <w:proofErr w:type="gramEnd"/>
      <w:r w:rsidRPr="76FAEF87">
        <w:rPr>
          <w:rFonts w:ascii="Arial" w:eastAsia="Arial" w:hAnsi="Arial" w:cs="Arial"/>
          <w:lang w:val="en-US"/>
        </w:rPr>
        <w:t xml:space="preserve"> to August 31 2013).</w:t>
      </w:r>
      <w:r w:rsidRPr="76FAEF87">
        <w:rPr>
          <w:rFonts w:ascii="Arial" w:eastAsia="Arial" w:hAnsi="Arial" w:cs="Arial"/>
          <w:vertAlign w:val="superscript"/>
          <w:lang w:val="en-US"/>
        </w:rPr>
        <w:t>1,2,3,4,5,6</w:t>
      </w:r>
      <w:r w:rsidR="008C741F">
        <w:rPr>
          <w:rFonts w:ascii="Arial" w:eastAsia="Arial" w:hAnsi="Arial" w:cs="Arial"/>
          <w:vertAlign w:val="superscript"/>
          <w:lang w:val="en-US"/>
        </w:rPr>
        <w:t>,7</w:t>
      </w:r>
      <w:r w:rsidR="00503590">
        <w:rPr>
          <w:rFonts w:ascii="Arial" w:eastAsia="Arial" w:hAnsi="Arial" w:cs="Arial"/>
          <w:vertAlign w:val="superscript"/>
          <w:lang w:val="en-US"/>
        </w:rPr>
        <w:t>,8</w:t>
      </w:r>
      <w:r w:rsidR="008913AC">
        <w:rPr>
          <w:rFonts w:ascii="Arial" w:eastAsia="Arial" w:hAnsi="Arial" w:cs="Arial"/>
          <w:vertAlign w:val="superscript"/>
          <w:lang w:val="en-US"/>
        </w:rPr>
        <w:t>,9</w:t>
      </w:r>
    </w:p>
    <w:p w14:paraId="7B034F21" w14:textId="62968E57" w:rsidR="008913AC" w:rsidRDefault="008913AC" w:rsidP="00D0323F">
      <w:pPr>
        <w:spacing w:after="0" w:line="240" w:lineRule="auto"/>
        <w:rPr>
          <w:rFonts w:ascii="Arial" w:eastAsia="Arial" w:hAnsi="Arial" w:cs="Arial"/>
          <w:sz w:val="18"/>
          <w:szCs w:val="18"/>
          <w:vertAlign w:val="superscript"/>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CB7BEC">
        <w:rPr>
          <w:rFonts w:ascii="Arial" w:eastAsia="Arial" w:hAnsi="Arial" w:cs="Arial"/>
          <w:sz w:val="18"/>
          <w:szCs w:val="18"/>
          <w:lang w:val="en-US"/>
        </w:rPr>
        <w:t>.</w:t>
      </w:r>
      <w:r w:rsidRPr="76FAEF87">
        <w:rPr>
          <w:rFonts w:ascii="Arial" w:eastAsia="Arial" w:hAnsi="Arial" w:cs="Arial"/>
          <w:sz w:val="18"/>
          <w:szCs w:val="18"/>
          <w:vertAlign w:val="superscript"/>
          <w:lang w:val="en-US"/>
        </w:rPr>
        <w:t xml:space="preserve"> </w:t>
      </w:r>
    </w:p>
    <w:p w14:paraId="297815BB" w14:textId="77053940" w:rsidR="520674BE" w:rsidRDefault="008913AC" w:rsidP="00D0323F">
      <w:pPr>
        <w:spacing w:after="0" w:line="240" w:lineRule="auto"/>
        <w:rPr>
          <w:rFonts w:ascii="Arial" w:eastAsia="Arial" w:hAnsi="Arial" w:cs="Arial"/>
          <w:sz w:val="18"/>
          <w:szCs w:val="18"/>
          <w:lang w:val="en-US"/>
        </w:rPr>
      </w:pPr>
      <w:r>
        <w:rPr>
          <w:rFonts w:ascii="Arial" w:eastAsia="Arial" w:hAnsi="Arial" w:cs="Arial"/>
          <w:sz w:val="18"/>
          <w:szCs w:val="18"/>
          <w:vertAlign w:val="superscript"/>
          <w:lang w:val="en-US"/>
        </w:rPr>
        <w:t>2</w:t>
      </w:r>
      <w:r w:rsidR="520674BE" w:rsidRPr="76FAEF87">
        <w:rPr>
          <w:rFonts w:ascii="Arial" w:eastAsia="Arial" w:hAnsi="Arial" w:cs="Arial"/>
          <w:sz w:val="18"/>
          <w:szCs w:val="18"/>
          <w:lang w:val="en-US"/>
        </w:rPr>
        <w:t xml:space="preserve"> This figure shows the results from the identical analysis as implemented for our primary analysis (for which the results are shown in Fig. 3 in the main manuscript) except that we followed individuals from September 1 2006 to August 31 2013 instead of from September 1 2013 to August 31 2020. This analysis thus compares the exact same date-of-birth cohorts to each other and has the same length of follow-up as our primary analysis, but uses the seven years prior to the start of the zoster vaccine rollout as follow-up period instead of the seven years after program start. The purpose of this analysis is to verify that the same date-of-birth eligibility date used for zoster vaccine eligibility was not used for other interventions in the past that affect dementia risk.</w:t>
      </w:r>
      <w:r w:rsidR="520674BE" w:rsidRPr="008B49A6">
        <w:rPr>
          <w:lang w:val="en-US"/>
        </w:rPr>
        <w:br/>
      </w:r>
      <w:r>
        <w:rPr>
          <w:rFonts w:ascii="Arial" w:eastAsia="Arial" w:hAnsi="Arial" w:cs="Arial"/>
          <w:sz w:val="18"/>
          <w:szCs w:val="18"/>
          <w:vertAlign w:val="superscript"/>
          <w:lang w:val="en-US"/>
        </w:rPr>
        <w:t>3</w:t>
      </w:r>
      <w:r w:rsidR="520674BE" w:rsidRPr="76FAEF87">
        <w:rPr>
          <w:rFonts w:ascii="Arial" w:eastAsia="Arial" w:hAnsi="Arial" w:cs="Arial"/>
          <w:sz w:val="18"/>
          <w:szCs w:val="18"/>
          <w:lang w:val="en-US"/>
        </w:rPr>
        <w:t xml:space="preserve"> Triangles (rather than points) depict our primary specification.</w:t>
      </w:r>
    </w:p>
    <w:p w14:paraId="7F5B99B9" w14:textId="54918D2F" w:rsidR="520674BE" w:rsidRDefault="008913AC" w:rsidP="00D0323F">
      <w:pPr>
        <w:keepNext/>
        <w:spacing w:after="0" w:line="240" w:lineRule="auto"/>
        <w:rPr>
          <w:rFonts w:ascii="Arial" w:eastAsia="Arial" w:hAnsi="Arial" w:cs="Arial"/>
          <w:sz w:val="18"/>
          <w:szCs w:val="18"/>
          <w:lang w:val="en-US"/>
        </w:rPr>
      </w:pPr>
      <w:r>
        <w:rPr>
          <w:rFonts w:ascii="Arial" w:eastAsia="Arial" w:hAnsi="Arial" w:cs="Arial"/>
          <w:sz w:val="18"/>
          <w:szCs w:val="18"/>
          <w:vertAlign w:val="superscript"/>
          <w:lang w:val="en-US"/>
        </w:rPr>
        <w:t>4</w:t>
      </w:r>
      <w:r w:rsidR="520674BE" w:rsidRPr="76FAEF87">
        <w:rPr>
          <w:rFonts w:ascii="Arial" w:eastAsia="Arial" w:hAnsi="Arial" w:cs="Arial"/>
          <w:sz w:val="18"/>
          <w:szCs w:val="18"/>
          <w:lang w:val="en-US"/>
        </w:rPr>
        <w:t xml:space="preserve"> Red (as opposed to white) fillings denote statistical significance (p&lt;0.05). </w:t>
      </w:r>
      <w:r w:rsidR="520674BE" w:rsidRPr="008B49A6">
        <w:rPr>
          <w:lang w:val="en-US"/>
        </w:rPr>
        <w:br/>
      </w:r>
      <w:r>
        <w:rPr>
          <w:rFonts w:ascii="Arial" w:eastAsia="Arial" w:hAnsi="Arial" w:cs="Arial"/>
          <w:sz w:val="18"/>
          <w:szCs w:val="18"/>
          <w:vertAlign w:val="superscript"/>
          <w:lang w:val="en-US"/>
        </w:rPr>
        <w:t>5</w:t>
      </w:r>
      <w:r w:rsidR="520674BE" w:rsidRPr="76FAEF87">
        <w:rPr>
          <w:rFonts w:ascii="Arial" w:eastAsia="Arial" w:hAnsi="Arial" w:cs="Arial"/>
          <w:sz w:val="18"/>
          <w:szCs w:val="18"/>
          <w:lang w:val="en-US"/>
        </w:rPr>
        <w:t xml:space="preserve"> With “grace periods” we refer to time periods since the index date after which follow-up time is considered to begin to allow for the time needed for a full immune response to develop after vaccine administration.   </w:t>
      </w:r>
      <w:r w:rsidR="520674BE" w:rsidRPr="008B49A6">
        <w:rPr>
          <w:lang w:val="en-US"/>
        </w:rPr>
        <w:br/>
      </w:r>
      <w:r>
        <w:rPr>
          <w:rFonts w:ascii="Arial" w:eastAsia="Arial" w:hAnsi="Arial" w:cs="Arial"/>
          <w:sz w:val="18"/>
          <w:szCs w:val="18"/>
          <w:vertAlign w:val="superscript"/>
          <w:lang w:val="en-US"/>
        </w:rPr>
        <w:t>6</w:t>
      </w:r>
      <w:r w:rsidR="520674BE" w:rsidRPr="76FAEF87">
        <w:rPr>
          <w:rFonts w:ascii="Arial" w:eastAsia="Arial" w:hAnsi="Arial" w:cs="Arial"/>
          <w:sz w:val="18"/>
          <w:szCs w:val="18"/>
          <w:lang w:val="en-US"/>
        </w:rPr>
        <w:t xml:space="preserve"> Grey vertical bars depict 95% confidence intervals</w:t>
      </w:r>
      <w:r w:rsidR="002C6AC1">
        <w:rPr>
          <w:rFonts w:ascii="Arial" w:eastAsia="Arial" w:hAnsi="Arial" w:cs="Arial"/>
          <w:sz w:val="18"/>
          <w:szCs w:val="18"/>
          <w:lang w:val="en-US"/>
        </w:rPr>
        <w:t xml:space="preserve"> around the point estimates of the coefficients (two-sided t-tests).</w:t>
      </w:r>
    </w:p>
    <w:p w14:paraId="3511C7E4" w14:textId="797DA082" w:rsidR="008F0A43" w:rsidRPr="003B37EA" w:rsidRDefault="008913AC" w:rsidP="00285CFC">
      <w:pPr>
        <w:spacing w:after="0" w:line="240" w:lineRule="auto"/>
        <w:jc w:val="both"/>
        <w:rPr>
          <w:rFonts w:ascii="Arial" w:hAnsi="Arial" w:cs="Arial"/>
          <w:sz w:val="18"/>
          <w:szCs w:val="18"/>
          <w:lang w:val="en-US"/>
        </w:rPr>
      </w:pPr>
      <w:r w:rsidRPr="003B37EA">
        <w:rPr>
          <w:rFonts w:ascii="Arial" w:hAnsi="Arial" w:cs="Arial"/>
          <w:sz w:val="18"/>
          <w:szCs w:val="18"/>
          <w:vertAlign w:val="superscript"/>
          <w:lang w:val="en-US"/>
        </w:rPr>
        <w:t>7</w:t>
      </w:r>
      <w:r w:rsidR="520674BE" w:rsidRPr="003B37EA">
        <w:rPr>
          <w:rFonts w:ascii="Arial" w:hAnsi="Arial" w:cs="Arial"/>
          <w:sz w:val="18"/>
          <w:szCs w:val="18"/>
          <w:lang w:val="en-US"/>
        </w:rPr>
        <w:t xml:space="preserve"> Grey dots in Panel A show the mean value for each 10-week increment in week of birth.</w:t>
      </w:r>
    </w:p>
    <w:p w14:paraId="26712FAA" w14:textId="48FA7336" w:rsidR="00503590" w:rsidRPr="003B37EA" w:rsidRDefault="008913AC" w:rsidP="00503590">
      <w:pPr>
        <w:spacing w:after="0" w:line="240" w:lineRule="auto"/>
        <w:jc w:val="both"/>
        <w:rPr>
          <w:rFonts w:ascii="Arial" w:hAnsi="Arial" w:cs="Arial"/>
          <w:sz w:val="18"/>
          <w:szCs w:val="18"/>
          <w:vertAlign w:val="superscript"/>
          <w:lang w:val="en-US"/>
        </w:rPr>
      </w:pPr>
      <w:r w:rsidRPr="003B37EA">
        <w:rPr>
          <w:rFonts w:ascii="Arial" w:hAnsi="Arial" w:cs="Arial"/>
          <w:sz w:val="18"/>
          <w:szCs w:val="18"/>
          <w:vertAlign w:val="superscript"/>
          <w:lang w:val="en-US"/>
        </w:rPr>
        <w:t>8</w:t>
      </w:r>
      <w:r w:rsidR="00503590" w:rsidRPr="003B37EA">
        <w:rPr>
          <w:rFonts w:ascii="Arial" w:hAnsi="Arial" w:cs="Arial"/>
          <w:sz w:val="18"/>
          <w:szCs w:val="18"/>
          <w:vertAlign w:val="superscript"/>
          <w:lang w:val="en-US"/>
        </w:rPr>
        <w:t xml:space="preserve"> </w:t>
      </w:r>
      <w:r w:rsidR="00503590" w:rsidRPr="003B37EA">
        <w:rPr>
          <w:rFonts w:ascii="Arial" w:hAnsi="Arial" w:cs="Arial"/>
          <w:sz w:val="18"/>
          <w:szCs w:val="18"/>
          <w:lang w:val="en-US"/>
        </w:rPr>
        <w:t>The grey shading of the dots is in proportion to the weight that observations from this 10-week increment received in the analysis.</w:t>
      </w:r>
    </w:p>
    <w:p w14:paraId="72B6EE54" w14:textId="6EC0ABE3" w:rsidR="00CD6A1A" w:rsidRDefault="008913AC" w:rsidP="00361040">
      <w:pPr>
        <w:spacing w:after="0" w:line="240" w:lineRule="auto"/>
        <w:jc w:val="both"/>
        <w:rPr>
          <w:rFonts w:ascii="Arial" w:hAnsi="Arial" w:cs="Arial"/>
          <w:sz w:val="18"/>
          <w:szCs w:val="18"/>
          <w:lang w:val="en-US"/>
        </w:rPr>
      </w:pPr>
      <w:r w:rsidRPr="003B37EA">
        <w:rPr>
          <w:rFonts w:ascii="Arial" w:hAnsi="Arial" w:cs="Arial"/>
          <w:sz w:val="18"/>
          <w:szCs w:val="18"/>
          <w:vertAlign w:val="superscript"/>
          <w:lang w:val="en-US"/>
        </w:rPr>
        <w:t>9</w:t>
      </w:r>
      <w:r w:rsidR="008C741F" w:rsidRPr="003B37EA">
        <w:rPr>
          <w:rFonts w:ascii="Arial" w:hAnsi="Arial" w:cs="Arial"/>
          <w:sz w:val="18"/>
          <w:szCs w:val="18"/>
          <w:lang w:val="en-US"/>
        </w:rPr>
        <w:t xml:space="preserve"> </w:t>
      </w:r>
      <w:r w:rsidR="00434D49" w:rsidRPr="008E7D3D">
        <w:rPr>
          <w:rFonts w:ascii="Arial" w:eastAsia="Arial" w:hAnsi="Arial" w:cs="Arial"/>
          <w:sz w:val="18"/>
          <w:szCs w:val="18"/>
          <w:lang w:val="en-US"/>
        </w:rPr>
        <w:t>For panel A, the mean squared error-optimal bandwidth is 109.4 weeks (90,932 adults)</w:t>
      </w:r>
      <w:r w:rsidR="006724B6">
        <w:rPr>
          <w:rFonts w:ascii="Arial" w:eastAsia="Arial" w:hAnsi="Arial" w:cs="Arial"/>
          <w:sz w:val="18"/>
          <w:szCs w:val="18"/>
          <w:lang w:val="en-US"/>
        </w:rPr>
        <w:t xml:space="preserve"> </w:t>
      </w:r>
      <w:r w:rsidR="00B53BCD" w:rsidRPr="008E7D3D">
        <w:rPr>
          <w:rFonts w:ascii="Arial" w:eastAsia="Arial" w:hAnsi="Arial" w:cs="Arial"/>
          <w:sz w:val="18"/>
          <w:szCs w:val="18"/>
          <w:lang w:val="en-US"/>
        </w:rPr>
        <w:t>and the p-value is calculated based on a two-sided t-test</w:t>
      </w:r>
      <w:r w:rsidR="00434D49" w:rsidRPr="008E7D3D">
        <w:rPr>
          <w:rFonts w:ascii="Arial" w:eastAsia="Arial" w:hAnsi="Arial" w:cs="Arial"/>
          <w:sz w:val="18"/>
          <w:szCs w:val="18"/>
          <w:lang w:val="en-US"/>
        </w:rPr>
        <w:t>. For panel B and C, in our primary specification the mean squared error-optimal bandwidth is 85.4 weeks (70,853 adults).</w:t>
      </w:r>
    </w:p>
    <w:p w14:paraId="5B8D167B" w14:textId="3AFF683A" w:rsidR="00E86724" w:rsidRPr="00E86724" w:rsidRDefault="00E86724" w:rsidP="00434D49">
      <w:pPr>
        <w:spacing w:after="0" w:line="240" w:lineRule="auto"/>
        <w:jc w:val="both"/>
        <w:rPr>
          <w:rFonts w:ascii="Arial" w:hAnsi="Arial" w:cs="Arial"/>
          <w:sz w:val="18"/>
          <w:szCs w:val="18"/>
          <w:lang w:val="en-GB"/>
        </w:rPr>
        <w:sectPr w:rsidR="00E86724" w:rsidRPr="00E86724" w:rsidSect="00E86724">
          <w:pgSz w:w="16838" w:h="11906" w:orient="landscape"/>
          <w:pgMar w:top="720" w:right="720" w:bottom="720" w:left="720" w:header="708" w:footer="708" w:gutter="0"/>
          <w:cols w:space="708"/>
          <w:docGrid w:linePitch="360"/>
        </w:sectPr>
      </w:pPr>
      <w:r w:rsidRPr="76FAEF87">
        <w:rPr>
          <w:rFonts w:ascii="Arial" w:eastAsia="Arial" w:hAnsi="Arial" w:cs="Arial"/>
          <w:sz w:val="18"/>
          <w:szCs w:val="18"/>
          <w:lang w:val="en-US"/>
        </w:rPr>
        <w:t>Abbreviations:</w:t>
      </w:r>
      <w:r>
        <w:rPr>
          <w:rFonts w:ascii="Arial" w:eastAsia="Arial" w:hAnsi="Arial" w:cs="Arial"/>
          <w:sz w:val="18"/>
          <w:szCs w:val="18"/>
          <w:lang w:val="en-US"/>
        </w:rPr>
        <w:t xml:space="preserve"> </w:t>
      </w:r>
      <w:proofErr w:type="spellStart"/>
      <w:r w:rsidRPr="00DF24C4">
        <w:rPr>
          <w:rFonts w:ascii="Arial" w:hAnsi="Arial" w:cs="Arial"/>
          <w:sz w:val="18"/>
          <w:szCs w:val="18"/>
          <w:lang w:val="en-GB"/>
        </w:rPr>
        <w:t>Coef</w:t>
      </w:r>
      <w:proofErr w:type="spellEnd"/>
      <w:r w:rsidRPr="00DF24C4">
        <w:rPr>
          <w:rFonts w:ascii="Arial" w:hAnsi="Arial" w:cs="Arial"/>
          <w:sz w:val="18"/>
          <w:szCs w:val="18"/>
          <w:lang w:val="en-GB"/>
        </w:rPr>
        <w:t>=coefficient; CI=95% confidence interval</w:t>
      </w:r>
      <w:r>
        <w:rPr>
          <w:rFonts w:ascii="Arial" w:hAnsi="Arial" w:cs="Arial"/>
          <w:sz w:val="18"/>
          <w:szCs w:val="18"/>
          <w:lang w:val="en-GB"/>
        </w:rPr>
        <w:t>;</w:t>
      </w:r>
      <w:r w:rsidRPr="00DF24C4">
        <w:rPr>
          <w:rFonts w:ascii="Arial" w:hAnsi="Arial" w:cs="Arial"/>
          <w:sz w:val="18"/>
          <w:szCs w:val="18"/>
          <w:lang w:val="en-GB"/>
        </w:rPr>
        <w:t xml:space="preserve"> Sept=September</w:t>
      </w:r>
      <w:r>
        <w:rPr>
          <w:rFonts w:ascii="Arial" w:hAnsi="Arial" w:cs="Arial"/>
          <w:sz w:val="18"/>
          <w:szCs w:val="18"/>
          <w:lang w:val="en-GB"/>
        </w:rPr>
        <w:t>.</w:t>
      </w:r>
    </w:p>
    <w:p w14:paraId="2EE67E6E" w14:textId="77777777" w:rsidR="00E86724" w:rsidRDefault="00E86724" w:rsidP="00EC677F">
      <w:pPr>
        <w:spacing w:after="0" w:line="240" w:lineRule="auto"/>
        <w:jc w:val="both"/>
        <w:rPr>
          <w:rFonts w:ascii="Arial" w:eastAsia="Arial" w:hAnsi="Arial" w:cs="Arial"/>
          <w:sz w:val="18"/>
          <w:szCs w:val="18"/>
          <w:lang w:val="en-GB"/>
        </w:rPr>
      </w:pPr>
    </w:p>
    <w:p w14:paraId="32C58521" w14:textId="77777777" w:rsidR="00E312AC" w:rsidRDefault="00E312AC" w:rsidP="00E312AC">
      <w:pPr>
        <w:spacing w:after="0" w:line="240" w:lineRule="auto"/>
        <w:rPr>
          <w:noProof/>
          <w:lang w:val="en-US"/>
        </w:rPr>
      </w:pPr>
      <w:r w:rsidRPr="008C3A52">
        <w:rPr>
          <w:noProof/>
          <w:lang w:val="en-US"/>
        </w:rPr>
        <w:t xml:space="preserve"> </w:t>
      </w:r>
      <w:r w:rsidRPr="00246BC1">
        <w:rPr>
          <w:rFonts w:ascii="Arial" w:eastAsia="Arial" w:hAnsi="Arial" w:cs="Arial"/>
          <w:noProof/>
          <w:sz w:val="18"/>
          <w:szCs w:val="18"/>
          <w:lang w:val="en-GB"/>
        </w:rPr>
        <w:drawing>
          <wp:inline distT="0" distB="0" distL="0" distR="0" wp14:anchorId="51AFE94B" wp14:editId="019BA4F8">
            <wp:extent cx="5539829" cy="5529263"/>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51967" cy="5541378"/>
                    </a:xfrm>
                    <a:prstGeom prst="rect">
                      <a:avLst/>
                    </a:prstGeom>
                  </pic:spPr>
                </pic:pic>
              </a:graphicData>
            </a:graphic>
          </wp:inline>
        </w:drawing>
      </w:r>
    </w:p>
    <w:p w14:paraId="5E911E66" w14:textId="77777777" w:rsidR="00E312AC" w:rsidRPr="00E312AC" w:rsidRDefault="00E312AC" w:rsidP="00E312AC">
      <w:pPr>
        <w:spacing w:after="0" w:line="240" w:lineRule="auto"/>
        <w:rPr>
          <w:rFonts w:ascii="Arial" w:eastAsia="Arial" w:hAnsi="Arial" w:cs="Arial"/>
          <w:sz w:val="18"/>
          <w:szCs w:val="18"/>
          <w:lang w:val="en-GB"/>
        </w:rPr>
      </w:pPr>
    </w:p>
    <w:p w14:paraId="00481FFA" w14:textId="29014127" w:rsidR="00E312AC" w:rsidRPr="00571822" w:rsidRDefault="00E312AC" w:rsidP="00E312AC">
      <w:pPr>
        <w:spacing w:after="0"/>
        <w:rPr>
          <w:rFonts w:ascii="Arial" w:hAnsi="Arial" w:cs="Arial"/>
          <w:vertAlign w:val="superscript"/>
          <w:lang w:val="en-US"/>
        </w:rPr>
      </w:pPr>
      <w:r w:rsidRPr="00E40AE2">
        <w:rPr>
          <w:rFonts w:ascii="Arial" w:eastAsia="Arial" w:hAnsi="Arial" w:cs="Arial"/>
          <w:b/>
          <w:bCs/>
          <w:lang w:val="en-GB"/>
        </w:rPr>
        <w:t xml:space="preserve">Fig. </w:t>
      </w:r>
      <w:r w:rsidR="006E592F" w:rsidRPr="00E40AE2">
        <w:rPr>
          <w:rFonts w:ascii="Arial" w:eastAsia="Arial" w:hAnsi="Arial" w:cs="Arial"/>
          <w:b/>
          <w:bCs/>
          <w:lang w:val="en-GB"/>
        </w:rPr>
        <w:t>15</w:t>
      </w:r>
      <w:r w:rsidRPr="00E40AE2">
        <w:rPr>
          <w:rFonts w:ascii="Arial" w:eastAsia="Arial" w:hAnsi="Arial" w:cs="Arial"/>
          <w:b/>
          <w:bCs/>
          <w:lang w:val="en-GB"/>
        </w:rPr>
        <w:t>:</w:t>
      </w:r>
      <w:r w:rsidRPr="00E40AE2">
        <w:rPr>
          <w:rFonts w:ascii="Arial" w:eastAsia="Arial" w:hAnsi="Arial" w:cs="Arial"/>
          <w:lang w:val="en-GB"/>
        </w:rPr>
        <w:t xml:space="preserve"> </w:t>
      </w:r>
      <w:r w:rsidRPr="00E40AE2">
        <w:rPr>
          <w:rFonts w:ascii="Arial" w:hAnsi="Arial" w:cs="Arial"/>
          <w:lang w:val="en-US"/>
        </w:rPr>
        <w:t>No statistically significant effects of being eligible for the zoster vaccine on education levels in Wales.</w:t>
      </w:r>
      <w:r w:rsidRPr="00E40AE2">
        <w:rPr>
          <w:rFonts w:ascii="Arial" w:hAnsi="Arial" w:cs="Arial"/>
          <w:vertAlign w:val="superscript"/>
          <w:lang w:val="en-US"/>
        </w:rPr>
        <w:t>1,2</w:t>
      </w:r>
      <w:r w:rsidR="00503590" w:rsidRPr="00E40AE2">
        <w:rPr>
          <w:rFonts w:ascii="Arial" w:hAnsi="Arial" w:cs="Arial"/>
          <w:vertAlign w:val="superscript"/>
          <w:lang w:val="en-US"/>
        </w:rPr>
        <w:t>,3</w:t>
      </w:r>
      <w:r w:rsidR="008913AC" w:rsidRPr="00E40AE2">
        <w:rPr>
          <w:rFonts w:ascii="Arial" w:hAnsi="Arial" w:cs="Arial"/>
          <w:vertAlign w:val="superscript"/>
          <w:lang w:val="en-US"/>
        </w:rPr>
        <w:t>,4</w:t>
      </w:r>
    </w:p>
    <w:p w14:paraId="212F4C01" w14:textId="2784B155" w:rsidR="008913AC" w:rsidRDefault="008913AC" w:rsidP="00503590">
      <w:pPr>
        <w:spacing w:after="0" w:line="240" w:lineRule="auto"/>
        <w:jc w:val="both"/>
        <w:rPr>
          <w:rFonts w:ascii="Arial" w:hAnsi="Arial" w:cs="Arial"/>
          <w:sz w:val="18"/>
          <w:szCs w:val="18"/>
          <w:vertAlign w:val="superscript"/>
          <w:lang w:val="en-US"/>
        </w:rPr>
      </w:pPr>
      <w:r w:rsidRPr="008E7D3D">
        <w:rPr>
          <w:rFonts w:ascii="Arial" w:eastAsia="Arial" w:hAnsi="Arial" w:cs="Arial"/>
          <w:sz w:val="18"/>
          <w:szCs w:val="18"/>
          <w:vertAlign w:val="superscript"/>
          <w:lang w:val="en-US"/>
        </w:rPr>
        <w:t>1</w:t>
      </w:r>
      <w:r w:rsidRPr="008E7D3D">
        <w:rPr>
          <w:rFonts w:ascii="Arial" w:eastAsia="Arial" w:hAnsi="Arial" w:cs="Arial"/>
          <w:sz w:val="18"/>
          <w:szCs w:val="18"/>
          <w:lang w:val="en-US"/>
        </w:rPr>
        <w:t xml:space="preserve"> The data source for this analysis was the</w:t>
      </w:r>
      <w:r w:rsidR="00CB7BEC" w:rsidRPr="008E7D3D">
        <w:rPr>
          <w:rFonts w:ascii="Arial" w:eastAsia="Arial" w:hAnsi="Arial" w:cs="Arial"/>
          <w:sz w:val="18"/>
          <w:szCs w:val="18"/>
          <w:lang w:val="en-US"/>
        </w:rPr>
        <w:t xml:space="preserve"> 2011 Census in Wales.</w:t>
      </w:r>
    </w:p>
    <w:p w14:paraId="663DBE16" w14:textId="0820BEAE" w:rsidR="00503590" w:rsidRDefault="008913AC" w:rsidP="00503590">
      <w:pPr>
        <w:spacing w:after="0" w:line="240" w:lineRule="auto"/>
        <w:jc w:val="both"/>
        <w:rPr>
          <w:rFonts w:ascii="Arial" w:hAnsi="Arial" w:cs="Arial"/>
          <w:sz w:val="18"/>
          <w:szCs w:val="18"/>
          <w:lang w:val="en-US"/>
        </w:rPr>
      </w:pPr>
      <w:r>
        <w:rPr>
          <w:rFonts w:ascii="Arial" w:hAnsi="Arial" w:cs="Arial"/>
          <w:sz w:val="18"/>
          <w:szCs w:val="18"/>
          <w:vertAlign w:val="superscript"/>
          <w:lang w:val="en-US"/>
        </w:rPr>
        <w:t>2</w:t>
      </w:r>
      <w:r w:rsidR="00503590" w:rsidRPr="76FAEF87">
        <w:rPr>
          <w:rFonts w:ascii="Arial" w:hAnsi="Arial" w:cs="Arial"/>
          <w:sz w:val="18"/>
          <w:szCs w:val="18"/>
          <w:lang w:val="en-US"/>
        </w:rPr>
        <w:t xml:space="preserve"> Grey dots in show the mean value for each </w:t>
      </w:r>
      <w:r w:rsidR="00503590">
        <w:rPr>
          <w:rFonts w:ascii="Arial" w:hAnsi="Arial" w:cs="Arial"/>
          <w:sz w:val="18"/>
          <w:szCs w:val="18"/>
          <w:lang w:val="en-US"/>
        </w:rPr>
        <w:t>birth-month</w:t>
      </w:r>
      <w:r w:rsidR="00503590" w:rsidRPr="76FAEF87">
        <w:rPr>
          <w:rFonts w:ascii="Arial" w:hAnsi="Arial" w:cs="Arial"/>
          <w:sz w:val="18"/>
          <w:szCs w:val="18"/>
          <w:lang w:val="en-US"/>
        </w:rPr>
        <w:t>.</w:t>
      </w:r>
    </w:p>
    <w:p w14:paraId="69FF6307" w14:textId="0BAA55F2" w:rsidR="00E312AC" w:rsidRPr="00CF766B" w:rsidRDefault="008913AC" w:rsidP="00E312AC">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US"/>
        </w:rPr>
        <w:t>3</w:t>
      </w:r>
      <w:r w:rsidR="00E312AC" w:rsidRPr="00CF766B">
        <w:rPr>
          <w:rFonts w:ascii="Arial" w:eastAsia="Arial" w:hAnsi="Arial" w:cs="Arial"/>
          <w:sz w:val="18"/>
          <w:szCs w:val="18"/>
          <w:lang w:val="en-GB"/>
        </w:rPr>
        <w:t xml:space="preserve"> The grey shading of the dots is in proportion to the weight that observations from this birth-month received in the</w:t>
      </w:r>
      <w:r w:rsidR="00E312AC">
        <w:rPr>
          <w:rFonts w:ascii="Arial" w:eastAsia="Arial" w:hAnsi="Arial" w:cs="Arial"/>
          <w:sz w:val="18"/>
          <w:szCs w:val="18"/>
          <w:lang w:val="en-GB"/>
        </w:rPr>
        <w:t xml:space="preserve"> </w:t>
      </w:r>
      <w:r w:rsidR="00E312AC" w:rsidRPr="00CF766B">
        <w:rPr>
          <w:rFonts w:ascii="Arial" w:eastAsia="Arial" w:hAnsi="Arial" w:cs="Arial"/>
          <w:sz w:val="18"/>
          <w:szCs w:val="18"/>
          <w:lang w:val="en-GB"/>
        </w:rPr>
        <w:t>analysis.</w:t>
      </w:r>
    </w:p>
    <w:p w14:paraId="05870001" w14:textId="16F5F004" w:rsidR="00E312AC" w:rsidRDefault="008913AC" w:rsidP="00E312AC">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GB"/>
        </w:rPr>
        <w:t>4</w:t>
      </w:r>
      <w:r w:rsidR="00E312AC" w:rsidRPr="00CF766B">
        <w:rPr>
          <w:rFonts w:ascii="Arial" w:eastAsia="Arial" w:hAnsi="Arial" w:cs="Arial"/>
          <w:sz w:val="18"/>
          <w:szCs w:val="18"/>
          <w:lang w:val="en-GB"/>
        </w:rPr>
        <w:t xml:space="preserve"> The linear regression lines are drawn only in the mean squared error-optimal bandwidth.</w:t>
      </w:r>
    </w:p>
    <w:p w14:paraId="5663A003" w14:textId="77777777" w:rsidR="00E86724" w:rsidRPr="00E86724" w:rsidRDefault="00E86724" w:rsidP="00E86724">
      <w:pPr>
        <w:spacing w:after="0" w:line="240" w:lineRule="auto"/>
        <w:rPr>
          <w:rFonts w:ascii="Arial" w:hAnsi="Arial" w:cs="Arial"/>
          <w:sz w:val="18"/>
          <w:szCs w:val="18"/>
          <w:lang w:val="en-GB"/>
        </w:rPr>
        <w:sectPr w:rsidR="00E86724" w:rsidRPr="00E86724" w:rsidSect="00E86724">
          <w:pgSz w:w="16838" w:h="11906" w:orient="landscape"/>
          <w:pgMar w:top="720" w:right="720" w:bottom="720" w:left="720" w:header="708" w:footer="708" w:gutter="0"/>
          <w:cols w:space="708"/>
          <w:docGrid w:linePitch="360"/>
        </w:sectPr>
      </w:pPr>
      <w:r w:rsidRPr="76FAEF87">
        <w:rPr>
          <w:rFonts w:ascii="Arial" w:eastAsia="Arial" w:hAnsi="Arial" w:cs="Arial"/>
          <w:sz w:val="18"/>
          <w:szCs w:val="18"/>
          <w:lang w:val="en-US"/>
        </w:rPr>
        <w:t>Abbreviations:</w:t>
      </w:r>
      <w:r>
        <w:rPr>
          <w:rFonts w:ascii="Arial" w:eastAsia="Arial" w:hAnsi="Arial" w:cs="Arial"/>
          <w:sz w:val="18"/>
          <w:szCs w:val="18"/>
          <w:lang w:val="en-US"/>
        </w:rPr>
        <w:t xml:space="preserve"> </w:t>
      </w:r>
      <w:proofErr w:type="spellStart"/>
      <w:r w:rsidRPr="00DF24C4">
        <w:rPr>
          <w:rFonts w:ascii="Arial" w:hAnsi="Arial" w:cs="Arial"/>
          <w:sz w:val="18"/>
          <w:szCs w:val="18"/>
          <w:lang w:val="en-GB"/>
        </w:rPr>
        <w:t>Coef</w:t>
      </w:r>
      <w:proofErr w:type="spellEnd"/>
      <w:r w:rsidRPr="00DF24C4">
        <w:rPr>
          <w:rFonts w:ascii="Arial" w:hAnsi="Arial" w:cs="Arial"/>
          <w:sz w:val="18"/>
          <w:szCs w:val="18"/>
          <w:lang w:val="en-GB"/>
        </w:rPr>
        <w:t>=coefficient; CI=95% confidence interval</w:t>
      </w:r>
      <w:r>
        <w:rPr>
          <w:rFonts w:ascii="Arial" w:hAnsi="Arial" w:cs="Arial"/>
          <w:sz w:val="18"/>
          <w:szCs w:val="18"/>
          <w:lang w:val="en-GB"/>
        </w:rPr>
        <w:t>;</w:t>
      </w:r>
      <w:r w:rsidRPr="00DF24C4">
        <w:rPr>
          <w:rFonts w:ascii="Arial" w:hAnsi="Arial" w:cs="Arial"/>
          <w:sz w:val="18"/>
          <w:szCs w:val="18"/>
          <w:lang w:val="en-GB"/>
        </w:rPr>
        <w:t xml:space="preserve"> Sept=September</w:t>
      </w:r>
      <w:r>
        <w:rPr>
          <w:rFonts w:ascii="Arial" w:hAnsi="Arial" w:cs="Arial"/>
          <w:sz w:val="18"/>
          <w:szCs w:val="18"/>
          <w:lang w:val="en-GB"/>
        </w:rPr>
        <w:t>.</w:t>
      </w:r>
    </w:p>
    <w:p w14:paraId="0FFF7622" w14:textId="77777777" w:rsidR="00E86724" w:rsidRPr="00CF766B" w:rsidRDefault="00E86724" w:rsidP="00E312AC">
      <w:pPr>
        <w:spacing w:after="0" w:line="240" w:lineRule="auto"/>
        <w:rPr>
          <w:rFonts w:ascii="Arial" w:eastAsia="Arial" w:hAnsi="Arial" w:cs="Arial"/>
          <w:sz w:val="18"/>
          <w:szCs w:val="18"/>
          <w:lang w:val="en-GB"/>
        </w:rPr>
      </w:pPr>
    </w:p>
    <w:p w14:paraId="5982B979" w14:textId="77777777" w:rsidR="00E312AC" w:rsidRDefault="00E312AC" w:rsidP="00E312AC">
      <w:pPr>
        <w:spacing w:after="0" w:line="240" w:lineRule="auto"/>
        <w:rPr>
          <w:rFonts w:ascii="Arial" w:eastAsia="Arial" w:hAnsi="Arial" w:cs="Arial"/>
          <w:sz w:val="18"/>
          <w:szCs w:val="18"/>
          <w:lang w:val="en-GB"/>
        </w:rPr>
      </w:pPr>
      <w:r w:rsidRPr="00246BC1">
        <w:rPr>
          <w:rFonts w:ascii="Arial" w:eastAsia="Arial" w:hAnsi="Arial" w:cs="Arial"/>
          <w:noProof/>
          <w:sz w:val="18"/>
          <w:szCs w:val="18"/>
          <w:lang w:val="en-GB"/>
        </w:rPr>
        <w:drawing>
          <wp:inline distT="0" distB="0" distL="0" distR="0" wp14:anchorId="62A1E407" wp14:editId="0A68C1C9">
            <wp:extent cx="5509260" cy="549351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19757" cy="5503980"/>
                    </a:xfrm>
                    <a:prstGeom prst="rect">
                      <a:avLst/>
                    </a:prstGeom>
                  </pic:spPr>
                </pic:pic>
              </a:graphicData>
            </a:graphic>
          </wp:inline>
        </w:drawing>
      </w:r>
    </w:p>
    <w:p w14:paraId="676D6EF3" w14:textId="2893C00E" w:rsidR="00503590" w:rsidRPr="00571822" w:rsidRDefault="00E312AC" w:rsidP="00503590">
      <w:pPr>
        <w:spacing w:after="0"/>
        <w:rPr>
          <w:rFonts w:ascii="Arial" w:hAnsi="Arial" w:cs="Arial"/>
          <w:vertAlign w:val="superscript"/>
          <w:lang w:val="en-US"/>
        </w:rPr>
      </w:pPr>
      <w:r w:rsidRPr="00E40AE2">
        <w:rPr>
          <w:rFonts w:ascii="Arial" w:eastAsia="Arial" w:hAnsi="Arial" w:cs="Arial"/>
          <w:b/>
          <w:bCs/>
          <w:lang w:val="en-GB"/>
        </w:rPr>
        <w:t xml:space="preserve">Fig. </w:t>
      </w:r>
      <w:r w:rsidR="006E592F" w:rsidRPr="00E40AE2">
        <w:rPr>
          <w:rFonts w:ascii="Arial" w:eastAsia="Arial" w:hAnsi="Arial" w:cs="Arial"/>
          <w:b/>
          <w:bCs/>
          <w:lang w:val="en-GB"/>
        </w:rPr>
        <w:t>16</w:t>
      </w:r>
      <w:r w:rsidRPr="00E40AE2">
        <w:rPr>
          <w:rFonts w:ascii="Arial" w:eastAsia="Arial" w:hAnsi="Arial" w:cs="Arial"/>
          <w:b/>
          <w:bCs/>
          <w:lang w:val="en-GB"/>
        </w:rPr>
        <w:t>:</w:t>
      </w:r>
      <w:r w:rsidRPr="00E40AE2">
        <w:rPr>
          <w:rFonts w:ascii="Arial" w:eastAsia="Arial" w:hAnsi="Arial" w:cs="Arial"/>
          <w:lang w:val="en-GB"/>
        </w:rPr>
        <w:t xml:space="preserve"> </w:t>
      </w:r>
      <w:r w:rsidRPr="00E40AE2">
        <w:rPr>
          <w:rFonts w:ascii="Arial" w:hAnsi="Arial" w:cs="Arial"/>
          <w:lang w:val="en-US"/>
        </w:rPr>
        <w:t>No statistically significant effects of being eligible for the zoster vaccine on education levels in Wales among females.</w:t>
      </w:r>
      <w:r w:rsidR="00503590" w:rsidRPr="00E40AE2">
        <w:rPr>
          <w:rFonts w:ascii="Arial" w:hAnsi="Arial" w:cs="Arial"/>
          <w:vertAlign w:val="superscript"/>
          <w:lang w:val="en-US"/>
        </w:rPr>
        <w:t>1,2,3</w:t>
      </w:r>
      <w:r w:rsidR="008913AC" w:rsidRPr="00E40AE2">
        <w:rPr>
          <w:rFonts w:ascii="Arial" w:hAnsi="Arial" w:cs="Arial"/>
          <w:vertAlign w:val="superscript"/>
          <w:lang w:val="en-US"/>
        </w:rPr>
        <w:t>,4</w:t>
      </w:r>
    </w:p>
    <w:p w14:paraId="316835C3" w14:textId="77777777" w:rsidR="00E33772" w:rsidRDefault="00E33772" w:rsidP="00E33772">
      <w:pPr>
        <w:spacing w:after="0" w:line="240" w:lineRule="auto"/>
        <w:jc w:val="both"/>
        <w:rPr>
          <w:rFonts w:ascii="Arial" w:hAnsi="Arial" w:cs="Arial"/>
          <w:sz w:val="18"/>
          <w:szCs w:val="18"/>
          <w:vertAlign w:val="superscript"/>
          <w:lang w:val="en-US"/>
        </w:rPr>
      </w:pPr>
      <w:r w:rsidRPr="008E7D3D">
        <w:rPr>
          <w:rFonts w:ascii="Arial" w:eastAsia="Arial" w:hAnsi="Arial" w:cs="Arial"/>
          <w:sz w:val="18"/>
          <w:szCs w:val="18"/>
          <w:vertAlign w:val="superscript"/>
          <w:lang w:val="en-US"/>
        </w:rPr>
        <w:t>1</w:t>
      </w:r>
      <w:r w:rsidRPr="008E7D3D">
        <w:rPr>
          <w:rFonts w:ascii="Arial" w:eastAsia="Arial" w:hAnsi="Arial" w:cs="Arial"/>
          <w:sz w:val="18"/>
          <w:szCs w:val="18"/>
          <w:lang w:val="en-US"/>
        </w:rPr>
        <w:t xml:space="preserve"> The data source for this analysis was the 2011 Census in Wales.</w:t>
      </w:r>
    </w:p>
    <w:p w14:paraId="6C464E45" w14:textId="4E18263A" w:rsidR="00503590" w:rsidRDefault="008913AC" w:rsidP="00503590">
      <w:pPr>
        <w:spacing w:after="0" w:line="240" w:lineRule="auto"/>
        <w:jc w:val="both"/>
        <w:rPr>
          <w:rFonts w:ascii="Arial" w:hAnsi="Arial" w:cs="Arial"/>
          <w:sz w:val="18"/>
          <w:szCs w:val="18"/>
          <w:lang w:val="en-US"/>
        </w:rPr>
      </w:pPr>
      <w:r>
        <w:rPr>
          <w:rFonts w:ascii="Arial" w:hAnsi="Arial" w:cs="Arial"/>
          <w:sz w:val="18"/>
          <w:szCs w:val="18"/>
          <w:vertAlign w:val="superscript"/>
          <w:lang w:val="en-US"/>
        </w:rPr>
        <w:t>2</w:t>
      </w:r>
      <w:r w:rsidR="00503590" w:rsidRPr="76FAEF87">
        <w:rPr>
          <w:rFonts w:ascii="Arial" w:hAnsi="Arial" w:cs="Arial"/>
          <w:sz w:val="18"/>
          <w:szCs w:val="18"/>
          <w:lang w:val="en-US"/>
        </w:rPr>
        <w:t xml:space="preserve"> Grey dots in show the mean value for each </w:t>
      </w:r>
      <w:r w:rsidR="00503590">
        <w:rPr>
          <w:rFonts w:ascii="Arial" w:hAnsi="Arial" w:cs="Arial"/>
          <w:sz w:val="18"/>
          <w:szCs w:val="18"/>
          <w:lang w:val="en-US"/>
        </w:rPr>
        <w:t>birth-month</w:t>
      </w:r>
      <w:r w:rsidR="00503590" w:rsidRPr="76FAEF87">
        <w:rPr>
          <w:rFonts w:ascii="Arial" w:hAnsi="Arial" w:cs="Arial"/>
          <w:sz w:val="18"/>
          <w:szCs w:val="18"/>
          <w:lang w:val="en-US"/>
        </w:rPr>
        <w:t>.</w:t>
      </w:r>
    </w:p>
    <w:p w14:paraId="60359FC8" w14:textId="21A869A8" w:rsidR="00503590" w:rsidRPr="00CF766B" w:rsidRDefault="008913AC" w:rsidP="00503590">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US"/>
        </w:rPr>
        <w:t>3</w:t>
      </w:r>
      <w:r w:rsidR="00503590" w:rsidRPr="00CF766B">
        <w:rPr>
          <w:rFonts w:ascii="Arial" w:eastAsia="Arial" w:hAnsi="Arial" w:cs="Arial"/>
          <w:sz w:val="18"/>
          <w:szCs w:val="18"/>
          <w:lang w:val="en-GB"/>
        </w:rPr>
        <w:t xml:space="preserve"> The grey shading of the dots is in proportion to the weight that observations from this birth-month received in the</w:t>
      </w:r>
      <w:r w:rsidR="00503590">
        <w:rPr>
          <w:rFonts w:ascii="Arial" w:eastAsia="Arial" w:hAnsi="Arial" w:cs="Arial"/>
          <w:sz w:val="18"/>
          <w:szCs w:val="18"/>
          <w:lang w:val="en-GB"/>
        </w:rPr>
        <w:t xml:space="preserve"> </w:t>
      </w:r>
      <w:r w:rsidR="00503590" w:rsidRPr="00CF766B">
        <w:rPr>
          <w:rFonts w:ascii="Arial" w:eastAsia="Arial" w:hAnsi="Arial" w:cs="Arial"/>
          <w:sz w:val="18"/>
          <w:szCs w:val="18"/>
          <w:lang w:val="en-GB"/>
        </w:rPr>
        <w:t>analysis.</w:t>
      </w:r>
    </w:p>
    <w:p w14:paraId="043F9919" w14:textId="34FB4EB2" w:rsidR="00503590" w:rsidRDefault="008913AC" w:rsidP="00503590">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GB"/>
        </w:rPr>
        <w:t>4</w:t>
      </w:r>
      <w:r w:rsidR="00503590" w:rsidRPr="00CF766B">
        <w:rPr>
          <w:rFonts w:ascii="Arial" w:eastAsia="Arial" w:hAnsi="Arial" w:cs="Arial"/>
          <w:sz w:val="18"/>
          <w:szCs w:val="18"/>
          <w:lang w:val="en-GB"/>
        </w:rPr>
        <w:t xml:space="preserve"> The linear regression lines are drawn only in the mean squared error-optimal bandwidth.</w:t>
      </w:r>
    </w:p>
    <w:p w14:paraId="6B157DDF" w14:textId="16E0F49B" w:rsidR="00E86724" w:rsidRPr="00E86724" w:rsidRDefault="00E86724" w:rsidP="00503590">
      <w:pPr>
        <w:spacing w:after="0"/>
        <w:rPr>
          <w:rFonts w:ascii="Arial" w:hAnsi="Arial" w:cs="Arial"/>
          <w:sz w:val="18"/>
          <w:szCs w:val="18"/>
          <w:lang w:val="en-GB"/>
        </w:rPr>
        <w:sectPr w:rsidR="00E86724" w:rsidRPr="00E86724" w:rsidSect="00E86724">
          <w:pgSz w:w="16838" w:h="11906" w:orient="landscape"/>
          <w:pgMar w:top="720" w:right="720" w:bottom="720" w:left="720" w:header="708" w:footer="708" w:gutter="0"/>
          <w:cols w:space="708"/>
          <w:docGrid w:linePitch="360"/>
        </w:sectPr>
      </w:pPr>
      <w:r w:rsidRPr="76FAEF87">
        <w:rPr>
          <w:rFonts w:ascii="Arial" w:eastAsia="Arial" w:hAnsi="Arial" w:cs="Arial"/>
          <w:sz w:val="18"/>
          <w:szCs w:val="18"/>
          <w:lang w:val="en-US"/>
        </w:rPr>
        <w:t>Abbreviations:</w:t>
      </w:r>
      <w:r>
        <w:rPr>
          <w:rFonts w:ascii="Arial" w:eastAsia="Arial" w:hAnsi="Arial" w:cs="Arial"/>
          <w:sz w:val="18"/>
          <w:szCs w:val="18"/>
          <w:lang w:val="en-US"/>
        </w:rPr>
        <w:t xml:space="preserve"> </w:t>
      </w:r>
      <w:proofErr w:type="spellStart"/>
      <w:r w:rsidRPr="00DF24C4">
        <w:rPr>
          <w:rFonts w:ascii="Arial" w:hAnsi="Arial" w:cs="Arial"/>
          <w:sz w:val="18"/>
          <w:szCs w:val="18"/>
          <w:lang w:val="en-GB"/>
        </w:rPr>
        <w:t>Coef</w:t>
      </w:r>
      <w:proofErr w:type="spellEnd"/>
      <w:r w:rsidRPr="00DF24C4">
        <w:rPr>
          <w:rFonts w:ascii="Arial" w:hAnsi="Arial" w:cs="Arial"/>
          <w:sz w:val="18"/>
          <w:szCs w:val="18"/>
          <w:lang w:val="en-GB"/>
        </w:rPr>
        <w:t>=coefficient; CI=95% confidence interval</w:t>
      </w:r>
      <w:r>
        <w:rPr>
          <w:rFonts w:ascii="Arial" w:hAnsi="Arial" w:cs="Arial"/>
          <w:sz w:val="18"/>
          <w:szCs w:val="18"/>
          <w:lang w:val="en-GB"/>
        </w:rPr>
        <w:t>;</w:t>
      </w:r>
      <w:r w:rsidRPr="00DF24C4">
        <w:rPr>
          <w:rFonts w:ascii="Arial" w:hAnsi="Arial" w:cs="Arial"/>
          <w:sz w:val="18"/>
          <w:szCs w:val="18"/>
          <w:lang w:val="en-GB"/>
        </w:rPr>
        <w:t xml:space="preserve"> Sept=September</w:t>
      </w:r>
      <w:r>
        <w:rPr>
          <w:rFonts w:ascii="Arial" w:hAnsi="Arial" w:cs="Arial"/>
          <w:sz w:val="18"/>
          <w:szCs w:val="18"/>
          <w:lang w:val="en-GB"/>
        </w:rPr>
        <w:t>.</w:t>
      </w:r>
    </w:p>
    <w:p w14:paraId="1410FF0E" w14:textId="77777777" w:rsidR="00E86724" w:rsidRPr="00CF766B" w:rsidRDefault="00E86724" w:rsidP="00E86724">
      <w:pPr>
        <w:spacing w:after="0" w:line="240" w:lineRule="auto"/>
        <w:jc w:val="both"/>
        <w:rPr>
          <w:rFonts w:ascii="Arial" w:eastAsia="Arial" w:hAnsi="Arial" w:cs="Arial"/>
          <w:sz w:val="18"/>
          <w:szCs w:val="18"/>
          <w:lang w:val="en-GB"/>
        </w:rPr>
      </w:pPr>
    </w:p>
    <w:p w14:paraId="152BC494" w14:textId="77777777" w:rsidR="00E312AC" w:rsidRDefault="00E312AC" w:rsidP="00E312AC">
      <w:pPr>
        <w:spacing w:after="0" w:line="240" w:lineRule="auto"/>
        <w:rPr>
          <w:rFonts w:ascii="Arial" w:eastAsia="Arial" w:hAnsi="Arial" w:cs="Arial"/>
          <w:sz w:val="18"/>
          <w:szCs w:val="18"/>
          <w:lang w:val="en-GB"/>
        </w:rPr>
      </w:pPr>
      <w:r w:rsidRPr="00246BC1">
        <w:rPr>
          <w:rFonts w:ascii="Arial" w:eastAsia="Arial" w:hAnsi="Arial" w:cs="Arial"/>
          <w:noProof/>
          <w:sz w:val="18"/>
          <w:szCs w:val="18"/>
          <w:lang w:val="en-GB"/>
        </w:rPr>
        <w:drawing>
          <wp:inline distT="0" distB="0" distL="0" distR="0" wp14:anchorId="15EC430A" wp14:editId="66B5EB3C">
            <wp:extent cx="5532654" cy="55016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47548" cy="5516451"/>
                    </a:xfrm>
                    <a:prstGeom prst="rect">
                      <a:avLst/>
                    </a:prstGeom>
                  </pic:spPr>
                </pic:pic>
              </a:graphicData>
            </a:graphic>
          </wp:inline>
        </w:drawing>
      </w:r>
    </w:p>
    <w:p w14:paraId="6010568A" w14:textId="14322792" w:rsidR="00503590" w:rsidRPr="00571822" w:rsidRDefault="00E312AC" w:rsidP="00503590">
      <w:pPr>
        <w:spacing w:after="0"/>
        <w:rPr>
          <w:rFonts w:ascii="Arial" w:hAnsi="Arial" w:cs="Arial"/>
          <w:vertAlign w:val="superscript"/>
          <w:lang w:val="en-US"/>
        </w:rPr>
      </w:pPr>
      <w:r w:rsidRPr="00E40AE2">
        <w:rPr>
          <w:rFonts w:ascii="Arial" w:eastAsia="Arial" w:hAnsi="Arial" w:cs="Arial"/>
          <w:b/>
          <w:bCs/>
          <w:lang w:val="en-GB"/>
        </w:rPr>
        <w:t xml:space="preserve">Fig. </w:t>
      </w:r>
      <w:r w:rsidR="006E592F" w:rsidRPr="00E40AE2">
        <w:rPr>
          <w:rFonts w:ascii="Arial" w:eastAsia="Arial" w:hAnsi="Arial" w:cs="Arial"/>
          <w:b/>
          <w:bCs/>
          <w:lang w:val="en-GB"/>
        </w:rPr>
        <w:t>17</w:t>
      </w:r>
      <w:r w:rsidRPr="00E40AE2">
        <w:rPr>
          <w:rFonts w:ascii="Arial" w:eastAsia="Arial" w:hAnsi="Arial" w:cs="Arial"/>
          <w:b/>
          <w:bCs/>
          <w:lang w:val="en-GB"/>
        </w:rPr>
        <w:t>:</w:t>
      </w:r>
      <w:r w:rsidRPr="00E40AE2">
        <w:rPr>
          <w:rFonts w:ascii="Arial" w:eastAsia="Arial" w:hAnsi="Arial" w:cs="Arial"/>
          <w:lang w:val="en-GB"/>
        </w:rPr>
        <w:t xml:space="preserve"> </w:t>
      </w:r>
      <w:r w:rsidRPr="00E40AE2">
        <w:rPr>
          <w:rFonts w:ascii="Arial" w:hAnsi="Arial" w:cs="Arial"/>
          <w:lang w:val="en-US"/>
        </w:rPr>
        <w:t>No statistically significant effects of being eligible for the zoster vaccine on education levels in Wales among males.</w:t>
      </w:r>
      <w:r w:rsidR="00503590" w:rsidRPr="00E40AE2">
        <w:rPr>
          <w:rFonts w:ascii="Arial" w:hAnsi="Arial" w:cs="Arial"/>
          <w:vertAlign w:val="superscript"/>
          <w:lang w:val="en-US"/>
        </w:rPr>
        <w:t>1,2,3</w:t>
      </w:r>
      <w:r w:rsidR="008913AC" w:rsidRPr="00E40AE2">
        <w:rPr>
          <w:rFonts w:ascii="Arial" w:hAnsi="Arial" w:cs="Arial"/>
          <w:vertAlign w:val="superscript"/>
          <w:lang w:val="en-US"/>
        </w:rPr>
        <w:t>,4</w:t>
      </w:r>
    </w:p>
    <w:p w14:paraId="2AEE6BBE" w14:textId="77777777" w:rsidR="00E33772" w:rsidRDefault="00E33772" w:rsidP="00E33772">
      <w:pPr>
        <w:spacing w:after="0" w:line="240" w:lineRule="auto"/>
        <w:jc w:val="both"/>
        <w:rPr>
          <w:rFonts w:ascii="Arial" w:hAnsi="Arial" w:cs="Arial"/>
          <w:sz w:val="18"/>
          <w:szCs w:val="18"/>
          <w:vertAlign w:val="superscript"/>
          <w:lang w:val="en-US"/>
        </w:rPr>
      </w:pPr>
      <w:r w:rsidRPr="008E7D3D">
        <w:rPr>
          <w:rFonts w:ascii="Arial" w:eastAsia="Arial" w:hAnsi="Arial" w:cs="Arial"/>
          <w:sz w:val="18"/>
          <w:szCs w:val="18"/>
          <w:vertAlign w:val="superscript"/>
          <w:lang w:val="en-US"/>
        </w:rPr>
        <w:t>1</w:t>
      </w:r>
      <w:r w:rsidRPr="008E7D3D">
        <w:rPr>
          <w:rFonts w:ascii="Arial" w:eastAsia="Arial" w:hAnsi="Arial" w:cs="Arial"/>
          <w:sz w:val="18"/>
          <w:szCs w:val="18"/>
          <w:lang w:val="en-US"/>
        </w:rPr>
        <w:t xml:space="preserve"> The data source for this analysis was the 2011 Census in Wales.</w:t>
      </w:r>
    </w:p>
    <w:p w14:paraId="6DD4D900" w14:textId="3525A326" w:rsidR="00503590" w:rsidRDefault="008913AC" w:rsidP="00503590">
      <w:pPr>
        <w:spacing w:after="0" w:line="240" w:lineRule="auto"/>
        <w:jc w:val="both"/>
        <w:rPr>
          <w:rFonts w:ascii="Arial" w:hAnsi="Arial" w:cs="Arial"/>
          <w:sz w:val="18"/>
          <w:szCs w:val="18"/>
          <w:lang w:val="en-US"/>
        </w:rPr>
      </w:pPr>
      <w:r>
        <w:rPr>
          <w:rFonts w:ascii="Arial" w:hAnsi="Arial" w:cs="Arial"/>
          <w:sz w:val="18"/>
          <w:szCs w:val="18"/>
          <w:vertAlign w:val="superscript"/>
          <w:lang w:val="en-US"/>
        </w:rPr>
        <w:t>2</w:t>
      </w:r>
      <w:r w:rsidR="00503590" w:rsidRPr="76FAEF87">
        <w:rPr>
          <w:rFonts w:ascii="Arial" w:hAnsi="Arial" w:cs="Arial"/>
          <w:sz w:val="18"/>
          <w:szCs w:val="18"/>
          <w:lang w:val="en-US"/>
        </w:rPr>
        <w:t xml:space="preserve"> Grey dots in show the mean value for each </w:t>
      </w:r>
      <w:r w:rsidR="00503590">
        <w:rPr>
          <w:rFonts w:ascii="Arial" w:hAnsi="Arial" w:cs="Arial"/>
          <w:sz w:val="18"/>
          <w:szCs w:val="18"/>
          <w:lang w:val="en-US"/>
        </w:rPr>
        <w:t>birth-month</w:t>
      </w:r>
      <w:r w:rsidR="00503590" w:rsidRPr="76FAEF87">
        <w:rPr>
          <w:rFonts w:ascii="Arial" w:hAnsi="Arial" w:cs="Arial"/>
          <w:sz w:val="18"/>
          <w:szCs w:val="18"/>
          <w:lang w:val="en-US"/>
        </w:rPr>
        <w:t>.</w:t>
      </w:r>
    </w:p>
    <w:p w14:paraId="1995D248" w14:textId="50E3F712" w:rsidR="00503590" w:rsidRPr="00CF766B" w:rsidRDefault="008913AC" w:rsidP="00503590">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US"/>
        </w:rPr>
        <w:t>3</w:t>
      </w:r>
      <w:r w:rsidR="00503590" w:rsidRPr="00CF766B">
        <w:rPr>
          <w:rFonts w:ascii="Arial" w:eastAsia="Arial" w:hAnsi="Arial" w:cs="Arial"/>
          <w:sz w:val="18"/>
          <w:szCs w:val="18"/>
          <w:lang w:val="en-GB"/>
        </w:rPr>
        <w:t xml:space="preserve"> The grey shading of the dots is in proportion to the weight that observations from this birth-month received in the</w:t>
      </w:r>
      <w:r w:rsidR="00503590">
        <w:rPr>
          <w:rFonts w:ascii="Arial" w:eastAsia="Arial" w:hAnsi="Arial" w:cs="Arial"/>
          <w:sz w:val="18"/>
          <w:szCs w:val="18"/>
          <w:lang w:val="en-GB"/>
        </w:rPr>
        <w:t xml:space="preserve"> </w:t>
      </w:r>
      <w:r w:rsidR="00503590" w:rsidRPr="00CF766B">
        <w:rPr>
          <w:rFonts w:ascii="Arial" w:eastAsia="Arial" w:hAnsi="Arial" w:cs="Arial"/>
          <w:sz w:val="18"/>
          <w:szCs w:val="18"/>
          <w:lang w:val="en-GB"/>
        </w:rPr>
        <w:t>analysis.</w:t>
      </w:r>
    </w:p>
    <w:p w14:paraId="23B0E29C" w14:textId="5AB58552" w:rsidR="00503590" w:rsidRDefault="008913AC" w:rsidP="00503590">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GB"/>
        </w:rPr>
        <w:t>4</w:t>
      </w:r>
      <w:r w:rsidR="00503590" w:rsidRPr="00CF766B">
        <w:rPr>
          <w:rFonts w:ascii="Arial" w:eastAsia="Arial" w:hAnsi="Arial" w:cs="Arial"/>
          <w:sz w:val="18"/>
          <w:szCs w:val="18"/>
          <w:lang w:val="en-GB"/>
        </w:rPr>
        <w:t xml:space="preserve"> The linear regression lines are drawn only in the mean squared error-optimal bandwidth.</w:t>
      </w:r>
    </w:p>
    <w:p w14:paraId="2E3E7BB8" w14:textId="53F234F7" w:rsidR="00E86724" w:rsidRPr="00E86724" w:rsidRDefault="00E86724" w:rsidP="00503590">
      <w:pPr>
        <w:spacing w:after="0"/>
        <w:rPr>
          <w:rFonts w:ascii="Arial" w:hAnsi="Arial" w:cs="Arial"/>
          <w:sz w:val="18"/>
          <w:szCs w:val="18"/>
          <w:lang w:val="en-GB"/>
        </w:rPr>
        <w:sectPr w:rsidR="00E86724" w:rsidRPr="00E86724" w:rsidSect="00E86724">
          <w:pgSz w:w="16838" w:h="11906" w:orient="landscape"/>
          <w:pgMar w:top="720" w:right="720" w:bottom="720" w:left="720" w:header="708" w:footer="708" w:gutter="0"/>
          <w:cols w:space="708"/>
          <w:docGrid w:linePitch="360"/>
        </w:sectPr>
      </w:pPr>
      <w:r w:rsidRPr="76FAEF87">
        <w:rPr>
          <w:rFonts w:ascii="Arial" w:eastAsia="Arial" w:hAnsi="Arial" w:cs="Arial"/>
          <w:sz w:val="18"/>
          <w:szCs w:val="18"/>
          <w:lang w:val="en-US"/>
        </w:rPr>
        <w:t>Abbreviations:</w:t>
      </w:r>
      <w:r>
        <w:rPr>
          <w:rFonts w:ascii="Arial" w:eastAsia="Arial" w:hAnsi="Arial" w:cs="Arial"/>
          <w:sz w:val="18"/>
          <w:szCs w:val="18"/>
          <w:lang w:val="en-US"/>
        </w:rPr>
        <w:t xml:space="preserve"> </w:t>
      </w:r>
      <w:proofErr w:type="spellStart"/>
      <w:r w:rsidRPr="00DF24C4">
        <w:rPr>
          <w:rFonts w:ascii="Arial" w:hAnsi="Arial" w:cs="Arial"/>
          <w:sz w:val="18"/>
          <w:szCs w:val="18"/>
          <w:lang w:val="en-GB"/>
        </w:rPr>
        <w:t>Coef</w:t>
      </w:r>
      <w:proofErr w:type="spellEnd"/>
      <w:r w:rsidRPr="00DF24C4">
        <w:rPr>
          <w:rFonts w:ascii="Arial" w:hAnsi="Arial" w:cs="Arial"/>
          <w:sz w:val="18"/>
          <w:szCs w:val="18"/>
          <w:lang w:val="en-GB"/>
        </w:rPr>
        <w:t>=coefficient; CI=95% confidence interval</w:t>
      </w:r>
      <w:r>
        <w:rPr>
          <w:rFonts w:ascii="Arial" w:hAnsi="Arial" w:cs="Arial"/>
          <w:sz w:val="18"/>
          <w:szCs w:val="18"/>
          <w:lang w:val="en-GB"/>
        </w:rPr>
        <w:t>;</w:t>
      </w:r>
      <w:r w:rsidRPr="00DF24C4">
        <w:rPr>
          <w:rFonts w:ascii="Arial" w:hAnsi="Arial" w:cs="Arial"/>
          <w:sz w:val="18"/>
          <w:szCs w:val="18"/>
          <w:lang w:val="en-GB"/>
        </w:rPr>
        <w:t xml:space="preserve"> Sept=September</w:t>
      </w:r>
      <w:r>
        <w:rPr>
          <w:rFonts w:ascii="Arial" w:hAnsi="Arial" w:cs="Arial"/>
          <w:sz w:val="18"/>
          <w:szCs w:val="18"/>
          <w:lang w:val="en-GB"/>
        </w:rPr>
        <w:t>.</w:t>
      </w:r>
    </w:p>
    <w:p w14:paraId="50251FEC" w14:textId="77777777" w:rsidR="00E86724" w:rsidRDefault="00E86724" w:rsidP="00E312AC">
      <w:pPr>
        <w:spacing w:after="0" w:line="240" w:lineRule="auto"/>
        <w:rPr>
          <w:rFonts w:ascii="Arial" w:eastAsia="Arial" w:hAnsi="Arial" w:cs="Arial"/>
          <w:sz w:val="18"/>
          <w:szCs w:val="18"/>
          <w:lang w:val="en-GB"/>
        </w:rPr>
      </w:pPr>
    </w:p>
    <w:p w14:paraId="0F0D9020" w14:textId="77777777" w:rsidR="00E312AC" w:rsidRDefault="00E312AC" w:rsidP="00E312AC">
      <w:pPr>
        <w:spacing w:after="0" w:line="240" w:lineRule="auto"/>
        <w:rPr>
          <w:rFonts w:ascii="Arial" w:eastAsia="Arial" w:hAnsi="Arial" w:cs="Arial"/>
          <w:sz w:val="18"/>
          <w:szCs w:val="18"/>
          <w:lang w:val="en-GB"/>
        </w:rPr>
      </w:pPr>
    </w:p>
    <w:p w14:paraId="524CABBB" w14:textId="5C81A129" w:rsidR="00E312AC" w:rsidRDefault="00E312AC" w:rsidP="00D902E7">
      <w:pPr>
        <w:rPr>
          <w:lang w:val="en-US"/>
        </w:rPr>
      </w:pPr>
      <w:r w:rsidRPr="001636F2">
        <w:rPr>
          <w:noProof/>
          <w:lang w:val="en-US"/>
        </w:rPr>
        <w:drawing>
          <wp:inline distT="0" distB="0" distL="0" distR="0" wp14:anchorId="2B1C1293" wp14:editId="2D3E91EF">
            <wp:extent cx="5648325" cy="4342567"/>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78343" cy="4365645"/>
                    </a:xfrm>
                    <a:prstGeom prst="rect">
                      <a:avLst/>
                    </a:prstGeom>
                  </pic:spPr>
                </pic:pic>
              </a:graphicData>
            </a:graphic>
          </wp:inline>
        </w:drawing>
      </w:r>
    </w:p>
    <w:p w14:paraId="6264FDDF" w14:textId="006C6371" w:rsidR="00E312AC" w:rsidRDefault="00E312AC" w:rsidP="00E312AC">
      <w:pPr>
        <w:spacing w:after="0"/>
        <w:rPr>
          <w:rFonts w:ascii="Arial" w:hAnsi="Arial" w:cs="Arial"/>
          <w:vertAlign w:val="superscript"/>
          <w:lang w:val="en-US"/>
        </w:rPr>
      </w:pPr>
      <w:r w:rsidRPr="003D68D2">
        <w:rPr>
          <w:rFonts w:ascii="Arial" w:eastAsia="Arial" w:hAnsi="Arial" w:cs="Arial"/>
          <w:b/>
          <w:bCs/>
          <w:lang w:val="en-US"/>
        </w:rPr>
        <w:t xml:space="preserve">Fig. </w:t>
      </w:r>
      <w:r w:rsidR="0059312F" w:rsidRPr="003D68D2">
        <w:rPr>
          <w:rFonts w:ascii="Arial" w:eastAsia="Arial" w:hAnsi="Arial" w:cs="Arial"/>
          <w:b/>
          <w:bCs/>
          <w:lang w:val="en-US"/>
        </w:rPr>
        <w:t>1</w:t>
      </w:r>
      <w:r w:rsidR="008C33EF" w:rsidRPr="003D68D2">
        <w:rPr>
          <w:rFonts w:ascii="Arial" w:eastAsia="Arial" w:hAnsi="Arial" w:cs="Arial"/>
          <w:b/>
          <w:bCs/>
          <w:lang w:val="en-US"/>
        </w:rPr>
        <w:t>8</w:t>
      </w:r>
      <w:r w:rsidRPr="76FAEF87">
        <w:rPr>
          <w:rFonts w:ascii="Arial" w:eastAsia="Arial" w:hAnsi="Arial" w:cs="Arial"/>
          <w:lang w:val="en-US"/>
        </w:rPr>
        <w:t xml:space="preserve">: </w:t>
      </w:r>
      <w:r w:rsidRPr="76FAEF87">
        <w:rPr>
          <w:rFonts w:ascii="Arial" w:hAnsi="Arial" w:cs="Arial"/>
          <w:lang w:val="en-US"/>
        </w:rPr>
        <w:t>No statistically significant effects of the zoster vaccine on each of the ten (other than dementia) leading causes of disability-adjusted life years and mortality</w:t>
      </w:r>
      <w:r>
        <w:rPr>
          <w:rFonts w:ascii="Arial" w:hAnsi="Arial" w:cs="Arial"/>
          <w:lang w:val="en-US"/>
        </w:rPr>
        <w:t xml:space="preserve">, nor the take-up of </w:t>
      </w:r>
      <w:r w:rsidRPr="76FAEF87">
        <w:rPr>
          <w:rFonts w:ascii="Arial" w:hAnsi="Arial" w:cs="Arial"/>
          <w:lang w:val="en-US"/>
        </w:rPr>
        <w:t>preventive health measures in Wales</w:t>
      </w:r>
      <w:r>
        <w:rPr>
          <w:rFonts w:ascii="Arial" w:hAnsi="Arial" w:cs="Arial"/>
          <w:lang w:val="en-US"/>
        </w:rPr>
        <w:t xml:space="preserve"> before and after program start, using a difference-in-differences IV design</w:t>
      </w:r>
      <w:r w:rsidRPr="76FAEF87">
        <w:rPr>
          <w:rFonts w:ascii="Arial" w:hAnsi="Arial" w:cs="Arial"/>
          <w:lang w:val="en-US"/>
        </w:rPr>
        <w:t>.</w:t>
      </w:r>
      <w:r w:rsidRPr="76FAEF87">
        <w:rPr>
          <w:rFonts w:ascii="Arial" w:hAnsi="Arial" w:cs="Arial"/>
          <w:vertAlign w:val="superscript"/>
          <w:lang w:val="en-US"/>
        </w:rPr>
        <w:t>1,2,3</w:t>
      </w:r>
      <w:r>
        <w:rPr>
          <w:rFonts w:ascii="Arial" w:hAnsi="Arial" w:cs="Arial"/>
          <w:vertAlign w:val="superscript"/>
          <w:lang w:val="en-US"/>
        </w:rPr>
        <w:t>,4,5</w:t>
      </w:r>
      <w:r w:rsidR="00491DC4">
        <w:rPr>
          <w:rFonts w:ascii="Arial" w:hAnsi="Arial" w:cs="Arial"/>
          <w:vertAlign w:val="superscript"/>
          <w:lang w:val="en-US"/>
        </w:rPr>
        <w:t>,6</w:t>
      </w:r>
      <w:r w:rsidR="00676F31">
        <w:rPr>
          <w:rFonts w:ascii="Arial" w:hAnsi="Arial" w:cs="Arial"/>
          <w:vertAlign w:val="superscript"/>
          <w:lang w:val="en-US"/>
        </w:rPr>
        <w:t>,7</w:t>
      </w:r>
    </w:p>
    <w:p w14:paraId="002AF1B4" w14:textId="77777777" w:rsidR="00491DC4" w:rsidRPr="002320A4" w:rsidRDefault="00491DC4" w:rsidP="008E7D3D">
      <w:pPr>
        <w:spacing w:after="0" w:line="240" w:lineRule="auto"/>
        <w:rPr>
          <w:rFonts w:ascii="Arial" w:eastAsia="Arial" w:hAnsi="Arial" w:cs="Arial"/>
          <w:sz w:val="18"/>
          <w:szCs w:val="18"/>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p>
    <w:p w14:paraId="576C4527" w14:textId="60ADBC5D" w:rsidR="00E312AC" w:rsidRPr="00690AF1" w:rsidRDefault="00491DC4" w:rsidP="008E7D3D">
      <w:pPr>
        <w:spacing w:after="0" w:line="240" w:lineRule="auto"/>
        <w:rPr>
          <w:rFonts w:ascii="Arial" w:hAnsi="Arial" w:cs="Arial"/>
          <w:sz w:val="18"/>
          <w:szCs w:val="18"/>
          <w:lang w:val="en-US"/>
        </w:rPr>
      </w:pPr>
      <w:r>
        <w:rPr>
          <w:rFonts w:ascii="Arial" w:hAnsi="Arial" w:cs="Arial"/>
          <w:sz w:val="18"/>
          <w:szCs w:val="18"/>
          <w:vertAlign w:val="superscript"/>
          <w:lang w:val="en-US"/>
        </w:rPr>
        <w:t>2</w:t>
      </w:r>
      <w:r w:rsidR="00E312AC">
        <w:rPr>
          <w:rFonts w:ascii="Arial" w:hAnsi="Arial" w:cs="Arial"/>
          <w:sz w:val="18"/>
          <w:szCs w:val="18"/>
          <w:lang w:val="en-US"/>
        </w:rPr>
        <w:t xml:space="preserve"> Baseline balance checks examined occurrence of the listed outcomes at any time before September 1 2013.</w:t>
      </w:r>
    </w:p>
    <w:p w14:paraId="6FA5CDA5" w14:textId="519A54CE" w:rsidR="00E312AC" w:rsidRDefault="00491DC4" w:rsidP="008E7D3D">
      <w:pPr>
        <w:spacing w:after="0" w:line="240" w:lineRule="auto"/>
        <w:rPr>
          <w:rFonts w:ascii="Arial" w:hAnsi="Arial" w:cs="Arial"/>
          <w:sz w:val="18"/>
          <w:szCs w:val="18"/>
          <w:lang w:val="en-US"/>
        </w:rPr>
      </w:pPr>
      <w:r>
        <w:rPr>
          <w:rFonts w:ascii="Arial" w:hAnsi="Arial" w:cs="Arial"/>
          <w:sz w:val="18"/>
          <w:szCs w:val="18"/>
          <w:vertAlign w:val="superscript"/>
          <w:lang w:val="en-US"/>
        </w:rPr>
        <w:t>3</w:t>
      </w:r>
      <w:r w:rsidR="00E312AC" w:rsidRPr="76FAEF87">
        <w:rPr>
          <w:rFonts w:ascii="Arial" w:hAnsi="Arial" w:cs="Arial"/>
          <w:sz w:val="18"/>
          <w:szCs w:val="18"/>
          <w:lang w:val="en-US"/>
        </w:rPr>
        <w:t xml:space="preserve"> </w:t>
      </w:r>
      <w:r w:rsidR="00E312AC">
        <w:rPr>
          <w:rFonts w:ascii="Arial" w:hAnsi="Arial" w:cs="Arial"/>
          <w:sz w:val="18"/>
          <w:szCs w:val="18"/>
          <w:lang w:val="en-US"/>
        </w:rPr>
        <w:t>Negative control outcome</w:t>
      </w:r>
      <w:r w:rsidR="00E312AC" w:rsidRPr="76FAEF87">
        <w:rPr>
          <w:rFonts w:ascii="Arial" w:hAnsi="Arial" w:cs="Arial"/>
          <w:sz w:val="18"/>
          <w:szCs w:val="18"/>
          <w:lang w:val="en-US"/>
        </w:rPr>
        <w:t xml:space="preserve"> analyses used the same follow-up period (September </w:t>
      </w:r>
      <w:r w:rsidR="00E312AC">
        <w:rPr>
          <w:rFonts w:ascii="Arial" w:hAnsi="Arial" w:cs="Arial"/>
          <w:sz w:val="18"/>
          <w:szCs w:val="18"/>
          <w:lang w:val="en-US"/>
        </w:rPr>
        <w:t>1</w:t>
      </w:r>
      <w:proofErr w:type="gramStart"/>
      <w:r w:rsidR="00E312AC" w:rsidRPr="76FAEF87">
        <w:rPr>
          <w:rFonts w:ascii="Arial" w:hAnsi="Arial" w:cs="Arial"/>
          <w:sz w:val="18"/>
          <w:szCs w:val="18"/>
          <w:lang w:val="en-US"/>
        </w:rPr>
        <w:t xml:space="preserve"> </w:t>
      </w:r>
      <w:r w:rsidR="00E312AC">
        <w:rPr>
          <w:rFonts w:ascii="Arial" w:hAnsi="Arial" w:cs="Arial"/>
          <w:sz w:val="18"/>
          <w:szCs w:val="18"/>
          <w:lang w:val="en-US"/>
        </w:rPr>
        <w:t>2013</w:t>
      </w:r>
      <w:proofErr w:type="gramEnd"/>
      <w:r w:rsidR="00E312AC" w:rsidRPr="76FAEF87">
        <w:rPr>
          <w:rFonts w:ascii="Arial" w:hAnsi="Arial" w:cs="Arial"/>
          <w:sz w:val="18"/>
          <w:szCs w:val="18"/>
          <w:lang w:val="en-US"/>
        </w:rPr>
        <w:t xml:space="preserve"> to September 1 2020) as our analys</w:t>
      </w:r>
      <w:r w:rsidR="00B9009D">
        <w:rPr>
          <w:rFonts w:ascii="Arial" w:hAnsi="Arial" w:cs="Arial"/>
          <w:sz w:val="18"/>
          <w:szCs w:val="18"/>
          <w:lang w:val="en-US"/>
        </w:rPr>
        <w:t>is</w:t>
      </w:r>
      <w:r w:rsidR="00E312AC" w:rsidRPr="76FAEF87">
        <w:rPr>
          <w:rFonts w:ascii="Arial" w:hAnsi="Arial" w:cs="Arial"/>
          <w:sz w:val="18"/>
          <w:szCs w:val="18"/>
          <w:lang w:val="en-US"/>
        </w:rPr>
        <w:t xml:space="preserve"> for dementia shown in the main manuscript</w:t>
      </w:r>
      <w:r w:rsidR="000B4619">
        <w:rPr>
          <w:rFonts w:ascii="Arial" w:hAnsi="Arial" w:cs="Arial"/>
          <w:sz w:val="18"/>
          <w:szCs w:val="18"/>
          <w:lang w:val="en-US"/>
        </w:rPr>
        <w:t xml:space="preserve"> (n=</w:t>
      </w:r>
      <w:r w:rsidR="000B4619" w:rsidRPr="008E7D3D">
        <w:rPr>
          <w:rFonts w:ascii="Arial" w:hAnsi="Arial" w:cs="Arial"/>
          <w:sz w:val="18"/>
          <w:szCs w:val="18"/>
          <w:lang w:val="en-US"/>
        </w:rPr>
        <w:t>96,767</w:t>
      </w:r>
      <w:r w:rsidR="001F6D57">
        <w:rPr>
          <w:rFonts w:ascii="Arial" w:hAnsi="Arial" w:cs="Arial"/>
          <w:sz w:val="18"/>
          <w:szCs w:val="18"/>
          <w:lang w:val="en-US"/>
        </w:rPr>
        <w:t xml:space="preserve"> </w:t>
      </w:r>
      <w:r w:rsidR="001F6D57" w:rsidRPr="009E6D6E">
        <w:rPr>
          <w:rFonts w:ascii="Arial" w:hAnsi="Arial" w:cs="Arial"/>
          <w:sz w:val="18"/>
          <w:szCs w:val="18"/>
          <w:lang w:val="en-US"/>
        </w:rPr>
        <w:t>adults</w:t>
      </w:r>
      <w:r w:rsidR="000B4619" w:rsidRPr="00361040">
        <w:rPr>
          <w:rFonts w:ascii="Arial" w:hAnsi="Arial" w:cs="Arial"/>
          <w:sz w:val="18"/>
          <w:szCs w:val="18"/>
          <w:lang w:val="en-US"/>
        </w:rPr>
        <w:t>)</w:t>
      </w:r>
      <w:r w:rsidR="00E312AC" w:rsidRPr="009E6D6E">
        <w:rPr>
          <w:rFonts w:ascii="Arial" w:hAnsi="Arial" w:cs="Arial"/>
          <w:sz w:val="18"/>
          <w:szCs w:val="18"/>
          <w:lang w:val="en-US"/>
        </w:rPr>
        <w:t>.</w:t>
      </w:r>
    </w:p>
    <w:p w14:paraId="46CF2309" w14:textId="7992DE10" w:rsidR="00E312AC" w:rsidRPr="000175BC" w:rsidRDefault="00491DC4" w:rsidP="008E7D3D">
      <w:pPr>
        <w:spacing w:after="0" w:line="240" w:lineRule="auto"/>
        <w:rPr>
          <w:rFonts w:ascii="Arial" w:hAnsi="Arial" w:cs="Arial"/>
          <w:sz w:val="18"/>
          <w:szCs w:val="18"/>
          <w:lang w:val="en-US"/>
        </w:rPr>
      </w:pPr>
      <w:r>
        <w:rPr>
          <w:rFonts w:ascii="Arial" w:hAnsi="Arial" w:cs="Arial"/>
          <w:sz w:val="18"/>
          <w:szCs w:val="18"/>
          <w:vertAlign w:val="superscript"/>
          <w:lang w:val="en-US"/>
        </w:rPr>
        <w:t>4</w:t>
      </w:r>
      <w:r w:rsidR="00E312AC" w:rsidRPr="76FAEF87">
        <w:rPr>
          <w:rFonts w:ascii="Arial" w:hAnsi="Arial" w:cs="Arial"/>
          <w:sz w:val="18"/>
          <w:szCs w:val="18"/>
          <w:lang w:val="en-US"/>
        </w:rPr>
        <w:t xml:space="preserve"> The analysis of breast cancer diagnoses</w:t>
      </w:r>
      <w:r w:rsidR="00E312AC">
        <w:rPr>
          <w:rFonts w:ascii="Arial" w:hAnsi="Arial" w:cs="Arial"/>
          <w:sz w:val="18"/>
          <w:szCs w:val="18"/>
          <w:lang w:val="en-US"/>
        </w:rPr>
        <w:t xml:space="preserve"> and screenings</w:t>
      </w:r>
      <w:r w:rsidR="00E312AC" w:rsidRPr="76FAEF87">
        <w:rPr>
          <w:rFonts w:ascii="Arial" w:hAnsi="Arial" w:cs="Arial"/>
          <w:sz w:val="18"/>
          <w:szCs w:val="18"/>
          <w:lang w:val="en-US"/>
        </w:rPr>
        <w:t xml:space="preserve"> was restricted to women onl</w:t>
      </w:r>
      <w:r w:rsidR="00E312AC">
        <w:rPr>
          <w:rFonts w:ascii="Arial" w:hAnsi="Arial" w:cs="Arial"/>
          <w:sz w:val="18"/>
          <w:szCs w:val="18"/>
          <w:lang w:val="en-US"/>
        </w:rPr>
        <w:t>y</w:t>
      </w:r>
      <w:r w:rsidR="003255FA">
        <w:rPr>
          <w:rFonts w:ascii="Arial" w:hAnsi="Arial" w:cs="Arial"/>
          <w:sz w:val="18"/>
          <w:szCs w:val="18"/>
          <w:lang w:val="en-US"/>
        </w:rPr>
        <w:t xml:space="preserve"> (n=</w:t>
      </w:r>
      <w:r w:rsidR="003D68D2">
        <w:rPr>
          <w:rFonts w:ascii="Arial" w:hAnsi="Arial" w:cs="Arial"/>
          <w:sz w:val="18"/>
          <w:szCs w:val="18"/>
          <w:lang w:val="en-US"/>
        </w:rPr>
        <w:t>55,900</w:t>
      </w:r>
      <w:r w:rsidR="001F6D57">
        <w:rPr>
          <w:rFonts w:ascii="Arial" w:hAnsi="Arial" w:cs="Arial"/>
          <w:sz w:val="18"/>
          <w:szCs w:val="18"/>
          <w:lang w:val="en-US"/>
        </w:rPr>
        <w:t xml:space="preserve"> </w:t>
      </w:r>
      <w:r w:rsidR="001F6D57" w:rsidRPr="00970D6E">
        <w:rPr>
          <w:rFonts w:ascii="Arial" w:hAnsi="Arial" w:cs="Arial"/>
          <w:sz w:val="18"/>
          <w:szCs w:val="18"/>
          <w:lang w:val="en-US"/>
        </w:rPr>
        <w:t>women</w:t>
      </w:r>
      <w:r w:rsidR="003255FA" w:rsidRPr="00361040">
        <w:rPr>
          <w:rFonts w:ascii="Arial" w:hAnsi="Arial" w:cs="Arial"/>
          <w:sz w:val="18"/>
          <w:szCs w:val="18"/>
          <w:lang w:val="en-US"/>
        </w:rPr>
        <w:t>)</w:t>
      </w:r>
      <w:r w:rsidR="00E312AC" w:rsidRPr="00970D6E">
        <w:rPr>
          <w:rFonts w:ascii="Arial" w:hAnsi="Arial" w:cs="Arial"/>
          <w:sz w:val="18"/>
          <w:szCs w:val="18"/>
          <w:lang w:val="en-US"/>
        </w:rPr>
        <w:t>; the analysis</w:t>
      </w:r>
      <w:r w:rsidR="00E312AC">
        <w:rPr>
          <w:rFonts w:ascii="Arial" w:hAnsi="Arial" w:cs="Arial"/>
          <w:sz w:val="18"/>
          <w:szCs w:val="18"/>
          <w:lang w:val="en-US"/>
        </w:rPr>
        <w:t xml:space="preserve"> of prostate cancer diagnoses was restricted to men only</w:t>
      </w:r>
      <w:r w:rsidR="003255FA">
        <w:rPr>
          <w:rFonts w:ascii="Arial" w:hAnsi="Arial" w:cs="Arial"/>
          <w:sz w:val="18"/>
          <w:szCs w:val="18"/>
          <w:lang w:val="en-US"/>
        </w:rPr>
        <w:t xml:space="preserve"> (n</w:t>
      </w:r>
      <w:r w:rsidR="003255FA" w:rsidRPr="003D68D2">
        <w:rPr>
          <w:rFonts w:ascii="Arial" w:hAnsi="Arial" w:cs="Arial"/>
          <w:sz w:val="18"/>
          <w:szCs w:val="18"/>
          <w:lang w:val="en-US"/>
        </w:rPr>
        <w:t>=</w:t>
      </w:r>
      <w:r w:rsidR="003D68D2" w:rsidRPr="008E7D3D">
        <w:rPr>
          <w:rFonts w:ascii="Arial" w:hAnsi="Arial" w:cs="Arial"/>
          <w:sz w:val="18"/>
          <w:szCs w:val="18"/>
          <w:lang w:val="en-US"/>
        </w:rPr>
        <w:t>40,867</w:t>
      </w:r>
      <w:r w:rsidR="001F6D57">
        <w:rPr>
          <w:rFonts w:ascii="Arial" w:hAnsi="Arial" w:cs="Arial"/>
          <w:sz w:val="18"/>
          <w:szCs w:val="18"/>
          <w:lang w:val="en-US"/>
        </w:rPr>
        <w:t xml:space="preserve"> men</w:t>
      </w:r>
      <w:r w:rsidR="003255FA" w:rsidRPr="00361040">
        <w:rPr>
          <w:rFonts w:ascii="Arial" w:hAnsi="Arial" w:cs="Arial"/>
          <w:sz w:val="18"/>
          <w:szCs w:val="18"/>
          <w:lang w:val="en-US"/>
        </w:rPr>
        <w:t>)</w:t>
      </w:r>
      <w:r w:rsidR="00E312AC" w:rsidRPr="000175BC">
        <w:rPr>
          <w:rFonts w:ascii="Arial" w:hAnsi="Arial" w:cs="Arial"/>
          <w:sz w:val="18"/>
          <w:szCs w:val="18"/>
          <w:lang w:val="en-US"/>
        </w:rPr>
        <w:t>.</w:t>
      </w:r>
    </w:p>
    <w:p w14:paraId="137FDFEC" w14:textId="659760E7" w:rsidR="00E312AC" w:rsidRDefault="00491DC4" w:rsidP="008E7D3D">
      <w:pPr>
        <w:spacing w:after="0" w:line="240" w:lineRule="auto"/>
        <w:jc w:val="both"/>
        <w:rPr>
          <w:rFonts w:ascii="Arial" w:hAnsi="Arial" w:cs="Arial"/>
          <w:sz w:val="18"/>
          <w:szCs w:val="18"/>
          <w:lang w:val="en-US"/>
        </w:rPr>
      </w:pPr>
      <w:r>
        <w:rPr>
          <w:rFonts w:ascii="Arial" w:hAnsi="Arial" w:cs="Arial"/>
          <w:sz w:val="18"/>
          <w:szCs w:val="18"/>
          <w:vertAlign w:val="superscript"/>
          <w:lang w:val="en-US"/>
        </w:rPr>
        <w:t>5</w:t>
      </w:r>
      <w:r w:rsidR="00E312AC">
        <w:rPr>
          <w:rFonts w:ascii="Arial" w:hAnsi="Arial" w:cs="Arial"/>
          <w:sz w:val="18"/>
          <w:szCs w:val="18"/>
          <w:lang w:val="en-US"/>
        </w:rPr>
        <w:t xml:space="preserve"> For the baseline balance check, influenza vaccine receipt was defined as having received the influenza vaccine within one year before September 1</w:t>
      </w:r>
      <w:proofErr w:type="gramStart"/>
      <w:r w:rsidR="00E312AC">
        <w:rPr>
          <w:rFonts w:ascii="Arial" w:hAnsi="Arial" w:cs="Arial"/>
          <w:sz w:val="18"/>
          <w:szCs w:val="18"/>
          <w:lang w:val="en-US"/>
        </w:rPr>
        <w:t xml:space="preserve"> 2013</w:t>
      </w:r>
      <w:proofErr w:type="gramEnd"/>
      <w:r w:rsidR="00E312AC">
        <w:rPr>
          <w:rFonts w:ascii="Arial" w:hAnsi="Arial" w:cs="Arial"/>
          <w:sz w:val="18"/>
          <w:szCs w:val="18"/>
          <w:lang w:val="en-US"/>
        </w:rPr>
        <w:t>; for the negative control outcome analysis, influenza vaccine receipt was defined as having received the influenza vaccine within one year after September 1 2013.</w:t>
      </w:r>
    </w:p>
    <w:p w14:paraId="2BBE176F" w14:textId="2F0B6549" w:rsidR="00E312AC" w:rsidRDefault="00491DC4" w:rsidP="00E312AC">
      <w:pPr>
        <w:spacing w:after="0"/>
        <w:jc w:val="both"/>
        <w:rPr>
          <w:rFonts w:ascii="Arial" w:hAnsi="Arial" w:cs="Arial"/>
          <w:sz w:val="18"/>
          <w:szCs w:val="18"/>
          <w:lang w:val="en-US"/>
        </w:rPr>
      </w:pPr>
      <w:r>
        <w:rPr>
          <w:rFonts w:ascii="Arial" w:hAnsi="Arial" w:cs="Arial"/>
          <w:sz w:val="18"/>
          <w:szCs w:val="18"/>
          <w:vertAlign w:val="superscript"/>
          <w:lang w:val="en-US"/>
        </w:rPr>
        <w:t>6</w:t>
      </w:r>
      <w:r w:rsidR="00E312AC">
        <w:rPr>
          <w:rFonts w:ascii="Arial" w:hAnsi="Arial" w:cs="Arial"/>
          <w:sz w:val="18"/>
          <w:szCs w:val="18"/>
          <w:lang w:val="en-US"/>
        </w:rPr>
        <w:t xml:space="preserve"> </w:t>
      </w:r>
      <w:r w:rsidR="00E312AC" w:rsidRPr="002F0C3C">
        <w:rPr>
          <w:rFonts w:ascii="Arial" w:hAnsi="Arial" w:cs="Arial"/>
          <w:sz w:val="18"/>
          <w:szCs w:val="18"/>
          <w:lang w:val="en-US"/>
        </w:rPr>
        <w:t>PPV</w:t>
      </w:r>
      <w:r w:rsidR="00E312AC">
        <w:rPr>
          <w:rFonts w:ascii="Arial" w:hAnsi="Arial" w:cs="Arial"/>
          <w:sz w:val="18"/>
          <w:szCs w:val="18"/>
          <w:lang w:val="en-US"/>
        </w:rPr>
        <w:t xml:space="preserve"> vaccine receipt was defined as having received the pneumococcal polysaccharide vaccine at any time before September 1 2013.</w:t>
      </w:r>
    </w:p>
    <w:p w14:paraId="41367443" w14:textId="3F5E5F9D" w:rsidR="00676F31" w:rsidRPr="008E7D3D" w:rsidRDefault="00676F31" w:rsidP="008E7D3D">
      <w:pPr>
        <w:spacing w:after="0" w:line="240" w:lineRule="auto"/>
        <w:rPr>
          <w:rFonts w:ascii="Arial" w:hAnsi="Arial" w:cs="Arial"/>
          <w:sz w:val="18"/>
          <w:szCs w:val="18"/>
          <w:vertAlign w:val="superscript"/>
          <w:lang w:val="en-US"/>
        </w:rPr>
      </w:pPr>
      <w:r>
        <w:rPr>
          <w:rFonts w:ascii="Arial" w:hAnsi="Arial" w:cs="Arial"/>
          <w:sz w:val="18"/>
          <w:szCs w:val="18"/>
          <w:vertAlign w:val="superscript"/>
          <w:lang w:val="en-US"/>
        </w:rPr>
        <w:t>7</w:t>
      </w:r>
      <w:r>
        <w:rPr>
          <w:rFonts w:ascii="Arial" w:hAnsi="Arial" w:cs="Arial"/>
          <w:sz w:val="18"/>
          <w:szCs w:val="18"/>
          <w:lang w:val="en-US"/>
        </w:rPr>
        <w:t xml:space="preserve"> Error bars depict 95% confidence intervals around the </w:t>
      </w:r>
      <w:r w:rsidR="000F2B98">
        <w:rPr>
          <w:rFonts w:ascii="Arial" w:hAnsi="Arial" w:cs="Arial"/>
          <w:sz w:val="18"/>
          <w:szCs w:val="18"/>
          <w:lang w:val="en-US"/>
        </w:rPr>
        <w:t>point estimates of the coefficients (two-sided t-tests)</w:t>
      </w:r>
      <w:r w:rsidR="00B53BCD">
        <w:rPr>
          <w:rFonts w:ascii="Arial" w:eastAsia="Arial" w:hAnsi="Arial" w:cs="Arial"/>
          <w:sz w:val="18"/>
          <w:szCs w:val="18"/>
          <w:lang w:val="en-US"/>
        </w:rPr>
        <w:t>.</w:t>
      </w:r>
    </w:p>
    <w:p w14:paraId="308DFDC1" w14:textId="5C1FF6B0" w:rsidR="000D55B8" w:rsidRDefault="00E312AC" w:rsidP="00D105FC">
      <w:pPr>
        <w:spacing w:after="0"/>
        <w:jc w:val="both"/>
        <w:rPr>
          <w:rFonts w:ascii="Arial" w:hAnsi="Arial" w:cs="Arial"/>
          <w:sz w:val="18"/>
          <w:szCs w:val="18"/>
          <w:lang w:val="en-US"/>
        </w:rPr>
      </w:pPr>
      <w:r>
        <w:rPr>
          <w:rFonts w:ascii="Arial" w:hAnsi="Arial" w:cs="Arial"/>
          <w:sz w:val="18"/>
          <w:szCs w:val="18"/>
          <w:lang w:val="en-US"/>
        </w:rPr>
        <w:t>Abbreviations: COPD=chronic obstructive pulmonary disease; PPV=pneumococcal polysaccharide vaccine.</w:t>
      </w:r>
    </w:p>
    <w:p w14:paraId="0052662B" w14:textId="14152988" w:rsidR="00C95200" w:rsidRDefault="005A632F" w:rsidP="00C95200">
      <w:pPr>
        <w:spacing w:after="0" w:line="240" w:lineRule="auto"/>
        <w:jc w:val="both"/>
        <w:rPr>
          <w:rFonts w:ascii="Arial" w:eastAsia="Arial" w:hAnsi="Arial" w:cs="Arial"/>
          <w:b/>
          <w:bCs/>
          <w:lang w:val="en-US"/>
        </w:rPr>
      </w:pPr>
      <w:r>
        <w:rPr>
          <w:rFonts w:ascii="Arial" w:eastAsia="Arial" w:hAnsi="Arial" w:cs="Arial"/>
          <w:b/>
          <w:bCs/>
          <w:noProof/>
          <w:lang w:val="en-US"/>
        </w:rPr>
        <w:lastRenderedPageBreak/>
        <w:drawing>
          <wp:inline distT="0" distB="0" distL="0" distR="0" wp14:anchorId="1C21F707" wp14:editId="02837D13">
            <wp:extent cx="8038919" cy="4820844"/>
            <wp:effectExtent l="0" t="0" r="635" b="0"/>
            <wp:docPr id="87933041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85630" cy="4848856"/>
                    </a:xfrm>
                    <a:prstGeom prst="rect">
                      <a:avLst/>
                    </a:prstGeom>
                    <a:noFill/>
                    <a:ln>
                      <a:noFill/>
                    </a:ln>
                  </pic:spPr>
                </pic:pic>
              </a:graphicData>
            </a:graphic>
          </wp:inline>
        </w:drawing>
      </w:r>
      <w:r w:rsidR="00C95200" w:rsidRPr="00873E5A">
        <w:rPr>
          <w:rFonts w:ascii="Arial" w:eastAsia="Arial" w:hAnsi="Arial" w:cs="Arial"/>
          <w:b/>
          <w:bCs/>
          <w:lang w:val="en-US"/>
        </w:rPr>
        <w:t xml:space="preserve"> </w:t>
      </w:r>
    </w:p>
    <w:p w14:paraId="189B6ADB" w14:textId="77777777" w:rsidR="001E105B" w:rsidRDefault="001E105B" w:rsidP="001E105B">
      <w:pPr>
        <w:spacing w:after="0"/>
        <w:rPr>
          <w:rFonts w:ascii="Arial" w:eastAsia="Arial" w:hAnsi="Arial" w:cs="Arial"/>
          <w:b/>
          <w:bCs/>
          <w:lang w:val="en-US"/>
        </w:rPr>
      </w:pPr>
    </w:p>
    <w:p w14:paraId="4B2D5E70" w14:textId="6B5CDC53" w:rsidR="001E105B" w:rsidRDefault="00C95200" w:rsidP="001E105B">
      <w:pPr>
        <w:spacing w:after="0"/>
        <w:rPr>
          <w:rFonts w:ascii="Arial" w:hAnsi="Arial" w:cs="Arial"/>
          <w:vertAlign w:val="superscript"/>
          <w:lang w:val="en-US"/>
        </w:rPr>
      </w:pPr>
      <w:r w:rsidRPr="005A632F">
        <w:rPr>
          <w:rFonts w:ascii="Arial" w:eastAsia="Arial" w:hAnsi="Arial" w:cs="Arial"/>
          <w:b/>
          <w:bCs/>
          <w:lang w:val="en-US"/>
        </w:rPr>
        <w:t>Fig. 19</w:t>
      </w:r>
      <w:r w:rsidRPr="005A632F">
        <w:rPr>
          <w:rFonts w:ascii="Arial" w:eastAsia="Arial" w:hAnsi="Arial" w:cs="Arial"/>
          <w:lang w:val="en-US"/>
        </w:rPr>
        <w:t>:</w:t>
      </w:r>
      <w:r w:rsidRPr="008E7D3D">
        <w:rPr>
          <w:rFonts w:ascii="Arial" w:hAnsi="Arial" w:cs="Arial"/>
          <w:lang w:val="en-US"/>
        </w:rPr>
        <w:t xml:space="preserve"> </w:t>
      </w:r>
      <w:r w:rsidR="001E105B" w:rsidRPr="005A632F">
        <w:rPr>
          <w:rFonts w:ascii="Arial" w:hAnsi="Arial" w:cs="Arial"/>
          <w:lang w:val="en-US"/>
        </w:rPr>
        <w:t xml:space="preserve">Effects of zoster vaccination receipt on chronic conditions that are either among the ten leading causes of disability-adjusted life years and mortality in Wales, or part of the </w:t>
      </w:r>
      <w:r w:rsidR="001E105B" w:rsidRPr="005A632F">
        <w:rPr>
          <w:rFonts w:ascii="Arial" w:eastAsia="Arial" w:hAnsi="Arial" w:cs="Arial"/>
          <w:color w:val="000000" w:themeColor="text1"/>
          <w:lang w:val="en-US"/>
        </w:rPr>
        <w:t>Charlson Comorbidity Index</w:t>
      </w:r>
      <w:r w:rsidR="001E105B" w:rsidRPr="005A632F">
        <w:rPr>
          <w:rFonts w:ascii="Arial" w:hAnsi="Arial" w:cs="Arial"/>
          <w:lang w:val="en-US"/>
        </w:rPr>
        <w:t>.</w:t>
      </w:r>
      <w:r w:rsidR="001E105B" w:rsidRPr="005A632F">
        <w:rPr>
          <w:rFonts w:ascii="Arial" w:hAnsi="Arial" w:cs="Arial"/>
          <w:vertAlign w:val="superscript"/>
          <w:lang w:val="en-US"/>
        </w:rPr>
        <w:t>1,2,3</w:t>
      </w:r>
      <w:r w:rsidR="00E844E5">
        <w:rPr>
          <w:rFonts w:ascii="Arial" w:hAnsi="Arial" w:cs="Arial"/>
          <w:vertAlign w:val="superscript"/>
          <w:lang w:val="en-US"/>
        </w:rPr>
        <w:t>,4,5,6</w:t>
      </w:r>
    </w:p>
    <w:p w14:paraId="268CB8DE" w14:textId="77777777" w:rsidR="001E105B" w:rsidRDefault="001E105B" w:rsidP="001E105B">
      <w:pPr>
        <w:spacing w:after="0"/>
        <w:rPr>
          <w:rFonts w:ascii="Arial" w:hAnsi="Arial" w:cs="Arial"/>
          <w:sz w:val="18"/>
          <w:szCs w:val="18"/>
          <w:vertAlign w:val="superscript"/>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Pr>
          <w:rFonts w:ascii="Arial" w:eastAsia="Arial" w:hAnsi="Arial" w:cs="Arial"/>
          <w:sz w:val="18"/>
          <w:szCs w:val="18"/>
          <w:lang w:val="en-US"/>
        </w:rPr>
        <w:t>.</w:t>
      </w:r>
      <w:r w:rsidRPr="76FAEF87">
        <w:rPr>
          <w:rFonts w:ascii="Arial" w:hAnsi="Arial" w:cs="Arial"/>
          <w:sz w:val="18"/>
          <w:szCs w:val="18"/>
          <w:vertAlign w:val="superscript"/>
          <w:lang w:val="en-US"/>
        </w:rPr>
        <w:t xml:space="preserve"> </w:t>
      </w:r>
    </w:p>
    <w:p w14:paraId="273D057A" w14:textId="77777777" w:rsidR="00282252" w:rsidRDefault="001E105B" w:rsidP="001E105B">
      <w:pPr>
        <w:spacing w:after="0"/>
        <w:rPr>
          <w:rFonts w:ascii="Arial" w:hAnsi="Arial" w:cs="Arial"/>
          <w:sz w:val="18"/>
          <w:szCs w:val="18"/>
          <w:lang w:val="en-US"/>
        </w:rPr>
      </w:pPr>
      <w:r>
        <w:rPr>
          <w:rFonts w:ascii="Arial" w:hAnsi="Arial" w:cs="Arial"/>
          <w:sz w:val="18"/>
          <w:szCs w:val="18"/>
          <w:vertAlign w:val="superscript"/>
          <w:lang w:val="en-US"/>
        </w:rPr>
        <w:t>2</w:t>
      </w:r>
      <w:r w:rsidRPr="76FAEF87">
        <w:rPr>
          <w:rFonts w:ascii="Arial" w:hAnsi="Arial" w:cs="Arial"/>
          <w:sz w:val="18"/>
          <w:szCs w:val="18"/>
          <w:lang w:val="en-US"/>
        </w:rPr>
        <w:t xml:space="preserve"> These analyses used </w:t>
      </w:r>
      <w:r>
        <w:rPr>
          <w:rFonts w:ascii="Arial" w:hAnsi="Arial" w:cs="Arial"/>
          <w:sz w:val="18"/>
          <w:szCs w:val="18"/>
          <w:lang w:val="en-US"/>
        </w:rPr>
        <w:t>different</w:t>
      </w:r>
      <w:r w:rsidRPr="76FAEF87">
        <w:rPr>
          <w:rFonts w:ascii="Arial" w:hAnsi="Arial" w:cs="Arial"/>
          <w:sz w:val="18"/>
          <w:szCs w:val="18"/>
          <w:lang w:val="en-US"/>
        </w:rPr>
        <w:t xml:space="preserve"> follow-up period</w:t>
      </w:r>
      <w:r>
        <w:rPr>
          <w:rFonts w:ascii="Arial" w:hAnsi="Arial" w:cs="Arial"/>
          <w:sz w:val="18"/>
          <w:szCs w:val="18"/>
          <w:lang w:val="en-US"/>
        </w:rPr>
        <w:t>s of 1 to 8 years to define the outcomes and estimated the effect of vaccination receipt using the fuzzy regression discontinuity design. Our primary follow-up period is seven years, as indicated by the triangular shape for the point estimate.</w:t>
      </w:r>
    </w:p>
    <w:p w14:paraId="7F9CEFBE" w14:textId="4C529881" w:rsidR="001E105B" w:rsidRDefault="004F2B29" w:rsidP="001E105B">
      <w:pPr>
        <w:spacing w:after="0"/>
        <w:rPr>
          <w:rFonts w:ascii="Arial" w:hAnsi="Arial" w:cs="Arial"/>
          <w:sz w:val="18"/>
          <w:szCs w:val="18"/>
          <w:lang w:val="en-US"/>
        </w:rPr>
      </w:pPr>
      <w:r w:rsidRPr="008E7D3D">
        <w:rPr>
          <w:rFonts w:ascii="Arial" w:hAnsi="Arial" w:cs="Arial"/>
          <w:sz w:val="18"/>
          <w:szCs w:val="18"/>
          <w:vertAlign w:val="superscript"/>
          <w:lang w:val="en-US"/>
        </w:rPr>
        <w:t>3</w:t>
      </w:r>
      <w:r w:rsidR="00282252">
        <w:rPr>
          <w:rFonts w:ascii="Arial" w:hAnsi="Arial" w:cs="Arial"/>
          <w:sz w:val="18"/>
          <w:szCs w:val="18"/>
          <w:lang w:val="en-US"/>
        </w:rPr>
        <w:t xml:space="preserve"> All analyses </w:t>
      </w:r>
      <w:r w:rsidR="00282252" w:rsidRPr="00183D68">
        <w:rPr>
          <w:rFonts w:ascii="Arial" w:hAnsi="Arial" w:cs="Arial"/>
          <w:sz w:val="18"/>
          <w:szCs w:val="18"/>
          <w:lang w:val="en-US"/>
        </w:rPr>
        <w:t xml:space="preserve">were run on the same sample </w:t>
      </w:r>
      <w:r w:rsidR="00282252">
        <w:rPr>
          <w:rFonts w:ascii="Arial" w:hAnsi="Arial" w:cs="Arial"/>
          <w:sz w:val="18"/>
          <w:szCs w:val="18"/>
          <w:lang w:val="en-US"/>
        </w:rPr>
        <w:t>as our</w:t>
      </w:r>
      <w:r w:rsidR="004C17DD" w:rsidRPr="76FAEF87">
        <w:rPr>
          <w:rFonts w:ascii="Arial" w:hAnsi="Arial" w:cs="Arial"/>
          <w:sz w:val="18"/>
          <w:szCs w:val="18"/>
          <w:lang w:val="en-US"/>
        </w:rPr>
        <w:t xml:space="preserve"> primary analyses for dementia shown in the main manuscript</w:t>
      </w:r>
      <w:r w:rsidR="004C17DD">
        <w:rPr>
          <w:rFonts w:ascii="Arial" w:hAnsi="Arial" w:cs="Arial"/>
          <w:sz w:val="18"/>
          <w:szCs w:val="18"/>
          <w:lang w:val="en-US"/>
        </w:rPr>
        <w:t xml:space="preserve"> </w:t>
      </w:r>
      <w:r w:rsidR="00282252" w:rsidRPr="00183D68">
        <w:rPr>
          <w:rFonts w:ascii="Arial" w:hAnsi="Arial" w:cs="Arial"/>
          <w:sz w:val="18"/>
          <w:szCs w:val="18"/>
          <w:lang w:val="en-US"/>
        </w:rPr>
        <w:t>(n=282,541</w:t>
      </w:r>
      <w:r w:rsidR="001F6D57">
        <w:rPr>
          <w:rFonts w:ascii="Arial" w:hAnsi="Arial" w:cs="Arial"/>
          <w:sz w:val="18"/>
          <w:szCs w:val="18"/>
          <w:lang w:val="en-US"/>
        </w:rPr>
        <w:t xml:space="preserve"> adults</w:t>
      </w:r>
      <w:r w:rsidR="00282252" w:rsidRPr="00183D68">
        <w:rPr>
          <w:rFonts w:ascii="Arial" w:hAnsi="Arial" w:cs="Arial"/>
          <w:sz w:val="18"/>
          <w:szCs w:val="18"/>
          <w:lang w:val="en-US"/>
        </w:rPr>
        <w:t>).</w:t>
      </w:r>
    </w:p>
    <w:p w14:paraId="3921C2DC" w14:textId="75E7DDD2" w:rsidR="00183D68" w:rsidRDefault="004F2B29" w:rsidP="00183D68">
      <w:pPr>
        <w:spacing w:after="0"/>
        <w:rPr>
          <w:rFonts w:ascii="Arial" w:hAnsi="Arial" w:cs="Arial"/>
          <w:sz w:val="18"/>
          <w:szCs w:val="18"/>
          <w:lang w:val="en-US"/>
        </w:rPr>
      </w:pPr>
      <w:r w:rsidRPr="008E7D3D">
        <w:rPr>
          <w:rFonts w:ascii="Arial" w:hAnsi="Arial" w:cs="Arial"/>
          <w:sz w:val="18"/>
          <w:szCs w:val="18"/>
          <w:vertAlign w:val="superscript"/>
          <w:lang w:val="en-US"/>
        </w:rPr>
        <w:t>4</w:t>
      </w:r>
      <w:r w:rsidR="00183D68" w:rsidRPr="00183D68">
        <w:rPr>
          <w:rFonts w:ascii="Arial" w:hAnsi="Arial" w:cs="Arial"/>
          <w:sz w:val="18"/>
          <w:szCs w:val="18"/>
          <w:lang w:val="en-US"/>
        </w:rPr>
        <w:t xml:space="preserve"> Breast cancer screening participation was defined as having a record of referral to, attendance at, or a report from “breast cancer screening” or mammography. The analysis of breast cancer screening participation was restricted to women only (n=154,218).</w:t>
      </w:r>
    </w:p>
    <w:p w14:paraId="42A636B9" w14:textId="1700D396" w:rsidR="001E105B" w:rsidRDefault="004F2B29" w:rsidP="001E105B">
      <w:pPr>
        <w:spacing w:after="0" w:line="240" w:lineRule="auto"/>
        <w:rPr>
          <w:rFonts w:ascii="Arial" w:hAnsi="Arial" w:cs="Arial"/>
          <w:sz w:val="18"/>
          <w:szCs w:val="18"/>
          <w:lang w:val="en-US"/>
        </w:rPr>
      </w:pPr>
      <w:r w:rsidRPr="008E7D3D">
        <w:rPr>
          <w:rFonts w:ascii="Arial" w:hAnsi="Arial" w:cs="Arial"/>
          <w:sz w:val="18"/>
          <w:szCs w:val="18"/>
          <w:vertAlign w:val="superscript"/>
          <w:lang w:val="en-US"/>
        </w:rPr>
        <w:t>5</w:t>
      </w:r>
      <w:r w:rsidR="001E105B" w:rsidRPr="76FAEF87">
        <w:rPr>
          <w:rFonts w:ascii="Arial" w:hAnsi="Arial" w:cs="Arial"/>
          <w:sz w:val="18"/>
          <w:szCs w:val="18"/>
          <w:lang w:val="en-US"/>
        </w:rPr>
        <w:t xml:space="preserve"> The analysis of breast cancer diagnoses was restricted to women only</w:t>
      </w:r>
      <w:r w:rsidR="00C43DD6">
        <w:rPr>
          <w:rFonts w:ascii="Arial" w:hAnsi="Arial" w:cs="Arial"/>
          <w:sz w:val="18"/>
          <w:szCs w:val="18"/>
          <w:lang w:val="en-US"/>
        </w:rPr>
        <w:t xml:space="preserve"> (</w:t>
      </w:r>
      <w:r w:rsidR="00C43DD6" w:rsidRPr="00183D68">
        <w:rPr>
          <w:rFonts w:ascii="Arial" w:hAnsi="Arial" w:cs="Arial"/>
          <w:sz w:val="18"/>
          <w:szCs w:val="18"/>
          <w:lang w:val="en-US"/>
        </w:rPr>
        <w:t>n=154,218</w:t>
      </w:r>
      <w:r w:rsidR="001F6D57">
        <w:rPr>
          <w:rFonts w:ascii="Arial" w:hAnsi="Arial" w:cs="Arial"/>
          <w:sz w:val="18"/>
          <w:szCs w:val="18"/>
          <w:lang w:val="en-US"/>
        </w:rPr>
        <w:t xml:space="preserve"> women</w:t>
      </w:r>
      <w:r w:rsidR="00C43DD6">
        <w:rPr>
          <w:rFonts w:ascii="Arial" w:hAnsi="Arial" w:cs="Arial"/>
          <w:sz w:val="18"/>
          <w:szCs w:val="18"/>
          <w:lang w:val="en-US"/>
        </w:rPr>
        <w:t>)</w:t>
      </w:r>
      <w:r w:rsidR="001E105B">
        <w:rPr>
          <w:rFonts w:ascii="Arial" w:hAnsi="Arial" w:cs="Arial"/>
          <w:sz w:val="18"/>
          <w:szCs w:val="18"/>
          <w:lang w:val="en-US"/>
        </w:rPr>
        <w:t>; the analysis of prostate cancer diagnoses was restricted to men only</w:t>
      </w:r>
      <w:r w:rsidR="00C43DD6">
        <w:rPr>
          <w:rFonts w:ascii="Arial" w:hAnsi="Arial" w:cs="Arial"/>
          <w:sz w:val="18"/>
          <w:szCs w:val="18"/>
          <w:lang w:val="en-US"/>
        </w:rPr>
        <w:t xml:space="preserve"> (</w:t>
      </w:r>
      <w:r w:rsidR="00C43DD6" w:rsidRPr="00183D68">
        <w:rPr>
          <w:rFonts w:ascii="Arial" w:hAnsi="Arial" w:cs="Arial"/>
          <w:sz w:val="18"/>
          <w:szCs w:val="18"/>
          <w:lang w:val="en-US"/>
        </w:rPr>
        <w:t>n=1</w:t>
      </w:r>
      <w:r w:rsidR="00C43DD6">
        <w:rPr>
          <w:rFonts w:ascii="Arial" w:hAnsi="Arial" w:cs="Arial"/>
          <w:sz w:val="18"/>
          <w:szCs w:val="18"/>
          <w:lang w:val="en-US"/>
        </w:rPr>
        <w:t>2</w:t>
      </w:r>
      <w:r>
        <w:rPr>
          <w:rFonts w:ascii="Arial" w:hAnsi="Arial" w:cs="Arial"/>
          <w:sz w:val="18"/>
          <w:szCs w:val="18"/>
          <w:lang w:val="en-US"/>
        </w:rPr>
        <w:t>8</w:t>
      </w:r>
      <w:r w:rsidR="00C43DD6" w:rsidRPr="00183D68">
        <w:rPr>
          <w:rFonts w:ascii="Arial" w:hAnsi="Arial" w:cs="Arial"/>
          <w:sz w:val="18"/>
          <w:szCs w:val="18"/>
          <w:lang w:val="en-US"/>
        </w:rPr>
        <w:t>,</w:t>
      </w:r>
      <w:r>
        <w:rPr>
          <w:rFonts w:ascii="Arial" w:hAnsi="Arial" w:cs="Arial"/>
          <w:sz w:val="18"/>
          <w:szCs w:val="18"/>
          <w:lang w:val="en-US"/>
        </w:rPr>
        <w:t>322</w:t>
      </w:r>
      <w:r w:rsidR="001F6D57">
        <w:rPr>
          <w:rFonts w:ascii="Arial" w:hAnsi="Arial" w:cs="Arial"/>
          <w:sz w:val="18"/>
          <w:szCs w:val="18"/>
          <w:lang w:val="en-US"/>
        </w:rPr>
        <w:t xml:space="preserve"> men</w:t>
      </w:r>
      <w:r w:rsidR="00C43DD6">
        <w:rPr>
          <w:rFonts w:ascii="Arial" w:hAnsi="Arial" w:cs="Arial"/>
          <w:sz w:val="18"/>
          <w:szCs w:val="18"/>
          <w:lang w:val="en-US"/>
        </w:rPr>
        <w:t>)</w:t>
      </w:r>
      <w:r w:rsidR="001E105B">
        <w:rPr>
          <w:rFonts w:ascii="Arial" w:hAnsi="Arial" w:cs="Arial"/>
          <w:sz w:val="18"/>
          <w:szCs w:val="18"/>
          <w:lang w:val="en-US"/>
        </w:rPr>
        <w:t>.</w:t>
      </w:r>
    </w:p>
    <w:p w14:paraId="033FA43C" w14:textId="2FA6ACD7" w:rsidR="00172F0B" w:rsidRPr="004945AC" w:rsidRDefault="00172F0B" w:rsidP="001E105B">
      <w:pPr>
        <w:spacing w:after="0" w:line="240" w:lineRule="auto"/>
        <w:rPr>
          <w:rFonts w:ascii="Arial" w:hAnsi="Arial" w:cs="Arial"/>
          <w:sz w:val="18"/>
          <w:szCs w:val="18"/>
          <w:vertAlign w:val="superscript"/>
          <w:lang w:val="en-GB"/>
        </w:rPr>
      </w:pPr>
      <w:r w:rsidRPr="008E7D3D">
        <w:rPr>
          <w:rFonts w:ascii="Arial" w:hAnsi="Arial" w:cs="Arial"/>
          <w:sz w:val="18"/>
          <w:szCs w:val="18"/>
          <w:vertAlign w:val="superscript"/>
          <w:lang w:val="en-US"/>
        </w:rPr>
        <w:t>6</w:t>
      </w:r>
      <w:r>
        <w:rPr>
          <w:rFonts w:ascii="Arial" w:hAnsi="Arial" w:cs="Arial"/>
          <w:sz w:val="18"/>
          <w:szCs w:val="18"/>
          <w:lang w:val="en-US"/>
        </w:rPr>
        <w:t xml:space="preserve"> Error bars depict 95% confidence intervals around the </w:t>
      </w:r>
      <w:r w:rsidR="009F36C0">
        <w:rPr>
          <w:rFonts w:ascii="Arial" w:hAnsi="Arial" w:cs="Arial"/>
          <w:sz w:val="18"/>
          <w:szCs w:val="18"/>
          <w:lang w:val="en-US"/>
        </w:rPr>
        <w:t>point estimates of the coefficients (two-sided t-tests)</w:t>
      </w:r>
      <w:r w:rsidR="00E844E5">
        <w:rPr>
          <w:rFonts w:ascii="Arial" w:hAnsi="Arial" w:cs="Arial"/>
          <w:sz w:val="18"/>
          <w:szCs w:val="18"/>
          <w:lang w:val="en-US"/>
        </w:rPr>
        <w:t>.</w:t>
      </w:r>
    </w:p>
    <w:p w14:paraId="05554C47" w14:textId="58D5A8AC" w:rsidR="00172F0B" w:rsidRDefault="001E105B" w:rsidP="001E105B">
      <w:pPr>
        <w:spacing w:after="0"/>
        <w:jc w:val="both"/>
        <w:rPr>
          <w:rFonts w:ascii="Arial" w:hAnsi="Arial" w:cs="Arial"/>
          <w:sz w:val="18"/>
          <w:szCs w:val="18"/>
          <w:lang w:val="en-US"/>
        </w:rPr>
      </w:pPr>
      <w:r w:rsidRPr="76FAEF87">
        <w:rPr>
          <w:rFonts w:ascii="Arial" w:hAnsi="Arial" w:cs="Arial"/>
          <w:sz w:val="18"/>
          <w:szCs w:val="18"/>
          <w:lang w:val="en-US"/>
        </w:rPr>
        <w:t>Abbreviations: COPD=chronic obstructive pulmonary disease</w:t>
      </w:r>
      <w:r w:rsidR="00E16302">
        <w:rPr>
          <w:rFonts w:ascii="Arial" w:hAnsi="Arial" w:cs="Arial"/>
          <w:sz w:val="18"/>
          <w:szCs w:val="18"/>
          <w:lang w:val="en-US"/>
        </w:rPr>
        <w:t>.</w:t>
      </w:r>
    </w:p>
    <w:p w14:paraId="1A30F148" w14:textId="77777777" w:rsidR="00964C1A" w:rsidRDefault="000D55B8" w:rsidP="0013399A">
      <w:pPr>
        <w:spacing w:after="0" w:line="240" w:lineRule="auto"/>
        <w:rPr>
          <w:rFonts w:ascii="Arial" w:hAnsi="Arial" w:cs="Arial"/>
          <w:sz w:val="18"/>
          <w:szCs w:val="18"/>
          <w:lang w:val="en-US"/>
        </w:rPr>
      </w:pPr>
      <w:r>
        <w:rPr>
          <w:rFonts w:ascii="Arial" w:hAnsi="Arial" w:cs="Arial"/>
          <w:sz w:val="18"/>
          <w:szCs w:val="18"/>
          <w:lang w:val="en-US"/>
        </w:rPr>
        <w:br w:type="page"/>
      </w:r>
      <w:r w:rsidR="00964C1A">
        <w:rPr>
          <w:rFonts w:ascii="Arial" w:hAnsi="Arial" w:cs="Arial"/>
          <w:noProof/>
          <w:sz w:val="18"/>
          <w:szCs w:val="18"/>
          <w:lang w:val="en-GB"/>
        </w:rPr>
        <w:lastRenderedPageBreak/>
        <w:drawing>
          <wp:inline distT="0" distB="0" distL="0" distR="0" wp14:anchorId="62E864EA" wp14:editId="775AC466">
            <wp:extent cx="9144000" cy="4114800"/>
            <wp:effectExtent l="0" t="0" r="0" b="0"/>
            <wp:docPr id="4967000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44000" cy="4114800"/>
                    </a:xfrm>
                    <a:prstGeom prst="rect">
                      <a:avLst/>
                    </a:prstGeom>
                    <a:noFill/>
                    <a:ln>
                      <a:noFill/>
                    </a:ln>
                  </pic:spPr>
                </pic:pic>
              </a:graphicData>
            </a:graphic>
          </wp:inline>
        </w:drawing>
      </w:r>
    </w:p>
    <w:p w14:paraId="03897AA2" w14:textId="6EC44DEC" w:rsidR="003F20CE" w:rsidRDefault="003F20CE">
      <w:pPr>
        <w:spacing w:after="0" w:line="240" w:lineRule="auto"/>
        <w:rPr>
          <w:rFonts w:ascii="Arial" w:eastAsia="Arial" w:hAnsi="Arial" w:cs="Arial"/>
          <w:sz w:val="18"/>
          <w:szCs w:val="18"/>
          <w:lang w:val="en-US"/>
        </w:rPr>
      </w:pPr>
      <w:r w:rsidRPr="00627EEC">
        <w:rPr>
          <w:rFonts w:ascii="Arial" w:eastAsia="Arial" w:hAnsi="Arial" w:cs="Arial"/>
          <w:b/>
          <w:bCs/>
          <w:lang w:val="en-US"/>
        </w:rPr>
        <w:t>Fig. 20</w:t>
      </w:r>
      <w:r w:rsidRPr="00627EEC">
        <w:rPr>
          <w:rFonts w:ascii="Arial" w:eastAsia="Arial" w:hAnsi="Arial" w:cs="Arial"/>
          <w:lang w:val="en-US"/>
        </w:rPr>
        <w:t xml:space="preserve">: </w:t>
      </w:r>
      <w:r w:rsidRPr="002320A4">
        <w:rPr>
          <w:rFonts w:ascii="Arial" w:eastAsia="Arial" w:hAnsi="Arial" w:cs="Arial"/>
          <w:lang w:val="en-US"/>
        </w:rPr>
        <w:t xml:space="preserve">Effect estimates of having </w:t>
      </w:r>
      <w:r>
        <w:rPr>
          <w:rFonts w:ascii="Arial" w:eastAsia="Arial" w:hAnsi="Arial" w:cs="Arial"/>
          <w:lang w:val="en-US"/>
        </w:rPr>
        <w:t>received</w:t>
      </w:r>
      <w:r w:rsidRPr="002320A4">
        <w:rPr>
          <w:rFonts w:ascii="Arial" w:eastAsia="Arial" w:hAnsi="Arial" w:cs="Arial"/>
          <w:lang w:val="en-US"/>
        </w:rPr>
        <w:t xml:space="preserve"> the zoster vaccine on new diagnoses of dementia</w:t>
      </w:r>
      <w:r>
        <w:rPr>
          <w:rFonts w:ascii="Arial" w:eastAsia="Arial" w:hAnsi="Arial" w:cs="Arial"/>
          <w:lang w:val="en-US"/>
        </w:rPr>
        <w:t xml:space="preserve"> with versus without adjustment for whether an individual received a diagnosis of shingles during the follow-up period</w:t>
      </w:r>
      <w:r w:rsidRPr="002320A4">
        <w:rPr>
          <w:rFonts w:ascii="Arial" w:eastAsia="Arial" w:hAnsi="Arial" w:cs="Arial"/>
          <w:lang w:val="en-US"/>
        </w:rPr>
        <w:t>.</w:t>
      </w:r>
      <w:r>
        <w:rPr>
          <w:rFonts w:ascii="Arial" w:eastAsia="Arial" w:hAnsi="Arial" w:cs="Arial"/>
          <w:vertAlign w:val="superscript"/>
          <w:lang w:val="en-US"/>
        </w:rPr>
        <w:t>1</w:t>
      </w:r>
      <w:r w:rsidR="00E844E5">
        <w:rPr>
          <w:rFonts w:ascii="Arial" w:eastAsia="Arial" w:hAnsi="Arial" w:cs="Arial"/>
          <w:vertAlign w:val="superscript"/>
          <w:lang w:val="en-US"/>
        </w:rPr>
        <w:t>,2,3</w:t>
      </w:r>
      <w:r w:rsidRPr="002320A4">
        <w:rPr>
          <w:rFonts w:ascii="Arial" w:eastAsia="Arial" w:hAnsi="Arial" w:cs="Arial"/>
          <w:lang w:val="en-US"/>
        </w:rPr>
        <w:t xml:space="preserve"> </w:t>
      </w:r>
      <w:r w:rsidRPr="002320A4">
        <w:rPr>
          <w:lang w:val="en-US"/>
        </w:rPr>
        <w:br/>
      </w: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p>
    <w:p w14:paraId="7BC9E957" w14:textId="359AB167" w:rsidR="00053B11" w:rsidRDefault="00876C5A" w:rsidP="00053B11">
      <w:pPr>
        <w:spacing w:after="0" w:line="240" w:lineRule="auto"/>
        <w:rPr>
          <w:rFonts w:ascii="Arial" w:hAnsi="Arial" w:cs="Arial"/>
          <w:sz w:val="18"/>
          <w:szCs w:val="18"/>
          <w:lang w:val="en-US"/>
        </w:rPr>
      </w:pPr>
      <w:r w:rsidRPr="008E7D3D">
        <w:rPr>
          <w:rFonts w:ascii="Arial" w:hAnsi="Arial" w:cs="Arial"/>
          <w:sz w:val="18"/>
          <w:szCs w:val="18"/>
          <w:vertAlign w:val="superscript"/>
          <w:lang w:val="en-US"/>
        </w:rPr>
        <w:t>2</w:t>
      </w:r>
      <w:r>
        <w:rPr>
          <w:rFonts w:ascii="Arial" w:hAnsi="Arial" w:cs="Arial"/>
          <w:sz w:val="18"/>
          <w:szCs w:val="18"/>
          <w:lang w:val="en-US"/>
        </w:rPr>
        <w:t xml:space="preserve"> </w:t>
      </w:r>
      <w:r w:rsidR="00627EEC">
        <w:rPr>
          <w:rFonts w:ascii="Arial" w:hAnsi="Arial" w:cs="Arial"/>
          <w:sz w:val="18"/>
          <w:szCs w:val="18"/>
          <w:lang w:val="en-US"/>
        </w:rPr>
        <w:t>The</w:t>
      </w:r>
      <w:r>
        <w:rPr>
          <w:rFonts w:ascii="Arial" w:hAnsi="Arial" w:cs="Arial"/>
          <w:sz w:val="18"/>
          <w:szCs w:val="18"/>
          <w:lang w:val="en-US"/>
        </w:rPr>
        <w:t xml:space="preserve"> analyses </w:t>
      </w:r>
      <w:r w:rsidR="00627EEC">
        <w:rPr>
          <w:rFonts w:ascii="Arial" w:hAnsi="Arial" w:cs="Arial"/>
          <w:sz w:val="18"/>
          <w:szCs w:val="18"/>
          <w:lang w:val="en-US"/>
        </w:rPr>
        <w:t xml:space="preserve">for the full sample </w:t>
      </w:r>
      <w:r w:rsidRPr="00183D68">
        <w:rPr>
          <w:rFonts w:ascii="Arial" w:hAnsi="Arial" w:cs="Arial"/>
          <w:sz w:val="18"/>
          <w:szCs w:val="18"/>
          <w:lang w:val="en-US"/>
        </w:rPr>
        <w:t xml:space="preserve">were run on the same sample </w:t>
      </w:r>
      <w:r>
        <w:rPr>
          <w:rFonts w:ascii="Arial" w:hAnsi="Arial" w:cs="Arial"/>
          <w:sz w:val="18"/>
          <w:szCs w:val="18"/>
          <w:lang w:val="en-US"/>
        </w:rPr>
        <w:t>as our</w:t>
      </w:r>
      <w:r w:rsidRPr="76FAEF87">
        <w:rPr>
          <w:rFonts w:ascii="Arial" w:hAnsi="Arial" w:cs="Arial"/>
          <w:sz w:val="18"/>
          <w:szCs w:val="18"/>
          <w:lang w:val="en-US"/>
        </w:rPr>
        <w:t xml:space="preserve"> primary analyses for dementia shown in the main manuscript</w:t>
      </w:r>
      <w:r>
        <w:rPr>
          <w:rFonts w:ascii="Arial" w:hAnsi="Arial" w:cs="Arial"/>
          <w:sz w:val="18"/>
          <w:szCs w:val="18"/>
          <w:lang w:val="en-US"/>
        </w:rPr>
        <w:t xml:space="preserve"> </w:t>
      </w:r>
      <w:r w:rsidRPr="00183D68">
        <w:rPr>
          <w:rFonts w:ascii="Arial" w:hAnsi="Arial" w:cs="Arial"/>
          <w:sz w:val="18"/>
          <w:szCs w:val="18"/>
          <w:lang w:val="en-US"/>
        </w:rPr>
        <w:t>(n=282,541</w:t>
      </w:r>
      <w:r w:rsidR="001F6D57">
        <w:rPr>
          <w:rFonts w:ascii="Arial" w:hAnsi="Arial" w:cs="Arial"/>
          <w:sz w:val="18"/>
          <w:szCs w:val="18"/>
          <w:lang w:val="en-US"/>
        </w:rPr>
        <w:t xml:space="preserve"> adults</w:t>
      </w:r>
      <w:r w:rsidRPr="00183D68">
        <w:rPr>
          <w:rFonts w:ascii="Arial" w:hAnsi="Arial" w:cs="Arial"/>
          <w:sz w:val="18"/>
          <w:szCs w:val="18"/>
          <w:lang w:val="en-US"/>
        </w:rPr>
        <w:t>)</w:t>
      </w:r>
      <w:r w:rsidR="00627EEC">
        <w:rPr>
          <w:rFonts w:ascii="Arial" w:hAnsi="Arial" w:cs="Arial"/>
          <w:sz w:val="18"/>
          <w:szCs w:val="18"/>
          <w:lang w:val="en-US"/>
        </w:rPr>
        <w:t xml:space="preserve">. The </w:t>
      </w:r>
      <w:proofErr w:type="gramStart"/>
      <w:r w:rsidR="00627EEC">
        <w:rPr>
          <w:rFonts w:ascii="Arial" w:hAnsi="Arial" w:cs="Arial"/>
          <w:sz w:val="18"/>
          <w:szCs w:val="18"/>
          <w:lang w:val="en-US"/>
        </w:rPr>
        <w:t>analyses</w:t>
      </w:r>
      <w:proofErr w:type="gramEnd"/>
      <w:r w:rsidR="00627EEC">
        <w:rPr>
          <w:rFonts w:ascii="Arial" w:hAnsi="Arial" w:cs="Arial"/>
          <w:sz w:val="18"/>
          <w:szCs w:val="18"/>
          <w:lang w:val="en-US"/>
        </w:rPr>
        <w:t xml:space="preserve"> for women consists of the n=</w:t>
      </w:r>
      <w:r w:rsidR="00053B11" w:rsidRPr="00183D68">
        <w:rPr>
          <w:rFonts w:ascii="Arial" w:hAnsi="Arial" w:cs="Arial"/>
          <w:sz w:val="18"/>
          <w:szCs w:val="18"/>
          <w:lang w:val="en-US"/>
        </w:rPr>
        <w:t>154,218</w:t>
      </w:r>
      <w:r w:rsidR="00627EEC">
        <w:rPr>
          <w:rFonts w:ascii="Arial" w:hAnsi="Arial" w:cs="Arial"/>
          <w:sz w:val="18"/>
          <w:szCs w:val="18"/>
          <w:lang w:val="en-US"/>
        </w:rPr>
        <w:t xml:space="preserve"> women in this sample, the analyses for men was restricted to the </w:t>
      </w:r>
      <w:r w:rsidR="00053B11" w:rsidRPr="00183D68">
        <w:rPr>
          <w:rFonts w:ascii="Arial" w:hAnsi="Arial" w:cs="Arial"/>
          <w:sz w:val="18"/>
          <w:szCs w:val="18"/>
          <w:lang w:val="en-US"/>
        </w:rPr>
        <w:t>n=1</w:t>
      </w:r>
      <w:r w:rsidR="00053B11">
        <w:rPr>
          <w:rFonts w:ascii="Arial" w:hAnsi="Arial" w:cs="Arial"/>
          <w:sz w:val="18"/>
          <w:szCs w:val="18"/>
          <w:lang w:val="en-US"/>
        </w:rPr>
        <w:t>28</w:t>
      </w:r>
      <w:r w:rsidR="00053B11" w:rsidRPr="00183D68">
        <w:rPr>
          <w:rFonts w:ascii="Arial" w:hAnsi="Arial" w:cs="Arial"/>
          <w:sz w:val="18"/>
          <w:szCs w:val="18"/>
          <w:lang w:val="en-US"/>
        </w:rPr>
        <w:t>,</w:t>
      </w:r>
      <w:r w:rsidR="00053B11">
        <w:rPr>
          <w:rFonts w:ascii="Arial" w:hAnsi="Arial" w:cs="Arial"/>
          <w:sz w:val="18"/>
          <w:szCs w:val="18"/>
          <w:lang w:val="en-US"/>
        </w:rPr>
        <w:t>322</w:t>
      </w:r>
      <w:r w:rsidR="00627EEC">
        <w:rPr>
          <w:rFonts w:ascii="Arial" w:hAnsi="Arial" w:cs="Arial"/>
          <w:sz w:val="18"/>
          <w:szCs w:val="18"/>
          <w:lang w:val="en-US"/>
        </w:rPr>
        <w:t xml:space="preserve"> men in this sample</w:t>
      </w:r>
      <w:r w:rsidR="00053B11">
        <w:rPr>
          <w:rFonts w:ascii="Arial" w:hAnsi="Arial" w:cs="Arial"/>
          <w:sz w:val="18"/>
          <w:szCs w:val="18"/>
          <w:lang w:val="en-US"/>
        </w:rPr>
        <w:t>.</w:t>
      </w:r>
    </w:p>
    <w:p w14:paraId="0989A4DE" w14:textId="64CD311F" w:rsidR="00E844E5" w:rsidRPr="008E7D3D" w:rsidRDefault="00E844E5" w:rsidP="00E844E5">
      <w:pPr>
        <w:spacing w:after="0" w:line="240" w:lineRule="auto"/>
        <w:rPr>
          <w:rFonts w:ascii="Arial" w:hAnsi="Arial" w:cs="Arial"/>
          <w:sz w:val="18"/>
          <w:szCs w:val="18"/>
          <w:vertAlign w:val="superscript"/>
          <w:lang w:val="en-US"/>
        </w:rPr>
      </w:pPr>
      <w:r w:rsidRPr="008E7D3D">
        <w:rPr>
          <w:rFonts w:ascii="Arial" w:hAnsi="Arial" w:cs="Arial"/>
          <w:sz w:val="18"/>
          <w:szCs w:val="18"/>
          <w:vertAlign w:val="superscript"/>
          <w:lang w:val="en-US"/>
        </w:rPr>
        <w:t>3</w:t>
      </w:r>
      <w:r>
        <w:rPr>
          <w:rFonts w:ascii="Arial" w:hAnsi="Arial" w:cs="Arial"/>
          <w:sz w:val="18"/>
          <w:szCs w:val="18"/>
          <w:lang w:val="en-US"/>
        </w:rPr>
        <w:t xml:space="preserve"> Error bars depict 95% confidence intervals around the </w:t>
      </w:r>
      <w:r w:rsidR="00AE1DBD">
        <w:rPr>
          <w:rFonts w:ascii="Arial" w:hAnsi="Arial" w:cs="Arial"/>
          <w:sz w:val="18"/>
          <w:szCs w:val="18"/>
          <w:lang w:val="en-US"/>
        </w:rPr>
        <w:t>point estimates of the coefficients (t</w:t>
      </w:r>
      <w:r w:rsidR="00B53BCD" w:rsidRPr="008E7D3D">
        <w:rPr>
          <w:rFonts w:ascii="Arial" w:eastAsia="Arial" w:hAnsi="Arial" w:cs="Arial"/>
          <w:sz w:val="18"/>
          <w:szCs w:val="18"/>
          <w:lang w:val="en-US"/>
        </w:rPr>
        <w:t>wo-sided t-test</w:t>
      </w:r>
      <w:r w:rsidR="00B53BCD">
        <w:rPr>
          <w:rFonts w:ascii="Arial" w:eastAsia="Arial" w:hAnsi="Arial" w:cs="Arial"/>
          <w:sz w:val="18"/>
          <w:szCs w:val="18"/>
          <w:lang w:val="en-US"/>
        </w:rPr>
        <w:t>s</w:t>
      </w:r>
      <w:r w:rsidR="00AE1DBD">
        <w:rPr>
          <w:rFonts w:ascii="Arial" w:eastAsia="Arial" w:hAnsi="Arial" w:cs="Arial"/>
          <w:sz w:val="18"/>
          <w:szCs w:val="18"/>
          <w:lang w:val="en-US"/>
        </w:rPr>
        <w:t>)</w:t>
      </w:r>
      <w:r w:rsidR="00B53BCD">
        <w:rPr>
          <w:rFonts w:ascii="Arial" w:eastAsia="Arial" w:hAnsi="Arial" w:cs="Arial"/>
          <w:sz w:val="18"/>
          <w:szCs w:val="18"/>
          <w:lang w:val="en-US"/>
        </w:rPr>
        <w:t>.</w:t>
      </w:r>
    </w:p>
    <w:p w14:paraId="55C282F5" w14:textId="77777777" w:rsidR="00E844E5" w:rsidRPr="008E7D3D" w:rsidRDefault="00E844E5" w:rsidP="00053B11">
      <w:pPr>
        <w:spacing w:after="0" w:line="240" w:lineRule="auto"/>
        <w:rPr>
          <w:rFonts w:ascii="Arial" w:hAnsi="Arial" w:cs="Arial"/>
          <w:sz w:val="18"/>
          <w:szCs w:val="18"/>
          <w:lang w:val="en-GB"/>
        </w:rPr>
      </w:pPr>
    </w:p>
    <w:p w14:paraId="0E65261A" w14:textId="77777777" w:rsidR="00210A2B" w:rsidRPr="004945AC" w:rsidRDefault="00210A2B" w:rsidP="00053B11">
      <w:pPr>
        <w:spacing w:after="0" w:line="240" w:lineRule="auto"/>
        <w:rPr>
          <w:rFonts w:ascii="Arial" w:hAnsi="Arial" w:cs="Arial"/>
          <w:sz w:val="18"/>
          <w:szCs w:val="18"/>
          <w:vertAlign w:val="superscript"/>
          <w:lang w:val="en-GB"/>
        </w:rPr>
      </w:pPr>
    </w:p>
    <w:p w14:paraId="4A7F3228" w14:textId="0C09A4B2" w:rsidR="00876C5A" w:rsidRPr="008E7D3D" w:rsidRDefault="00876C5A" w:rsidP="00876C5A">
      <w:pPr>
        <w:spacing w:after="0"/>
        <w:rPr>
          <w:rFonts w:ascii="Arial" w:hAnsi="Arial" w:cs="Arial"/>
          <w:sz w:val="18"/>
          <w:szCs w:val="18"/>
          <w:lang w:val="en-GB"/>
        </w:rPr>
      </w:pPr>
    </w:p>
    <w:p w14:paraId="11DA5964" w14:textId="77777777" w:rsidR="00876C5A" w:rsidRPr="002320A4" w:rsidRDefault="00876C5A" w:rsidP="008E7D3D">
      <w:pPr>
        <w:spacing w:after="0" w:line="240" w:lineRule="auto"/>
        <w:rPr>
          <w:rFonts w:ascii="Arial" w:eastAsia="Arial" w:hAnsi="Arial" w:cs="Arial"/>
          <w:sz w:val="18"/>
          <w:szCs w:val="18"/>
          <w:lang w:val="en-US"/>
        </w:rPr>
      </w:pPr>
    </w:p>
    <w:p w14:paraId="089FF39D" w14:textId="77777777" w:rsidR="000D55B8" w:rsidRDefault="000D55B8" w:rsidP="000D55B8">
      <w:pPr>
        <w:spacing w:after="0" w:line="240" w:lineRule="auto"/>
        <w:rPr>
          <w:rFonts w:ascii="Arial" w:hAnsi="Arial" w:cs="Arial"/>
          <w:sz w:val="18"/>
          <w:szCs w:val="18"/>
          <w:lang w:val="en-US"/>
        </w:rPr>
      </w:pPr>
    </w:p>
    <w:p w14:paraId="5C4848DC" w14:textId="77777777" w:rsidR="00E312AC" w:rsidRPr="00D105FC" w:rsidRDefault="00E312AC" w:rsidP="00D105FC">
      <w:pPr>
        <w:spacing w:after="0"/>
        <w:jc w:val="both"/>
        <w:rPr>
          <w:rFonts w:ascii="Arial" w:hAnsi="Arial" w:cs="Arial"/>
          <w:sz w:val="18"/>
          <w:szCs w:val="18"/>
          <w:lang w:val="en-US"/>
        </w:rPr>
      </w:pPr>
    </w:p>
    <w:p w14:paraId="50CD0AAB" w14:textId="0DE40A4F" w:rsidR="009047CD" w:rsidRDefault="003C471C" w:rsidP="00E903C6">
      <w:pPr>
        <w:rPr>
          <w:rFonts w:ascii="Arial" w:hAnsi="Arial" w:cs="Arial"/>
          <w:sz w:val="18"/>
          <w:szCs w:val="18"/>
          <w:vertAlign w:val="superscript"/>
          <w:lang w:val="en-US"/>
        </w:rPr>
      </w:pPr>
      <w:r>
        <w:rPr>
          <w:rFonts w:ascii="Arial" w:hAnsi="Arial" w:cs="Arial"/>
          <w:noProof/>
          <w:sz w:val="18"/>
          <w:szCs w:val="18"/>
          <w:vertAlign w:val="superscript"/>
          <w:lang w:val="en-US"/>
        </w:rPr>
        <w:lastRenderedPageBreak/>
        <w:drawing>
          <wp:inline distT="0" distB="0" distL="0" distR="0" wp14:anchorId="6E064BC7" wp14:editId="7903F8DE">
            <wp:extent cx="8339771" cy="2979420"/>
            <wp:effectExtent l="0" t="0" r="4445" b="0"/>
            <wp:docPr id="16677510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362965" cy="2987706"/>
                    </a:xfrm>
                    <a:prstGeom prst="rect">
                      <a:avLst/>
                    </a:prstGeom>
                    <a:noFill/>
                    <a:ln>
                      <a:noFill/>
                    </a:ln>
                  </pic:spPr>
                </pic:pic>
              </a:graphicData>
            </a:graphic>
          </wp:inline>
        </w:drawing>
      </w:r>
      <w:r w:rsidR="009047CD" w:rsidRPr="009047CD">
        <w:rPr>
          <w:rFonts w:ascii="Arial" w:hAnsi="Arial" w:cs="Arial"/>
          <w:noProof/>
          <w:sz w:val="18"/>
          <w:szCs w:val="18"/>
          <w:vertAlign w:val="superscript"/>
          <w:lang w:val="en-US"/>
        </w:rPr>
        <w:drawing>
          <wp:inline distT="0" distB="0" distL="0" distR="0" wp14:anchorId="16FDB7EC" wp14:editId="6EA410DA">
            <wp:extent cx="8404860" cy="286566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414414" cy="2868922"/>
                    </a:xfrm>
                    <a:prstGeom prst="rect">
                      <a:avLst/>
                    </a:prstGeom>
                  </pic:spPr>
                </pic:pic>
              </a:graphicData>
            </a:graphic>
          </wp:inline>
        </w:drawing>
      </w:r>
    </w:p>
    <w:p w14:paraId="49CDA86C" w14:textId="006C43C8" w:rsidR="009047CD" w:rsidRDefault="009047CD" w:rsidP="00E903C6">
      <w:pPr>
        <w:rPr>
          <w:rFonts w:ascii="Arial" w:hAnsi="Arial" w:cs="Arial"/>
          <w:sz w:val="18"/>
          <w:szCs w:val="18"/>
          <w:vertAlign w:val="superscript"/>
          <w:lang w:val="en-US"/>
        </w:rPr>
      </w:pPr>
    </w:p>
    <w:p w14:paraId="428B9C3A" w14:textId="2371838B" w:rsidR="00E903C6" w:rsidRDefault="00A45D1A" w:rsidP="00E903C6">
      <w:pPr>
        <w:rPr>
          <w:rFonts w:ascii="Arial" w:hAnsi="Arial" w:cs="Arial"/>
          <w:sz w:val="18"/>
          <w:szCs w:val="18"/>
          <w:vertAlign w:val="superscript"/>
          <w:lang w:val="en-US"/>
        </w:rPr>
      </w:pPr>
      <w:r>
        <w:rPr>
          <w:noProof/>
        </w:rPr>
        <w:lastRenderedPageBreak/>
        <w:drawing>
          <wp:inline distT="0" distB="0" distL="0" distR="0" wp14:anchorId="0C6B9BDA" wp14:editId="6849ED96">
            <wp:extent cx="8755380" cy="3126759"/>
            <wp:effectExtent l="0" t="0" r="7620" b="0"/>
            <wp:docPr id="1257306625" name="Picture 11" descr="A graph of a person's bod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06625" name="Picture 11" descr="A graph of a person's body&#10;&#10;Description automatically generated with medium confiden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762383" cy="3129260"/>
                    </a:xfrm>
                    <a:prstGeom prst="rect">
                      <a:avLst/>
                    </a:prstGeom>
                    <a:noFill/>
                    <a:ln>
                      <a:noFill/>
                    </a:ln>
                  </pic:spPr>
                </pic:pic>
              </a:graphicData>
            </a:graphic>
          </wp:inline>
        </w:drawing>
      </w:r>
    </w:p>
    <w:p w14:paraId="4F8B2D17" w14:textId="17A0A5F5" w:rsidR="009047CD" w:rsidRDefault="00E42F38" w:rsidP="00E903C6">
      <w:pPr>
        <w:rPr>
          <w:rFonts w:ascii="Arial" w:hAnsi="Arial" w:cs="Arial"/>
          <w:sz w:val="18"/>
          <w:szCs w:val="18"/>
          <w:lang w:val="en-GB"/>
        </w:rPr>
      </w:pPr>
      <w:r>
        <w:rPr>
          <w:noProof/>
        </w:rPr>
        <w:drawing>
          <wp:inline distT="0" distB="0" distL="0" distR="0" wp14:anchorId="2E7F8952" wp14:editId="35245A80">
            <wp:extent cx="8705541" cy="3108960"/>
            <wp:effectExtent l="0" t="0" r="635" b="0"/>
            <wp:docPr id="1067190056" name="Picture 12" descr="A graph of a person's bod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90056" name="Picture 12" descr="A graph of a person's body&#10;&#10;Description automatically generated with medium confiden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718424" cy="3113561"/>
                    </a:xfrm>
                    <a:prstGeom prst="rect">
                      <a:avLst/>
                    </a:prstGeom>
                    <a:noFill/>
                    <a:ln>
                      <a:noFill/>
                    </a:ln>
                  </pic:spPr>
                </pic:pic>
              </a:graphicData>
            </a:graphic>
          </wp:inline>
        </w:drawing>
      </w:r>
    </w:p>
    <w:p w14:paraId="1C65F508" w14:textId="0013C1AD" w:rsidR="009047CD" w:rsidRDefault="00E42F38" w:rsidP="00E903C6">
      <w:pPr>
        <w:rPr>
          <w:rFonts w:ascii="Arial" w:hAnsi="Arial" w:cs="Arial"/>
          <w:sz w:val="18"/>
          <w:szCs w:val="18"/>
          <w:lang w:val="en-GB"/>
        </w:rPr>
      </w:pPr>
      <w:r>
        <w:rPr>
          <w:noProof/>
        </w:rPr>
        <w:lastRenderedPageBreak/>
        <w:drawing>
          <wp:inline distT="0" distB="0" distL="0" distR="0" wp14:anchorId="4729B950" wp14:editId="7863E41A">
            <wp:extent cx="8854893" cy="3162300"/>
            <wp:effectExtent l="0" t="0" r="3810" b="0"/>
            <wp:docPr id="1579662995" name="Picture 13" descr="A graph of lines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662995" name="Picture 13" descr="A graph of lines and dots&#10;&#10;Description automatically generated with medium confidenc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903480" cy="3179652"/>
                    </a:xfrm>
                    <a:prstGeom prst="rect">
                      <a:avLst/>
                    </a:prstGeom>
                    <a:noFill/>
                    <a:ln>
                      <a:noFill/>
                    </a:ln>
                  </pic:spPr>
                </pic:pic>
              </a:graphicData>
            </a:graphic>
          </wp:inline>
        </w:drawing>
      </w:r>
    </w:p>
    <w:p w14:paraId="7ED8127B" w14:textId="13BBEBE1" w:rsidR="002B2687" w:rsidRDefault="002B2687" w:rsidP="00E903C6">
      <w:pPr>
        <w:rPr>
          <w:rFonts w:ascii="Arial" w:hAnsi="Arial" w:cs="Arial"/>
          <w:sz w:val="18"/>
          <w:szCs w:val="18"/>
          <w:lang w:val="en-GB"/>
        </w:rPr>
      </w:pPr>
      <w:r>
        <w:rPr>
          <w:noProof/>
        </w:rPr>
        <w:drawing>
          <wp:inline distT="0" distB="0" distL="0" distR="0" wp14:anchorId="2B54C33F" wp14:editId="4DAA78B8">
            <wp:extent cx="8934920" cy="3190875"/>
            <wp:effectExtent l="0" t="0" r="0" b="0"/>
            <wp:docPr id="999722299" name="Picture 10"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22299" name="Picture 10" descr="A diagram of a graph&#10;&#10;Description automatically generated with medium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985542" cy="3208953"/>
                    </a:xfrm>
                    <a:prstGeom prst="rect">
                      <a:avLst/>
                    </a:prstGeom>
                    <a:noFill/>
                    <a:ln>
                      <a:noFill/>
                    </a:ln>
                  </pic:spPr>
                </pic:pic>
              </a:graphicData>
            </a:graphic>
          </wp:inline>
        </w:drawing>
      </w:r>
    </w:p>
    <w:p w14:paraId="6460395D" w14:textId="13E9E081" w:rsidR="009047CD" w:rsidRDefault="009047CD" w:rsidP="00E903C6">
      <w:pPr>
        <w:rPr>
          <w:rFonts w:ascii="Arial" w:hAnsi="Arial" w:cs="Arial"/>
          <w:sz w:val="18"/>
          <w:szCs w:val="18"/>
          <w:lang w:val="en-GB"/>
        </w:rPr>
      </w:pPr>
    </w:p>
    <w:p w14:paraId="10169C92" w14:textId="4BAFC446" w:rsidR="00491DC4" w:rsidRDefault="00C6331E" w:rsidP="00491DC4">
      <w:pPr>
        <w:spacing w:after="0"/>
        <w:rPr>
          <w:rFonts w:ascii="Arial" w:eastAsia="Arial" w:hAnsi="Arial" w:cs="Arial"/>
          <w:sz w:val="18"/>
          <w:szCs w:val="18"/>
          <w:lang w:val="en-US"/>
        </w:rPr>
      </w:pPr>
      <w:r w:rsidRPr="76FAEF87">
        <w:rPr>
          <w:rFonts w:ascii="Arial" w:eastAsia="Arial" w:hAnsi="Arial" w:cs="Arial"/>
          <w:b/>
          <w:bCs/>
          <w:lang w:val="en-US"/>
        </w:rPr>
        <w:t xml:space="preserve">Fig. </w:t>
      </w:r>
      <w:r w:rsidR="00C95200">
        <w:rPr>
          <w:rFonts w:ascii="Arial" w:eastAsia="Arial" w:hAnsi="Arial" w:cs="Arial"/>
          <w:b/>
          <w:bCs/>
          <w:lang w:val="en-US"/>
        </w:rPr>
        <w:t>2</w:t>
      </w:r>
      <w:r w:rsidR="00346083">
        <w:rPr>
          <w:rFonts w:ascii="Arial" w:eastAsia="Arial" w:hAnsi="Arial" w:cs="Arial"/>
          <w:b/>
          <w:bCs/>
          <w:lang w:val="en-US"/>
        </w:rPr>
        <w:t>1</w:t>
      </w:r>
      <w:r w:rsidRPr="76FAEF87">
        <w:rPr>
          <w:rFonts w:ascii="Arial" w:eastAsia="Arial" w:hAnsi="Arial" w:cs="Arial"/>
          <w:lang w:val="en-US"/>
        </w:rPr>
        <w:t xml:space="preserve">: </w:t>
      </w:r>
      <w:r w:rsidR="00E34F9C">
        <w:rPr>
          <w:rFonts w:ascii="Arial" w:hAnsi="Arial" w:cs="Arial"/>
          <w:lang w:val="en-US"/>
        </w:rPr>
        <w:t>E</w:t>
      </w:r>
      <w:r w:rsidR="002E647C">
        <w:rPr>
          <w:rFonts w:ascii="Arial" w:hAnsi="Arial" w:cs="Arial"/>
          <w:lang w:val="en-US"/>
        </w:rPr>
        <w:t>ven</w:t>
      </w:r>
      <w:r w:rsidR="002D7894">
        <w:rPr>
          <w:rFonts w:ascii="Arial" w:hAnsi="Arial" w:cs="Arial"/>
          <w:lang w:val="en-US"/>
        </w:rPr>
        <w:t>t</w:t>
      </w:r>
      <w:r w:rsidR="002E647C">
        <w:rPr>
          <w:rFonts w:ascii="Arial" w:hAnsi="Arial" w:cs="Arial"/>
          <w:lang w:val="en-US"/>
        </w:rPr>
        <w:t xml:space="preserve">-study </w:t>
      </w:r>
      <w:r w:rsidR="00973512" w:rsidRPr="00973512">
        <w:rPr>
          <w:rFonts w:ascii="Arial" w:hAnsi="Arial" w:cs="Arial"/>
          <w:lang w:val="en-US"/>
        </w:rPr>
        <w:t>effect</w:t>
      </w:r>
      <w:r w:rsidR="002E647C">
        <w:rPr>
          <w:rFonts w:ascii="Arial" w:hAnsi="Arial" w:cs="Arial"/>
          <w:lang w:val="en-US"/>
        </w:rPr>
        <w:t xml:space="preserve">s </w:t>
      </w:r>
      <w:r w:rsidR="00E34F9C">
        <w:rPr>
          <w:rFonts w:ascii="Arial" w:hAnsi="Arial" w:cs="Arial"/>
          <w:lang w:val="en-US"/>
        </w:rPr>
        <w:t xml:space="preserve">for the effect </w:t>
      </w:r>
      <w:r w:rsidR="00973512" w:rsidRPr="00973512">
        <w:rPr>
          <w:rFonts w:ascii="Arial" w:hAnsi="Arial" w:cs="Arial"/>
          <w:lang w:val="en-US"/>
        </w:rPr>
        <w:t xml:space="preserve">of shingles diagnosis on </w:t>
      </w:r>
      <w:r w:rsidR="002E647C">
        <w:rPr>
          <w:rFonts w:ascii="Arial" w:hAnsi="Arial" w:cs="Arial"/>
          <w:lang w:val="en-US"/>
        </w:rPr>
        <w:t xml:space="preserve">various outcomes </w:t>
      </w:r>
      <w:r w:rsidR="00973512" w:rsidRPr="00973512">
        <w:rPr>
          <w:rFonts w:ascii="Arial" w:hAnsi="Arial" w:cs="Arial"/>
          <w:lang w:val="en-US"/>
        </w:rPr>
        <w:t>in each of 36 months after the shingles diagnosis</w:t>
      </w:r>
      <w:r w:rsidR="00397CE4">
        <w:rPr>
          <w:rFonts w:ascii="Arial" w:hAnsi="Arial" w:cs="Arial"/>
          <w:lang w:val="en-US"/>
        </w:rPr>
        <w:t>.</w:t>
      </w:r>
      <w:r w:rsidRPr="76FAEF87">
        <w:rPr>
          <w:rFonts w:ascii="Arial" w:hAnsi="Arial" w:cs="Arial"/>
          <w:vertAlign w:val="superscript"/>
          <w:lang w:val="en-US"/>
        </w:rPr>
        <w:t>1</w:t>
      </w:r>
      <w:r w:rsidR="00C16F82">
        <w:rPr>
          <w:rFonts w:ascii="Arial" w:hAnsi="Arial" w:cs="Arial"/>
          <w:vertAlign w:val="superscript"/>
          <w:lang w:val="en-US"/>
        </w:rPr>
        <w:t>,2,3,4,5</w:t>
      </w:r>
      <w:r w:rsidR="00E844E5">
        <w:rPr>
          <w:rFonts w:ascii="Arial" w:hAnsi="Arial" w:cs="Arial"/>
          <w:vertAlign w:val="superscript"/>
          <w:lang w:val="en-US"/>
        </w:rPr>
        <w:t>,6,7</w:t>
      </w:r>
      <w:r w:rsidR="00396DC2">
        <w:rPr>
          <w:rFonts w:ascii="Arial" w:hAnsi="Arial" w:cs="Arial"/>
          <w:vertAlign w:val="superscript"/>
          <w:lang w:val="en-US"/>
        </w:rPr>
        <w:br/>
      </w:r>
      <w:r w:rsidR="00491DC4" w:rsidRPr="002320A4">
        <w:rPr>
          <w:rFonts w:ascii="Arial" w:eastAsia="Arial" w:hAnsi="Arial" w:cs="Arial"/>
          <w:sz w:val="18"/>
          <w:szCs w:val="18"/>
          <w:vertAlign w:val="superscript"/>
          <w:lang w:val="en-US"/>
        </w:rPr>
        <w:t>1</w:t>
      </w:r>
      <w:r w:rsidR="00491DC4" w:rsidRPr="002320A4">
        <w:rPr>
          <w:rFonts w:ascii="Arial" w:eastAsia="Arial" w:hAnsi="Arial" w:cs="Arial"/>
          <w:sz w:val="18"/>
          <w:szCs w:val="18"/>
          <w:lang w:val="en-US"/>
        </w:rPr>
        <w:t xml:space="preserve"> The data source for this analysis was the SAIL database for Wales.</w:t>
      </w:r>
    </w:p>
    <w:p w14:paraId="6DEB777A" w14:textId="089DEA2C" w:rsidR="00E34F9C" w:rsidRDefault="00E34F9C" w:rsidP="00491DC4">
      <w:pPr>
        <w:spacing w:after="0"/>
        <w:rPr>
          <w:rFonts w:ascii="Arial" w:eastAsia="Arial" w:hAnsi="Arial" w:cs="Arial"/>
          <w:sz w:val="18"/>
          <w:szCs w:val="18"/>
          <w:lang w:val="en-US"/>
        </w:rPr>
      </w:pPr>
      <w:r>
        <w:rPr>
          <w:rFonts w:ascii="Arial" w:eastAsia="Arial" w:hAnsi="Arial" w:cs="Arial"/>
          <w:sz w:val="18"/>
          <w:szCs w:val="18"/>
          <w:vertAlign w:val="superscript"/>
          <w:lang w:val="en-US"/>
        </w:rPr>
        <w:t>2</w:t>
      </w:r>
      <w:r>
        <w:rPr>
          <w:rFonts w:ascii="Arial" w:eastAsia="Arial" w:hAnsi="Arial" w:cs="Arial"/>
          <w:sz w:val="18"/>
          <w:szCs w:val="18"/>
          <w:lang w:val="en-US"/>
        </w:rPr>
        <w:t xml:space="preserve"> </w:t>
      </w:r>
      <w:r w:rsidR="0011021F">
        <w:rPr>
          <w:rFonts w:ascii="Arial" w:eastAsia="Arial" w:hAnsi="Arial" w:cs="Arial"/>
          <w:sz w:val="18"/>
          <w:szCs w:val="18"/>
          <w:lang w:val="en-US"/>
        </w:rPr>
        <w:t xml:space="preserve">Each point estimate </w:t>
      </w:r>
      <w:r w:rsidR="002E11A6">
        <w:rPr>
          <w:rFonts w:ascii="Arial" w:eastAsia="Arial" w:hAnsi="Arial" w:cs="Arial"/>
          <w:sz w:val="18"/>
          <w:szCs w:val="18"/>
          <w:lang w:val="en-US"/>
        </w:rPr>
        <w:t xml:space="preserve">shown </w:t>
      </w:r>
      <w:r w:rsidR="0011021F">
        <w:rPr>
          <w:rFonts w:ascii="Arial" w:eastAsia="Arial" w:hAnsi="Arial" w:cs="Arial"/>
          <w:sz w:val="18"/>
          <w:szCs w:val="18"/>
          <w:lang w:val="en-US"/>
        </w:rPr>
        <w:t xml:space="preserve">is </w:t>
      </w:r>
      <w:r w:rsidR="009C2A3D">
        <w:rPr>
          <w:rFonts w:ascii="Arial" w:eastAsia="Arial" w:hAnsi="Arial" w:cs="Arial"/>
          <w:sz w:val="18"/>
          <w:szCs w:val="18"/>
          <w:lang w:val="en-US"/>
        </w:rPr>
        <w:t>in comparison</w:t>
      </w:r>
      <w:r w:rsidR="0011021F">
        <w:rPr>
          <w:rFonts w:ascii="Arial" w:eastAsia="Arial" w:hAnsi="Arial" w:cs="Arial"/>
          <w:sz w:val="18"/>
          <w:szCs w:val="18"/>
          <w:lang w:val="en-US"/>
        </w:rPr>
        <w:t xml:space="preserve"> to the month prior to the shingles diagnosis.</w:t>
      </w:r>
      <w:r w:rsidR="002E11A6">
        <w:rPr>
          <w:rFonts w:ascii="Arial" w:eastAsia="Arial" w:hAnsi="Arial" w:cs="Arial"/>
          <w:sz w:val="18"/>
          <w:szCs w:val="18"/>
          <w:lang w:val="en-US"/>
        </w:rPr>
        <w:t xml:space="preserve"> Month 0 is the month of the shingles diagnosis</w:t>
      </w:r>
      <w:r w:rsidR="002E4B1F">
        <w:rPr>
          <w:rFonts w:ascii="Arial" w:eastAsia="Arial" w:hAnsi="Arial" w:cs="Arial"/>
          <w:sz w:val="18"/>
          <w:szCs w:val="18"/>
          <w:lang w:val="en-US"/>
        </w:rPr>
        <w:t>.</w:t>
      </w:r>
    </w:p>
    <w:p w14:paraId="107A8DCA" w14:textId="66B7B955" w:rsidR="00B07FD9" w:rsidRDefault="00B07FD9" w:rsidP="00491DC4">
      <w:pPr>
        <w:spacing w:after="0"/>
        <w:rPr>
          <w:rFonts w:ascii="Arial" w:eastAsia="Arial" w:hAnsi="Arial" w:cs="Arial"/>
          <w:sz w:val="18"/>
          <w:szCs w:val="18"/>
          <w:lang w:val="en-US"/>
        </w:rPr>
      </w:pPr>
      <w:r w:rsidRPr="008E7D3D">
        <w:rPr>
          <w:rFonts w:ascii="Arial" w:eastAsia="Arial" w:hAnsi="Arial" w:cs="Arial"/>
          <w:sz w:val="18"/>
          <w:szCs w:val="18"/>
          <w:vertAlign w:val="superscript"/>
          <w:lang w:val="en-US"/>
        </w:rPr>
        <w:t>3</w:t>
      </w:r>
      <w:r>
        <w:rPr>
          <w:rFonts w:ascii="Arial" w:eastAsia="Arial" w:hAnsi="Arial" w:cs="Arial"/>
          <w:sz w:val="18"/>
          <w:szCs w:val="18"/>
          <w:lang w:val="en-US"/>
        </w:rPr>
        <w:t xml:space="preserve"> “Dementia specialist” was defined as a neurologist or psychiatrist.</w:t>
      </w:r>
    </w:p>
    <w:p w14:paraId="20951B50" w14:textId="1F90F3DF" w:rsidR="00B07FD9" w:rsidRDefault="00B07FD9" w:rsidP="00491DC4">
      <w:pPr>
        <w:spacing w:after="0"/>
        <w:rPr>
          <w:rFonts w:ascii="Arial" w:eastAsia="Arial" w:hAnsi="Arial" w:cs="Arial"/>
          <w:sz w:val="18"/>
          <w:szCs w:val="18"/>
          <w:lang w:val="en-US"/>
        </w:rPr>
      </w:pPr>
      <w:r w:rsidRPr="008E7D3D">
        <w:rPr>
          <w:rFonts w:ascii="Arial" w:eastAsia="Arial" w:hAnsi="Arial" w:cs="Arial"/>
          <w:sz w:val="18"/>
          <w:szCs w:val="18"/>
          <w:vertAlign w:val="superscript"/>
          <w:lang w:val="en-US"/>
        </w:rPr>
        <w:t>4</w:t>
      </w:r>
      <w:r>
        <w:rPr>
          <w:rFonts w:ascii="Arial" w:eastAsia="Arial" w:hAnsi="Arial" w:cs="Arial"/>
          <w:sz w:val="18"/>
          <w:szCs w:val="18"/>
          <w:lang w:val="en-US"/>
        </w:rPr>
        <w:t xml:space="preserve"> “Any new medication” was defined as any of 216 medications that were found to be associated with an increased risk of dementia in an independent study in the SAIL database (reference in the Main Text).</w:t>
      </w:r>
    </w:p>
    <w:p w14:paraId="6CB0994B" w14:textId="6030BAED" w:rsidR="009E5F6D" w:rsidRDefault="009E5F6D" w:rsidP="00491DC4">
      <w:pPr>
        <w:spacing w:after="0"/>
        <w:rPr>
          <w:rFonts w:ascii="Arial" w:eastAsia="Arial" w:hAnsi="Arial" w:cs="Arial"/>
          <w:sz w:val="18"/>
          <w:szCs w:val="18"/>
          <w:lang w:val="en-US"/>
        </w:rPr>
      </w:pPr>
      <w:r>
        <w:rPr>
          <w:rFonts w:ascii="Arial" w:eastAsia="Arial" w:hAnsi="Arial" w:cs="Arial"/>
          <w:sz w:val="18"/>
          <w:szCs w:val="18"/>
          <w:vertAlign w:val="superscript"/>
          <w:lang w:val="en-US"/>
        </w:rPr>
        <w:t>5</w:t>
      </w:r>
      <w:r>
        <w:rPr>
          <w:rFonts w:ascii="Arial" w:eastAsia="Arial" w:hAnsi="Arial" w:cs="Arial"/>
          <w:sz w:val="18"/>
          <w:szCs w:val="18"/>
          <w:lang w:val="en-US"/>
        </w:rPr>
        <w:t xml:space="preserve"> “Any new chronic disease” was defined as any chronic condition that is either among the leading ten causes of disability-adjusted life years or mortality among individuals in Wales aged 70+ years </w:t>
      </w:r>
      <w:r w:rsidR="007B5345">
        <w:rPr>
          <w:rFonts w:ascii="Arial" w:eastAsia="Arial" w:hAnsi="Arial" w:cs="Arial"/>
          <w:sz w:val="18"/>
          <w:szCs w:val="18"/>
          <w:lang w:val="en-US"/>
        </w:rPr>
        <w:t>(</w:t>
      </w:r>
      <w:r>
        <w:rPr>
          <w:rFonts w:ascii="Arial" w:eastAsia="Arial" w:hAnsi="Arial" w:cs="Arial"/>
          <w:sz w:val="18"/>
          <w:szCs w:val="18"/>
          <w:lang w:val="en-US"/>
        </w:rPr>
        <w:t>as per the Global Burden of Disease 2019 study</w:t>
      </w:r>
      <w:r w:rsidR="007B5345">
        <w:rPr>
          <w:rFonts w:ascii="Arial" w:eastAsia="Arial" w:hAnsi="Arial" w:cs="Arial"/>
          <w:sz w:val="18"/>
          <w:szCs w:val="18"/>
          <w:lang w:val="en-US"/>
        </w:rPr>
        <w:t>)</w:t>
      </w:r>
      <w:r>
        <w:rPr>
          <w:rFonts w:ascii="Arial" w:eastAsia="Arial" w:hAnsi="Arial" w:cs="Arial"/>
          <w:sz w:val="18"/>
          <w:szCs w:val="18"/>
          <w:lang w:val="en-US"/>
        </w:rPr>
        <w:t>, or among the conditions in the Charlson Comorbidity Index.</w:t>
      </w:r>
    </w:p>
    <w:p w14:paraId="6B703B4E" w14:textId="57B3A776" w:rsidR="00541DBF" w:rsidRDefault="00541DBF" w:rsidP="00541DBF">
      <w:pPr>
        <w:spacing w:after="0" w:line="240" w:lineRule="auto"/>
        <w:rPr>
          <w:rFonts w:ascii="Arial" w:hAnsi="Arial" w:cs="Arial"/>
          <w:sz w:val="18"/>
          <w:szCs w:val="18"/>
          <w:lang w:val="en-US"/>
        </w:rPr>
      </w:pPr>
      <w:r w:rsidRPr="008E7D3D">
        <w:rPr>
          <w:rFonts w:ascii="Arial" w:eastAsia="Arial" w:hAnsi="Arial" w:cs="Arial"/>
          <w:sz w:val="18"/>
          <w:szCs w:val="18"/>
          <w:vertAlign w:val="superscript"/>
          <w:lang w:val="en-US"/>
        </w:rPr>
        <w:t>6</w:t>
      </w:r>
      <w:r>
        <w:rPr>
          <w:rFonts w:ascii="Arial" w:eastAsia="Arial" w:hAnsi="Arial" w:cs="Arial"/>
          <w:sz w:val="18"/>
          <w:szCs w:val="18"/>
          <w:vertAlign w:val="superscript"/>
          <w:lang w:val="en-US"/>
        </w:rPr>
        <w:t xml:space="preserve"> </w:t>
      </w:r>
      <w:r>
        <w:rPr>
          <w:rFonts w:ascii="Arial" w:eastAsia="Arial" w:hAnsi="Arial" w:cs="Arial"/>
          <w:sz w:val="18"/>
          <w:szCs w:val="18"/>
          <w:lang w:val="en-US"/>
        </w:rPr>
        <w:t>The sample</w:t>
      </w:r>
      <w:r w:rsidR="00597743">
        <w:rPr>
          <w:rFonts w:ascii="Arial" w:eastAsia="Arial" w:hAnsi="Arial" w:cs="Arial"/>
          <w:sz w:val="18"/>
          <w:szCs w:val="18"/>
          <w:lang w:val="en-US"/>
        </w:rPr>
        <w:t xml:space="preserve"> of</w:t>
      </w:r>
      <w:r>
        <w:rPr>
          <w:rFonts w:ascii="Arial" w:eastAsia="Arial" w:hAnsi="Arial" w:cs="Arial"/>
          <w:sz w:val="18"/>
          <w:szCs w:val="18"/>
          <w:lang w:val="en-US"/>
        </w:rPr>
        <w:t xml:space="preserve"> all event-study plots consists of </w:t>
      </w:r>
      <w:r w:rsidRPr="00183D68">
        <w:rPr>
          <w:rFonts w:ascii="Arial" w:hAnsi="Arial" w:cs="Arial"/>
          <w:sz w:val="18"/>
          <w:szCs w:val="18"/>
          <w:lang w:val="en-US"/>
        </w:rPr>
        <w:t>n=</w:t>
      </w:r>
      <w:r w:rsidR="009A5FFF">
        <w:rPr>
          <w:rFonts w:ascii="Arial" w:hAnsi="Arial" w:cs="Arial"/>
          <w:sz w:val="18"/>
          <w:szCs w:val="18"/>
          <w:lang w:val="en-US"/>
        </w:rPr>
        <w:t>59,158 adults</w:t>
      </w:r>
      <w:r>
        <w:rPr>
          <w:rFonts w:ascii="Arial" w:hAnsi="Arial" w:cs="Arial"/>
          <w:sz w:val="18"/>
          <w:szCs w:val="18"/>
          <w:lang w:val="en-US"/>
        </w:rPr>
        <w:t>.</w:t>
      </w:r>
    </w:p>
    <w:p w14:paraId="3639D5CF" w14:textId="1B9B1017" w:rsidR="00E844E5" w:rsidRPr="004945AC" w:rsidRDefault="00E844E5" w:rsidP="00E844E5">
      <w:pPr>
        <w:spacing w:after="0" w:line="240" w:lineRule="auto"/>
        <w:rPr>
          <w:rFonts w:ascii="Arial" w:hAnsi="Arial" w:cs="Arial"/>
          <w:sz w:val="18"/>
          <w:szCs w:val="18"/>
          <w:vertAlign w:val="superscript"/>
          <w:lang w:val="en-GB"/>
        </w:rPr>
      </w:pPr>
      <w:r>
        <w:rPr>
          <w:rFonts w:ascii="Arial" w:hAnsi="Arial" w:cs="Arial"/>
          <w:sz w:val="18"/>
          <w:szCs w:val="18"/>
          <w:vertAlign w:val="superscript"/>
          <w:lang w:val="en-US"/>
        </w:rPr>
        <w:t>7</w:t>
      </w:r>
      <w:r>
        <w:rPr>
          <w:rFonts w:ascii="Arial" w:hAnsi="Arial" w:cs="Arial"/>
          <w:sz w:val="18"/>
          <w:szCs w:val="18"/>
          <w:lang w:val="en-US"/>
        </w:rPr>
        <w:t xml:space="preserve"> Error bars depict 95% confidence intervals around the </w:t>
      </w:r>
      <w:r w:rsidR="000B0D98">
        <w:rPr>
          <w:rFonts w:ascii="Arial" w:hAnsi="Arial" w:cs="Arial"/>
          <w:sz w:val="18"/>
          <w:szCs w:val="18"/>
          <w:lang w:val="en-US"/>
        </w:rPr>
        <w:t>point estimates of the</w:t>
      </w:r>
      <w:r w:rsidR="0041714C">
        <w:rPr>
          <w:rFonts w:ascii="Arial" w:hAnsi="Arial" w:cs="Arial"/>
          <w:sz w:val="18"/>
          <w:szCs w:val="18"/>
          <w:lang w:val="en-US"/>
        </w:rPr>
        <w:t xml:space="preserve"> event-study</w:t>
      </w:r>
      <w:r w:rsidR="000B0D98">
        <w:rPr>
          <w:rFonts w:ascii="Arial" w:hAnsi="Arial" w:cs="Arial"/>
          <w:sz w:val="18"/>
          <w:szCs w:val="18"/>
          <w:lang w:val="en-US"/>
        </w:rPr>
        <w:t xml:space="preserve"> </w:t>
      </w:r>
      <w:r w:rsidR="001523D8">
        <w:rPr>
          <w:rFonts w:ascii="Arial" w:hAnsi="Arial" w:cs="Arial"/>
          <w:sz w:val="18"/>
          <w:szCs w:val="18"/>
          <w:lang w:val="en-US"/>
        </w:rPr>
        <w:t>coefficient</w:t>
      </w:r>
      <w:r w:rsidR="00151BEC">
        <w:rPr>
          <w:rFonts w:ascii="Arial" w:hAnsi="Arial" w:cs="Arial"/>
          <w:sz w:val="18"/>
          <w:szCs w:val="18"/>
          <w:lang w:val="en-US"/>
        </w:rPr>
        <w:t>s</w:t>
      </w:r>
      <w:r>
        <w:rPr>
          <w:rFonts w:ascii="Arial" w:hAnsi="Arial" w:cs="Arial"/>
          <w:sz w:val="18"/>
          <w:szCs w:val="18"/>
          <w:lang w:val="en-US"/>
        </w:rPr>
        <w:t>.</w:t>
      </w:r>
    </w:p>
    <w:p w14:paraId="3B145DD4" w14:textId="6C02BB63" w:rsidR="005F4459" w:rsidRPr="00E34F9C" w:rsidRDefault="005F4459" w:rsidP="00491DC4">
      <w:pPr>
        <w:spacing w:after="0"/>
        <w:rPr>
          <w:rFonts w:ascii="Arial" w:eastAsia="Arial" w:hAnsi="Arial" w:cs="Arial"/>
          <w:sz w:val="18"/>
          <w:szCs w:val="18"/>
          <w:lang w:val="en-US"/>
        </w:rPr>
      </w:pPr>
      <w:r>
        <w:rPr>
          <w:rFonts w:ascii="Arial" w:eastAsia="Arial" w:hAnsi="Arial" w:cs="Arial"/>
          <w:sz w:val="18"/>
          <w:szCs w:val="18"/>
          <w:lang w:val="en-US"/>
        </w:rPr>
        <w:t>Abbreviations: GP=general practitioner.</w:t>
      </w:r>
    </w:p>
    <w:p w14:paraId="64B74691" w14:textId="4E815977" w:rsidR="002D7894" w:rsidRDefault="00396DC2" w:rsidP="00786498">
      <w:pPr>
        <w:spacing w:after="0"/>
        <w:rPr>
          <w:rFonts w:ascii="Arial" w:hAnsi="Arial" w:cs="Arial"/>
          <w:sz w:val="18"/>
          <w:szCs w:val="18"/>
          <w:lang w:val="en-US"/>
        </w:rPr>
      </w:pPr>
      <w:r>
        <w:rPr>
          <w:rFonts w:ascii="Arial" w:hAnsi="Arial" w:cs="Arial"/>
          <w:sz w:val="18"/>
          <w:szCs w:val="18"/>
          <w:lang w:val="en-US"/>
        </w:rPr>
        <w:t xml:space="preserve"> </w:t>
      </w:r>
    </w:p>
    <w:p w14:paraId="7D45CFA5" w14:textId="77777777" w:rsidR="002D7894" w:rsidRDefault="002D7894">
      <w:pPr>
        <w:rPr>
          <w:rFonts w:ascii="Arial" w:hAnsi="Arial" w:cs="Arial"/>
          <w:sz w:val="18"/>
          <w:szCs w:val="18"/>
          <w:lang w:val="en-US"/>
        </w:rPr>
      </w:pPr>
      <w:r>
        <w:rPr>
          <w:rFonts w:ascii="Arial" w:hAnsi="Arial" w:cs="Arial"/>
          <w:sz w:val="18"/>
          <w:szCs w:val="18"/>
          <w:lang w:val="en-US"/>
        </w:rPr>
        <w:br w:type="page"/>
      </w:r>
    </w:p>
    <w:p w14:paraId="7225ADB7" w14:textId="77777777" w:rsidR="00396DC2" w:rsidRPr="00D105FC" w:rsidRDefault="00396DC2" w:rsidP="00786498">
      <w:pPr>
        <w:spacing w:after="0"/>
        <w:rPr>
          <w:rFonts w:ascii="Arial" w:hAnsi="Arial" w:cs="Arial"/>
          <w:sz w:val="18"/>
          <w:szCs w:val="18"/>
          <w:lang w:val="en-US"/>
        </w:rPr>
      </w:pPr>
    </w:p>
    <w:p w14:paraId="051082E7" w14:textId="661B037D" w:rsidR="00C6331E" w:rsidRDefault="00C6331E" w:rsidP="00396DC2">
      <w:pPr>
        <w:rPr>
          <w:rFonts w:ascii="Arial" w:hAnsi="Arial" w:cs="Arial"/>
          <w:sz w:val="18"/>
          <w:szCs w:val="18"/>
          <w:vertAlign w:val="superscript"/>
          <w:lang w:val="en-US"/>
        </w:rPr>
      </w:pPr>
    </w:p>
    <w:p w14:paraId="77224C7E" w14:textId="2F0B5752" w:rsidR="004C7279" w:rsidRDefault="004C7279" w:rsidP="004C7279">
      <w:pPr>
        <w:spacing w:after="0"/>
        <w:rPr>
          <w:rFonts w:ascii="Arial" w:eastAsia="Arial" w:hAnsi="Arial" w:cs="Arial"/>
          <w:b/>
          <w:bCs/>
          <w:lang w:val="en-US"/>
        </w:rPr>
      </w:pPr>
      <w:r>
        <w:rPr>
          <w:rFonts w:ascii="Arial" w:hAnsi="Arial" w:cs="Arial"/>
          <w:noProof/>
          <w:sz w:val="18"/>
          <w:szCs w:val="18"/>
          <w:lang w:val="en-GB"/>
        </w:rPr>
        <w:drawing>
          <wp:inline distT="0" distB="0" distL="0" distR="0" wp14:anchorId="68DE7A06" wp14:editId="464A8B72">
            <wp:extent cx="9776460" cy="4884420"/>
            <wp:effectExtent l="0" t="0" r="0" b="0"/>
            <wp:docPr id="19859566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776460" cy="4884420"/>
                    </a:xfrm>
                    <a:prstGeom prst="rect">
                      <a:avLst/>
                    </a:prstGeom>
                    <a:noFill/>
                    <a:ln>
                      <a:noFill/>
                    </a:ln>
                  </pic:spPr>
                </pic:pic>
              </a:graphicData>
            </a:graphic>
          </wp:inline>
        </w:drawing>
      </w:r>
    </w:p>
    <w:p w14:paraId="1AAC8B4D" w14:textId="77777777" w:rsidR="004C7279" w:rsidRDefault="004C7279" w:rsidP="004C7279">
      <w:pPr>
        <w:spacing w:after="0"/>
        <w:rPr>
          <w:rFonts w:ascii="Arial" w:eastAsia="Arial" w:hAnsi="Arial" w:cs="Arial"/>
          <w:b/>
          <w:bCs/>
          <w:lang w:val="en-US"/>
        </w:rPr>
      </w:pPr>
    </w:p>
    <w:p w14:paraId="6825F043" w14:textId="4C8F90A7" w:rsidR="0027060C" w:rsidRDefault="0027060C" w:rsidP="004C7279">
      <w:pPr>
        <w:spacing w:after="0"/>
        <w:rPr>
          <w:rFonts w:ascii="Arial" w:eastAsia="Arial" w:hAnsi="Arial" w:cs="Arial"/>
          <w:sz w:val="18"/>
          <w:szCs w:val="18"/>
          <w:lang w:val="en-US"/>
        </w:rPr>
      </w:pPr>
      <w:r w:rsidRPr="00F817F6">
        <w:rPr>
          <w:rFonts w:ascii="Arial" w:eastAsia="Arial" w:hAnsi="Arial" w:cs="Arial"/>
          <w:b/>
          <w:bCs/>
          <w:lang w:val="en-US"/>
        </w:rPr>
        <w:t>Fig. 2</w:t>
      </w:r>
      <w:r w:rsidR="00346083" w:rsidRPr="00F817F6">
        <w:rPr>
          <w:rFonts w:ascii="Arial" w:eastAsia="Arial" w:hAnsi="Arial" w:cs="Arial"/>
          <w:b/>
          <w:bCs/>
          <w:lang w:val="en-US"/>
        </w:rPr>
        <w:t>2</w:t>
      </w:r>
      <w:r w:rsidRPr="00F817F6">
        <w:rPr>
          <w:rFonts w:ascii="Arial" w:eastAsia="Arial" w:hAnsi="Arial" w:cs="Arial"/>
          <w:lang w:val="en-US"/>
        </w:rPr>
        <w:t xml:space="preserve">: </w:t>
      </w:r>
      <w:r w:rsidR="00524E1B" w:rsidRPr="00F817F6">
        <w:rPr>
          <w:rFonts w:ascii="Arial" w:eastAsia="Arial" w:hAnsi="Arial" w:cs="Arial"/>
          <w:color w:val="000000" w:themeColor="text1"/>
          <w:lang w:val="en-US"/>
        </w:rPr>
        <w:t>Kaplan-Meier and cumulative incidence curves for dementia for those who were eligible versus ineligible for zoster vaccination</w:t>
      </w:r>
      <w:r w:rsidR="00397CE4" w:rsidRPr="00F817F6">
        <w:rPr>
          <w:rFonts w:ascii="Arial" w:eastAsia="Arial" w:hAnsi="Arial" w:cs="Arial"/>
          <w:color w:val="000000" w:themeColor="text1"/>
          <w:lang w:val="en-US"/>
        </w:rPr>
        <w:t>.</w:t>
      </w:r>
      <w:r w:rsidRPr="00F817F6">
        <w:rPr>
          <w:rFonts w:ascii="Arial" w:eastAsia="Arial" w:hAnsi="Arial" w:cs="Arial"/>
          <w:vertAlign w:val="superscript"/>
          <w:lang w:val="en-US"/>
        </w:rPr>
        <w:t>1</w:t>
      </w:r>
      <w:r w:rsidR="00397CE4" w:rsidRPr="00F817F6">
        <w:rPr>
          <w:rFonts w:ascii="Arial" w:eastAsia="Arial" w:hAnsi="Arial" w:cs="Arial"/>
          <w:vertAlign w:val="superscript"/>
          <w:lang w:val="en-US"/>
        </w:rPr>
        <w:t>,2</w:t>
      </w:r>
      <w:r w:rsidR="0008518C">
        <w:rPr>
          <w:rFonts w:ascii="Arial" w:eastAsia="Arial" w:hAnsi="Arial" w:cs="Arial"/>
          <w:vertAlign w:val="superscript"/>
          <w:lang w:val="en-US"/>
        </w:rPr>
        <w:t>,3</w:t>
      </w:r>
      <w:r w:rsidRPr="00F817F6">
        <w:rPr>
          <w:rFonts w:ascii="Arial" w:eastAsia="Arial" w:hAnsi="Arial" w:cs="Arial"/>
          <w:lang w:val="en-US"/>
        </w:rPr>
        <w:t xml:space="preserve"> </w:t>
      </w:r>
      <w:r w:rsidRPr="00F817F6">
        <w:rPr>
          <w:lang w:val="en-US"/>
        </w:rPr>
        <w:br/>
      </w:r>
      <w:r w:rsidRPr="00F817F6">
        <w:rPr>
          <w:rFonts w:ascii="Arial" w:eastAsia="Arial" w:hAnsi="Arial" w:cs="Arial"/>
          <w:sz w:val="18"/>
          <w:szCs w:val="18"/>
          <w:vertAlign w:val="superscript"/>
          <w:lang w:val="en-US"/>
        </w:rPr>
        <w:t>1</w:t>
      </w:r>
      <w:r w:rsidRPr="00F817F6">
        <w:rPr>
          <w:rFonts w:ascii="Arial" w:eastAsia="Arial" w:hAnsi="Arial" w:cs="Arial"/>
          <w:sz w:val="18"/>
          <w:szCs w:val="18"/>
          <w:lang w:val="en-US"/>
        </w:rPr>
        <w:t xml:space="preserve"> The data source for this analysis was the SAIL database for Wales.</w:t>
      </w:r>
    </w:p>
    <w:p w14:paraId="43102C97" w14:textId="1B04E2B3" w:rsidR="00397CE4" w:rsidRDefault="00397CE4" w:rsidP="0027060C">
      <w:pPr>
        <w:spacing w:after="0"/>
        <w:rPr>
          <w:rFonts w:ascii="Arial" w:eastAsia="Arial" w:hAnsi="Arial" w:cs="Arial"/>
          <w:sz w:val="18"/>
          <w:szCs w:val="18"/>
          <w:lang w:val="en-US"/>
        </w:rPr>
      </w:pPr>
      <w:r>
        <w:rPr>
          <w:rFonts w:ascii="Arial" w:eastAsia="Arial" w:hAnsi="Arial" w:cs="Arial"/>
          <w:sz w:val="18"/>
          <w:szCs w:val="18"/>
          <w:vertAlign w:val="superscript"/>
          <w:lang w:val="en-US"/>
        </w:rPr>
        <w:t xml:space="preserve">2 </w:t>
      </w:r>
      <w:r>
        <w:rPr>
          <w:rFonts w:ascii="Arial" w:eastAsia="Arial" w:hAnsi="Arial" w:cs="Arial"/>
          <w:sz w:val="18"/>
          <w:szCs w:val="18"/>
          <w:lang w:val="en-US"/>
        </w:rPr>
        <w:t xml:space="preserve">The bandwidth used in this analysis was </w:t>
      </w:r>
      <w:r w:rsidR="00BE3A41">
        <w:rPr>
          <w:rFonts w:ascii="Arial" w:eastAsia="Arial" w:hAnsi="Arial" w:cs="Arial"/>
          <w:sz w:val="18"/>
          <w:szCs w:val="18"/>
          <w:lang w:val="en-US"/>
        </w:rPr>
        <w:t>54.4</w:t>
      </w:r>
      <w:r>
        <w:rPr>
          <w:rFonts w:ascii="Arial" w:eastAsia="Arial" w:hAnsi="Arial" w:cs="Arial"/>
          <w:sz w:val="18"/>
          <w:szCs w:val="18"/>
          <w:lang w:val="en-US"/>
        </w:rPr>
        <w:t xml:space="preserve"> weeks </w:t>
      </w:r>
      <w:r w:rsidR="00BE3A41">
        <w:rPr>
          <w:rFonts w:ascii="Arial" w:eastAsia="Arial" w:hAnsi="Arial" w:cs="Arial"/>
          <w:sz w:val="18"/>
          <w:szCs w:val="18"/>
          <w:lang w:val="en-US"/>
        </w:rPr>
        <w:t>on either side of</w:t>
      </w:r>
      <w:r>
        <w:rPr>
          <w:rFonts w:ascii="Arial" w:eastAsia="Arial" w:hAnsi="Arial" w:cs="Arial"/>
          <w:sz w:val="18"/>
          <w:szCs w:val="18"/>
          <w:lang w:val="en-US"/>
        </w:rPr>
        <w:t xml:space="preserve"> the September 2 1933 date-of-birth eligibility threshold. </w:t>
      </w:r>
    </w:p>
    <w:p w14:paraId="454C667A" w14:textId="430D3BE9" w:rsidR="004C6554" w:rsidRPr="00397CE4" w:rsidRDefault="00F817F6" w:rsidP="008E7D3D">
      <w:pPr>
        <w:spacing w:after="0" w:line="240" w:lineRule="auto"/>
        <w:rPr>
          <w:rFonts w:ascii="Arial" w:eastAsia="Arial" w:hAnsi="Arial" w:cs="Arial"/>
          <w:sz w:val="18"/>
          <w:szCs w:val="18"/>
          <w:lang w:val="en-US"/>
        </w:rPr>
      </w:pPr>
      <w:r w:rsidRPr="008E7D3D">
        <w:rPr>
          <w:rFonts w:ascii="Arial" w:eastAsia="Arial" w:hAnsi="Arial" w:cs="Arial"/>
          <w:sz w:val="18"/>
          <w:szCs w:val="18"/>
          <w:vertAlign w:val="superscript"/>
          <w:lang w:val="en-US"/>
        </w:rPr>
        <w:t>3</w:t>
      </w:r>
      <w:r w:rsidRPr="008E7D3D">
        <w:rPr>
          <w:rFonts w:ascii="Arial" w:eastAsia="Arial" w:hAnsi="Arial" w:cs="Arial"/>
          <w:sz w:val="18"/>
          <w:szCs w:val="18"/>
          <w:lang w:val="en-US"/>
        </w:rPr>
        <w:t xml:space="preserve"> </w:t>
      </w:r>
      <w:r w:rsidRPr="008E7D3D">
        <w:rPr>
          <w:rFonts w:ascii="Arial" w:hAnsi="Arial" w:cs="Arial"/>
          <w:sz w:val="18"/>
          <w:szCs w:val="18"/>
          <w:lang w:val="en-US"/>
        </w:rPr>
        <w:t xml:space="preserve">Red </w:t>
      </w:r>
      <w:r>
        <w:rPr>
          <w:rFonts w:ascii="Arial" w:hAnsi="Arial" w:cs="Arial"/>
          <w:sz w:val="18"/>
          <w:szCs w:val="18"/>
          <w:lang w:val="en-US"/>
        </w:rPr>
        <w:t>and blue shadings depict 95% confidence intervals around the estimates labeled on the respective y-axes.</w:t>
      </w:r>
    </w:p>
    <w:p w14:paraId="127F227E" w14:textId="77777777" w:rsidR="0027060C" w:rsidRPr="00D105FC" w:rsidRDefault="0027060C" w:rsidP="0027060C">
      <w:pPr>
        <w:spacing w:after="0"/>
        <w:rPr>
          <w:rFonts w:ascii="Arial" w:hAnsi="Arial" w:cs="Arial"/>
          <w:sz w:val="18"/>
          <w:szCs w:val="18"/>
          <w:lang w:val="en-US"/>
        </w:rPr>
      </w:pPr>
    </w:p>
    <w:p w14:paraId="0F8E8032" w14:textId="05D0B15B" w:rsidR="00A52676" w:rsidRDefault="0027060C">
      <w:pPr>
        <w:rPr>
          <w:rFonts w:ascii="Arial" w:eastAsia="Arial" w:hAnsi="Arial" w:cs="Arial"/>
          <w:b/>
          <w:bCs/>
          <w:sz w:val="26"/>
          <w:szCs w:val="26"/>
          <w:lang w:val="en-US"/>
        </w:rPr>
      </w:pPr>
      <w:r>
        <w:rPr>
          <w:rFonts w:ascii="Arial" w:eastAsia="Arial" w:hAnsi="Arial" w:cs="Arial"/>
          <w:b/>
          <w:bCs/>
          <w:sz w:val="26"/>
          <w:szCs w:val="26"/>
          <w:lang w:val="en-US"/>
        </w:rPr>
        <w:br w:type="page"/>
      </w:r>
    </w:p>
    <w:p w14:paraId="5B99A6F3" w14:textId="1B255885" w:rsidR="00D61DF5" w:rsidRDefault="00DE56CB" w:rsidP="00A52676">
      <w:pPr>
        <w:spacing w:after="0"/>
        <w:rPr>
          <w:rFonts w:ascii="Arial" w:eastAsia="Arial" w:hAnsi="Arial" w:cs="Arial"/>
          <w:b/>
          <w:bCs/>
          <w:lang w:val="en-US"/>
        </w:rPr>
      </w:pPr>
      <w:r>
        <w:rPr>
          <w:rFonts w:ascii="Arial" w:eastAsia="Arial" w:hAnsi="Arial" w:cs="Arial"/>
          <w:b/>
          <w:bCs/>
          <w:noProof/>
          <w:lang w:val="en-US"/>
        </w:rPr>
        <w:lastRenderedPageBreak/>
        <w:drawing>
          <wp:inline distT="0" distB="0" distL="0" distR="0" wp14:anchorId="40814681" wp14:editId="46198108">
            <wp:extent cx="8534400" cy="4267200"/>
            <wp:effectExtent l="0" t="0" r="0" b="0"/>
            <wp:docPr id="177023461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534400" cy="4267200"/>
                    </a:xfrm>
                    <a:prstGeom prst="rect">
                      <a:avLst/>
                    </a:prstGeom>
                    <a:noFill/>
                    <a:ln>
                      <a:noFill/>
                    </a:ln>
                  </pic:spPr>
                </pic:pic>
              </a:graphicData>
            </a:graphic>
          </wp:inline>
        </w:drawing>
      </w:r>
    </w:p>
    <w:p w14:paraId="47DA92C1" w14:textId="77777777" w:rsidR="00D61DF5" w:rsidRDefault="00D61DF5" w:rsidP="00A52676">
      <w:pPr>
        <w:spacing w:after="0"/>
        <w:rPr>
          <w:rFonts w:ascii="Arial" w:eastAsia="Arial" w:hAnsi="Arial" w:cs="Arial"/>
          <w:b/>
          <w:bCs/>
          <w:lang w:val="en-US"/>
        </w:rPr>
      </w:pPr>
    </w:p>
    <w:p w14:paraId="22B5AC73" w14:textId="0BC20DDA" w:rsidR="00605DB4" w:rsidRDefault="00A52676" w:rsidP="00A52676">
      <w:pPr>
        <w:spacing w:after="0"/>
        <w:rPr>
          <w:rFonts w:ascii="Arial" w:eastAsia="Arial" w:hAnsi="Arial" w:cs="Arial"/>
          <w:sz w:val="18"/>
          <w:szCs w:val="18"/>
          <w:lang w:val="en-US"/>
        </w:rPr>
      </w:pPr>
      <w:r w:rsidRPr="00DE56CB">
        <w:rPr>
          <w:rFonts w:ascii="Arial" w:eastAsia="Arial" w:hAnsi="Arial" w:cs="Arial"/>
          <w:b/>
          <w:bCs/>
          <w:lang w:val="en-US"/>
        </w:rPr>
        <w:t>Fig. 2</w:t>
      </w:r>
      <w:r w:rsidR="00AF0E18" w:rsidRPr="00DE56CB">
        <w:rPr>
          <w:rFonts w:ascii="Arial" w:eastAsia="Arial" w:hAnsi="Arial" w:cs="Arial"/>
          <w:b/>
          <w:bCs/>
          <w:lang w:val="en-US"/>
        </w:rPr>
        <w:t>3</w:t>
      </w:r>
      <w:r w:rsidRPr="00DE56CB">
        <w:rPr>
          <w:rFonts w:ascii="Arial" w:eastAsia="Arial" w:hAnsi="Arial" w:cs="Arial"/>
          <w:lang w:val="en-US"/>
        </w:rPr>
        <w:t xml:space="preserve">: </w:t>
      </w:r>
      <w:r w:rsidR="00605DB4" w:rsidRPr="00DE56CB">
        <w:rPr>
          <w:rFonts w:ascii="Arial" w:eastAsia="Arial" w:hAnsi="Arial" w:cs="Arial"/>
          <w:color w:val="000000" w:themeColor="text1"/>
          <w:lang w:val="en-US"/>
        </w:rPr>
        <w:t>Hazard ratios</w:t>
      </w:r>
      <w:r w:rsidR="00451CF4" w:rsidRPr="00DE56CB">
        <w:rPr>
          <w:rFonts w:ascii="Arial" w:eastAsia="Arial" w:hAnsi="Arial" w:cs="Arial"/>
          <w:color w:val="000000" w:themeColor="text1"/>
          <w:lang w:val="en-US"/>
        </w:rPr>
        <w:t xml:space="preserve"> comparing </w:t>
      </w:r>
      <w:r w:rsidR="00A31A0C" w:rsidRPr="00DE56CB">
        <w:rPr>
          <w:rFonts w:ascii="Arial" w:eastAsia="Arial" w:hAnsi="Arial" w:cs="Arial"/>
          <w:color w:val="000000" w:themeColor="text1"/>
          <w:lang w:val="en-US"/>
        </w:rPr>
        <w:t xml:space="preserve">the association </w:t>
      </w:r>
      <w:r w:rsidR="00832A91" w:rsidRPr="00DE56CB">
        <w:rPr>
          <w:rFonts w:ascii="Arial" w:eastAsia="Arial" w:hAnsi="Arial" w:cs="Arial"/>
          <w:color w:val="000000" w:themeColor="text1"/>
          <w:lang w:val="en-US"/>
        </w:rPr>
        <w:t xml:space="preserve">of </w:t>
      </w:r>
      <w:r w:rsidR="00A31A0C" w:rsidRPr="00DE56CB">
        <w:rPr>
          <w:rFonts w:ascii="Arial" w:eastAsia="Arial" w:hAnsi="Arial" w:cs="Arial"/>
          <w:color w:val="000000" w:themeColor="text1"/>
          <w:lang w:val="en-US"/>
        </w:rPr>
        <w:t xml:space="preserve">dementia </w:t>
      </w:r>
      <w:r w:rsidR="00451CF4" w:rsidRPr="00DE56CB">
        <w:rPr>
          <w:rFonts w:ascii="Arial" w:eastAsia="Arial" w:hAnsi="Arial" w:cs="Arial"/>
          <w:color w:val="000000" w:themeColor="text1"/>
          <w:lang w:val="en-US"/>
        </w:rPr>
        <w:t xml:space="preserve">with </w:t>
      </w:r>
      <w:r w:rsidR="00AA3C7F" w:rsidRPr="00DE56CB">
        <w:rPr>
          <w:rFonts w:ascii="Arial" w:eastAsia="Arial" w:hAnsi="Arial" w:cs="Arial"/>
          <w:color w:val="000000" w:themeColor="text1"/>
          <w:lang w:val="en-US"/>
        </w:rPr>
        <w:t xml:space="preserve">treated versus untreated shingles episodes, as well as </w:t>
      </w:r>
      <w:r w:rsidR="00C415B5" w:rsidRPr="00DE56CB">
        <w:rPr>
          <w:rFonts w:ascii="Arial" w:eastAsia="Arial" w:hAnsi="Arial" w:cs="Arial"/>
          <w:color w:val="000000" w:themeColor="text1"/>
          <w:lang w:val="en-US"/>
        </w:rPr>
        <w:t xml:space="preserve">with </w:t>
      </w:r>
      <w:r w:rsidR="00451CF4" w:rsidRPr="00DE56CB">
        <w:rPr>
          <w:rFonts w:ascii="Arial" w:eastAsia="Arial" w:hAnsi="Arial" w:cs="Arial"/>
          <w:color w:val="000000" w:themeColor="text1"/>
          <w:lang w:val="en-US"/>
        </w:rPr>
        <w:t xml:space="preserve">multiple </w:t>
      </w:r>
      <w:r w:rsidR="00B34A32" w:rsidRPr="00DE56CB">
        <w:rPr>
          <w:rFonts w:ascii="Arial" w:eastAsia="Arial" w:hAnsi="Arial" w:cs="Arial"/>
          <w:color w:val="000000" w:themeColor="text1"/>
          <w:lang w:val="en-US"/>
        </w:rPr>
        <w:t xml:space="preserve">versus </w:t>
      </w:r>
      <w:r w:rsidR="00451CF4" w:rsidRPr="00DE56CB">
        <w:rPr>
          <w:rFonts w:ascii="Arial" w:eastAsia="Arial" w:hAnsi="Arial" w:cs="Arial"/>
          <w:color w:val="000000" w:themeColor="text1"/>
          <w:lang w:val="en-US"/>
        </w:rPr>
        <w:t>a single shingles episode</w:t>
      </w:r>
      <w:r w:rsidR="00B34A32" w:rsidRPr="00DE56CB">
        <w:rPr>
          <w:rFonts w:ascii="Arial" w:eastAsia="Arial" w:hAnsi="Arial" w:cs="Arial"/>
          <w:color w:val="000000" w:themeColor="text1"/>
          <w:lang w:val="en-US"/>
        </w:rPr>
        <w:t>.</w:t>
      </w:r>
      <w:r w:rsidRPr="00DE56CB">
        <w:rPr>
          <w:rFonts w:ascii="Arial" w:eastAsia="Arial" w:hAnsi="Arial" w:cs="Arial"/>
          <w:vertAlign w:val="superscript"/>
          <w:lang w:val="en-US"/>
        </w:rPr>
        <w:t>1</w:t>
      </w:r>
      <w:r w:rsidR="008A6F7A" w:rsidRPr="00DE56CB">
        <w:rPr>
          <w:rFonts w:ascii="Arial" w:eastAsia="Arial" w:hAnsi="Arial" w:cs="Arial"/>
          <w:vertAlign w:val="superscript"/>
          <w:lang w:val="en-US"/>
        </w:rPr>
        <w:t>,2</w:t>
      </w:r>
      <w:r w:rsidR="0008518C">
        <w:rPr>
          <w:rFonts w:ascii="Arial" w:eastAsia="Arial" w:hAnsi="Arial" w:cs="Arial"/>
          <w:vertAlign w:val="superscript"/>
          <w:lang w:val="en-US"/>
        </w:rPr>
        <w:t>,3,4</w:t>
      </w:r>
      <w:r w:rsidRPr="002320A4">
        <w:rPr>
          <w:rFonts w:ascii="Arial" w:eastAsia="Arial" w:hAnsi="Arial" w:cs="Arial"/>
          <w:lang w:val="en-US"/>
        </w:rPr>
        <w:t xml:space="preserve"> </w:t>
      </w:r>
      <w:r w:rsidRPr="002320A4">
        <w:rPr>
          <w:lang w:val="en-US"/>
        </w:rPr>
        <w:br/>
      </w: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p>
    <w:p w14:paraId="0814F34D" w14:textId="237CA664" w:rsidR="008A6F7A" w:rsidRDefault="008A6F7A" w:rsidP="00A52676">
      <w:pPr>
        <w:spacing w:after="0"/>
        <w:rPr>
          <w:rFonts w:ascii="Arial" w:eastAsia="Arial" w:hAnsi="Arial" w:cs="Arial"/>
          <w:sz w:val="18"/>
          <w:szCs w:val="18"/>
          <w:lang w:val="en-US"/>
        </w:rPr>
      </w:pPr>
      <w:r w:rsidRPr="008E7D3D">
        <w:rPr>
          <w:rFonts w:ascii="Arial" w:eastAsia="Arial" w:hAnsi="Arial" w:cs="Arial"/>
          <w:sz w:val="18"/>
          <w:szCs w:val="18"/>
          <w:vertAlign w:val="superscript"/>
          <w:lang w:val="en-US"/>
        </w:rPr>
        <w:t>2</w:t>
      </w:r>
      <w:r>
        <w:rPr>
          <w:rFonts w:ascii="Arial" w:eastAsia="Arial" w:hAnsi="Arial" w:cs="Arial"/>
          <w:sz w:val="18"/>
          <w:szCs w:val="18"/>
          <w:lang w:val="en-US"/>
        </w:rPr>
        <w:t xml:space="preserve"> Hazard ratios were plotted on a logarithmic scale.</w:t>
      </w:r>
    </w:p>
    <w:p w14:paraId="3CC14C65" w14:textId="247322E8" w:rsidR="00EF2592" w:rsidRDefault="00EF2592" w:rsidP="00A52676">
      <w:pPr>
        <w:spacing w:after="0"/>
        <w:rPr>
          <w:rFonts w:ascii="Arial" w:eastAsia="Arial" w:hAnsi="Arial" w:cs="Arial"/>
          <w:sz w:val="18"/>
          <w:szCs w:val="18"/>
          <w:lang w:val="en-US"/>
        </w:rPr>
      </w:pPr>
      <w:r>
        <w:rPr>
          <w:rFonts w:ascii="Arial" w:eastAsia="Arial" w:hAnsi="Arial" w:cs="Arial"/>
          <w:sz w:val="18"/>
          <w:szCs w:val="18"/>
          <w:vertAlign w:val="superscript"/>
          <w:lang w:val="en-US"/>
        </w:rPr>
        <w:t>3</w:t>
      </w:r>
      <w:r>
        <w:rPr>
          <w:rFonts w:ascii="Arial" w:eastAsia="Arial" w:hAnsi="Arial" w:cs="Arial"/>
          <w:sz w:val="18"/>
          <w:szCs w:val="18"/>
          <w:lang w:val="en-US"/>
        </w:rPr>
        <w:t xml:space="preserve"> “Robustness check” refers to the analysis when requiring </w:t>
      </w:r>
      <w:r w:rsidR="00C5130F" w:rsidRPr="00C5130F">
        <w:rPr>
          <w:rFonts w:ascii="Arial" w:eastAsia="Arial" w:hAnsi="Arial" w:cs="Arial"/>
          <w:sz w:val="18"/>
          <w:szCs w:val="18"/>
          <w:lang w:val="en-US"/>
        </w:rPr>
        <w:t>that a new diagnosis of dementia must have been made at least 12 months after the date of the first shingles diagnosis.</w:t>
      </w:r>
    </w:p>
    <w:p w14:paraId="387B45C3" w14:textId="3DE7ADD2" w:rsidR="00A60FF7" w:rsidRPr="004945AC" w:rsidRDefault="00A60FF7" w:rsidP="00A60FF7">
      <w:pPr>
        <w:spacing w:after="0" w:line="240" w:lineRule="auto"/>
        <w:rPr>
          <w:rFonts w:ascii="Arial" w:hAnsi="Arial" w:cs="Arial"/>
          <w:sz w:val="18"/>
          <w:szCs w:val="18"/>
          <w:vertAlign w:val="superscript"/>
          <w:lang w:val="en-GB"/>
        </w:rPr>
      </w:pPr>
      <w:r>
        <w:rPr>
          <w:rFonts w:ascii="Arial" w:hAnsi="Arial" w:cs="Arial"/>
          <w:sz w:val="18"/>
          <w:szCs w:val="18"/>
          <w:vertAlign w:val="superscript"/>
          <w:lang w:val="en-US"/>
        </w:rPr>
        <w:t>4</w:t>
      </w:r>
      <w:r>
        <w:rPr>
          <w:rFonts w:ascii="Arial" w:hAnsi="Arial" w:cs="Arial"/>
          <w:sz w:val="18"/>
          <w:szCs w:val="18"/>
          <w:lang w:val="en-US"/>
        </w:rPr>
        <w:t xml:space="preserve"> Error bars depict 95% confidence intervals around the </w:t>
      </w:r>
      <w:r w:rsidR="00C54222">
        <w:rPr>
          <w:rFonts w:ascii="Arial" w:hAnsi="Arial" w:cs="Arial"/>
          <w:sz w:val="18"/>
          <w:szCs w:val="18"/>
          <w:lang w:val="en-US"/>
        </w:rPr>
        <w:t>point estimates of the hazard ratios</w:t>
      </w:r>
      <w:r>
        <w:rPr>
          <w:rFonts w:ascii="Arial" w:hAnsi="Arial" w:cs="Arial"/>
          <w:sz w:val="18"/>
          <w:szCs w:val="18"/>
          <w:lang w:val="en-US"/>
        </w:rPr>
        <w:t>.</w:t>
      </w:r>
    </w:p>
    <w:p w14:paraId="72A0FC0E" w14:textId="77777777" w:rsidR="00A60FF7" w:rsidRPr="008E7D3D" w:rsidRDefault="00A60FF7" w:rsidP="008E7D3D">
      <w:pPr>
        <w:spacing w:after="0"/>
        <w:jc w:val="both"/>
        <w:rPr>
          <w:rFonts w:ascii="Arial" w:eastAsia="Arial" w:hAnsi="Arial" w:cs="Arial"/>
          <w:sz w:val="18"/>
          <w:szCs w:val="18"/>
          <w:lang w:val="en-GB"/>
        </w:rPr>
      </w:pPr>
    </w:p>
    <w:p w14:paraId="3DFD2461" w14:textId="77777777" w:rsidR="00605DB4" w:rsidRDefault="00605DB4">
      <w:pPr>
        <w:rPr>
          <w:rFonts w:ascii="Arial" w:eastAsia="Arial" w:hAnsi="Arial" w:cs="Arial"/>
          <w:sz w:val="18"/>
          <w:szCs w:val="18"/>
          <w:lang w:val="en-US"/>
        </w:rPr>
      </w:pPr>
      <w:r>
        <w:rPr>
          <w:rFonts w:ascii="Arial" w:eastAsia="Arial" w:hAnsi="Arial" w:cs="Arial"/>
          <w:sz w:val="18"/>
          <w:szCs w:val="18"/>
          <w:lang w:val="en-US"/>
        </w:rPr>
        <w:br w:type="page"/>
      </w:r>
    </w:p>
    <w:p w14:paraId="408E12EC" w14:textId="77777777" w:rsidR="0027060C" w:rsidRDefault="0027060C">
      <w:pPr>
        <w:rPr>
          <w:rFonts w:ascii="Arial" w:eastAsia="Arial" w:hAnsi="Arial" w:cs="Arial"/>
          <w:b/>
          <w:bCs/>
          <w:sz w:val="26"/>
          <w:szCs w:val="26"/>
          <w:lang w:val="en-US"/>
        </w:rPr>
      </w:pPr>
    </w:p>
    <w:p w14:paraId="4C7C05D0" w14:textId="660D836B" w:rsidR="3A9520FC" w:rsidRDefault="00DA43C0" w:rsidP="00273350">
      <w:pPr>
        <w:spacing w:line="257" w:lineRule="auto"/>
        <w:jc w:val="center"/>
      </w:pPr>
      <w:r w:rsidRPr="006D6349">
        <w:rPr>
          <w:noProof/>
        </w:rPr>
        <w:drawing>
          <wp:inline distT="0" distB="0" distL="0" distR="0" wp14:anchorId="2F779F7A" wp14:editId="3157707F">
            <wp:extent cx="9777730" cy="4888865"/>
            <wp:effectExtent l="0" t="0" r="0" b="6985"/>
            <wp:docPr id="44248133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81331" name="Grafik 44248133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777730" cy="4888865"/>
                    </a:xfrm>
                    <a:prstGeom prst="rect">
                      <a:avLst/>
                    </a:prstGeom>
                  </pic:spPr>
                </pic:pic>
              </a:graphicData>
            </a:graphic>
          </wp:inline>
        </w:drawing>
      </w:r>
    </w:p>
    <w:p w14:paraId="24D30E3F" w14:textId="353207A0" w:rsidR="3A9520FC" w:rsidRDefault="3A9520FC" w:rsidP="00580C44">
      <w:pPr>
        <w:spacing w:after="0" w:line="240" w:lineRule="auto"/>
        <w:rPr>
          <w:rFonts w:ascii="Arial" w:eastAsia="Arial" w:hAnsi="Arial" w:cs="Arial"/>
          <w:vertAlign w:val="superscript"/>
          <w:lang w:val="en-US"/>
        </w:rPr>
      </w:pPr>
      <w:r w:rsidRPr="76FAEF87">
        <w:rPr>
          <w:rFonts w:ascii="Arial" w:eastAsia="Arial" w:hAnsi="Arial" w:cs="Arial"/>
          <w:b/>
          <w:bCs/>
          <w:lang w:val="en-US"/>
        </w:rPr>
        <w:t xml:space="preserve">Fig. </w:t>
      </w:r>
      <w:r w:rsidR="004F7EED">
        <w:rPr>
          <w:rFonts w:ascii="Arial" w:eastAsia="Arial" w:hAnsi="Arial" w:cs="Arial"/>
          <w:b/>
          <w:bCs/>
          <w:lang w:val="en-US"/>
        </w:rPr>
        <w:t>2</w:t>
      </w:r>
      <w:r w:rsidR="00AF0E18">
        <w:rPr>
          <w:rFonts w:ascii="Arial" w:eastAsia="Arial" w:hAnsi="Arial" w:cs="Arial"/>
          <w:b/>
          <w:bCs/>
          <w:lang w:val="en-US"/>
        </w:rPr>
        <w:t>4</w:t>
      </w:r>
      <w:r w:rsidRPr="76FAEF87">
        <w:rPr>
          <w:rFonts w:ascii="Arial" w:eastAsia="Arial" w:hAnsi="Arial" w:cs="Arial"/>
          <w:lang w:val="en-US"/>
        </w:rPr>
        <w:t>: The magnitude of the abrupt change in vaccine uptake at the September 2 1933 date-of-birth eligibility threshold was similar between men and women.</w:t>
      </w:r>
      <w:r w:rsidRPr="76FAEF87">
        <w:rPr>
          <w:rFonts w:ascii="Arial" w:eastAsia="Arial" w:hAnsi="Arial" w:cs="Arial"/>
          <w:vertAlign w:val="superscript"/>
          <w:lang w:val="en-US"/>
        </w:rPr>
        <w:t>1</w:t>
      </w:r>
      <w:r w:rsidR="00503590">
        <w:rPr>
          <w:rFonts w:ascii="Arial" w:eastAsia="Arial" w:hAnsi="Arial" w:cs="Arial"/>
          <w:vertAlign w:val="superscript"/>
          <w:lang w:val="en-US"/>
        </w:rPr>
        <w:t>,2</w:t>
      </w:r>
      <w:r w:rsidR="004F7EED">
        <w:rPr>
          <w:rFonts w:ascii="Arial" w:eastAsia="Arial" w:hAnsi="Arial" w:cs="Arial"/>
          <w:vertAlign w:val="superscript"/>
          <w:lang w:val="en-US"/>
        </w:rPr>
        <w:t>,3</w:t>
      </w:r>
      <w:r w:rsidR="00537691">
        <w:rPr>
          <w:rFonts w:ascii="Arial" w:eastAsia="Arial" w:hAnsi="Arial" w:cs="Arial"/>
          <w:vertAlign w:val="superscript"/>
          <w:lang w:val="en-US"/>
        </w:rPr>
        <w:t>,4</w:t>
      </w:r>
    </w:p>
    <w:p w14:paraId="005B9D24" w14:textId="31897E59" w:rsidR="004F7EED" w:rsidRDefault="004F7EED" w:rsidP="00580C44">
      <w:pPr>
        <w:spacing w:after="0" w:line="240" w:lineRule="auto"/>
        <w:rPr>
          <w:rFonts w:ascii="Arial" w:eastAsia="Arial" w:hAnsi="Arial" w:cs="Arial"/>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537691">
        <w:rPr>
          <w:rFonts w:ascii="Arial" w:eastAsia="Arial" w:hAnsi="Arial" w:cs="Arial"/>
          <w:sz w:val="18"/>
          <w:szCs w:val="18"/>
          <w:lang w:val="en-US"/>
        </w:rPr>
        <w:t>.</w:t>
      </w:r>
    </w:p>
    <w:p w14:paraId="0ACEBE48" w14:textId="32F9A2FE" w:rsidR="3A9520FC" w:rsidRDefault="004F7EED" w:rsidP="00580C44">
      <w:pPr>
        <w:spacing w:after="0" w:line="240" w:lineRule="auto"/>
        <w:jc w:val="both"/>
        <w:rPr>
          <w:rFonts w:ascii="Arial" w:hAnsi="Arial" w:cs="Arial"/>
          <w:sz w:val="18"/>
          <w:szCs w:val="18"/>
          <w:lang w:val="en-US"/>
        </w:rPr>
      </w:pPr>
      <w:r>
        <w:rPr>
          <w:rFonts w:ascii="Arial" w:hAnsi="Arial" w:cs="Arial"/>
          <w:sz w:val="18"/>
          <w:szCs w:val="18"/>
          <w:vertAlign w:val="superscript"/>
          <w:lang w:val="en-US"/>
        </w:rPr>
        <w:t>2</w:t>
      </w:r>
      <w:r w:rsidR="3A9520FC" w:rsidRPr="76FAEF87">
        <w:rPr>
          <w:rFonts w:ascii="Arial" w:hAnsi="Arial" w:cs="Arial"/>
          <w:sz w:val="18"/>
          <w:szCs w:val="18"/>
          <w:lang w:val="en-US"/>
        </w:rPr>
        <w:t xml:space="preserve"> Grey dots show the mean value for each 10-week increment in week of birth.</w:t>
      </w:r>
    </w:p>
    <w:p w14:paraId="0DE40370" w14:textId="6C6FD841" w:rsidR="00503590" w:rsidRDefault="004F7EED" w:rsidP="00503590">
      <w:pPr>
        <w:spacing w:after="0" w:line="240" w:lineRule="auto"/>
        <w:jc w:val="both"/>
        <w:rPr>
          <w:rFonts w:ascii="Arial" w:hAnsi="Arial" w:cs="Arial"/>
          <w:sz w:val="18"/>
          <w:szCs w:val="18"/>
          <w:lang w:val="en-US"/>
        </w:rPr>
      </w:pPr>
      <w:r>
        <w:rPr>
          <w:rFonts w:ascii="Arial" w:hAnsi="Arial" w:cs="Arial"/>
          <w:sz w:val="18"/>
          <w:szCs w:val="18"/>
          <w:vertAlign w:val="superscript"/>
          <w:lang w:val="en-US"/>
        </w:rPr>
        <w:t>3</w:t>
      </w:r>
      <w:r w:rsidR="00503590">
        <w:rPr>
          <w:rFonts w:ascii="Arial" w:hAnsi="Arial" w:cs="Arial"/>
          <w:sz w:val="18"/>
          <w:szCs w:val="18"/>
          <w:vertAlign w:val="superscript"/>
          <w:lang w:val="en-US"/>
        </w:rPr>
        <w:t xml:space="preserve"> </w:t>
      </w:r>
      <w:r w:rsidR="00503590" w:rsidRPr="00503590">
        <w:rPr>
          <w:rFonts w:ascii="Arial" w:hAnsi="Arial" w:cs="Arial"/>
          <w:sz w:val="18"/>
          <w:szCs w:val="18"/>
          <w:lang w:val="en-US"/>
        </w:rPr>
        <w:t xml:space="preserve">The grey shading of the dots is in proportion to the weight that observations from this </w:t>
      </w:r>
      <w:r w:rsidR="00503590">
        <w:rPr>
          <w:rFonts w:ascii="Arial" w:hAnsi="Arial" w:cs="Arial"/>
          <w:sz w:val="18"/>
          <w:szCs w:val="18"/>
          <w:lang w:val="en-US"/>
        </w:rPr>
        <w:t>10</w:t>
      </w:r>
      <w:r w:rsidR="00503590" w:rsidRPr="00503590">
        <w:rPr>
          <w:rFonts w:ascii="Arial" w:hAnsi="Arial" w:cs="Arial"/>
          <w:sz w:val="18"/>
          <w:szCs w:val="18"/>
          <w:lang w:val="en-US"/>
        </w:rPr>
        <w:t xml:space="preserve">-week </w:t>
      </w:r>
      <w:r w:rsidR="00503590">
        <w:rPr>
          <w:rFonts w:ascii="Arial" w:hAnsi="Arial" w:cs="Arial"/>
          <w:sz w:val="18"/>
          <w:szCs w:val="18"/>
          <w:lang w:val="en-US"/>
        </w:rPr>
        <w:t xml:space="preserve">increment </w:t>
      </w:r>
      <w:r w:rsidR="00503590" w:rsidRPr="00503590">
        <w:rPr>
          <w:rFonts w:ascii="Arial" w:hAnsi="Arial" w:cs="Arial"/>
          <w:sz w:val="18"/>
          <w:szCs w:val="18"/>
          <w:lang w:val="en-US"/>
        </w:rPr>
        <w:t>received in the analysis.</w:t>
      </w:r>
    </w:p>
    <w:p w14:paraId="42C99937" w14:textId="1C584ABC" w:rsidR="006D6349" w:rsidRPr="008E7D3D" w:rsidRDefault="00434D49" w:rsidP="006D6349">
      <w:pPr>
        <w:spacing w:after="0" w:line="240" w:lineRule="auto"/>
        <w:jc w:val="both"/>
        <w:rPr>
          <w:rFonts w:ascii="Arial" w:eastAsia="Arial" w:hAnsi="Arial" w:cs="Arial"/>
          <w:sz w:val="18"/>
          <w:szCs w:val="18"/>
          <w:lang w:val="en-US"/>
        </w:rPr>
      </w:pPr>
      <w:r w:rsidRPr="008E7D3D">
        <w:rPr>
          <w:rFonts w:ascii="Arial" w:eastAsia="Arial" w:hAnsi="Arial" w:cs="Arial"/>
          <w:sz w:val="18"/>
          <w:szCs w:val="18"/>
          <w:vertAlign w:val="superscript"/>
          <w:lang w:val="en-US"/>
        </w:rPr>
        <w:t>4</w:t>
      </w:r>
      <w:r w:rsidR="00537691" w:rsidRPr="008E7D3D">
        <w:rPr>
          <w:rFonts w:ascii="Arial" w:eastAsia="Arial" w:hAnsi="Arial" w:cs="Arial"/>
          <w:sz w:val="18"/>
          <w:szCs w:val="18"/>
          <w:lang w:val="en-US"/>
        </w:rPr>
        <w:t xml:space="preserve"> </w:t>
      </w:r>
      <w:r w:rsidRPr="008E7D3D">
        <w:rPr>
          <w:rFonts w:ascii="Arial" w:eastAsia="Arial" w:hAnsi="Arial" w:cs="Arial"/>
          <w:sz w:val="18"/>
          <w:szCs w:val="18"/>
          <w:lang w:val="en-US"/>
        </w:rPr>
        <w:t xml:space="preserve">For women, the mean squared error-optimal bandwidth is </w:t>
      </w:r>
      <w:r w:rsidR="006D6349" w:rsidRPr="008E7D3D">
        <w:rPr>
          <w:rFonts w:ascii="Arial" w:eastAsia="Arial" w:hAnsi="Arial" w:cs="Arial"/>
          <w:sz w:val="18"/>
          <w:szCs w:val="18"/>
          <w:lang w:val="en-US"/>
        </w:rPr>
        <w:t>74.3</w:t>
      </w:r>
      <w:r w:rsidRPr="008E7D3D">
        <w:rPr>
          <w:rFonts w:ascii="Arial" w:eastAsia="Arial" w:hAnsi="Arial" w:cs="Arial"/>
          <w:sz w:val="18"/>
          <w:szCs w:val="18"/>
          <w:lang w:val="en-US"/>
        </w:rPr>
        <w:t xml:space="preserve"> weeks (</w:t>
      </w:r>
      <w:r w:rsidR="006D6349" w:rsidRPr="008E7D3D">
        <w:rPr>
          <w:rFonts w:ascii="Arial" w:eastAsia="Arial" w:hAnsi="Arial" w:cs="Arial"/>
          <w:sz w:val="18"/>
          <w:szCs w:val="18"/>
          <w:lang w:val="en-US"/>
        </w:rPr>
        <w:t>25,286</w:t>
      </w:r>
      <w:r w:rsidRPr="008E7D3D">
        <w:rPr>
          <w:rFonts w:ascii="Arial" w:eastAsia="Arial" w:hAnsi="Arial" w:cs="Arial"/>
          <w:sz w:val="18"/>
          <w:szCs w:val="18"/>
          <w:lang w:val="en-US"/>
        </w:rPr>
        <w:t xml:space="preserve"> adults). For </w:t>
      </w:r>
      <w:r w:rsidR="006D6349" w:rsidRPr="008E7D3D">
        <w:rPr>
          <w:rFonts w:ascii="Arial" w:eastAsia="Arial" w:hAnsi="Arial" w:cs="Arial"/>
          <w:sz w:val="18"/>
          <w:szCs w:val="18"/>
          <w:lang w:val="en-US"/>
        </w:rPr>
        <w:t>men, the mean squared error-optimal bandwidth is 154.7 weeks (</w:t>
      </w:r>
      <w:r w:rsidR="006D6349" w:rsidRPr="008E7D3D">
        <w:rPr>
          <w:rFonts w:ascii="Arial" w:hAnsi="Arial" w:cs="Arial"/>
          <w:sz w:val="18"/>
          <w:szCs w:val="18"/>
          <w:lang w:val="en-US"/>
        </w:rPr>
        <w:t>43,230</w:t>
      </w:r>
      <w:r w:rsidR="006D6349" w:rsidRPr="008E7D3D">
        <w:rPr>
          <w:rFonts w:ascii="Arial" w:eastAsia="Arial" w:hAnsi="Arial" w:cs="Arial"/>
          <w:sz w:val="18"/>
          <w:szCs w:val="18"/>
          <w:lang w:val="en-US"/>
        </w:rPr>
        <w:t xml:space="preserve"> adults). </w:t>
      </w:r>
    </w:p>
    <w:p w14:paraId="490A4EB5" w14:textId="66FAE900" w:rsidR="00EC677F" w:rsidRDefault="3A9520FC" w:rsidP="006D6349">
      <w:pPr>
        <w:spacing w:after="0" w:line="240" w:lineRule="auto"/>
        <w:jc w:val="both"/>
        <w:rPr>
          <w:rFonts w:ascii="Arial" w:hAnsi="Arial" w:cs="Arial"/>
          <w:sz w:val="18"/>
          <w:szCs w:val="18"/>
          <w:lang w:val="en-GB"/>
        </w:rPr>
      </w:pPr>
      <w:r w:rsidRPr="76FAEF87">
        <w:rPr>
          <w:rFonts w:ascii="Arial" w:eastAsia="Arial" w:hAnsi="Arial" w:cs="Arial"/>
          <w:sz w:val="18"/>
          <w:szCs w:val="18"/>
          <w:lang w:val="en-US"/>
        </w:rPr>
        <w:t>Abbreviations:</w:t>
      </w:r>
      <w:r w:rsidR="00E86724">
        <w:rPr>
          <w:rFonts w:ascii="Arial" w:eastAsia="Arial" w:hAnsi="Arial" w:cs="Arial"/>
          <w:sz w:val="18"/>
          <w:szCs w:val="18"/>
          <w:lang w:val="en-US"/>
        </w:rPr>
        <w:t xml:space="preserve"> </w:t>
      </w:r>
      <w:proofErr w:type="spellStart"/>
      <w:r w:rsidR="00E86724" w:rsidRPr="00DF24C4">
        <w:rPr>
          <w:rFonts w:ascii="Arial" w:hAnsi="Arial" w:cs="Arial"/>
          <w:sz w:val="18"/>
          <w:szCs w:val="18"/>
          <w:lang w:val="en-GB"/>
        </w:rPr>
        <w:t>Coef</w:t>
      </w:r>
      <w:proofErr w:type="spellEnd"/>
      <w:r w:rsidR="00E86724" w:rsidRPr="00DF24C4">
        <w:rPr>
          <w:rFonts w:ascii="Arial" w:hAnsi="Arial" w:cs="Arial"/>
          <w:sz w:val="18"/>
          <w:szCs w:val="18"/>
          <w:lang w:val="en-GB"/>
        </w:rPr>
        <w:t>=coefficient; CI=95% confidence interval</w:t>
      </w:r>
      <w:r w:rsidR="00E86724">
        <w:rPr>
          <w:rFonts w:ascii="Arial" w:hAnsi="Arial" w:cs="Arial"/>
          <w:sz w:val="18"/>
          <w:szCs w:val="18"/>
          <w:lang w:val="en-GB"/>
        </w:rPr>
        <w:t>;</w:t>
      </w:r>
      <w:r w:rsidR="00E86724" w:rsidRPr="00DF24C4">
        <w:rPr>
          <w:rFonts w:ascii="Arial" w:hAnsi="Arial" w:cs="Arial"/>
          <w:sz w:val="18"/>
          <w:szCs w:val="18"/>
          <w:lang w:val="en-GB"/>
        </w:rPr>
        <w:t xml:space="preserve"> Sept=September</w:t>
      </w:r>
      <w:r w:rsidR="00E86724">
        <w:rPr>
          <w:rFonts w:ascii="Arial" w:hAnsi="Arial" w:cs="Arial"/>
          <w:sz w:val="18"/>
          <w:szCs w:val="18"/>
          <w:lang w:val="en-GB"/>
        </w:rPr>
        <w:t>.</w:t>
      </w:r>
    </w:p>
    <w:p w14:paraId="5A18D2B8" w14:textId="4198F65C" w:rsidR="004C273A" w:rsidRDefault="00783C91" w:rsidP="004C273A">
      <w:pPr>
        <w:rPr>
          <w:rFonts w:ascii="Arial" w:hAnsi="Arial" w:cs="Arial"/>
          <w:sz w:val="18"/>
          <w:szCs w:val="18"/>
          <w:lang w:val="en-GB"/>
        </w:rPr>
      </w:pPr>
      <w:r>
        <w:rPr>
          <w:rFonts w:ascii="Arial" w:hAnsi="Arial" w:cs="Arial"/>
          <w:sz w:val="18"/>
          <w:szCs w:val="18"/>
          <w:lang w:val="en-GB"/>
        </w:rPr>
        <w:br w:type="page"/>
      </w:r>
      <w:r w:rsidR="00E726FE">
        <w:rPr>
          <w:rFonts w:ascii="Arial" w:hAnsi="Arial" w:cs="Arial"/>
          <w:noProof/>
          <w:sz w:val="18"/>
          <w:szCs w:val="18"/>
          <w:lang w:val="en-GB"/>
        </w:rPr>
        <w:lastRenderedPageBreak/>
        <w:drawing>
          <wp:inline distT="0" distB="0" distL="0" distR="0" wp14:anchorId="242FFC78" wp14:editId="413F3816">
            <wp:extent cx="9777730" cy="4216400"/>
            <wp:effectExtent l="0" t="0" r="0" b="0"/>
            <wp:docPr id="1615247528" name="Grafik 2" descr="Ein Bild, das Text, Screenshot, Zahl,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47528" name="Grafik 2" descr="Ein Bild, das Text, Screenshot, Zahl, parallel enthält.&#10;&#10;KI-generierte Inhalte können fehlerhaft sein."/>
                    <pic:cNvPicPr/>
                  </pic:nvPicPr>
                  <pic:blipFill>
                    <a:blip r:embed="rId42" cstate="print">
                      <a:extLst>
                        <a:ext uri="{28A0092B-C50C-407E-A947-70E740481C1C}">
                          <a14:useLocalDpi xmlns:a14="http://schemas.microsoft.com/office/drawing/2010/main" val="0"/>
                        </a:ext>
                      </a:extLst>
                    </a:blip>
                    <a:stretch>
                      <a:fillRect/>
                    </a:stretch>
                  </pic:blipFill>
                  <pic:spPr>
                    <a:xfrm>
                      <a:off x="0" y="0"/>
                      <a:ext cx="9777730" cy="4216400"/>
                    </a:xfrm>
                    <a:prstGeom prst="rect">
                      <a:avLst/>
                    </a:prstGeom>
                  </pic:spPr>
                </pic:pic>
              </a:graphicData>
            </a:graphic>
          </wp:inline>
        </w:drawing>
      </w:r>
    </w:p>
    <w:p w14:paraId="5BAB7C00" w14:textId="632E76DF" w:rsidR="001965B7" w:rsidRPr="002320A4" w:rsidRDefault="004C273A" w:rsidP="001965B7">
      <w:pPr>
        <w:spacing w:after="0"/>
        <w:rPr>
          <w:rFonts w:ascii="Arial" w:eastAsia="Arial" w:hAnsi="Arial" w:cs="Arial"/>
          <w:sz w:val="18"/>
          <w:szCs w:val="18"/>
          <w:vertAlign w:val="superscript"/>
          <w:lang w:val="en-US"/>
        </w:rPr>
      </w:pPr>
      <w:r w:rsidRPr="76FAEF87">
        <w:rPr>
          <w:rFonts w:ascii="Arial" w:eastAsia="Arial" w:hAnsi="Arial" w:cs="Arial"/>
          <w:b/>
          <w:bCs/>
          <w:lang w:val="en-US"/>
        </w:rPr>
        <w:t xml:space="preserve">Fig. </w:t>
      </w:r>
      <w:r>
        <w:rPr>
          <w:rFonts w:ascii="Arial" w:eastAsia="Arial" w:hAnsi="Arial" w:cs="Arial"/>
          <w:b/>
          <w:bCs/>
          <w:lang w:val="en-US"/>
        </w:rPr>
        <w:t>2</w:t>
      </w:r>
      <w:r w:rsidR="00AF0E18">
        <w:rPr>
          <w:rFonts w:ascii="Arial" w:eastAsia="Arial" w:hAnsi="Arial" w:cs="Arial"/>
          <w:b/>
          <w:bCs/>
          <w:lang w:val="en-US"/>
        </w:rPr>
        <w:t>5</w:t>
      </w:r>
      <w:r w:rsidRPr="76FAEF87">
        <w:rPr>
          <w:rFonts w:ascii="Arial" w:eastAsia="Arial" w:hAnsi="Arial" w:cs="Arial"/>
          <w:lang w:val="en-US"/>
        </w:rPr>
        <w:t xml:space="preserve">: </w:t>
      </w:r>
      <w:r w:rsidR="00011766">
        <w:rPr>
          <w:rFonts w:ascii="Arial" w:eastAsia="Arial" w:hAnsi="Arial" w:cs="Arial"/>
          <w:lang w:val="en-US"/>
        </w:rPr>
        <w:t>H</w:t>
      </w:r>
      <w:r w:rsidR="00E4050F" w:rsidRPr="00E4050F">
        <w:rPr>
          <w:rFonts w:ascii="Arial" w:eastAsia="Arial" w:hAnsi="Arial" w:cs="Arial"/>
          <w:noProof/>
          <w:lang w:val="en-US"/>
        </w:rPr>
        <w:t xml:space="preserve">eterogeneity </w:t>
      </w:r>
      <w:r w:rsidR="00E4050F">
        <w:rPr>
          <w:rFonts w:ascii="Arial" w:eastAsia="Arial" w:hAnsi="Arial" w:cs="Arial"/>
          <w:noProof/>
          <w:lang w:val="en-US"/>
        </w:rPr>
        <w:t>of effect estimates</w:t>
      </w:r>
      <w:r w:rsidR="00A017F7">
        <w:rPr>
          <w:rFonts w:ascii="Arial" w:eastAsia="Arial" w:hAnsi="Arial" w:cs="Arial"/>
          <w:noProof/>
          <w:lang w:val="en-US"/>
        </w:rPr>
        <w:t xml:space="preserve"> of receiving the vaccine</w:t>
      </w:r>
      <w:r w:rsidR="00E4050F">
        <w:rPr>
          <w:rFonts w:ascii="Arial" w:eastAsia="Arial" w:hAnsi="Arial" w:cs="Arial"/>
          <w:noProof/>
          <w:lang w:val="en-US"/>
        </w:rPr>
        <w:t xml:space="preserve"> </w:t>
      </w:r>
      <w:r w:rsidR="00E4050F" w:rsidRPr="00E4050F">
        <w:rPr>
          <w:rFonts w:ascii="Arial" w:eastAsia="Arial" w:hAnsi="Arial" w:cs="Arial"/>
          <w:noProof/>
          <w:lang w:val="en-US"/>
        </w:rPr>
        <w:t xml:space="preserve">between those with versus without an autoimmune or allergic condition </w:t>
      </w:r>
      <w:r w:rsidR="00E4050F">
        <w:rPr>
          <w:rFonts w:ascii="Arial" w:eastAsia="Arial" w:hAnsi="Arial" w:cs="Arial"/>
          <w:noProof/>
          <w:lang w:val="en-US"/>
        </w:rPr>
        <w:t xml:space="preserve">and </w:t>
      </w:r>
      <w:r w:rsidR="00E4050F" w:rsidRPr="00E4050F">
        <w:rPr>
          <w:rFonts w:ascii="Arial" w:eastAsia="Arial" w:hAnsi="Arial" w:cs="Arial"/>
          <w:noProof/>
          <w:lang w:val="en-US"/>
        </w:rPr>
        <w:t>by receipt of prior influenza vaccination.</w:t>
      </w:r>
      <w:r w:rsidR="001965B7" w:rsidRPr="001965B7">
        <w:rPr>
          <w:rFonts w:ascii="Arial" w:eastAsia="Arial" w:hAnsi="Arial" w:cs="Arial"/>
          <w:noProof/>
          <w:vertAlign w:val="superscript"/>
          <w:lang w:val="en-US"/>
        </w:rPr>
        <w:t>1</w:t>
      </w:r>
      <w:r w:rsidR="0086178C">
        <w:rPr>
          <w:rFonts w:ascii="Arial" w:eastAsia="Arial" w:hAnsi="Arial" w:cs="Arial"/>
          <w:noProof/>
          <w:vertAlign w:val="superscript"/>
          <w:lang w:val="en-US"/>
        </w:rPr>
        <w:t>,2</w:t>
      </w:r>
      <w:r w:rsidR="00B53BCD">
        <w:rPr>
          <w:rFonts w:ascii="Arial" w:eastAsia="Arial" w:hAnsi="Arial" w:cs="Arial"/>
          <w:noProof/>
          <w:vertAlign w:val="superscript"/>
          <w:lang w:val="en-US"/>
        </w:rPr>
        <w:t>,3</w:t>
      </w:r>
    </w:p>
    <w:p w14:paraId="0558B590" w14:textId="5B582622" w:rsidR="004C273A" w:rsidRDefault="004C273A" w:rsidP="00E4050F">
      <w:pPr>
        <w:spacing w:after="0"/>
        <w:rPr>
          <w:rFonts w:ascii="Arial" w:eastAsia="Arial" w:hAnsi="Arial" w:cs="Arial"/>
          <w:sz w:val="18"/>
          <w:szCs w:val="18"/>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p>
    <w:p w14:paraId="38D79678" w14:textId="3AFBA222" w:rsidR="0086178C" w:rsidRDefault="0086178C" w:rsidP="00E4050F">
      <w:pPr>
        <w:spacing w:after="0"/>
        <w:rPr>
          <w:rFonts w:ascii="Arial" w:eastAsia="Arial" w:hAnsi="Arial" w:cs="Arial"/>
          <w:sz w:val="18"/>
          <w:szCs w:val="18"/>
          <w:lang w:val="en-US"/>
        </w:rPr>
      </w:pPr>
      <w:r>
        <w:rPr>
          <w:rFonts w:ascii="Arial" w:eastAsia="Arial" w:hAnsi="Arial" w:cs="Arial"/>
          <w:sz w:val="18"/>
          <w:szCs w:val="18"/>
          <w:vertAlign w:val="superscript"/>
          <w:lang w:val="en-US"/>
        </w:rPr>
        <w:t>2</w:t>
      </w:r>
      <w:r>
        <w:rPr>
          <w:rFonts w:ascii="Arial" w:eastAsia="Arial" w:hAnsi="Arial" w:cs="Arial"/>
          <w:sz w:val="18"/>
          <w:szCs w:val="18"/>
          <w:lang w:val="en-US"/>
        </w:rPr>
        <w:t xml:space="preserve"> The size of the dots </w:t>
      </w:r>
      <w:r w:rsidR="00704CC2">
        <w:rPr>
          <w:rFonts w:ascii="Arial" w:eastAsia="Arial" w:hAnsi="Arial" w:cs="Arial"/>
          <w:sz w:val="18"/>
          <w:szCs w:val="18"/>
          <w:lang w:val="en-US"/>
        </w:rPr>
        <w:t>and</w:t>
      </w:r>
      <w:r>
        <w:rPr>
          <w:rFonts w:ascii="Arial" w:eastAsia="Arial" w:hAnsi="Arial" w:cs="Arial"/>
          <w:sz w:val="18"/>
          <w:szCs w:val="18"/>
          <w:lang w:val="en-US"/>
        </w:rPr>
        <w:t xml:space="preserve"> diamonds is in proportion to the number of individuals with the condition.</w:t>
      </w:r>
    </w:p>
    <w:p w14:paraId="7295B1F7" w14:textId="078384F0" w:rsidR="00B53BCD" w:rsidRDefault="00B53BCD" w:rsidP="008E7D3D">
      <w:pPr>
        <w:spacing w:after="0" w:line="240" w:lineRule="auto"/>
        <w:rPr>
          <w:rFonts w:ascii="Arial" w:hAnsi="Arial" w:cs="Arial"/>
          <w:sz w:val="18"/>
          <w:szCs w:val="18"/>
          <w:lang w:val="en-US"/>
        </w:rPr>
      </w:pPr>
      <w:r w:rsidRPr="008E7D3D">
        <w:rPr>
          <w:rFonts w:ascii="Arial" w:eastAsia="Arial" w:hAnsi="Arial" w:cs="Arial"/>
          <w:sz w:val="18"/>
          <w:szCs w:val="18"/>
          <w:vertAlign w:val="superscript"/>
          <w:lang w:val="en-US"/>
        </w:rPr>
        <w:t>3</w:t>
      </w:r>
      <w:r>
        <w:rPr>
          <w:rFonts w:ascii="Arial" w:eastAsia="Arial" w:hAnsi="Arial" w:cs="Arial"/>
          <w:sz w:val="18"/>
          <w:szCs w:val="18"/>
          <w:lang w:val="en-US"/>
        </w:rPr>
        <w:t xml:space="preserve"> </w:t>
      </w:r>
      <w:r w:rsidR="003222AF">
        <w:rPr>
          <w:rFonts w:ascii="Arial" w:hAnsi="Arial" w:cs="Arial"/>
          <w:sz w:val="18"/>
          <w:szCs w:val="18"/>
          <w:lang w:val="en-US"/>
        </w:rPr>
        <w:t xml:space="preserve">Error bars depict 95% confidence intervals around the point estimates of the </w:t>
      </w:r>
      <w:r w:rsidR="00EA2A2D">
        <w:rPr>
          <w:rFonts w:ascii="Arial" w:hAnsi="Arial" w:cs="Arial"/>
          <w:sz w:val="18"/>
          <w:szCs w:val="18"/>
          <w:lang w:val="en-US"/>
        </w:rPr>
        <w:t>effect heterogeneities (two-sided t-tests)</w:t>
      </w:r>
      <w:r w:rsidR="003222AF">
        <w:rPr>
          <w:rFonts w:ascii="Arial" w:hAnsi="Arial" w:cs="Arial"/>
          <w:sz w:val="18"/>
          <w:szCs w:val="18"/>
          <w:lang w:val="en-US"/>
        </w:rPr>
        <w:t>.</w:t>
      </w:r>
    </w:p>
    <w:p w14:paraId="79AB4703" w14:textId="77777777" w:rsidR="00A017F7" w:rsidRDefault="00A017F7" w:rsidP="008E7D3D">
      <w:pPr>
        <w:spacing w:after="0" w:line="240" w:lineRule="auto"/>
        <w:rPr>
          <w:rFonts w:ascii="Arial" w:hAnsi="Arial" w:cs="Arial"/>
          <w:sz w:val="18"/>
          <w:szCs w:val="18"/>
          <w:lang w:val="en-US"/>
        </w:rPr>
      </w:pPr>
    </w:p>
    <w:p w14:paraId="670230D9" w14:textId="77777777" w:rsidR="00783C91" w:rsidRPr="004C273A" w:rsidRDefault="00783C91">
      <w:pPr>
        <w:rPr>
          <w:rFonts w:ascii="Arial" w:hAnsi="Arial" w:cs="Arial"/>
          <w:sz w:val="18"/>
          <w:szCs w:val="18"/>
          <w:lang w:val="en-US"/>
        </w:rPr>
      </w:pPr>
    </w:p>
    <w:p w14:paraId="70478D0E" w14:textId="4710EEBA" w:rsidR="000C56BD" w:rsidRDefault="000C56BD">
      <w:pPr>
        <w:rPr>
          <w:rFonts w:ascii="Arial" w:hAnsi="Arial" w:cs="Arial"/>
          <w:sz w:val="18"/>
          <w:szCs w:val="18"/>
          <w:lang w:val="en-GB"/>
        </w:rPr>
      </w:pPr>
      <w:r>
        <w:rPr>
          <w:rFonts w:ascii="Arial" w:hAnsi="Arial" w:cs="Arial"/>
          <w:sz w:val="18"/>
          <w:szCs w:val="18"/>
          <w:lang w:val="en-GB"/>
        </w:rPr>
        <w:br w:type="page"/>
      </w:r>
    </w:p>
    <w:p w14:paraId="03C3B7D3" w14:textId="77777777" w:rsidR="00783C91" w:rsidRPr="00E86724" w:rsidRDefault="00783C91" w:rsidP="00E86724">
      <w:pPr>
        <w:spacing w:after="0" w:line="240" w:lineRule="auto"/>
        <w:rPr>
          <w:rFonts w:ascii="Arial" w:hAnsi="Arial" w:cs="Arial"/>
          <w:sz w:val="18"/>
          <w:szCs w:val="18"/>
          <w:lang w:val="en-GB"/>
        </w:rPr>
        <w:sectPr w:rsidR="00783C91" w:rsidRPr="00E86724" w:rsidSect="00D532A3">
          <w:pgSz w:w="16838" w:h="11906" w:orient="landscape"/>
          <w:pgMar w:top="720" w:right="720" w:bottom="720" w:left="720" w:header="708" w:footer="708" w:gutter="0"/>
          <w:cols w:space="708"/>
          <w:docGrid w:linePitch="360"/>
        </w:sectPr>
      </w:pPr>
    </w:p>
    <w:p w14:paraId="74B2FD60" w14:textId="78D5E971" w:rsidR="00D105FC" w:rsidRDefault="00D105FC" w:rsidP="00EC677F">
      <w:pPr>
        <w:spacing w:after="0" w:line="240" w:lineRule="auto"/>
        <w:rPr>
          <w:rFonts w:ascii="Arial" w:eastAsia="Arial" w:hAnsi="Arial" w:cs="Arial"/>
          <w:sz w:val="18"/>
          <w:szCs w:val="18"/>
          <w:lang w:val="en-GB"/>
        </w:rPr>
      </w:pPr>
    </w:p>
    <w:p w14:paraId="78264875" w14:textId="77777777" w:rsidR="004F07AF" w:rsidRPr="00E86724" w:rsidRDefault="004F07AF" w:rsidP="00EC677F">
      <w:pPr>
        <w:spacing w:after="0" w:line="240" w:lineRule="auto"/>
        <w:rPr>
          <w:rFonts w:ascii="Arial" w:eastAsia="Arial" w:hAnsi="Arial" w:cs="Arial"/>
          <w:sz w:val="18"/>
          <w:szCs w:val="18"/>
          <w:lang w:val="en-GB"/>
        </w:rPr>
      </w:pPr>
    </w:p>
    <w:p w14:paraId="697E0509" w14:textId="77777777" w:rsidR="002B579B" w:rsidRDefault="002B579B" w:rsidP="002B579B">
      <w:pPr>
        <w:spacing w:after="0" w:line="240" w:lineRule="auto"/>
        <w:rPr>
          <w:rFonts w:ascii="Arial" w:eastAsia="Arial" w:hAnsi="Arial" w:cs="Arial"/>
          <w:sz w:val="18"/>
          <w:szCs w:val="18"/>
          <w:lang w:val="en-GB"/>
        </w:rPr>
      </w:pPr>
      <w:r>
        <w:rPr>
          <w:rFonts w:ascii="Arial" w:eastAsia="Arial" w:hAnsi="Arial" w:cs="Arial"/>
          <w:noProof/>
          <w:sz w:val="18"/>
          <w:szCs w:val="18"/>
          <w:lang w:val="en-GB"/>
        </w:rPr>
        <w:drawing>
          <wp:inline distT="0" distB="0" distL="0" distR="0" wp14:anchorId="7F5D0B57" wp14:editId="51A1A4E1">
            <wp:extent cx="9777730" cy="5059045"/>
            <wp:effectExtent l="0" t="0" r="0" b="8255"/>
            <wp:docPr id="770548683" name="Grafik 13" descr="Ein Bild, das Text, Diagramm, Screenshot, Pla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548683" name="Grafik 13" descr="Ein Bild, das Text, Diagramm, Screenshot, Plan enthält.&#10;&#10;Automatisch generierte Beschreibu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9777730" cy="5059045"/>
                    </a:xfrm>
                    <a:prstGeom prst="rect">
                      <a:avLst/>
                    </a:prstGeom>
                  </pic:spPr>
                </pic:pic>
              </a:graphicData>
            </a:graphic>
          </wp:inline>
        </w:drawing>
      </w:r>
    </w:p>
    <w:p w14:paraId="229408FB" w14:textId="7F457859" w:rsidR="002B579B" w:rsidRDefault="002B579B" w:rsidP="002B579B">
      <w:pPr>
        <w:spacing w:after="0" w:line="240" w:lineRule="auto"/>
        <w:rPr>
          <w:rFonts w:ascii="Arial" w:eastAsia="Arial" w:hAnsi="Arial" w:cs="Arial"/>
          <w:lang w:val="en-GB"/>
        </w:rPr>
      </w:pPr>
      <w:bookmarkStart w:id="1" w:name="_Hlk168045810"/>
      <w:r w:rsidRPr="00CF766B">
        <w:rPr>
          <w:rFonts w:ascii="Arial" w:eastAsia="Arial" w:hAnsi="Arial" w:cs="Arial"/>
          <w:b/>
          <w:bCs/>
          <w:lang w:val="en-GB"/>
        </w:rPr>
        <w:t xml:space="preserve">Fig. </w:t>
      </w:r>
      <w:r w:rsidR="0066798F">
        <w:rPr>
          <w:rFonts w:ascii="Arial" w:eastAsia="Arial" w:hAnsi="Arial" w:cs="Arial"/>
          <w:b/>
          <w:bCs/>
          <w:lang w:val="en-GB"/>
        </w:rPr>
        <w:t>2</w:t>
      </w:r>
      <w:r w:rsidR="00890A3A">
        <w:rPr>
          <w:rFonts w:ascii="Arial" w:eastAsia="Arial" w:hAnsi="Arial" w:cs="Arial"/>
          <w:b/>
          <w:bCs/>
          <w:lang w:val="en-GB"/>
        </w:rPr>
        <w:t>6</w:t>
      </w:r>
      <w:r w:rsidRPr="00CF766B">
        <w:rPr>
          <w:rFonts w:ascii="Arial" w:eastAsia="Arial" w:hAnsi="Arial" w:cs="Arial"/>
          <w:b/>
          <w:bCs/>
          <w:lang w:val="en-GB"/>
        </w:rPr>
        <w:t>:</w:t>
      </w:r>
      <w:r w:rsidRPr="00CF766B">
        <w:rPr>
          <w:rFonts w:ascii="Arial" w:eastAsia="Arial" w:hAnsi="Arial" w:cs="Arial"/>
          <w:lang w:val="en-GB"/>
        </w:rPr>
        <w:t xml:space="preserve"> </w:t>
      </w:r>
      <w:r>
        <w:rPr>
          <w:rFonts w:ascii="Arial" w:eastAsia="Arial" w:hAnsi="Arial" w:cs="Arial"/>
          <w:lang w:val="en-GB"/>
        </w:rPr>
        <w:t xml:space="preserve">Uptake of </w:t>
      </w:r>
      <w:r w:rsidR="000B1E83">
        <w:rPr>
          <w:rFonts w:ascii="Arial" w:eastAsia="Arial" w:hAnsi="Arial" w:cs="Arial"/>
          <w:lang w:val="en-GB"/>
        </w:rPr>
        <w:t xml:space="preserve">herpes zoster </w:t>
      </w:r>
      <w:r>
        <w:rPr>
          <w:rFonts w:ascii="Arial" w:eastAsia="Arial" w:hAnsi="Arial" w:cs="Arial"/>
          <w:lang w:val="en-GB"/>
        </w:rPr>
        <w:t>vaccination in Wales by cohort and year of eligibility</w:t>
      </w:r>
      <w:r w:rsidR="00D902E7">
        <w:rPr>
          <w:rFonts w:ascii="Arial" w:eastAsia="Arial" w:hAnsi="Arial" w:cs="Arial"/>
          <w:lang w:val="en-GB"/>
        </w:rPr>
        <w:t>.</w:t>
      </w:r>
      <w:r w:rsidRPr="004945AC">
        <w:rPr>
          <w:rFonts w:ascii="Arial" w:eastAsia="Arial" w:hAnsi="Arial" w:cs="Arial"/>
          <w:vertAlign w:val="superscript"/>
          <w:lang w:val="en-GB"/>
        </w:rPr>
        <w:t>1</w:t>
      </w:r>
      <w:r>
        <w:rPr>
          <w:rFonts w:ascii="Arial" w:eastAsia="Arial" w:hAnsi="Arial" w:cs="Arial"/>
          <w:vertAlign w:val="superscript"/>
          <w:lang w:val="en-GB"/>
        </w:rPr>
        <w:t>,2</w:t>
      </w:r>
      <w:r w:rsidR="004C283C">
        <w:rPr>
          <w:rFonts w:ascii="Arial" w:eastAsia="Arial" w:hAnsi="Arial" w:cs="Arial"/>
          <w:vertAlign w:val="superscript"/>
          <w:lang w:val="en-GB"/>
        </w:rPr>
        <w:t>,3</w:t>
      </w:r>
    </w:p>
    <w:p w14:paraId="1C91EE78" w14:textId="0D1508F1" w:rsidR="004C283C" w:rsidRDefault="004C283C" w:rsidP="004C283C">
      <w:pPr>
        <w:spacing w:after="0" w:line="240" w:lineRule="auto"/>
        <w:rPr>
          <w:rFonts w:ascii="Arial" w:eastAsia="Arial" w:hAnsi="Arial" w:cs="Arial"/>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A34EF6">
        <w:rPr>
          <w:rFonts w:ascii="Arial" w:eastAsia="Arial" w:hAnsi="Arial" w:cs="Arial"/>
          <w:sz w:val="18"/>
          <w:szCs w:val="18"/>
          <w:lang w:val="en-US"/>
        </w:rPr>
        <w:t>.</w:t>
      </w:r>
    </w:p>
    <w:p w14:paraId="24294F71" w14:textId="40BDF21B" w:rsidR="002B579B" w:rsidRDefault="004C283C" w:rsidP="002B579B">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GB"/>
        </w:rPr>
        <w:t>2</w:t>
      </w:r>
      <w:r w:rsidR="002B579B">
        <w:rPr>
          <w:rFonts w:ascii="Arial" w:eastAsia="Arial" w:hAnsi="Arial" w:cs="Arial"/>
          <w:sz w:val="18"/>
          <w:szCs w:val="18"/>
          <w:vertAlign w:val="superscript"/>
          <w:lang w:val="en-GB"/>
        </w:rPr>
        <w:t xml:space="preserve"> </w:t>
      </w:r>
      <w:r w:rsidR="002B579B">
        <w:rPr>
          <w:rFonts w:ascii="Arial" w:eastAsia="Arial" w:hAnsi="Arial" w:cs="Arial"/>
          <w:sz w:val="18"/>
          <w:szCs w:val="18"/>
          <w:lang w:val="en-GB"/>
        </w:rPr>
        <w:t>The red bar corresponds to the respective first year of eligibility for a particular cohort.</w:t>
      </w:r>
    </w:p>
    <w:p w14:paraId="5FD955C0" w14:textId="136F89D2" w:rsidR="002B579B" w:rsidRPr="00544AC4" w:rsidRDefault="004C283C" w:rsidP="002B579B">
      <w:pPr>
        <w:spacing w:after="0" w:line="240" w:lineRule="auto"/>
        <w:rPr>
          <w:rFonts w:ascii="Arial" w:eastAsia="Arial" w:hAnsi="Arial" w:cs="Arial"/>
          <w:sz w:val="18"/>
          <w:szCs w:val="18"/>
          <w:lang w:val="en-GB"/>
        </w:rPr>
        <w:sectPr w:rsidR="002B579B" w:rsidRPr="00544AC4" w:rsidSect="00DA1558">
          <w:pgSz w:w="16838" w:h="11906" w:orient="landscape"/>
          <w:pgMar w:top="720" w:right="720" w:bottom="720" w:left="720" w:header="708" w:footer="708" w:gutter="0"/>
          <w:cols w:space="708"/>
          <w:docGrid w:linePitch="360"/>
        </w:sectPr>
      </w:pPr>
      <w:r>
        <w:rPr>
          <w:rFonts w:ascii="Arial" w:eastAsia="Arial" w:hAnsi="Arial" w:cs="Arial"/>
          <w:sz w:val="18"/>
          <w:szCs w:val="18"/>
          <w:vertAlign w:val="superscript"/>
          <w:lang w:val="en-GB"/>
        </w:rPr>
        <w:t>3</w:t>
      </w:r>
      <w:r w:rsidR="002B579B">
        <w:rPr>
          <w:rFonts w:ascii="Arial" w:eastAsia="Arial" w:hAnsi="Arial" w:cs="Arial"/>
          <w:sz w:val="18"/>
          <w:szCs w:val="18"/>
          <w:lang w:val="en-GB"/>
        </w:rPr>
        <w:t xml:space="preserve"> Eligibility years 3 to 8 had to be aggregated to comply with SAIL data publication standards.</w:t>
      </w:r>
    </w:p>
    <w:bookmarkEnd w:id="1"/>
    <w:p w14:paraId="2FBB8D54" w14:textId="77777777" w:rsidR="002B579B" w:rsidRDefault="002B579B" w:rsidP="002B579B">
      <w:pPr>
        <w:spacing w:after="0" w:line="240" w:lineRule="auto"/>
        <w:rPr>
          <w:rFonts w:ascii="Arial" w:eastAsia="Arial" w:hAnsi="Arial" w:cs="Arial"/>
          <w:sz w:val="18"/>
          <w:szCs w:val="18"/>
          <w:lang w:val="en-GB"/>
        </w:rPr>
      </w:pPr>
      <w:r>
        <w:rPr>
          <w:rFonts w:ascii="Arial" w:eastAsia="Arial" w:hAnsi="Arial" w:cs="Arial"/>
          <w:b/>
          <w:bCs/>
          <w:noProof/>
          <w:lang w:val="en-GB"/>
        </w:rPr>
        <w:lastRenderedPageBreak/>
        <w:drawing>
          <wp:inline distT="0" distB="0" distL="0" distR="0" wp14:anchorId="37E17669" wp14:editId="47CAFEE6">
            <wp:extent cx="9777730" cy="5059045"/>
            <wp:effectExtent l="0" t="0" r="0" b="8255"/>
            <wp:docPr id="1594705566" name="Grafik 15" descr="Ein Bild, das Text, Diagramm, Screenshot, technische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05566" name="Grafik 15" descr="Ein Bild, das Text, Diagramm, Screenshot, technische Zeichnung enthält.&#10;&#10;Automatisch generierte Beschreibu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777730" cy="5059045"/>
                    </a:xfrm>
                    <a:prstGeom prst="rect">
                      <a:avLst/>
                    </a:prstGeom>
                  </pic:spPr>
                </pic:pic>
              </a:graphicData>
            </a:graphic>
          </wp:inline>
        </w:drawing>
      </w:r>
    </w:p>
    <w:p w14:paraId="49299C8B" w14:textId="1CB382D8" w:rsidR="002B579B" w:rsidRDefault="002B579B" w:rsidP="002B579B">
      <w:pPr>
        <w:spacing w:after="0" w:line="240" w:lineRule="auto"/>
        <w:rPr>
          <w:rFonts w:ascii="Arial" w:eastAsia="Arial" w:hAnsi="Arial" w:cs="Arial"/>
          <w:lang w:val="en-GB"/>
        </w:rPr>
      </w:pPr>
      <w:bookmarkStart w:id="2" w:name="_Hlk168045802"/>
      <w:r w:rsidRPr="00CF766B">
        <w:rPr>
          <w:rFonts w:ascii="Arial" w:eastAsia="Arial" w:hAnsi="Arial" w:cs="Arial"/>
          <w:b/>
          <w:bCs/>
          <w:lang w:val="en-GB"/>
        </w:rPr>
        <w:t xml:space="preserve">Fig. </w:t>
      </w:r>
      <w:r w:rsidR="0066798F">
        <w:rPr>
          <w:rFonts w:ascii="Arial" w:eastAsia="Arial" w:hAnsi="Arial" w:cs="Arial"/>
          <w:b/>
          <w:bCs/>
          <w:lang w:val="en-GB"/>
        </w:rPr>
        <w:t>2</w:t>
      </w:r>
      <w:r w:rsidR="00890A3A">
        <w:rPr>
          <w:rFonts w:ascii="Arial" w:eastAsia="Arial" w:hAnsi="Arial" w:cs="Arial"/>
          <w:b/>
          <w:bCs/>
          <w:lang w:val="en-GB"/>
        </w:rPr>
        <w:t>7</w:t>
      </w:r>
      <w:r w:rsidRPr="00CF766B">
        <w:rPr>
          <w:rFonts w:ascii="Arial" w:eastAsia="Arial" w:hAnsi="Arial" w:cs="Arial"/>
          <w:b/>
          <w:bCs/>
          <w:lang w:val="en-GB"/>
        </w:rPr>
        <w:t>:</w:t>
      </w:r>
      <w:r w:rsidRPr="00CF766B">
        <w:rPr>
          <w:rFonts w:ascii="Arial" w:eastAsia="Arial" w:hAnsi="Arial" w:cs="Arial"/>
          <w:lang w:val="en-GB"/>
        </w:rPr>
        <w:t xml:space="preserve"> </w:t>
      </w:r>
      <w:r>
        <w:rPr>
          <w:rFonts w:ascii="Arial" w:eastAsia="Arial" w:hAnsi="Arial" w:cs="Arial"/>
          <w:lang w:val="en-GB"/>
        </w:rPr>
        <w:t xml:space="preserve">Uptake of </w:t>
      </w:r>
      <w:r w:rsidR="008410C5">
        <w:rPr>
          <w:rFonts w:ascii="Arial" w:eastAsia="Arial" w:hAnsi="Arial" w:cs="Arial"/>
          <w:lang w:val="en-GB"/>
        </w:rPr>
        <w:t xml:space="preserve">herpes zoster </w:t>
      </w:r>
      <w:r>
        <w:rPr>
          <w:rFonts w:ascii="Arial" w:eastAsia="Arial" w:hAnsi="Arial" w:cs="Arial"/>
          <w:lang w:val="en-GB"/>
        </w:rPr>
        <w:t>vaccination in Wales by cohort and year of eligibility among female patients</w:t>
      </w:r>
      <w:r w:rsidR="00D902E7">
        <w:rPr>
          <w:rFonts w:ascii="Arial" w:eastAsia="Arial" w:hAnsi="Arial" w:cs="Arial"/>
          <w:lang w:val="en-GB"/>
        </w:rPr>
        <w:t>.</w:t>
      </w:r>
      <w:r w:rsidRPr="005A0F1A">
        <w:rPr>
          <w:rFonts w:ascii="Arial" w:eastAsia="Arial" w:hAnsi="Arial" w:cs="Arial"/>
          <w:vertAlign w:val="superscript"/>
          <w:lang w:val="en-GB"/>
        </w:rPr>
        <w:t>1</w:t>
      </w:r>
      <w:r>
        <w:rPr>
          <w:rFonts w:ascii="Arial" w:eastAsia="Arial" w:hAnsi="Arial" w:cs="Arial"/>
          <w:vertAlign w:val="superscript"/>
          <w:lang w:val="en-GB"/>
        </w:rPr>
        <w:t>,2</w:t>
      </w:r>
      <w:r w:rsidR="004C283C">
        <w:rPr>
          <w:rFonts w:ascii="Arial" w:eastAsia="Arial" w:hAnsi="Arial" w:cs="Arial"/>
          <w:vertAlign w:val="superscript"/>
          <w:lang w:val="en-GB"/>
        </w:rPr>
        <w:t>,3</w:t>
      </w:r>
    </w:p>
    <w:p w14:paraId="76C74AB5" w14:textId="637F6F20" w:rsidR="004C283C" w:rsidRDefault="004C283C" w:rsidP="004C283C">
      <w:pPr>
        <w:spacing w:after="0" w:line="240" w:lineRule="auto"/>
        <w:rPr>
          <w:rFonts w:ascii="Arial" w:eastAsia="Arial" w:hAnsi="Arial" w:cs="Arial"/>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A34EF6">
        <w:rPr>
          <w:rFonts w:ascii="Arial" w:eastAsia="Arial" w:hAnsi="Arial" w:cs="Arial"/>
          <w:sz w:val="18"/>
          <w:szCs w:val="18"/>
          <w:lang w:val="en-US"/>
        </w:rPr>
        <w:t>.</w:t>
      </w:r>
    </w:p>
    <w:p w14:paraId="5C674FD8" w14:textId="0696CFE5" w:rsidR="002B579B" w:rsidRDefault="004C283C" w:rsidP="002B579B">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GB"/>
        </w:rPr>
        <w:t>2</w:t>
      </w:r>
      <w:r w:rsidR="002B579B">
        <w:rPr>
          <w:rFonts w:ascii="Arial" w:eastAsia="Arial" w:hAnsi="Arial" w:cs="Arial"/>
          <w:sz w:val="18"/>
          <w:szCs w:val="18"/>
          <w:vertAlign w:val="superscript"/>
          <w:lang w:val="en-GB"/>
        </w:rPr>
        <w:t xml:space="preserve"> </w:t>
      </w:r>
      <w:r w:rsidR="002B579B">
        <w:rPr>
          <w:rFonts w:ascii="Arial" w:eastAsia="Arial" w:hAnsi="Arial" w:cs="Arial"/>
          <w:sz w:val="18"/>
          <w:szCs w:val="18"/>
          <w:lang w:val="en-GB"/>
        </w:rPr>
        <w:t>The red bar corresponds to the respective first year of eligibility for a particular cohort.</w:t>
      </w:r>
    </w:p>
    <w:p w14:paraId="026EF906" w14:textId="6CC8ED5D" w:rsidR="002B579B" w:rsidRDefault="004C283C" w:rsidP="002B579B">
      <w:pPr>
        <w:spacing w:after="0" w:line="240" w:lineRule="auto"/>
        <w:rPr>
          <w:rFonts w:ascii="Arial" w:eastAsia="Arial" w:hAnsi="Arial" w:cs="Arial"/>
          <w:lang w:val="en-GB"/>
        </w:rPr>
        <w:sectPr w:rsidR="002B579B" w:rsidSect="00834E17">
          <w:pgSz w:w="16838" w:h="11906" w:orient="landscape"/>
          <w:pgMar w:top="720" w:right="720" w:bottom="720" w:left="720" w:header="708" w:footer="708" w:gutter="0"/>
          <w:cols w:space="708"/>
          <w:docGrid w:linePitch="360"/>
        </w:sectPr>
      </w:pPr>
      <w:r>
        <w:rPr>
          <w:rFonts w:ascii="Arial" w:eastAsia="Arial" w:hAnsi="Arial" w:cs="Arial"/>
          <w:sz w:val="18"/>
          <w:szCs w:val="18"/>
          <w:vertAlign w:val="superscript"/>
          <w:lang w:val="en-GB"/>
        </w:rPr>
        <w:t>3</w:t>
      </w:r>
      <w:r w:rsidR="002B579B">
        <w:rPr>
          <w:rFonts w:ascii="Arial" w:eastAsia="Arial" w:hAnsi="Arial" w:cs="Arial"/>
          <w:sz w:val="18"/>
          <w:szCs w:val="18"/>
          <w:lang w:val="en-GB"/>
        </w:rPr>
        <w:t xml:space="preserve"> Eligibility years 3 to 8 had to be aggregated to comply with SAIL data publication standards</w:t>
      </w:r>
      <w:r w:rsidR="000B749A">
        <w:rPr>
          <w:rFonts w:ascii="Arial" w:eastAsia="Arial" w:hAnsi="Arial" w:cs="Arial"/>
          <w:sz w:val="18"/>
          <w:szCs w:val="18"/>
          <w:lang w:val="en-GB"/>
        </w:rPr>
        <w:t>.</w:t>
      </w:r>
    </w:p>
    <w:bookmarkEnd w:id="2"/>
    <w:p w14:paraId="76540FB4" w14:textId="77777777" w:rsidR="002B579B" w:rsidRDefault="002B579B" w:rsidP="002B579B">
      <w:pPr>
        <w:spacing w:after="0" w:line="240" w:lineRule="auto"/>
        <w:rPr>
          <w:rFonts w:ascii="Arial" w:eastAsia="Arial" w:hAnsi="Arial" w:cs="Arial"/>
          <w:b/>
          <w:bCs/>
          <w:lang w:val="en-GB"/>
        </w:rPr>
      </w:pPr>
      <w:r>
        <w:rPr>
          <w:rFonts w:ascii="Arial" w:eastAsia="Arial" w:hAnsi="Arial" w:cs="Arial"/>
          <w:noProof/>
          <w:sz w:val="18"/>
          <w:szCs w:val="18"/>
          <w:lang w:val="en-GB"/>
        </w:rPr>
        <w:lastRenderedPageBreak/>
        <w:drawing>
          <wp:inline distT="0" distB="0" distL="0" distR="0" wp14:anchorId="114C36EB" wp14:editId="197F6824">
            <wp:extent cx="9777730" cy="5059045"/>
            <wp:effectExtent l="0" t="0" r="0" b="8255"/>
            <wp:docPr id="612580651" name="Grafik 14" descr="Ein Bild, das Text, Diagramm,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580651" name="Grafik 14" descr="Ein Bild, das Text, Diagramm, Screenshot enthält.&#10;&#10;Automatisch generierte Beschreibu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9777730" cy="5059045"/>
                    </a:xfrm>
                    <a:prstGeom prst="rect">
                      <a:avLst/>
                    </a:prstGeom>
                  </pic:spPr>
                </pic:pic>
              </a:graphicData>
            </a:graphic>
          </wp:inline>
        </w:drawing>
      </w:r>
    </w:p>
    <w:p w14:paraId="11EB52E6" w14:textId="3CB30A0A" w:rsidR="002B579B" w:rsidRDefault="002B579B" w:rsidP="002B579B">
      <w:pPr>
        <w:spacing w:after="0" w:line="240" w:lineRule="auto"/>
        <w:rPr>
          <w:rFonts w:ascii="Arial" w:eastAsia="Arial" w:hAnsi="Arial" w:cs="Arial"/>
          <w:lang w:val="en-GB"/>
        </w:rPr>
      </w:pPr>
      <w:r w:rsidRPr="00CF766B">
        <w:rPr>
          <w:rFonts w:ascii="Arial" w:eastAsia="Arial" w:hAnsi="Arial" w:cs="Arial"/>
          <w:b/>
          <w:bCs/>
          <w:lang w:val="en-GB"/>
        </w:rPr>
        <w:t xml:space="preserve">Fig. </w:t>
      </w:r>
      <w:r w:rsidR="0066798F">
        <w:rPr>
          <w:rFonts w:ascii="Arial" w:eastAsia="Arial" w:hAnsi="Arial" w:cs="Arial"/>
          <w:b/>
          <w:bCs/>
          <w:lang w:val="en-GB"/>
        </w:rPr>
        <w:t>2</w:t>
      </w:r>
      <w:r w:rsidR="00890A3A">
        <w:rPr>
          <w:rFonts w:ascii="Arial" w:eastAsia="Arial" w:hAnsi="Arial" w:cs="Arial"/>
          <w:b/>
          <w:bCs/>
          <w:lang w:val="en-GB"/>
        </w:rPr>
        <w:t>8</w:t>
      </w:r>
      <w:r w:rsidR="007A4683">
        <w:rPr>
          <w:rFonts w:ascii="Arial" w:eastAsia="Arial" w:hAnsi="Arial" w:cs="Arial"/>
          <w:b/>
          <w:bCs/>
          <w:lang w:val="en-GB"/>
        </w:rPr>
        <w:t xml:space="preserve">: </w:t>
      </w:r>
      <w:r>
        <w:rPr>
          <w:rFonts w:ascii="Arial" w:eastAsia="Arial" w:hAnsi="Arial" w:cs="Arial"/>
          <w:lang w:val="en-GB"/>
        </w:rPr>
        <w:t xml:space="preserve">Uptake of </w:t>
      </w:r>
      <w:r w:rsidR="00233F1E">
        <w:rPr>
          <w:rFonts w:ascii="Arial" w:eastAsia="Arial" w:hAnsi="Arial" w:cs="Arial"/>
          <w:lang w:val="en-GB"/>
        </w:rPr>
        <w:t xml:space="preserve">herpes zoster </w:t>
      </w:r>
      <w:r>
        <w:rPr>
          <w:rFonts w:ascii="Arial" w:eastAsia="Arial" w:hAnsi="Arial" w:cs="Arial"/>
          <w:lang w:val="en-GB"/>
        </w:rPr>
        <w:t>vaccination in Wales by cohort and year of eligibility among male patients</w:t>
      </w:r>
      <w:r w:rsidR="00D902E7">
        <w:rPr>
          <w:rFonts w:ascii="Arial" w:eastAsia="Arial" w:hAnsi="Arial" w:cs="Arial"/>
          <w:lang w:val="en-GB"/>
        </w:rPr>
        <w:t>.</w:t>
      </w:r>
      <w:r w:rsidRPr="005A0F1A">
        <w:rPr>
          <w:rFonts w:ascii="Arial" w:eastAsia="Arial" w:hAnsi="Arial" w:cs="Arial"/>
          <w:vertAlign w:val="superscript"/>
          <w:lang w:val="en-GB"/>
        </w:rPr>
        <w:t>1</w:t>
      </w:r>
      <w:r>
        <w:rPr>
          <w:rFonts w:ascii="Arial" w:eastAsia="Arial" w:hAnsi="Arial" w:cs="Arial"/>
          <w:vertAlign w:val="superscript"/>
          <w:lang w:val="en-GB"/>
        </w:rPr>
        <w:t>,2</w:t>
      </w:r>
      <w:r w:rsidR="004C283C">
        <w:rPr>
          <w:rFonts w:ascii="Arial" w:eastAsia="Arial" w:hAnsi="Arial" w:cs="Arial"/>
          <w:vertAlign w:val="superscript"/>
          <w:lang w:val="en-GB"/>
        </w:rPr>
        <w:t>,3</w:t>
      </w:r>
    </w:p>
    <w:p w14:paraId="05C5FD0C" w14:textId="7BAAC924" w:rsidR="004C283C" w:rsidRDefault="004C283C" w:rsidP="004C283C">
      <w:pPr>
        <w:spacing w:after="0" w:line="240" w:lineRule="auto"/>
        <w:rPr>
          <w:rFonts w:ascii="Arial" w:eastAsia="Arial" w:hAnsi="Arial" w:cs="Arial"/>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A34EF6">
        <w:rPr>
          <w:rFonts w:ascii="Arial" w:eastAsia="Arial" w:hAnsi="Arial" w:cs="Arial"/>
          <w:sz w:val="18"/>
          <w:szCs w:val="18"/>
          <w:lang w:val="en-US"/>
        </w:rPr>
        <w:t>.</w:t>
      </w:r>
    </w:p>
    <w:p w14:paraId="0BD7F855" w14:textId="0F45375F" w:rsidR="002B579B" w:rsidRDefault="004C283C" w:rsidP="002B579B">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GB"/>
        </w:rPr>
        <w:t>2</w:t>
      </w:r>
      <w:r w:rsidR="002B579B">
        <w:rPr>
          <w:rFonts w:ascii="Arial" w:eastAsia="Arial" w:hAnsi="Arial" w:cs="Arial"/>
          <w:sz w:val="18"/>
          <w:szCs w:val="18"/>
          <w:vertAlign w:val="superscript"/>
          <w:lang w:val="en-GB"/>
        </w:rPr>
        <w:t xml:space="preserve"> </w:t>
      </w:r>
      <w:r w:rsidR="002B579B">
        <w:rPr>
          <w:rFonts w:ascii="Arial" w:eastAsia="Arial" w:hAnsi="Arial" w:cs="Arial"/>
          <w:sz w:val="18"/>
          <w:szCs w:val="18"/>
          <w:lang w:val="en-GB"/>
        </w:rPr>
        <w:t>The red bar corresponds to the respective first year of eligibility for a particular cohort.</w:t>
      </w:r>
    </w:p>
    <w:p w14:paraId="55993E3C" w14:textId="7401D714" w:rsidR="00B66B04" w:rsidRDefault="004C283C" w:rsidP="002B579B">
      <w:pPr>
        <w:spacing w:after="0" w:line="240" w:lineRule="auto"/>
        <w:rPr>
          <w:rFonts w:ascii="Arial" w:eastAsia="Arial" w:hAnsi="Arial" w:cs="Arial"/>
          <w:sz w:val="18"/>
          <w:szCs w:val="18"/>
          <w:lang w:val="en-GB"/>
        </w:rPr>
      </w:pPr>
      <w:r>
        <w:rPr>
          <w:rFonts w:ascii="Arial" w:eastAsia="Arial" w:hAnsi="Arial" w:cs="Arial"/>
          <w:sz w:val="18"/>
          <w:szCs w:val="18"/>
          <w:vertAlign w:val="superscript"/>
          <w:lang w:val="en-GB"/>
        </w:rPr>
        <w:t>3</w:t>
      </w:r>
      <w:r w:rsidR="002B579B">
        <w:rPr>
          <w:rFonts w:ascii="Arial" w:eastAsia="Arial" w:hAnsi="Arial" w:cs="Arial"/>
          <w:sz w:val="18"/>
          <w:szCs w:val="18"/>
          <w:lang w:val="en-GB"/>
        </w:rPr>
        <w:t xml:space="preserve"> Eligibility years 3 to 8 had to be aggregated to comply with SAIL data publication standards</w:t>
      </w:r>
      <w:r w:rsidR="000B749A">
        <w:rPr>
          <w:rFonts w:ascii="Arial" w:eastAsia="Arial" w:hAnsi="Arial" w:cs="Arial"/>
          <w:sz w:val="18"/>
          <w:szCs w:val="18"/>
          <w:lang w:val="en-GB"/>
        </w:rPr>
        <w:t>.</w:t>
      </w:r>
    </w:p>
    <w:p w14:paraId="7B11B172" w14:textId="3CE5FA24" w:rsidR="004876CF" w:rsidRPr="00FD1337" w:rsidRDefault="00B66B04" w:rsidP="00B66B04">
      <w:pPr>
        <w:rPr>
          <w:lang w:val="en-US"/>
        </w:rPr>
      </w:pPr>
      <w:r>
        <w:rPr>
          <w:rFonts w:ascii="Arial" w:eastAsia="Arial" w:hAnsi="Arial" w:cs="Arial"/>
          <w:sz w:val="18"/>
          <w:szCs w:val="18"/>
          <w:lang w:val="en-GB"/>
        </w:rPr>
        <w:br w:type="page"/>
      </w:r>
    </w:p>
    <w:p w14:paraId="70D14D7C" w14:textId="77777777" w:rsidR="00B66B04" w:rsidRPr="003B37EA" w:rsidRDefault="00B66B04" w:rsidP="00B66B04">
      <w:pPr>
        <w:spacing w:after="0"/>
        <w:rPr>
          <w:rFonts w:ascii="Calibri" w:hAnsi="Calibri" w:cs="Calibri"/>
          <w:color w:val="000000"/>
          <w:shd w:val="clear" w:color="auto" w:fill="FFFFFF"/>
          <w:lang w:val="en-US"/>
        </w:rPr>
      </w:pPr>
      <w:r w:rsidRPr="003B37EA">
        <w:rPr>
          <w:rFonts w:ascii="Calibri" w:hAnsi="Calibri" w:cs="Calibri"/>
          <w:noProof/>
          <w:color w:val="000000"/>
          <w:shd w:val="clear" w:color="auto" w:fill="FFFFFF"/>
          <w:lang w:val="en-US"/>
        </w:rPr>
        <w:lastRenderedPageBreak/>
        <w:drawing>
          <wp:inline distT="0" distB="0" distL="0" distR="0" wp14:anchorId="1BC28945" wp14:editId="1118DFBB">
            <wp:extent cx="7860643" cy="340042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7863126" cy="3401499"/>
                    </a:xfrm>
                    <a:prstGeom prst="rect">
                      <a:avLst/>
                    </a:prstGeom>
                  </pic:spPr>
                </pic:pic>
              </a:graphicData>
            </a:graphic>
          </wp:inline>
        </w:drawing>
      </w:r>
    </w:p>
    <w:p w14:paraId="24B96A3B" w14:textId="77777777" w:rsidR="00D61DF5" w:rsidRPr="00D61DF5" w:rsidRDefault="00D61DF5" w:rsidP="00D61DF5">
      <w:pPr>
        <w:spacing w:after="0"/>
        <w:rPr>
          <w:rFonts w:ascii="Calibri" w:hAnsi="Calibri" w:cs="Calibri"/>
          <w:shd w:val="clear" w:color="auto" w:fill="FFFFFF"/>
          <w:lang w:val="en-US"/>
        </w:rPr>
      </w:pPr>
    </w:p>
    <w:p w14:paraId="782D3212" w14:textId="0052F844" w:rsidR="00D61DF5" w:rsidRPr="00D61DF5" w:rsidRDefault="00D61DF5" w:rsidP="008E7D3D">
      <w:pPr>
        <w:spacing w:after="0" w:line="240" w:lineRule="auto"/>
        <w:rPr>
          <w:rFonts w:ascii="Calibri" w:hAnsi="Calibri" w:cs="Calibri"/>
          <w:shd w:val="clear" w:color="auto" w:fill="FFFFFF"/>
          <w:lang w:val="en-US"/>
        </w:rPr>
      </w:pPr>
      <w:r>
        <w:rPr>
          <w:rFonts w:ascii="Arial" w:eastAsia="Arial" w:hAnsi="Arial" w:cs="Arial"/>
          <w:b/>
          <w:bCs/>
          <w:lang w:val="en-GB"/>
        </w:rPr>
        <w:t>Fi</w:t>
      </w:r>
      <w:r w:rsidRPr="008E7D3D">
        <w:rPr>
          <w:rFonts w:ascii="Arial" w:eastAsia="Arial" w:hAnsi="Arial" w:cs="Arial"/>
          <w:b/>
          <w:bCs/>
          <w:lang w:val="en-GB"/>
        </w:rPr>
        <w:t xml:space="preserve">g. </w:t>
      </w:r>
      <w:r w:rsidR="00890A3A">
        <w:rPr>
          <w:rFonts w:ascii="Arial" w:eastAsia="Arial" w:hAnsi="Arial" w:cs="Arial"/>
          <w:b/>
          <w:bCs/>
          <w:lang w:val="en-GB"/>
        </w:rPr>
        <w:t>29</w:t>
      </w:r>
      <w:r w:rsidRPr="008E7D3D">
        <w:rPr>
          <w:rFonts w:ascii="Arial" w:eastAsia="Arial" w:hAnsi="Arial" w:cs="Arial"/>
          <w:b/>
          <w:bCs/>
          <w:lang w:val="en-GB"/>
        </w:rPr>
        <w:t xml:space="preserve">: </w:t>
      </w:r>
      <w:r>
        <w:rPr>
          <w:rFonts w:ascii="Arial" w:eastAsia="Arial" w:hAnsi="Arial" w:cs="Arial"/>
          <w:lang w:val="en-GB"/>
        </w:rPr>
        <w:t>Be</w:t>
      </w:r>
      <w:r w:rsidRPr="008E7D3D">
        <w:rPr>
          <w:rFonts w:ascii="Arial" w:eastAsia="Arial" w:hAnsi="Arial" w:cs="Arial"/>
          <w:lang w:val="en-GB"/>
        </w:rPr>
        <w:t>tween-birth-season differences in vaccine uptake and dementia incidence diverge only in the 1933/1934 birth cohort.</w:t>
      </w:r>
      <w:r w:rsidRPr="008E7D3D">
        <w:rPr>
          <w:rFonts w:ascii="Arial" w:eastAsia="Arial" w:hAnsi="Arial" w:cs="Arial"/>
          <w:vertAlign w:val="superscript"/>
          <w:lang w:val="en-GB"/>
        </w:rPr>
        <w:t>1</w:t>
      </w:r>
    </w:p>
    <w:p w14:paraId="0AC5CBAF" w14:textId="2F894BAD" w:rsidR="00137FC8" w:rsidRPr="003B37EA" w:rsidRDefault="00D61DF5" w:rsidP="00C369B0">
      <w:pPr>
        <w:rPr>
          <w:rFonts w:ascii="Arial" w:eastAsia="Arial" w:hAnsi="Arial" w:cs="Arial"/>
          <w:b/>
          <w:bCs/>
          <w:lang w:val="en-US"/>
        </w:rPr>
      </w:pPr>
      <w:r w:rsidRPr="008E7D3D">
        <w:rPr>
          <w:rFonts w:ascii="Arial" w:eastAsia="Arial" w:hAnsi="Arial" w:cs="Arial"/>
          <w:sz w:val="18"/>
          <w:szCs w:val="18"/>
          <w:vertAlign w:val="superscript"/>
          <w:lang w:val="en-US"/>
        </w:rPr>
        <w:t xml:space="preserve">1 </w:t>
      </w:r>
      <w:r w:rsidRPr="008E7D3D">
        <w:rPr>
          <w:rFonts w:ascii="Arial" w:eastAsia="Arial" w:hAnsi="Arial" w:cs="Arial"/>
          <w:sz w:val="18"/>
          <w:szCs w:val="18"/>
          <w:lang w:val="en-US"/>
        </w:rPr>
        <w:t>The data source for this analysis was the SAIL database for Wales</w:t>
      </w:r>
      <w:r w:rsidR="008C034D">
        <w:rPr>
          <w:rFonts w:ascii="Arial" w:eastAsia="Arial" w:hAnsi="Arial" w:cs="Arial"/>
          <w:sz w:val="18"/>
          <w:szCs w:val="18"/>
          <w:lang w:val="en-US"/>
        </w:rPr>
        <w:t>.</w:t>
      </w:r>
      <w:r w:rsidR="00137FC8">
        <w:rPr>
          <w:lang w:val="en-US"/>
        </w:rPr>
        <w:br w:type="page"/>
      </w:r>
      <w:r w:rsidR="00137FC8" w:rsidRPr="003B37EA">
        <w:rPr>
          <w:rFonts w:ascii="Arial" w:eastAsia="Arial" w:hAnsi="Arial" w:cs="Arial"/>
          <w:b/>
          <w:bCs/>
          <w:noProof/>
          <w:lang w:val="en-US"/>
        </w:rPr>
        <w:lastRenderedPageBreak/>
        <w:drawing>
          <wp:inline distT="0" distB="0" distL="0" distR="0" wp14:anchorId="2FA2DA49" wp14:editId="53776DCB">
            <wp:extent cx="7621928" cy="3943621"/>
            <wp:effectExtent l="0" t="0" r="0" b="0"/>
            <wp:docPr id="1563202329" name="Grafik 12" descr="Ein Bild, das Text, Diagramm,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02329" name="Grafik 12" descr="Ein Bild, das Text, Diagramm, Reihe, Zahl enthält.&#10;&#10;Automatisch generierte Beschreibu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7697309" cy="3982624"/>
                    </a:xfrm>
                    <a:prstGeom prst="rect">
                      <a:avLst/>
                    </a:prstGeom>
                  </pic:spPr>
                </pic:pic>
              </a:graphicData>
            </a:graphic>
          </wp:inline>
        </w:drawing>
      </w:r>
    </w:p>
    <w:p w14:paraId="0AA5E9C7" w14:textId="708F1833" w:rsidR="00D61DF5" w:rsidRDefault="00D61DF5" w:rsidP="00137FC8">
      <w:pPr>
        <w:spacing w:after="0" w:line="240" w:lineRule="auto"/>
        <w:rPr>
          <w:rFonts w:ascii="Arial" w:eastAsia="Arial" w:hAnsi="Arial" w:cs="Arial"/>
          <w:lang w:val="en-GB"/>
        </w:rPr>
      </w:pPr>
      <w:r w:rsidRPr="008E7D3D">
        <w:rPr>
          <w:rFonts w:ascii="Arial" w:eastAsia="Arial" w:hAnsi="Arial" w:cs="Arial"/>
          <w:b/>
          <w:bCs/>
          <w:lang w:val="en-GB"/>
        </w:rPr>
        <w:t>Fig. 3</w:t>
      </w:r>
      <w:r w:rsidR="00890A3A">
        <w:rPr>
          <w:rFonts w:ascii="Arial" w:eastAsia="Arial" w:hAnsi="Arial" w:cs="Arial"/>
          <w:b/>
          <w:bCs/>
          <w:lang w:val="en-GB"/>
        </w:rPr>
        <w:t>0</w:t>
      </w:r>
      <w:r w:rsidRPr="008E7D3D">
        <w:rPr>
          <w:rFonts w:ascii="Arial" w:eastAsia="Arial" w:hAnsi="Arial" w:cs="Arial"/>
          <w:b/>
          <w:bCs/>
          <w:lang w:val="en-GB"/>
        </w:rPr>
        <w:t xml:space="preserve">: </w:t>
      </w:r>
      <w:r w:rsidRPr="008E7D3D">
        <w:rPr>
          <w:rFonts w:ascii="Arial" w:eastAsia="Arial" w:hAnsi="Arial" w:cs="Arial"/>
          <w:lang w:val="en-GB"/>
        </w:rPr>
        <w:t xml:space="preserve">Effect estimates of being eligible (A) and having received the zoster vaccine (B and C) on new diagnoses of dementia, </w:t>
      </w:r>
      <w:proofErr w:type="gramStart"/>
      <w:r w:rsidRPr="008E7D3D">
        <w:rPr>
          <w:rFonts w:ascii="Arial" w:eastAsia="Arial" w:hAnsi="Arial" w:cs="Arial"/>
          <w:lang w:val="en-GB"/>
        </w:rPr>
        <w:t>taking into account</w:t>
      </w:r>
      <w:proofErr w:type="gramEnd"/>
      <w:r w:rsidRPr="008E7D3D">
        <w:rPr>
          <w:rFonts w:ascii="Arial" w:eastAsia="Arial" w:hAnsi="Arial" w:cs="Arial"/>
          <w:lang w:val="en-GB"/>
        </w:rPr>
        <w:t xml:space="preserve"> the staggered roll-out and controlling for cohort fixed effects.</w:t>
      </w:r>
      <w:r w:rsidRPr="008E7D3D">
        <w:rPr>
          <w:rFonts w:ascii="Arial" w:eastAsia="Arial" w:hAnsi="Arial" w:cs="Arial"/>
          <w:vertAlign w:val="superscript"/>
          <w:lang w:val="en-GB"/>
        </w:rPr>
        <w:t>1,2,3,4,5,6,7,8</w:t>
      </w:r>
    </w:p>
    <w:p w14:paraId="2ED4742F" w14:textId="57CA6588" w:rsidR="00137FC8" w:rsidRPr="003B37EA" w:rsidRDefault="00137FC8" w:rsidP="00137FC8">
      <w:pPr>
        <w:spacing w:after="0" w:line="240" w:lineRule="auto"/>
        <w:rPr>
          <w:rFonts w:ascii="Arial" w:eastAsia="Arial" w:hAnsi="Arial" w:cs="Arial"/>
          <w:lang w:val="en-US"/>
        </w:rPr>
      </w:pPr>
      <w:r w:rsidRPr="00361040">
        <w:rPr>
          <w:rFonts w:ascii="Arial" w:eastAsia="Arial" w:hAnsi="Arial" w:cs="Arial"/>
          <w:sz w:val="18"/>
          <w:szCs w:val="18"/>
          <w:vertAlign w:val="superscript"/>
          <w:lang w:val="en-GB"/>
        </w:rPr>
        <w:t>1</w:t>
      </w:r>
      <w:r w:rsidRPr="00361040">
        <w:rPr>
          <w:rFonts w:ascii="Arial" w:eastAsia="Arial" w:hAnsi="Arial" w:cs="Arial"/>
          <w:sz w:val="18"/>
          <w:szCs w:val="18"/>
          <w:lang w:val="en-GB"/>
        </w:rPr>
        <w:t xml:space="preserve"> The data source for this analysis was the</w:t>
      </w:r>
      <w:r w:rsidRPr="00970800">
        <w:rPr>
          <w:rFonts w:ascii="Arial" w:eastAsia="Arial" w:hAnsi="Arial" w:cs="Arial"/>
          <w:sz w:val="18"/>
          <w:szCs w:val="18"/>
          <w:lang w:val="en-US"/>
        </w:rPr>
        <w:t xml:space="preserve"> SAIL</w:t>
      </w:r>
      <w:r w:rsidRPr="003B37EA">
        <w:rPr>
          <w:rFonts w:ascii="Arial" w:eastAsia="Arial" w:hAnsi="Arial" w:cs="Arial"/>
          <w:sz w:val="18"/>
          <w:szCs w:val="18"/>
          <w:lang w:val="en-US"/>
        </w:rPr>
        <w:t xml:space="preserve"> database for Wales</w:t>
      </w:r>
      <w:r w:rsidR="00115838" w:rsidRPr="003B37EA">
        <w:rPr>
          <w:rFonts w:ascii="Arial" w:eastAsia="Arial" w:hAnsi="Arial" w:cs="Arial"/>
          <w:sz w:val="18"/>
          <w:szCs w:val="18"/>
          <w:lang w:val="en-US"/>
        </w:rPr>
        <w:t>.</w:t>
      </w:r>
    </w:p>
    <w:p w14:paraId="2779F2D0" w14:textId="77777777" w:rsidR="00137FC8" w:rsidRPr="008E7D3D" w:rsidRDefault="00137FC8" w:rsidP="00137FC8">
      <w:pPr>
        <w:spacing w:after="0" w:line="240" w:lineRule="auto"/>
        <w:rPr>
          <w:rFonts w:ascii="Arial" w:eastAsia="Arial" w:hAnsi="Arial" w:cs="Arial"/>
          <w:sz w:val="18"/>
          <w:szCs w:val="18"/>
          <w:lang w:val="en-US"/>
        </w:rPr>
      </w:pPr>
      <w:r w:rsidRPr="003B37EA">
        <w:rPr>
          <w:rFonts w:ascii="Arial" w:eastAsia="Arial" w:hAnsi="Arial" w:cs="Arial"/>
          <w:sz w:val="18"/>
          <w:szCs w:val="18"/>
          <w:vertAlign w:val="superscript"/>
          <w:lang w:val="en-US"/>
        </w:rPr>
        <w:t>2</w:t>
      </w:r>
      <w:r w:rsidRPr="003B37EA">
        <w:rPr>
          <w:rFonts w:ascii="Arial" w:eastAsia="Arial" w:hAnsi="Arial" w:cs="Arial"/>
          <w:sz w:val="18"/>
          <w:szCs w:val="18"/>
          <w:lang w:val="en-US"/>
        </w:rPr>
        <w:t xml:space="preserve"> Instead of starting the follow-up period for all individuals on September 1 2013, we adjusted the follow-up period to account for the staggered rollout of the program by beginning the follow-up period for each individual on the date on which they first became eligible for the zoster vaccine (see Methods for details). We added cohort fixed effects to these analyses to control for between-cohort differences of the date at which the follow-up window started. That is, we defined one cohort fixed effect for ineligible individuals and the first catch-up cohort and included additional cohort fixed effects for each group of patients who became eligible at the same time.</w:t>
      </w:r>
    </w:p>
    <w:p w14:paraId="0C64D0D6" w14:textId="77777777" w:rsidR="00137FC8" w:rsidRPr="003B37EA" w:rsidRDefault="00137FC8" w:rsidP="00137FC8">
      <w:pPr>
        <w:spacing w:after="0" w:line="240" w:lineRule="auto"/>
        <w:rPr>
          <w:rFonts w:ascii="Arial" w:eastAsia="Arial" w:hAnsi="Arial" w:cs="Arial"/>
          <w:sz w:val="18"/>
          <w:szCs w:val="18"/>
          <w:lang w:val="en-US"/>
        </w:rPr>
      </w:pPr>
      <w:r w:rsidRPr="003B37EA">
        <w:rPr>
          <w:rFonts w:ascii="Arial" w:eastAsia="Arial" w:hAnsi="Arial" w:cs="Arial"/>
          <w:sz w:val="18"/>
          <w:szCs w:val="18"/>
          <w:vertAlign w:val="superscript"/>
          <w:lang w:val="en-US"/>
        </w:rPr>
        <w:t>3</w:t>
      </w:r>
      <w:r w:rsidRPr="003B37EA">
        <w:rPr>
          <w:rFonts w:ascii="Arial" w:eastAsia="Arial" w:hAnsi="Arial" w:cs="Arial"/>
          <w:sz w:val="18"/>
          <w:szCs w:val="18"/>
          <w:lang w:val="en-US"/>
        </w:rPr>
        <w:t xml:space="preserve"> Triangles (rather than points) depict our primary specification.</w:t>
      </w:r>
    </w:p>
    <w:p w14:paraId="12AC48DC" w14:textId="4DF646AB" w:rsidR="00137FC8" w:rsidRPr="003B37EA" w:rsidRDefault="00137FC8" w:rsidP="00137FC8">
      <w:pPr>
        <w:keepNext/>
        <w:spacing w:after="0" w:line="240" w:lineRule="auto"/>
        <w:rPr>
          <w:rFonts w:ascii="Arial" w:eastAsia="Arial" w:hAnsi="Arial" w:cs="Arial"/>
          <w:sz w:val="18"/>
          <w:szCs w:val="18"/>
          <w:lang w:val="en-US"/>
        </w:rPr>
      </w:pPr>
      <w:r w:rsidRPr="003B37EA">
        <w:rPr>
          <w:rFonts w:ascii="Arial" w:eastAsia="Arial" w:hAnsi="Arial" w:cs="Arial"/>
          <w:sz w:val="18"/>
          <w:szCs w:val="18"/>
          <w:vertAlign w:val="superscript"/>
          <w:lang w:val="en-US"/>
        </w:rPr>
        <w:t>4</w:t>
      </w:r>
      <w:r w:rsidRPr="003B37EA">
        <w:rPr>
          <w:rFonts w:ascii="Arial" w:eastAsia="Arial" w:hAnsi="Arial" w:cs="Arial"/>
          <w:sz w:val="18"/>
          <w:szCs w:val="18"/>
          <w:lang w:val="en-US"/>
        </w:rPr>
        <w:t xml:space="preserve"> Red (as opposed to white) fillings denote statistical significance (p&lt;0.05). </w:t>
      </w:r>
      <w:r w:rsidRPr="003B37EA">
        <w:rPr>
          <w:lang w:val="en-US"/>
        </w:rPr>
        <w:br/>
      </w:r>
      <w:r w:rsidRPr="003B37EA">
        <w:rPr>
          <w:rFonts w:ascii="Arial" w:eastAsia="Arial" w:hAnsi="Arial" w:cs="Arial"/>
          <w:sz w:val="18"/>
          <w:szCs w:val="18"/>
          <w:vertAlign w:val="superscript"/>
          <w:lang w:val="en-US"/>
        </w:rPr>
        <w:t>5</w:t>
      </w:r>
      <w:r w:rsidRPr="003B37EA">
        <w:rPr>
          <w:rFonts w:ascii="Arial" w:eastAsia="Arial" w:hAnsi="Arial" w:cs="Arial"/>
          <w:sz w:val="18"/>
          <w:szCs w:val="18"/>
          <w:lang w:val="en-US"/>
        </w:rPr>
        <w:t xml:space="preserve"> With “grace periods” we refer to time periods since the index date after which follow-up time is considered to begin to allow for the time needed for a full immune response to develop after vaccine administration.   </w:t>
      </w:r>
      <w:r w:rsidRPr="003B37EA">
        <w:rPr>
          <w:lang w:val="en-US"/>
        </w:rPr>
        <w:br/>
      </w:r>
      <w:r w:rsidRPr="003B37EA">
        <w:rPr>
          <w:rFonts w:ascii="Arial" w:eastAsia="Arial" w:hAnsi="Arial" w:cs="Arial"/>
          <w:sz w:val="18"/>
          <w:szCs w:val="18"/>
          <w:vertAlign w:val="superscript"/>
          <w:lang w:val="en-US"/>
        </w:rPr>
        <w:t>6</w:t>
      </w:r>
      <w:r w:rsidRPr="003B37EA">
        <w:rPr>
          <w:rFonts w:ascii="Arial" w:eastAsia="Arial" w:hAnsi="Arial" w:cs="Arial"/>
          <w:sz w:val="18"/>
          <w:szCs w:val="18"/>
          <w:lang w:val="en-US"/>
        </w:rPr>
        <w:t xml:space="preserve"> Grey vertical bars depict 95% confidence intervals</w:t>
      </w:r>
      <w:r w:rsidR="00630C06">
        <w:rPr>
          <w:rFonts w:ascii="Arial" w:eastAsia="Arial" w:hAnsi="Arial" w:cs="Arial"/>
          <w:sz w:val="18"/>
          <w:szCs w:val="18"/>
          <w:lang w:val="en-US"/>
        </w:rPr>
        <w:t xml:space="preserve"> around the point estimates of the coefficients (two-sided t-tests).</w:t>
      </w:r>
    </w:p>
    <w:p w14:paraId="7673CC5A" w14:textId="77777777" w:rsidR="00137FC8" w:rsidRPr="003B37EA" w:rsidRDefault="00137FC8" w:rsidP="00137FC8">
      <w:pPr>
        <w:spacing w:after="0" w:line="240" w:lineRule="auto"/>
        <w:jc w:val="both"/>
        <w:rPr>
          <w:rFonts w:ascii="Arial" w:hAnsi="Arial" w:cs="Arial"/>
          <w:sz w:val="18"/>
          <w:szCs w:val="18"/>
          <w:lang w:val="en-US"/>
        </w:rPr>
      </w:pPr>
      <w:r w:rsidRPr="003B37EA">
        <w:rPr>
          <w:rFonts w:ascii="Arial" w:hAnsi="Arial" w:cs="Arial"/>
          <w:sz w:val="18"/>
          <w:szCs w:val="18"/>
          <w:vertAlign w:val="superscript"/>
          <w:lang w:val="en-US"/>
        </w:rPr>
        <w:t>7</w:t>
      </w:r>
      <w:r w:rsidRPr="003B37EA">
        <w:rPr>
          <w:rFonts w:ascii="Arial" w:hAnsi="Arial" w:cs="Arial"/>
          <w:sz w:val="18"/>
          <w:szCs w:val="18"/>
          <w:lang w:val="en-US"/>
        </w:rPr>
        <w:t xml:space="preserve"> Grey dots in Panel A show the mean value for each 10-week increment in week of birth.</w:t>
      </w:r>
    </w:p>
    <w:p w14:paraId="53738DE2" w14:textId="77777777" w:rsidR="00137FC8" w:rsidRPr="003B37EA" w:rsidRDefault="00137FC8" w:rsidP="00137FC8">
      <w:pPr>
        <w:spacing w:after="0" w:line="240" w:lineRule="auto"/>
        <w:jc w:val="both"/>
        <w:rPr>
          <w:rFonts w:ascii="Arial" w:hAnsi="Arial" w:cs="Arial"/>
          <w:sz w:val="18"/>
          <w:szCs w:val="18"/>
          <w:vertAlign w:val="superscript"/>
          <w:lang w:val="en-US"/>
        </w:rPr>
      </w:pPr>
      <w:r w:rsidRPr="003B37EA">
        <w:rPr>
          <w:rFonts w:ascii="Arial" w:hAnsi="Arial" w:cs="Arial"/>
          <w:sz w:val="18"/>
          <w:szCs w:val="18"/>
          <w:vertAlign w:val="superscript"/>
          <w:lang w:val="en-US"/>
        </w:rPr>
        <w:t xml:space="preserve">8 </w:t>
      </w:r>
      <w:r w:rsidRPr="003B37EA">
        <w:rPr>
          <w:rFonts w:ascii="Arial" w:hAnsi="Arial" w:cs="Arial"/>
          <w:sz w:val="18"/>
          <w:szCs w:val="18"/>
          <w:lang w:val="en-US"/>
        </w:rPr>
        <w:t>The grey shading of the dots is in proportion to the weight that observations from this 10-week increment received in the analysis.</w:t>
      </w:r>
    </w:p>
    <w:p w14:paraId="1316F43E" w14:textId="767ADF5E" w:rsidR="00137FC8" w:rsidRDefault="00137FC8" w:rsidP="00137FC8">
      <w:pPr>
        <w:spacing w:after="0"/>
        <w:rPr>
          <w:rFonts w:ascii="Arial" w:eastAsia="Arial" w:hAnsi="Arial" w:cs="Arial"/>
          <w:sz w:val="18"/>
          <w:szCs w:val="18"/>
          <w:lang w:val="en-US"/>
        </w:rPr>
      </w:pPr>
      <w:r w:rsidRPr="003B37EA">
        <w:rPr>
          <w:rFonts w:ascii="Arial" w:hAnsi="Arial" w:cs="Arial"/>
          <w:sz w:val="18"/>
          <w:szCs w:val="18"/>
          <w:vertAlign w:val="superscript"/>
          <w:lang w:val="en-US"/>
        </w:rPr>
        <w:t>9</w:t>
      </w:r>
      <w:r w:rsidRPr="003B37EA">
        <w:rPr>
          <w:rFonts w:ascii="Arial" w:hAnsi="Arial" w:cs="Arial"/>
          <w:sz w:val="18"/>
          <w:szCs w:val="18"/>
          <w:lang w:val="en-US"/>
        </w:rPr>
        <w:t xml:space="preserve"> </w:t>
      </w:r>
      <w:r w:rsidRPr="008E7D3D">
        <w:rPr>
          <w:rFonts w:ascii="Arial" w:eastAsia="Arial" w:hAnsi="Arial" w:cs="Arial"/>
          <w:sz w:val="18"/>
          <w:szCs w:val="18"/>
          <w:lang w:val="en-US"/>
        </w:rPr>
        <w:t>For panel A, the mean squared error-optimal bandwidth is 125.8 weeks (76,475 adults)</w:t>
      </w:r>
      <w:r w:rsidR="00B53BCD">
        <w:rPr>
          <w:rFonts w:ascii="Arial" w:eastAsia="Arial" w:hAnsi="Arial" w:cs="Arial"/>
          <w:sz w:val="18"/>
          <w:szCs w:val="18"/>
          <w:lang w:val="en-US"/>
        </w:rPr>
        <w:t xml:space="preserve"> </w:t>
      </w:r>
      <w:r w:rsidR="001F5146" w:rsidRPr="008E7D3D">
        <w:rPr>
          <w:rFonts w:ascii="Arial" w:eastAsia="Arial" w:hAnsi="Arial" w:cs="Arial"/>
          <w:sz w:val="18"/>
          <w:szCs w:val="18"/>
          <w:lang w:val="en-US"/>
        </w:rPr>
        <w:t>and the p-value is calculated based on a two-sided t-test</w:t>
      </w:r>
      <w:r w:rsidRPr="008E7D3D">
        <w:rPr>
          <w:rFonts w:ascii="Arial" w:eastAsia="Arial" w:hAnsi="Arial" w:cs="Arial"/>
          <w:sz w:val="18"/>
          <w:szCs w:val="18"/>
          <w:lang w:val="en-US"/>
        </w:rPr>
        <w:t>. For panel B and C, in our primary specification the mean squared error-optimal bandwidth is 78.6 weeks (48,078 adults).</w:t>
      </w:r>
    </w:p>
    <w:p w14:paraId="1624C826" w14:textId="02B455A0" w:rsidR="00E13CA4" w:rsidRDefault="00137FC8" w:rsidP="00137FC8">
      <w:pPr>
        <w:rPr>
          <w:rFonts w:ascii="Arial" w:hAnsi="Arial" w:cs="Arial"/>
          <w:sz w:val="18"/>
          <w:szCs w:val="18"/>
          <w:lang w:val="en-GB"/>
        </w:rPr>
        <w:sectPr w:rsidR="00E13CA4" w:rsidSect="00834E17">
          <w:pgSz w:w="16838" w:h="11906" w:orient="landscape"/>
          <w:pgMar w:top="720" w:right="720" w:bottom="720" w:left="720" w:header="708" w:footer="708" w:gutter="0"/>
          <w:cols w:space="708"/>
          <w:docGrid w:linePitch="360"/>
        </w:sectPr>
      </w:pPr>
      <w:r w:rsidRPr="003B37EA">
        <w:rPr>
          <w:rFonts w:ascii="Arial" w:eastAsia="Arial" w:hAnsi="Arial" w:cs="Arial"/>
          <w:sz w:val="18"/>
          <w:szCs w:val="18"/>
          <w:lang w:val="en-US"/>
        </w:rPr>
        <w:t xml:space="preserve">Abbreviations: </w:t>
      </w:r>
      <w:proofErr w:type="spellStart"/>
      <w:r w:rsidRPr="003B37EA">
        <w:rPr>
          <w:rFonts w:ascii="Arial" w:hAnsi="Arial" w:cs="Arial"/>
          <w:sz w:val="18"/>
          <w:szCs w:val="18"/>
          <w:lang w:val="en-GB"/>
        </w:rPr>
        <w:t>Coef</w:t>
      </w:r>
      <w:proofErr w:type="spellEnd"/>
      <w:r w:rsidRPr="003B37EA">
        <w:rPr>
          <w:rFonts w:ascii="Arial" w:hAnsi="Arial" w:cs="Arial"/>
          <w:sz w:val="18"/>
          <w:szCs w:val="18"/>
          <w:lang w:val="en-GB"/>
        </w:rPr>
        <w:t>=coefficient</w:t>
      </w:r>
      <w:r w:rsidRPr="00DF24C4">
        <w:rPr>
          <w:rFonts w:ascii="Arial" w:hAnsi="Arial" w:cs="Arial"/>
          <w:sz w:val="18"/>
          <w:szCs w:val="18"/>
          <w:lang w:val="en-GB"/>
        </w:rPr>
        <w:t>; CI=95% confidence interval</w:t>
      </w:r>
      <w:r>
        <w:rPr>
          <w:rFonts w:ascii="Arial" w:hAnsi="Arial" w:cs="Arial"/>
          <w:sz w:val="18"/>
          <w:szCs w:val="18"/>
          <w:lang w:val="en-GB"/>
        </w:rPr>
        <w:t>;</w:t>
      </w:r>
      <w:r w:rsidRPr="00DF24C4">
        <w:rPr>
          <w:rFonts w:ascii="Arial" w:hAnsi="Arial" w:cs="Arial"/>
          <w:sz w:val="18"/>
          <w:szCs w:val="18"/>
          <w:lang w:val="en-GB"/>
        </w:rPr>
        <w:t xml:space="preserve"> Sept=September</w:t>
      </w:r>
      <w:r>
        <w:rPr>
          <w:rFonts w:ascii="Arial" w:hAnsi="Arial" w:cs="Arial"/>
          <w:sz w:val="18"/>
          <w:szCs w:val="18"/>
          <w:lang w:val="en-GB"/>
        </w:rPr>
        <w:t>.</w:t>
      </w:r>
    </w:p>
    <w:p w14:paraId="6698BE85" w14:textId="77777777" w:rsidR="00E13CA4" w:rsidRDefault="00E13CA4" w:rsidP="00E13CA4">
      <w:pPr>
        <w:spacing w:line="257" w:lineRule="auto"/>
      </w:pPr>
      <w:r>
        <w:rPr>
          <w:noProof/>
        </w:rPr>
        <w:lastRenderedPageBreak/>
        <w:drawing>
          <wp:inline distT="0" distB="0" distL="0" distR="0" wp14:anchorId="1DF3A962" wp14:editId="55E1D36D">
            <wp:extent cx="4560217" cy="6514409"/>
            <wp:effectExtent l="0" t="0" r="0" b="1270"/>
            <wp:docPr id="1850446138" name="Grafik 1" descr="Ein Bild, das Text, Diagramm, Zah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46138" name="Grafik 1" descr="Ein Bild, das Text, Diagramm, Zahl, Schrift enthält.&#10;&#10;Automatisch generierte Beschreibu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568712" cy="6526544"/>
                    </a:xfrm>
                    <a:prstGeom prst="rect">
                      <a:avLst/>
                    </a:prstGeom>
                  </pic:spPr>
                </pic:pic>
              </a:graphicData>
            </a:graphic>
          </wp:inline>
        </w:drawing>
      </w:r>
    </w:p>
    <w:p w14:paraId="44A58A9B" w14:textId="44556D68" w:rsidR="00D61DF5" w:rsidRDefault="00D61DF5" w:rsidP="00E13CA4">
      <w:pPr>
        <w:spacing w:after="0" w:line="240" w:lineRule="auto"/>
        <w:rPr>
          <w:rFonts w:ascii="Arial" w:eastAsia="Arial" w:hAnsi="Arial" w:cs="Arial"/>
          <w:lang w:val="en-GB"/>
        </w:rPr>
      </w:pPr>
      <w:r w:rsidRPr="008E7D3D">
        <w:rPr>
          <w:rFonts w:ascii="Arial" w:eastAsia="Arial" w:hAnsi="Arial" w:cs="Arial"/>
          <w:b/>
          <w:bCs/>
          <w:lang w:val="en-GB"/>
        </w:rPr>
        <w:t>Fig. 3</w:t>
      </w:r>
      <w:r w:rsidR="00890A3A">
        <w:rPr>
          <w:rFonts w:ascii="Arial" w:eastAsia="Arial" w:hAnsi="Arial" w:cs="Arial"/>
          <w:b/>
          <w:bCs/>
          <w:lang w:val="en-GB"/>
        </w:rPr>
        <w:t>1</w:t>
      </w:r>
      <w:r w:rsidRPr="008E7D3D">
        <w:rPr>
          <w:rFonts w:ascii="Arial" w:eastAsia="Arial" w:hAnsi="Arial" w:cs="Arial"/>
          <w:b/>
          <w:bCs/>
          <w:lang w:val="en-GB"/>
        </w:rPr>
        <w:t>:</w:t>
      </w:r>
      <w:r w:rsidRPr="008E7D3D">
        <w:rPr>
          <w:rFonts w:ascii="Arial" w:eastAsia="Arial" w:hAnsi="Arial" w:cs="Arial"/>
          <w:lang w:val="en-GB"/>
        </w:rPr>
        <w:t xml:space="preserve"> Effect estimates of being eligible for the zoster vaccine on the probability of a new dementia diagnosis, having at least one shingles diagnosis, and having at least one diagnosis of postherpetic neuralgia across various grace periods.</w:t>
      </w:r>
      <w:r w:rsidRPr="008E7D3D">
        <w:rPr>
          <w:rFonts w:ascii="Arial" w:eastAsia="Arial" w:hAnsi="Arial" w:cs="Arial"/>
          <w:vertAlign w:val="superscript"/>
          <w:lang w:val="en-GB"/>
        </w:rPr>
        <w:t>1,2,3,4,5,6</w:t>
      </w:r>
      <w:r w:rsidR="00845805">
        <w:rPr>
          <w:rFonts w:ascii="Arial" w:eastAsia="Arial" w:hAnsi="Arial" w:cs="Arial"/>
          <w:vertAlign w:val="superscript"/>
          <w:lang w:val="en-GB"/>
        </w:rPr>
        <w:t>,7</w:t>
      </w:r>
    </w:p>
    <w:p w14:paraId="6A03AD80" w14:textId="582CAAE9" w:rsidR="00E13CA4" w:rsidRDefault="00E13CA4" w:rsidP="00E13CA4">
      <w:pPr>
        <w:spacing w:after="0" w:line="240" w:lineRule="auto"/>
        <w:rPr>
          <w:rFonts w:ascii="Arial" w:eastAsia="Arial" w:hAnsi="Arial" w:cs="Arial"/>
          <w:lang w:val="en-US"/>
        </w:rPr>
      </w:pPr>
      <w:r w:rsidRPr="00361040">
        <w:rPr>
          <w:rFonts w:ascii="Arial" w:eastAsia="Arial" w:hAnsi="Arial" w:cs="Arial"/>
          <w:sz w:val="18"/>
          <w:szCs w:val="18"/>
          <w:vertAlign w:val="superscript"/>
          <w:lang w:val="en-GB"/>
        </w:rPr>
        <w:t>1</w:t>
      </w:r>
      <w:r w:rsidRPr="002320A4">
        <w:rPr>
          <w:rFonts w:ascii="Arial" w:eastAsia="Arial" w:hAnsi="Arial" w:cs="Arial"/>
          <w:sz w:val="18"/>
          <w:szCs w:val="18"/>
          <w:lang w:val="en-US"/>
        </w:rPr>
        <w:t xml:space="preserve"> The data source for this analysis was the SAIL database for Wales</w:t>
      </w:r>
      <w:r w:rsidR="00115838">
        <w:rPr>
          <w:rFonts w:ascii="Arial" w:eastAsia="Arial" w:hAnsi="Arial" w:cs="Arial"/>
          <w:sz w:val="18"/>
          <w:szCs w:val="18"/>
          <w:lang w:val="en-US"/>
        </w:rPr>
        <w:t>.</w:t>
      </w:r>
    </w:p>
    <w:p w14:paraId="2A23F366" w14:textId="77777777" w:rsidR="00E13CA4" w:rsidRDefault="00E13CA4" w:rsidP="00E13CA4">
      <w:pPr>
        <w:spacing w:after="0" w:line="240" w:lineRule="auto"/>
        <w:rPr>
          <w:rFonts w:ascii="Arial" w:eastAsia="Arial" w:hAnsi="Arial" w:cs="Arial"/>
          <w:sz w:val="18"/>
          <w:szCs w:val="18"/>
          <w:u w:val="single"/>
          <w:lang w:val="en-US"/>
        </w:rPr>
      </w:pPr>
      <w:r>
        <w:rPr>
          <w:rFonts w:ascii="Arial" w:eastAsia="Arial" w:hAnsi="Arial" w:cs="Arial"/>
          <w:sz w:val="18"/>
          <w:szCs w:val="18"/>
          <w:vertAlign w:val="superscript"/>
          <w:lang w:val="en-US"/>
        </w:rPr>
        <w:t>2</w:t>
      </w:r>
      <w:r w:rsidRPr="1A911C4D">
        <w:rPr>
          <w:rFonts w:ascii="Arial" w:eastAsia="Arial" w:hAnsi="Arial" w:cs="Arial"/>
          <w:sz w:val="18"/>
          <w:szCs w:val="18"/>
          <w:lang w:val="en-US"/>
        </w:rPr>
        <w:t xml:space="preserve"> With “grace periods” we refer to time periods since the index date after which follow-up time is considered to begin to allow for the time needed for a full immune response to develop after vaccine administration.</w:t>
      </w:r>
    </w:p>
    <w:p w14:paraId="403D591C" w14:textId="77777777" w:rsidR="00E13CA4" w:rsidRDefault="00E13CA4" w:rsidP="00E13CA4">
      <w:pPr>
        <w:spacing w:after="0" w:line="240" w:lineRule="auto"/>
        <w:rPr>
          <w:rFonts w:ascii="Arial" w:eastAsia="Arial" w:hAnsi="Arial" w:cs="Arial"/>
          <w:sz w:val="18"/>
          <w:szCs w:val="18"/>
          <w:u w:val="single"/>
          <w:lang w:val="en-US"/>
        </w:rPr>
      </w:pPr>
      <w:r>
        <w:rPr>
          <w:rFonts w:ascii="Arial" w:eastAsia="Arial" w:hAnsi="Arial" w:cs="Arial"/>
          <w:sz w:val="18"/>
          <w:szCs w:val="18"/>
          <w:vertAlign w:val="superscript"/>
          <w:lang w:val="en-US"/>
        </w:rPr>
        <w:t>3</w:t>
      </w:r>
      <w:r w:rsidRPr="1A911C4D">
        <w:rPr>
          <w:rFonts w:ascii="Arial" w:eastAsia="Arial" w:hAnsi="Arial" w:cs="Arial"/>
          <w:sz w:val="18"/>
          <w:szCs w:val="18"/>
          <w:lang w:val="en-US"/>
        </w:rPr>
        <w:t xml:space="preserve"> We show the same plots for the effect estimates of receipt of the zoster vaccine (as opposed to eligibility for the vaccine) in the main manuscript.</w:t>
      </w:r>
    </w:p>
    <w:p w14:paraId="1A791B2B" w14:textId="03CE61E4" w:rsidR="00E13CA4" w:rsidRDefault="00F02606" w:rsidP="00E13CA4">
      <w:pPr>
        <w:spacing w:after="0" w:line="240" w:lineRule="auto"/>
        <w:rPr>
          <w:rFonts w:ascii="Arial" w:eastAsia="Arial" w:hAnsi="Arial" w:cs="Arial"/>
          <w:sz w:val="18"/>
          <w:szCs w:val="18"/>
          <w:lang w:val="en-US"/>
        </w:rPr>
      </w:pPr>
      <w:r>
        <w:rPr>
          <w:rFonts w:ascii="Arial" w:eastAsia="Arial" w:hAnsi="Arial" w:cs="Arial"/>
          <w:sz w:val="18"/>
          <w:szCs w:val="18"/>
          <w:vertAlign w:val="superscript"/>
          <w:lang w:val="en-US"/>
        </w:rPr>
        <w:t>4</w:t>
      </w:r>
      <w:r w:rsidR="00E13CA4" w:rsidRPr="1A911C4D">
        <w:rPr>
          <w:rFonts w:ascii="Arial" w:eastAsia="Arial" w:hAnsi="Arial" w:cs="Arial"/>
          <w:sz w:val="18"/>
          <w:szCs w:val="18"/>
          <w:lang w:val="en-US"/>
        </w:rPr>
        <w:t xml:space="preserve"> Grey vertical bars depict 95% confidence intervals</w:t>
      </w:r>
      <w:r w:rsidR="00676F31">
        <w:rPr>
          <w:rFonts w:ascii="Arial" w:eastAsia="Arial" w:hAnsi="Arial" w:cs="Arial"/>
          <w:sz w:val="18"/>
          <w:szCs w:val="18"/>
          <w:lang w:val="en-US"/>
        </w:rPr>
        <w:t xml:space="preserve"> around the </w:t>
      </w:r>
      <w:r>
        <w:rPr>
          <w:rFonts w:ascii="Arial" w:eastAsia="Arial" w:hAnsi="Arial" w:cs="Arial"/>
          <w:sz w:val="18"/>
          <w:szCs w:val="18"/>
          <w:lang w:val="en-US"/>
        </w:rPr>
        <w:t>point estimates of the coefficients (two-sided t-tests)</w:t>
      </w:r>
      <w:r w:rsidR="00E13CA4" w:rsidRPr="1A911C4D">
        <w:rPr>
          <w:rFonts w:ascii="Arial" w:eastAsia="Arial" w:hAnsi="Arial" w:cs="Arial"/>
          <w:sz w:val="18"/>
          <w:szCs w:val="18"/>
          <w:lang w:val="en-US"/>
        </w:rPr>
        <w:t>.</w:t>
      </w:r>
      <w:r w:rsidR="001F5146">
        <w:rPr>
          <w:rFonts w:ascii="Arial" w:eastAsia="Arial" w:hAnsi="Arial" w:cs="Arial"/>
          <w:sz w:val="18"/>
          <w:szCs w:val="18"/>
          <w:lang w:val="en-US"/>
        </w:rPr>
        <w:t xml:space="preserve"> </w:t>
      </w:r>
    </w:p>
    <w:p w14:paraId="667C233E" w14:textId="1F8E2D5D" w:rsidR="00F02606" w:rsidRDefault="00F02606" w:rsidP="00F02606">
      <w:pPr>
        <w:spacing w:after="0" w:line="240" w:lineRule="auto"/>
        <w:rPr>
          <w:rFonts w:ascii="Arial" w:eastAsia="Arial" w:hAnsi="Arial" w:cs="Arial"/>
          <w:sz w:val="18"/>
          <w:szCs w:val="18"/>
          <w:u w:val="single"/>
          <w:lang w:val="en-US"/>
        </w:rPr>
      </w:pPr>
      <w:r>
        <w:rPr>
          <w:rFonts w:ascii="Arial" w:eastAsia="Arial" w:hAnsi="Arial" w:cs="Arial"/>
          <w:sz w:val="18"/>
          <w:szCs w:val="18"/>
          <w:vertAlign w:val="superscript"/>
          <w:lang w:val="en-US"/>
        </w:rPr>
        <w:t>5</w:t>
      </w:r>
      <w:r w:rsidRPr="76FAEF87">
        <w:rPr>
          <w:rFonts w:ascii="Arial" w:eastAsia="Arial" w:hAnsi="Arial" w:cs="Arial"/>
          <w:sz w:val="18"/>
          <w:szCs w:val="18"/>
          <w:lang w:val="en-US"/>
        </w:rPr>
        <w:t xml:space="preserve"> White points depict statistically insignificant point estimates (p&gt;0.05).</w:t>
      </w:r>
    </w:p>
    <w:p w14:paraId="05F08BE0" w14:textId="77777777" w:rsidR="00E13CA4" w:rsidRDefault="00E13CA4" w:rsidP="00E13CA4">
      <w:pPr>
        <w:spacing w:after="0" w:line="240" w:lineRule="auto"/>
        <w:rPr>
          <w:rFonts w:ascii="Arial" w:eastAsia="Arial" w:hAnsi="Arial" w:cs="Arial"/>
          <w:sz w:val="18"/>
          <w:szCs w:val="18"/>
          <w:lang w:val="en-US"/>
        </w:rPr>
      </w:pPr>
      <w:r>
        <w:rPr>
          <w:rFonts w:ascii="Arial" w:eastAsia="Arial" w:hAnsi="Arial" w:cs="Arial"/>
          <w:sz w:val="18"/>
          <w:szCs w:val="18"/>
          <w:vertAlign w:val="superscript"/>
          <w:lang w:val="en-US"/>
        </w:rPr>
        <w:t>6</w:t>
      </w:r>
      <w:r w:rsidRPr="76FAEF87">
        <w:rPr>
          <w:rFonts w:ascii="Arial" w:eastAsia="Arial" w:hAnsi="Arial" w:cs="Arial"/>
          <w:sz w:val="18"/>
          <w:szCs w:val="18"/>
          <w:lang w:val="en-US"/>
        </w:rPr>
        <w:t xml:space="preserve"> Triangles (rather than points) depict our primary specification</w:t>
      </w:r>
      <w:r>
        <w:rPr>
          <w:rFonts w:ascii="Arial" w:eastAsia="Arial" w:hAnsi="Arial" w:cs="Arial"/>
          <w:sz w:val="18"/>
          <w:szCs w:val="18"/>
          <w:lang w:val="en-US"/>
        </w:rPr>
        <w:t>.</w:t>
      </w:r>
    </w:p>
    <w:p w14:paraId="331407A7" w14:textId="1779E1D5" w:rsidR="0020324C" w:rsidRPr="005F3983" w:rsidRDefault="0020324C" w:rsidP="00E13CA4">
      <w:pPr>
        <w:spacing w:after="0" w:line="240" w:lineRule="auto"/>
        <w:rPr>
          <w:lang w:val="en-US"/>
        </w:rPr>
        <w:sectPr w:rsidR="0020324C" w:rsidRPr="005F3983" w:rsidSect="00E13CA4">
          <w:pgSz w:w="11906" w:h="16838"/>
          <w:pgMar w:top="720" w:right="720" w:bottom="720" w:left="720" w:header="708" w:footer="708" w:gutter="0"/>
          <w:cols w:space="708"/>
          <w:docGrid w:linePitch="360"/>
        </w:sectPr>
      </w:pPr>
      <w:r w:rsidRPr="008E7D3D">
        <w:rPr>
          <w:rFonts w:ascii="Arial" w:eastAsia="Arial" w:hAnsi="Arial" w:cs="Arial"/>
          <w:sz w:val="18"/>
          <w:szCs w:val="18"/>
          <w:vertAlign w:val="superscript"/>
          <w:lang w:val="en-US"/>
        </w:rPr>
        <w:t xml:space="preserve">7 </w:t>
      </w:r>
      <w:r>
        <w:rPr>
          <w:rFonts w:ascii="Arial" w:eastAsia="Arial" w:hAnsi="Arial" w:cs="Arial"/>
          <w:sz w:val="18"/>
          <w:szCs w:val="18"/>
          <w:lang w:val="en-US"/>
        </w:rPr>
        <w:t xml:space="preserve">The samples </w:t>
      </w:r>
      <w:proofErr w:type="gramStart"/>
      <w:r>
        <w:rPr>
          <w:rFonts w:ascii="Arial" w:eastAsia="Arial" w:hAnsi="Arial" w:cs="Arial"/>
          <w:sz w:val="18"/>
          <w:szCs w:val="18"/>
          <w:lang w:val="en-US"/>
        </w:rPr>
        <w:t>consists</w:t>
      </w:r>
      <w:proofErr w:type="gramEnd"/>
      <w:r>
        <w:rPr>
          <w:rFonts w:ascii="Arial" w:eastAsia="Arial" w:hAnsi="Arial" w:cs="Arial"/>
          <w:sz w:val="18"/>
          <w:szCs w:val="18"/>
          <w:lang w:val="en-US"/>
        </w:rPr>
        <w:t xml:space="preserve"> of n=</w:t>
      </w:r>
      <w:r w:rsidRPr="0020324C">
        <w:rPr>
          <w:rFonts w:ascii="Arial" w:eastAsia="Arial" w:hAnsi="Arial" w:cs="Arial"/>
          <w:sz w:val="18"/>
          <w:szCs w:val="18"/>
          <w:lang w:val="en-US"/>
        </w:rPr>
        <w:t>282,541</w:t>
      </w:r>
      <w:r>
        <w:rPr>
          <w:rFonts w:ascii="Arial" w:eastAsia="Arial" w:hAnsi="Arial" w:cs="Arial"/>
          <w:sz w:val="18"/>
          <w:szCs w:val="18"/>
          <w:lang w:val="en-US"/>
        </w:rPr>
        <w:t xml:space="preserve"> adults in panel </w:t>
      </w:r>
      <w:r w:rsidR="00434068">
        <w:rPr>
          <w:rFonts w:ascii="Arial" w:eastAsia="Arial" w:hAnsi="Arial" w:cs="Arial"/>
          <w:sz w:val="18"/>
          <w:szCs w:val="18"/>
          <w:lang w:val="en-US"/>
        </w:rPr>
        <w:t>A</w:t>
      </w:r>
      <w:r>
        <w:rPr>
          <w:rFonts w:ascii="Arial" w:eastAsia="Arial" w:hAnsi="Arial" w:cs="Arial"/>
          <w:sz w:val="18"/>
          <w:szCs w:val="18"/>
          <w:lang w:val="en-US"/>
        </w:rPr>
        <w:t>), and n=</w:t>
      </w:r>
      <w:r w:rsidR="005F3983" w:rsidRPr="005F3983">
        <w:rPr>
          <w:rFonts w:ascii="Arial" w:eastAsia="Arial" w:hAnsi="Arial" w:cs="Arial"/>
          <w:sz w:val="18"/>
          <w:szCs w:val="18"/>
          <w:lang w:val="en-US"/>
        </w:rPr>
        <w:t>296,324</w:t>
      </w:r>
      <w:r w:rsidR="005F3983">
        <w:rPr>
          <w:rFonts w:ascii="Arial" w:eastAsia="Arial" w:hAnsi="Arial" w:cs="Arial"/>
          <w:sz w:val="18"/>
          <w:szCs w:val="18"/>
          <w:lang w:val="en-US"/>
        </w:rPr>
        <w:t xml:space="preserve"> adults in panels </w:t>
      </w:r>
      <w:r w:rsidR="00434068">
        <w:rPr>
          <w:rFonts w:ascii="Arial" w:eastAsia="Arial" w:hAnsi="Arial" w:cs="Arial"/>
          <w:sz w:val="18"/>
          <w:szCs w:val="18"/>
          <w:lang w:val="en-US"/>
        </w:rPr>
        <w:t>B</w:t>
      </w:r>
      <w:r w:rsidR="005F3983">
        <w:rPr>
          <w:rFonts w:ascii="Arial" w:eastAsia="Arial" w:hAnsi="Arial" w:cs="Arial"/>
          <w:sz w:val="18"/>
          <w:szCs w:val="18"/>
          <w:lang w:val="en-US"/>
        </w:rPr>
        <w:t xml:space="preserve">) and </w:t>
      </w:r>
      <w:r w:rsidR="00434068">
        <w:rPr>
          <w:rFonts w:ascii="Arial" w:eastAsia="Arial" w:hAnsi="Arial" w:cs="Arial"/>
          <w:sz w:val="18"/>
          <w:szCs w:val="18"/>
          <w:lang w:val="en-US"/>
        </w:rPr>
        <w:t>C</w:t>
      </w:r>
      <w:r w:rsidR="005F3983">
        <w:rPr>
          <w:rFonts w:ascii="Arial" w:eastAsia="Arial" w:hAnsi="Arial" w:cs="Arial"/>
          <w:sz w:val="18"/>
          <w:szCs w:val="18"/>
          <w:lang w:val="en-US"/>
        </w:rPr>
        <w:t>).</w:t>
      </w:r>
    </w:p>
    <w:p w14:paraId="22767300" w14:textId="77777777" w:rsidR="00E13CA4" w:rsidRPr="00C62C0C" w:rsidRDefault="00E13CA4" w:rsidP="00E13CA4">
      <w:pPr>
        <w:rPr>
          <w:lang w:val="en-US"/>
        </w:rPr>
      </w:pPr>
      <w:r>
        <w:rPr>
          <w:noProof/>
          <w:lang w:val="en-US"/>
        </w:rPr>
        <w:lastRenderedPageBreak/>
        <w:drawing>
          <wp:inline distT="0" distB="0" distL="0" distR="0" wp14:anchorId="05B7E2B3" wp14:editId="5378ECC4">
            <wp:extent cx="5014106" cy="7162800"/>
            <wp:effectExtent l="0" t="0" r="0" b="0"/>
            <wp:docPr id="887900138" name="Grafik 2" descr="Ein Bild, das Text, Diagramm, Zah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00138" name="Grafik 2" descr="Ein Bild, das Text, Diagramm, Zahl, Schrift enthält.&#10;&#10;Automatisch generierte Beschreibu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062551" cy="7232006"/>
                    </a:xfrm>
                    <a:prstGeom prst="rect">
                      <a:avLst/>
                    </a:prstGeom>
                  </pic:spPr>
                </pic:pic>
              </a:graphicData>
            </a:graphic>
          </wp:inline>
        </w:drawing>
      </w:r>
    </w:p>
    <w:p w14:paraId="3B8F60F5" w14:textId="3A3099E8" w:rsidR="00D61DF5" w:rsidRPr="008E7D3D" w:rsidRDefault="00D61DF5" w:rsidP="00E13CA4">
      <w:pPr>
        <w:spacing w:after="0" w:line="240" w:lineRule="auto"/>
        <w:rPr>
          <w:rFonts w:ascii="Arial" w:eastAsia="Arial" w:hAnsi="Arial" w:cs="Arial"/>
          <w:lang w:val="en-GB"/>
        </w:rPr>
      </w:pPr>
      <w:r w:rsidRPr="008E7D3D">
        <w:rPr>
          <w:rFonts w:ascii="Arial" w:eastAsia="Arial" w:hAnsi="Arial" w:cs="Arial"/>
          <w:b/>
          <w:bCs/>
          <w:lang w:val="en-GB"/>
        </w:rPr>
        <w:t xml:space="preserve">Fig. </w:t>
      </w:r>
      <w:r w:rsidR="00AD3CEF">
        <w:rPr>
          <w:rFonts w:ascii="Arial" w:eastAsia="Arial" w:hAnsi="Arial" w:cs="Arial"/>
          <w:b/>
          <w:bCs/>
          <w:lang w:val="en-GB"/>
        </w:rPr>
        <w:t>3</w:t>
      </w:r>
      <w:r w:rsidR="00890A3A">
        <w:rPr>
          <w:rFonts w:ascii="Arial" w:eastAsia="Arial" w:hAnsi="Arial" w:cs="Arial"/>
          <w:b/>
          <w:bCs/>
          <w:lang w:val="en-GB"/>
        </w:rPr>
        <w:t>2</w:t>
      </w:r>
      <w:r w:rsidRPr="008E7D3D">
        <w:rPr>
          <w:rFonts w:ascii="Arial" w:eastAsia="Arial" w:hAnsi="Arial" w:cs="Arial"/>
          <w:b/>
          <w:bCs/>
          <w:lang w:val="en-GB"/>
        </w:rPr>
        <w:t>:</w:t>
      </w:r>
      <w:r w:rsidRPr="008E7D3D">
        <w:rPr>
          <w:rFonts w:ascii="Arial" w:eastAsia="Arial" w:hAnsi="Arial" w:cs="Arial"/>
          <w:lang w:val="en-GB"/>
        </w:rPr>
        <w:t xml:space="preserve"> Effect estimates of being eligible for the zoster vaccine on the probability of a new dementia diagnosis, having at least one shingles diagnosis, and having at least one diagnosis of postherpetic neuralgia across various follow-up periods.</w:t>
      </w:r>
      <w:r w:rsidRPr="008E7D3D">
        <w:rPr>
          <w:rFonts w:ascii="Arial" w:eastAsia="Arial" w:hAnsi="Arial" w:cs="Arial"/>
          <w:vertAlign w:val="superscript"/>
          <w:lang w:val="en-GB"/>
        </w:rPr>
        <w:t>1,2,3,4,5</w:t>
      </w:r>
      <w:r w:rsidR="00845805">
        <w:rPr>
          <w:rFonts w:ascii="Arial" w:eastAsia="Arial" w:hAnsi="Arial" w:cs="Arial"/>
          <w:vertAlign w:val="superscript"/>
          <w:lang w:val="en-GB"/>
        </w:rPr>
        <w:t>,6</w:t>
      </w:r>
    </w:p>
    <w:p w14:paraId="25AD4D03" w14:textId="49BB8FFB" w:rsidR="00E13CA4" w:rsidRDefault="00E13CA4" w:rsidP="00E13CA4">
      <w:pPr>
        <w:spacing w:after="0" w:line="240" w:lineRule="auto"/>
        <w:rPr>
          <w:rFonts w:ascii="Arial" w:eastAsia="Arial" w:hAnsi="Arial" w:cs="Arial"/>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115838">
        <w:rPr>
          <w:rFonts w:ascii="Arial" w:eastAsia="Arial" w:hAnsi="Arial" w:cs="Arial"/>
          <w:sz w:val="18"/>
          <w:szCs w:val="18"/>
          <w:lang w:val="en-US"/>
        </w:rPr>
        <w:t>.</w:t>
      </w:r>
    </w:p>
    <w:p w14:paraId="0470396B" w14:textId="77777777" w:rsidR="00E13CA4" w:rsidRDefault="00E13CA4" w:rsidP="00E13CA4">
      <w:pPr>
        <w:spacing w:after="0" w:line="240" w:lineRule="auto"/>
        <w:rPr>
          <w:rFonts w:ascii="Arial" w:eastAsia="Arial" w:hAnsi="Arial" w:cs="Arial"/>
          <w:sz w:val="18"/>
          <w:szCs w:val="18"/>
          <w:u w:val="single"/>
          <w:lang w:val="en-US"/>
        </w:rPr>
      </w:pPr>
      <w:r>
        <w:rPr>
          <w:rFonts w:ascii="Arial" w:eastAsia="Arial" w:hAnsi="Arial" w:cs="Arial"/>
          <w:sz w:val="18"/>
          <w:szCs w:val="18"/>
          <w:vertAlign w:val="superscript"/>
          <w:lang w:val="en-US"/>
        </w:rPr>
        <w:t>2</w:t>
      </w:r>
      <w:r w:rsidRPr="1A911C4D">
        <w:rPr>
          <w:rFonts w:ascii="Arial" w:eastAsia="Arial" w:hAnsi="Arial" w:cs="Arial"/>
          <w:sz w:val="18"/>
          <w:szCs w:val="18"/>
          <w:lang w:val="en-US"/>
        </w:rPr>
        <w:t xml:space="preserve"> We show the same plots for the effect estimates of receipt of the zoster vaccine (as opposed to eligibility for the vaccine) in the main manuscript.</w:t>
      </w:r>
    </w:p>
    <w:p w14:paraId="16954991" w14:textId="0D11120D" w:rsidR="00F02606" w:rsidRDefault="00F02606" w:rsidP="00F02606">
      <w:pPr>
        <w:spacing w:after="0" w:line="240" w:lineRule="auto"/>
        <w:rPr>
          <w:rFonts w:ascii="Arial" w:eastAsia="Arial" w:hAnsi="Arial" w:cs="Arial"/>
          <w:sz w:val="18"/>
          <w:szCs w:val="18"/>
          <w:lang w:val="en-US"/>
        </w:rPr>
      </w:pPr>
      <w:r>
        <w:rPr>
          <w:rFonts w:ascii="Arial" w:eastAsia="Arial" w:hAnsi="Arial" w:cs="Arial"/>
          <w:sz w:val="18"/>
          <w:szCs w:val="18"/>
          <w:vertAlign w:val="superscript"/>
          <w:lang w:val="en-US"/>
        </w:rPr>
        <w:t>3</w:t>
      </w:r>
      <w:r w:rsidR="00E13CA4" w:rsidRPr="1A911C4D">
        <w:rPr>
          <w:rFonts w:ascii="Arial" w:eastAsia="Arial" w:hAnsi="Arial" w:cs="Arial"/>
          <w:sz w:val="18"/>
          <w:szCs w:val="18"/>
          <w:lang w:val="en-US"/>
        </w:rPr>
        <w:t xml:space="preserve"> </w:t>
      </w:r>
      <w:r w:rsidRPr="1A911C4D">
        <w:rPr>
          <w:rFonts w:ascii="Arial" w:eastAsia="Arial" w:hAnsi="Arial" w:cs="Arial"/>
          <w:sz w:val="18"/>
          <w:szCs w:val="18"/>
          <w:lang w:val="en-US"/>
        </w:rPr>
        <w:t>Grey vertical bars depict 95% confidence intervals</w:t>
      </w:r>
      <w:r>
        <w:rPr>
          <w:rFonts w:ascii="Arial" w:eastAsia="Arial" w:hAnsi="Arial" w:cs="Arial"/>
          <w:sz w:val="18"/>
          <w:szCs w:val="18"/>
          <w:lang w:val="en-US"/>
        </w:rPr>
        <w:t xml:space="preserve"> around the point estimates of the coefficients (two-sided t-tests)</w:t>
      </w:r>
      <w:r w:rsidRPr="1A911C4D">
        <w:rPr>
          <w:rFonts w:ascii="Arial" w:eastAsia="Arial" w:hAnsi="Arial" w:cs="Arial"/>
          <w:sz w:val="18"/>
          <w:szCs w:val="18"/>
          <w:lang w:val="en-US"/>
        </w:rPr>
        <w:t>.</w:t>
      </w:r>
      <w:r>
        <w:rPr>
          <w:rFonts w:ascii="Arial" w:eastAsia="Arial" w:hAnsi="Arial" w:cs="Arial"/>
          <w:sz w:val="18"/>
          <w:szCs w:val="18"/>
          <w:lang w:val="en-US"/>
        </w:rPr>
        <w:t xml:space="preserve"> </w:t>
      </w:r>
    </w:p>
    <w:p w14:paraId="4FA3B97B" w14:textId="62EE2DA6" w:rsidR="00F02606" w:rsidRDefault="00F02606" w:rsidP="00F02606">
      <w:pPr>
        <w:spacing w:after="0" w:line="240" w:lineRule="auto"/>
        <w:rPr>
          <w:rFonts w:ascii="Arial" w:eastAsia="Arial" w:hAnsi="Arial" w:cs="Arial"/>
          <w:sz w:val="18"/>
          <w:szCs w:val="18"/>
          <w:u w:val="single"/>
          <w:lang w:val="en-US"/>
        </w:rPr>
      </w:pPr>
      <w:r>
        <w:rPr>
          <w:rFonts w:ascii="Arial" w:eastAsia="Arial" w:hAnsi="Arial" w:cs="Arial"/>
          <w:sz w:val="18"/>
          <w:szCs w:val="18"/>
          <w:vertAlign w:val="superscript"/>
          <w:lang w:val="en-US"/>
        </w:rPr>
        <w:t>4</w:t>
      </w:r>
      <w:r w:rsidRPr="1A911C4D">
        <w:rPr>
          <w:rFonts w:ascii="Arial" w:eastAsia="Arial" w:hAnsi="Arial" w:cs="Arial"/>
          <w:sz w:val="18"/>
          <w:szCs w:val="18"/>
          <w:lang w:val="en-US"/>
        </w:rPr>
        <w:t xml:space="preserve"> White points depict statistically insignificant point estimates (p&gt;0.05).</w:t>
      </w:r>
    </w:p>
    <w:p w14:paraId="47623763" w14:textId="77777777" w:rsidR="00E13CA4" w:rsidRDefault="00E13CA4" w:rsidP="008E7D3D">
      <w:pPr>
        <w:spacing w:after="0" w:line="240" w:lineRule="auto"/>
        <w:rPr>
          <w:rFonts w:ascii="Arial" w:eastAsia="Arial" w:hAnsi="Arial" w:cs="Arial"/>
          <w:sz w:val="18"/>
          <w:szCs w:val="18"/>
          <w:lang w:val="en-US"/>
        </w:rPr>
      </w:pPr>
      <w:r>
        <w:rPr>
          <w:rFonts w:ascii="Arial" w:eastAsia="Arial" w:hAnsi="Arial" w:cs="Arial"/>
          <w:sz w:val="18"/>
          <w:szCs w:val="18"/>
          <w:vertAlign w:val="superscript"/>
          <w:lang w:val="en-US"/>
        </w:rPr>
        <w:t>5</w:t>
      </w:r>
      <w:r w:rsidRPr="76FAEF87">
        <w:rPr>
          <w:rFonts w:ascii="Arial" w:eastAsia="Arial" w:hAnsi="Arial" w:cs="Arial"/>
          <w:sz w:val="18"/>
          <w:szCs w:val="18"/>
          <w:lang w:val="en-US"/>
        </w:rPr>
        <w:t xml:space="preserve"> Triangles (rather than points) depict our primary specification.</w:t>
      </w:r>
    </w:p>
    <w:p w14:paraId="01CC4190" w14:textId="052AE40F" w:rsidR="005F3983" w:rsidRPr="005F3983" w:rsidRDefault="005F3983" w:rsidP="005F3983">
      <w:pPr>
        <w:spacing w:after="0" w:line="240" w:lineRule="auto"/>
        <w:rPr>
          <w:lang w:val="en-US"/>
        </w:rPr>
        <w:sectPr w:rsidR="005F3983" w:rsidRPr="005F3983" w:rsidSect="005F3983">
          <w:pgSz w:w="11906" w:h="16838"/>
          <w:pgMar w:top="720" w:right="720" w:bottom="720" w:left="720" w:header="708" w:footer="708" w:gutter="0"/>
          <w:cols w:space="708"/>
          <w:docGrid w:linePitch="360"/>
        </w:sectPr>
      </w:pPr>
      <w:r>
        <w:rPr>
          <w:rFonts w:ascii="Arial" w:eastAsia="Arial" w:hAnsi="Arial" w:cs="Arial"/>
          <w:sz w:val="18"/>
          <w:szCs w:val="18"/>
          <w:vertAlign w:val="superscript"/>
          <w:lang w:val="en-US"/>
        </w:rPr>
        <w:t>6</w:t>
      </w:r>
      <w:r w:rsidRPr="00B40234">
        <w:rPr>
          <w:rFonts w:ascii="Arial" w:eastAsia="Arial" w:hAnsi="Arial" w:cs="Arial"/>
          <w:sz w:val="18"/>
          <w:szCs w:val="18"/>
          <w:vertAlign w:val="superscript"/>
          <w:lang w:val="en-US"/>
        </w:rPr>
        <w:t xml:space="preserve"> </w:t>
      </w:r>
      <w:r>
        <w:rPr>
          <w:rFonts w:ascii="Arial" w:eastAsia="Arial" w:hAnsi="Arial" w:cs="Arial"/>
          <w:sz w:val="18"/>
          <w:szCs w:val="18"/>
          <w:lang w:val="en-US"/>
        </w:rPr>
        <w:t xml:space="preserve">The samples </w:t>
      </w:r>
      <w:proofErr w:type="gramStart"/>
      <w:r>
        <w:rPr>
          <w:rFonts w:ascii="Arial" w:eastAsia="Arial" w:hAnsi="Arial" w:cs="Arial"/>
          <w:sz w:val="18"/>
          <w:szCs w:val="18"/>
          <w:lang w:val="en-US"/>
        </w:rPr>
        <w:t>consists</w:t>
      </w:r>
      <w:proofErr w:type="gramEnd"/>
      <w:r>
        <w:rPr>
          <w:rFonts w:ascii="Arial" w:eastAsia="Arial" w:hAnsi="Arial" w:cs="Arial"/>
          <w:sz w:val="18"/>
          <w:szCs w:val="18"/>
          <w:lang w:val="en-US"/>
        </w:rPr>
        <w:t xml:space="preserve"> of n=</w:t>
      </w:r>
      <w:r w:rsidRPr="0020324C">
        <w:rPr>
          <w:rFonts w:ascii="Arial" w:eastAsia="Arial" w:hAnsi="Arial" w:cs="Arial"/>
          <w:sz w:val="18"/>
          <w:szCs w:val="18"/>
          <w:lang w:val="en-US"/>
        </w:rPr>
        <w:t>282,541</w:t>
      </w:r>
      <w:r>
        <w:rPr>
          <w:rFonts w:ascii="Arial" w:eastAsia="Arial" w:hAnsi="Arial" w:cs="Arial"/>
          <w:sz w:val="18"/>
          <w:szCs w:val="18"/>
          <w:lang w:val="en-US"/>
        </w:rPr>
        <w:t xml:space="preserve"> adults in panel </w:t>
      </w:r>
      <w:r w:rsidR="004775C8">
        <w:rPr>
          <w:rFonts w:ascii="Arial" w:eastAsia="Arial" w:hAnsi="Arial" w:cs="Arial"/>
          <w:sz w:val="18"/>
          <w:szCs w:val="18"/>
          <w:lang w:val="en-US"/>
        </w:rPr>
        <w:t>A</w:t>
      </w:r>
      <w:r>
        <w:rPr>
          <w:rFonts w:ascii="Arial" w:eastAsia="Arial" w:hAnsi="Arial" w:cs="Arial"/>
          <w:sz w:val="18"/>
          <w:szCs w:val="18"/>
          <w:lang w:val="en-US"/>
        </w:rPr>
        <w:t>), and n=</w:t>
      </w:r>
      <w:r w:rsidRPr="005F3983">
        <w:rPr>
          <w:rFonts w:ascii="Arial" w:eastAsia="Arial" w:hAnsi="Arial" w:cs="Arial"/>
          <w:sz w:val="18"/>
          <w:szCs w:val="18"/>
          <w:lang w:val="en-US"/>
        </w:rPr>
        <w:t>296,324</w:t>
      </w:r>
      <w:r>
        <w:rPr>
          <w:rFonts w:ascii="Arial" w:eastAsia="Arial" w:hAnsi="Arial" w:cs="Arial"/>
          <w:sz w:val="18"/>
          <w:szCs w:val="18"/>
          <w:lang w:val="en-US"/>
        </w:rPr>
        <w:t xml:space="preserve"> adults in panels </w:t>
      </w:r>
      <w:r w:rsidR="004775C8">
        <w:rPr>
          <w:rFonts w:ascii="Arial" w:eastAsia="Arial" w:hAnsi="Arial" w:cs="Arial"/>
          <w:sz w:val="18"/>
          <w:szCs w:val="18"/>
          <w:lang w:val="en-US"/>
        </w:rPr>
        <w:t>B</w:t>
      </w:r>
      <w:r>
        <w:rPr>
          <w:rFonts w:ascii="Arial" w:eastAsia="Arial" w:hAnsi="Arial" w:cs="Arial"/>
          <w:sz w:val="18"/>
          <w:szCs w:val="18"/>
          <w:lang w:val="en-US"/>
        </w:rPr>
        <w:t xml:space="preserve">) and </w:t>
      </w:r>
      <w:r w:rsidR="004775C8">
        <w:rPr>
          <w:rFonts w:ascii="Arial" w:eastAsia="Arial" w:hAnsi="Arial" w:cs="Arial"/>
          <w:sz w:val="18"/>
          <w:szCs w:val="18"/>
          <w:lang w:val="en-US"/>
        </w:rPr>
        <w:t>C</w:t>
      </w:r>
      <w:r>
        <w:rPr>
          <w:rFonts w:ascii="Arial" w:eastAsia="Arial" w:hAnsi="Arial" w:cs="Arial"/>
          <w:sz w:val="18"/>
          <w:szCs w:val="18"/>
          <w:lang w:val="en-US"/>
        </w:rPr>
        <w:t>).</w:t>
      </w:r>
    </w:p>
    <w:p w14:paraId="0850D4C2" w14:textId="4398ED53" w:rsidR="76FAEF87" w:rsidRDefault="00D61DF5" w:rsidP="00BF377F">
      <w:pPr>
        <w:spacing w:after="0" w:line="240" w:lineRule="auto"/>
        <w:rPr>
          <w:rFonts w:ascii="Arial" w:eastAsia="Arial" w:hAnsi="Arial" w:cs="Arial"/>
          <w:b/>
          <w:bCs/>
          <w:sz w:val="26"/>
          <w:szCs w:val="26"/>
          <w:lang w:val="en-US"/>
        </w:rPr>
      </w:pPr>
      <w:r>
        <w:rPr>
          <w:rFonts w:ascii="Arial" w:eastAsia="Arial" w:hAnsi="Arial" w:cs="Arial"/>
          <w:b/>
          <w:bCs/>
          <w:sz w:val="26"/>
          <w:szCs w:val="26"/>
          <w:lang w:val="en-US"/>
        </w:rPr>
        <w:lastRenderedPageBreak/>
        <w:t>Tabl</w:t>
      </w:r>
      <w:r w:rsidR="62DED54D" w:rsidRPr="000E09E8">
        <w:rPr>
          <w:rFonts w:ascii="Arial" w:eastAsia="Arial" w:hAnsi="Arial" w:cs="Arial"/>
          <w:b/>
          <w:bCs/>
          <w:sz w:val="26"/>
          <w:szCs w:val="26"/>
          <w:lang w:val="en-US"/>
        </w:rPr>
        <w:t>e</w:t>
      </w:r>
      <w:r w:rsidR="59DFB604" w:rsidRPr="000E09E8">
        <w:rPr>
          <w:rFonts w:ascii="Arial" w:eastAsia="Arial" w:hAnsi="Arial" w:cs="Arial"/>
          <w:b/>
          <w:bCs/>
          <w:sz w:val="26"/>
          <w:szCs w:val="26"/>
          <w:lang w:val="en-US"/>
        </w:rPr>
        <w:t>s</w:t>
      </w:r>
      <w:r w:rsidR="62DED54D" w:rsidRPr="000E09E8">
        <w:rPr>
          <w:rFonts w:ascii="Arial" w:eastAsia="Arial" w:hAnsi="Arial" w:cs="Arial"/>
          <w:b/>
          <w:bCs/>
          <w:sz w:val="26"/>
          <w:szCs w:val="26"/>
          <w:lang w:val="en-US"/>
        </w:rPr>
        <w:t xml:space="preserve"> 1 </w:t>
      </w:r>
      <w:r w:rsidR="1383E8D4" w:rsidRPr="000E09E8">
        <w:rPr>
          <w:rFonts w:ascii="Arial" w:eastAsia="Arial" w:hAnsi="Arial" w:cs="Arial"/>
          <w:b/>
          <w:bCs/>
          <w:sz w:val="26"/>
          <w:szCs w:val="26"/>
          <w:lang w:val="en-US"/>
        </w:rPr>
        <w:t xml:space="preserve">to </w:t>
      </w:r>
      <w:r w:rsidR="00890A3A">
        <w:rPr>
          <w:rFonts w:ascii="Arial" w:eastAsia="Arial" w:hAnsi="Arial" w:cs="Arial"/>
          <w:b/>
          <w:bCs/>
          <w:sz w:val="26"/>
          <w:szCs w:val="26"/>
          <w:lang w:val="en-US"/>
        </w:rPr>
        <w:t>3</w:t>
      </w:r>
    </w:p>
    <w:tbl>
      <w:tblPr>
        <w:tblW w:w="10673" w:type="dxa"/>
        <w:tblCellMar>
          <w:left w:w="70" w:type="dxa"/>
          <w:right w:w="70" w:type="dxa"/>
        </w:tblCellMar>
        <w:tblLook w:val="04A0" w:firstRow="1" w:lastRow="0" w:firstColumn="1" w:lastColumn="0" w:noHBand="0" w:noVBand="1"/>
      </w:tblPr>
      <w:tblGrid>
        <w:gridCol w:w="452"/>
        <w:gridCol w:w="93"/>
        <w:gridCol w:w="3283"/>
        <w:gridCol w:w="815"/>
        <w:gridCol w:w="1051"/>
        <w:gridCol w:w="225"/>
        <w:gridCol w:w="1046"/>
        <w:gridCol w:w="1051"/>
        <w:gridCol w:w="224"/>
        <w:gridCol w:w="1046"/>
        <w:gridCol w:w="1048"/>
        <w:gridCol w:w="339"/>
      </w:tblGrid>
      <w:tr w:rsidR="00D228D8" w:rsidRPr="00BF377F" w14:paraId="3B94C867" w14:textId="77777777" w:rsidTr="008E7D3D">
        <w:trPr>
          <w:trHeight w:val="312"/>
        </w:trPr>
        <w:tc>
          <w:tcPr>
            <w:tcW w:w="545" w:type="dxa"/>
            <w:gridSpan w:val="2"/>
            <w:tcBorders>
              <w:top w:val="double" w:sz="6" w:space="0" w:color="auto"/>
              <w:left w:val="nil"/>
              <w:bottom w:val="nil"/>
              <w:right w:val="nil"/>
            </w:tcBorders>
            <w:shd w:val="clear" w:color="auto" w:fill="auto"/>
            <w:noWrap/>
            <w:vAlign w:val="center"/>
            <w:hideMark/>
          </w:tcPr>
          <w:p w14:paraId="02D86076" w14:textId="77777777" w:rsidR="00BF377F" w:rsidRPr="00BF377F" w:rsidRDefault="00BF377F" w:rsidP="00BF377F">
            <w:pPr>
              <w:spacing w:after="0" w:line="240" w:lineRule="auto"/>
              <w:rPr>
                <w:rFonts w:ascii="Arial" w:eastAsia="Times New Roman" w:hAnsi="Arial" w:cs="Arial"/>
                <w:color w:val="000000"/>
                <w:lang w:val="en-US" w:eastAsia="de-DE"/>
              </w:rPr>
            </w:pPr>
            <w:r w:rsidRPr="00BF377F">
              <w:rPr>
                <w:rFonts w:ascii="Arial" w:eastAsia="Times New Roman" w:hAnsi="Arial" w:cs="Arial"/>
                <w:color w:val="000000"/>
                <w:lang w:val="en-US" w:eastAsia="de-DE"/>
              </w:rPr>
              <w:t> </w:t>
            </w:r>
          </w:p>
        </w:tc>
        <w:tc>
          <w:tcPr>
            <w:tcW w:w="3283" w:type="dxa"/>
            <w:tcBorders>
              <w:top w:val="double" w:sz="6" w:space="0" w:color="auto"/>
              <w:left w:val="nil"/>
              <w:bottom w:val="nil"/>
              <w:right w:val="nil"/>
            </w:tcBorders>
            <w:shd w:val="clear" w:color="auto" w:fill="auto"/>
            <w:noWrap/>
            <w:vAlign w:val="center"/>
            <w:hideMark/>
          </w:tcPr>
          <w:p w14:paraId="41F93289" w14:textId="77777777" w:rsidR="00BF377F" w:rsidRPr="00BF377F" w:rsidRDefault="00BF377F" w:rsidP="00360E6A">
            <w:pPr>
              <w:spacing w:after="0" w:line="240" w:lineRule="auto"/>
              <w:jc w:val="both"/>
              <w:rPr>
                <w:rFonts w:ascii="Arial" w:eastAsia="Times New Roman" w:hAnsi="Arial" w:cs="Arial"/>
                <w:color w:val="000000"/>
                <w:lang w:val="en-US" w:eastAsia="de-DE"/>
              </w:rPr>
            </w:pPr>
            <w:r w:rsidRPr="00BF377F">
              <w:rPr>
                <w:rFonts w:ascii="Arial" w:eastAsia="Times New Roman" w:hAnsi="Arial" w:cs="Arial"/>
                <w:color w:val="000000"/>
                <w:lang w:val="en-US" w:eastAsia="de-DE"/>
              </w:rPr>
              <w:t> </w:t>
            </w:r>
          </w:p>
        </w:tc>
        <w:tc>
          <w:tcPr>
            <w:tcW w:w="1866" w:type="dxa"/>
            <w:gridSpan w:val="2"/>
            <w:tcBorders>
              <w:top w:val="double" w:sz="6" w:space="0" w:color="auto"/>
              <w:left w:val="nil"/>
              <w:bottom w:val="single" w:sz="4" w:space="0" w:color="auto"/>
              <w:right w:val="nil"/>
            </w:tcBorders>
            <w:shd w:val="clear" w:color="auto" w:fill="auto"/>
            <w:noWrap/>
            <w:vAlign w:val="center"/>
            <w:hideMark/>
          </w:tcPr>
          <w:p w14:paraId="101476EF" w14:textId="77777777" w:rsidR="00BF377F" w:rsidRPr="00BF377F" w:rsidRDefault="00BF377F" w:rsidP="00BF377F">
            <w:pPr>
              <w:spacing w:after="0" w:line="240" w:lineRule="auto"/>
              <w:rPr>
                <w:rFonts w:ascii="Arial" w:eastAsia="Times New Roman" w:hAnsi="Arial" w:cs="Arial"/>
                <w:color w:val="000000"/>
                <w:lang w:eastAsia="de-DE"/>
              </w:rPr>
            </w:pPr>
            <w:proofErr w:type="spellStart"/>
            <w:r w:rsidRPr="00BF377F">
              <w:rPr>
                <w:rFonts w:ascii="Arial" w:eastAsia="Times New Roman" w:hAnsi="Arial" w:cs="Arial"/>
                <w:color w:val="000000"/>
                <w:lang w:eastAsia="de-DE"/>
              </w:rPr>
              <w:t>Full</w:t>
            </w:r>
            <w:proofErr w:type="spellEnd"/>
            <w:r w:rsidRPr="00BF377F">
              <w:rPr>
                <w:rFonts w:ascii="Arial" w:eastAsia="Times New Roman" w:hAnsi="Arial" w:cs="Arial"/>
                <w:color w:val="000000"/>
                <w:lang w:eastAsia="de-DE"/>
              </w:rPr>
              <w:t xml:space="preserve"> sample</w:t>
            </w:r>
          </w:p>
        </w:tc>
        <w:tc>
          <w:tcPr>
            <w:tcW w:w="225" w:type="dxa"/>
            <w:tcBorders>
              <w:top w:val="double" w:sz="6" w:space="0" w:color="auto"/>
              <w:left w:val="nil"/>
              <w:bottom w:val="single" w:sz="4" w:space="0" w:color="auto"/>
              <w:right w:val="nil"/>
            </w:tcBorders>
            <w:shd w:val="clear" w:color="auto" w:fill="auto"/>
            <w:noWrap/>
            <w:vAlign w:val="center"/>
            <w:hideMark/>
          </w:tcPr>
          <w:p w14:paraId="7C236C0A" w14:textId="77777777" w:rsidR="00BF377F" w:rsidRPr="00BF377F" w:rsidRDefault="00BF377F" w:rsidP="00BF377F">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 </w:t>
            </w:r>
          </w:p>
        </w:tc>
        <w:tc>
          <w:tcPr>
            <w:tcW w:w="2097" w:type="dxa"/>
            <w:gridSpan w:val="2"/>
            <w:tcBorders>
              <w:top w:val="double" w:sz="6" w:space="0" w:color="auto"/>
              <w:left w:val="nil"/>
              <w:bottom w:val="single" w:sz="4" w:space="0" w:color="auto"/>
              <w:right w:val="nil"/>
            </w:tcBorders>
            <w:shd w:val="clear" w:color="auto" w:fill="auto"/>
            <w:noWrap/>
            <w:vAlign w:val="center"/>
            <w:hideMark/>
          </w:tcPr>
          <w:p w14:paraId="75F4A4D4" w14:textId="77777777" w:rsidR="00BF377F" w:rsidRPr="00BF377F" w:rsidRDefault="00BF377F" w:rsidP="00BF377F">
            <w:pPr>
              <w:spacing w:after="0" w:line="240" w:lineRule="auto"/>
              <w:rPr>
                <w:rFonts w:ascii="Arial" w:eastAsia="Times New Roman" w:hAnsi="Arial" w:cs="Arial"/>
                <w:color w:val="000000"/>
                <w:lang w:eastAsia="de-DE"/>
              </w:rPr>
            </w:pPr>
            <w:proofErr w:type="spellStart"/>
            <w:r w:rsidRPr="00BF377F">
              <w:rPr>
                <w:rFonts w:ascii="Arial" w:eastAsia="Times New Roman" w:hAnsi="Arial" w:cs="Arial"/>
                <w:color w:val="000000"/>
                <w:lang w:eastAsia="de-DE"/>
              </w:rPr>
              <w:t>Female</w:t>
            </w:r>
            <w:proofErr w:type="spellEnd"/>
            <w:r w:rsidRPr="00BF377F">
              <w:rPr>
                <w:rFonts w:ascii="Arial" w:eastAsia="Times New Roman" w:hAnsi="Arial" w:cs="Arial"/>
                <w:color w:val="000000"/>
                <w:lang w:eastAsia="de-DE"/>
              </w:rPr>
              <w:t xml:space="preserve"> sample</w:t>
            </w:r>
          </w:p>
        </w:tc>
        <w:tc>
          <w:tcPr>
            <w:tcW w:w="224" w:type="dxa"/>
            <w:tcBorders>
              <w:top w:val="double" w:sz="6" w:space="0" w:color="auto"/>
              <w:left w:val="nil"/>
              <w:bottom w:val="single" w:sz="4" w:space="0" w:color="auto"/>
              <w:right w:val="nil"/>
            </w:tcBorders>
            <w:shd w:val="clear" w:color="auto" w:fill="auto"/>
            <w:noWrap/>
            <w:vAlign w:val="center"/>
            <w:hideMark/>
          </w:tcPr>
          <w:p w14:paraId="45645A1E" w14:textId="77777777" w:rsidR="00BF377F" w:rsidRPr="00BF377F" w:rsidRDefault="00BF377F" w:rsidP="00BF377F">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 </w:t>
            </w:r>
          </w:p>
        </w:tc>
        <w:tc>
          <w:tcPr>
            <w:tcW w:w="2433" w:type="dxa"/>
            <w:gridSpan w:val="3"/>
            <w:tcBorders>
              <w:top w:val="double" w:sz="6" w:space="0" w:color="auto"/>
              <w:left w:val="nil"/>
              <w:bottom w:val="single" w:sz="4" w:space="0" w:color="auto"/>
              <w:right w:val="nil"/>
            </w:tcBorders>
            <w:shd w:val="clear" w:color="auto" w:fill="auto"/>
            <w:noWrap/>
            <w:vAlign w:val="center"/>
            <w:hideMark/>
          </w:tcPr>
          <w:p w14:paraId="35E2098A" w14:textId="77777777" w:rsidR="00BF377F" w:rsidRPr="00BF377F" w:rsidRDefault="00BF377F" w:rsidP="00BF377F">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Male sample</w:t>
            </w:r>
          </w:p>
        </w:tc>
      </w:tr>
      <w:tr w:rsidR="00D228D8" w:rsidRPr="00BF377F" w14:paraId="567070FE" w14:textId="77777777" w:rsidTr="008E7D3D">
        <w:trPr>
          <w:trHeight w:val="312"/>
        </w:trPr>
        <w:tc>
          <w:tcPr>
            <w:tcW w:w="3828" w:type="dxa"/>
            <w:gridSpan w:val="3"/>
            <w:tcBorders>
              <w:top w:val="nil"/>
              <w:left w:val="nil"/>
              <w:bottom w:val="single" w:sz="4" w:space="0" w:color="auto"/>
              <w:right w:val="nil"/>
            </w:tcBorders>
            <w:shd w:val="clear" w:color="auto" w:fill="auto"/>
            <w:noWrap/>
            <w:vAlign w:val="center"/>
            <w:hideMark/>
          </w:tcPr>
          <w:p w14:paraId="55D8E604" w14:textId="77777777" w:rsidR="00BF377F" w:rsidRPr="00BF377F" w:rsidRDefault="00BF377F" w:rsidP="00BF377F">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Variable</w:t>
            </w:r>
          </w:p>
        </w:tc>
        <w:tc>
          <w:tcPr>
            <w:tcW w:w="815" w:type="dxa"/>
            <w:tcBorders>
              <w:top w:val="nil"/>
              <w:left w:val="nil"/>
              <w:bottom w:val="single" w:sz="4" w:space="0" w:color="auto"/>
              <w:right w:val="nil"/>
            </w:tcBorders>
            <w:shd w:val="clear" w:color="auto" w:fill="auto"/>
            <w:noWrap/>
            <w:vAlign w:val="center"/>
            <w:hideMark/>
          </w:tcPr>
          <w:p w14:paraId="7CFD160B" w14:textId="77777777" w:rsidR="00BF377F" w:rsidRPr="00BF377F" w:rsidRDefault="00BF377F" w:rsidP="00BF377F">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w:t>
            </w:r>
          </w:p>
        </w:tc>
        <w:tc>
          <w:tcPr>
            <w:tcW w:w="1051" w:type="dxa"/>
            <w:tcBorders>
              <w:top w:val="nil"/>
              <w:left w:val="nil"/>
              <w:bottom w:val="single" w:sz="4" w:space="0" w:color="auto"/>
              <w:right w:val="nil"/>
            </w:tcBorders>
            <w:shd w:val="clear" w:color="auto" w:fill="auto"/>
            <w:noWrap/>
            <w:vAlign w:val="center"/>
            <w:hideMark/>
          </w:tcPr>
          <w:p w14:paraId="1443A819" w14:textId="77777777" w:rsidR="00BF377F" w:rsidRPr="00BF377F" w:rsidRDefault="00BF377F" w:rsidP="00BF377F">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 xml:space="preserve">N </w:t>
            </w:r>
          </w:p>
        </w:tc>
        <w:tc>
          <w:tcPr>
            <w:tcW w:w="225" w:type="dxa"/>
            <w:tcBorders>
              <w:top w:val="nil"/>
              <w:left w:val="nil"/>
              <w:bottom w:val="single" w:sz="4" w:space="0" w:color="auto"/>
              <w:right w:val="nil"/>
            </w:tcBorders>
            <w:shd w:val="clear" w:color="auto" w:fill="auto"/>
            <w:noWrap/>
            <w:vAlign w:val="center"/>
            <w:hideMark/>
          </w:tcPr>
          <w:p w14:paraId="0294838E" w14:textId="77777777" w:rsidR="00BF377F" w:rsidRPr="00BF377F" w:rsidRDefault="00BF377F" w:rsidP="00BF377F">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 </w:t>
            </w:r>
          </w:p>
        </w:tc>
        <w:tc>
          <w:tcPr>
            <w:tcW w:w="1046" w:type="dxa"/>
            <w:tcBorders>
              <w:top w:val="nil"/>
              <w:left w:val="nil"/>
              <w:bottom w:val="single" w:sz="4" w:space="0" w:color="auto"/>
              <w:right w:val="nil"/>
            </w:tcBorders>
            <w:shd w:val="clear" w:color="auto" w:fill="auto"/>
            <w:noWrap/>
            <w:vAlign w:val="center"/>
            <w:hideMark/>
          </w:tcPr>
          <w:p w14:paraId="1687821B" w14:textId="77777777" w:rsidR="00BF377F" w:rsidRPr="00BF377F" w:rsidRDefault="00BF377F" w:rsidP="00BF377F">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w:t>
            </w:r>
          </w:p>
        </w:tc>
        <w:tc>
          <w:tcPr>
            <w:tcW w:w="1051" w:type="dxa"/>
            <w:tcBorders>
              <w:top w:val="nil"/>
              <w:left w:val="nil"/>
              <w:bottom w:val="single" w:sz="4" w:space="0" w:color="auto"/>
              <w:right w:val="nil"/>
            </w:tcBorders>
            <w:shd w:val="clear" w:color="auto" w:fill="auto"/>
            <w:noWrap/>
            <w:vAlign w:val="center"/>
            <w:hideMark/>
          </w:tcPr>
          <w:p w14:paraId="6796FD08" w14:textId="77777777" w:rsidR="00BF377F" w:rsidRPr="00BF377F" w:rsidRDefault="00BF377F" w:rsidP="00BF377F">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 xml:space="preserve">N </w:t>
            </w:r>
          </w:p>
        </w:tc>
        <w:tc>
          <w:tcPr>
            <w:tcW w:w="224" w:type="dxa"/>
            <w:tcBorders>
              <w:top w:val="nil"/>
              <w:left w:val="nil"/>
              <w:bottom w:val="single" w:sz="4" w:space="0" w:color="auto"/>
              <w:right w:val="nil"/>
            </w:tcBorders>
            <w:shd w:val="clear" w:color="auto" w:fill="auto"/>
            <w:noWrap/>
            <w:vAlign w:val="center"/>
            <w:hideMark/>
          </w:tcPr>
          <w:p w14:paraId="267607BB" w14:textId="77777777" w:rsidR="00BF377F" w:rsidRPr="00BF377F" w:rsidRDefault="00BF377F" w:rsidP="00BF377F">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 </w:t>
            </w:r>
          </w:p>
        </w:tc>
        <w:tc>
          <w:tcPr>
            <w:tcW w:w="1046" w:type="dxa"/>
            <w:tcBorders>
              <w:top w:val="nil"/>
              <w:left w:val="nil"/>
              <w:bottom w:val="single" w:sz="4" w:space="0" w:color="auto"/>
              <w:right w:val="nil"/>
            </w:tcBorders>
            <w:shd w:val="clear" w:color="auto" w:fill="auto"/>
            <w:noWrap/>
            <w:vAlign w:val="center"/>
            <w:hideMark/>
          </w:tcPr>
          <w:p w14:paraId="19135306" w14:textId="77777777" w:rsidR="00BF377F" w:rsidRPr="00BF377F" w:rsidRDefault="00BF377F" w:rsidP="00BF377F">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w:t>
            </w:r>
          </w:p>
        </w:tc>
        <w:tc>
          <w:tcPr>
            <w:tcW w:w="1387" w:type="dxa"/>
            <w:gridSpan w:val="2"/>
            <w:tcBorders>
              <w:top w:val="nil"/>
              <w:left w:val="nil"/>
              <w:bottom w:val="single" w:sz="4" w:space="0" w:color="auto"/>
              <w:right w:val="nil"/>
            </w:tcBorders>
            <w:shd w:val="clear" w:color="auto" w:fill="auto"/>
            <w:noWrap/>
            <w:vAlign w:val="center"/>
            <w:hideMark/>
          </w:tcPr>
          <w:p w14:paraId="1564C89A" w14:textId="77777777" w:rsidR="00BF377F" w:rsidRPr="00BF377F" w:rsidRDefault="00BF377F" w:rsidP="00BF377F">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 xml:space="preserve">N </w:t>
            </w:r>
          </w:p>
        </w:tc>
      </w:tr>
      <w:tr w:rsidR="00D228D8" w:rsidRPr="001E318D" w14:paraId="088F7F22" w14:textId="77777777" w:rsidTr="008E7D3D">
        <w:trPr>
          <w:gridAfter w:val="1"/>
          <w:wAfter w:w="339" w:type="dxa"/>
          <w:trHeight w:val="312"/>
        </w:trPr>
        <w:tc>
          <w:tcPr>
            <w:tcW w:w="3828" w:type="dxa"/>
            <w:gridSpan w:val="3"/>
            <w:tcBorders>
              <w:top w:val="nil"/>
              <w:left w:val="nil"/>
              <w:bottom w:val="nil"/>
              <w:right w:val="nil"/>
            </w:tcBorders>
            <w:shd w:val="clear" w:color="auto" w:fill="auto"/>
            <w:noWrap/>
            <w:vAlign w:val="center"/>
            <w:hideMark/>
          </w:tcPr>
          <w:p w14:paraId="5238CF7D" w14:textId="342BCDBE" w:rsidR="00360E6A" w:rsidRPr="008E7D3D" w:rsidRDefault="00360E6A" w:rsidP="000041DD">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 xml:space="preserve">Vaccine </w:t>
            </w:r>
            <w:proofErr w:type="spellStart"/>
            <w:r w:rsidRPr="008E7D3D">
              <w:rPr>
                <w:rFonts w:ascii="Arial" w:eastAsia="Times New Roman" w:hAnsi="Arial" w:cs="Arial"/>
                <w:color w:val="000000"/>
                <w:lang w:eastAsia="de-DE"/>
              </w:rPr>
              <w:t>eligibility</w:t>
            </w:r>
            <w:proofErr w:type="spellEnd"/>
          </w:p>
        </w:tc>
        <w:tc>
          <w:tcPr>
            <w:tcW w:w="815" w:type="dxa"/>
            <w:tcBorders>
              <w:top w:val="nil"/>
              <w:left w:val="nil"/>
              <w:bottom w:val="nil"/>
              <w:right w:val="nil"/>
            </w:tcBorders>
            <w:shd w:val="clear" w:color="auto" w:fill="auto"/>
            <w:noWrap/>
            <w:vAlign w:val="center"/>
            <w:hideMark/>
          </w:tcPr>
          <w:p w14:paraId="687CE206" w14:textId="77777777" w:rsidR="00360E6A" w:rsidRPr="008E7D3D" w:rsidRDefault="00360E6A" w:rsidP="000041DD">
            <w:pPr>
              <w:spacing w:after="0" w:line="240" w:lineRule="auto"/>
              <w:rPr>
                <w:rFonts w:ascii="Arial" w:eastAsia="Times New Roman" w:hAnsi="Arial" w:cs="Arial"/>
                <w:color w:val="000000"/>
                <w:lang w:eastAsia="de-DE"/>
              </w:rPr>
            </w:pPr>
          </w:p>
        </w:tc>
        <w:tc>
          <w:tcPr>
            <w:tcW w:w="1051" w:type="dxa"/>
            <w:tcBorders>
              <w:top w:val="nil"/>
              <w:left w:val="nil"/>
              <w:bottom w:val="nil"/>
              <w:right w:val="nil"/>
            </w:tcBorders>
            <w:shd w:val="clear" w:color="auto" w:fill="auto"/>
            <w:noWrap/>
            <w:vAlign w:val="center"/>
            <w:hideMark/>
          </w:tcPr>
          <w:p w14:paraId="19F7E470" w14:textId="77777777" w:rsidR="00360E6A" w:rsidRPr="008E7D3D" w:rsidRDefault="00360E6A" w:rsidP="000041DD">
            <w:pPr>
              <w:spacing w:after="0" w:line="240" w:lineRule="auto"/>
              <w:rPr>
                <w:rFonts w:ascii="Times New Roman" w:eastAsia="Times New Roman" w:hAnsi="Times New Roman" w:cs="Times New Roman"/>
                <w:sz w:val="20"/>
                <w:szCs w:val="20"/>
                <w:lang w:eastAsia="de-DE"/>
              </w:rPr>
            </w:pPr>
          </w:p>
        </w:tc>
        <w:tc>
          <w:tcPr>
            <w:tcW w:w="225" w:type="dxa"/>
            <w:tcBorders>
              <w:top w:val="nil"/>
              <w:left w:val="nil"/>
              <w:bottom w:val="nil"/>
              <w:right w:val="nil"/>
            </w:tcBorders>
            <w:shd w:val="clear" w:color="auto" w:fill="auto"/>
            <w:noWrap/>
            <w:vAlign w:val="center"/>
            <w:hideMark/>
          </w:tcPr>
          <w:p w14:paraId="56035183" w14:textId="77777777" w:rsidR="00360E6A" w:rsidRPr="008E7D3D" w:rsidRDefault="00360E6A" w:rsidP="000041DD">
            <w:pPr>
              <w:spacing w:after="0" w:line="240" w:lineRule="auto"/>
              <w:rPr>
                <w:rFonts w:ascii="Times New Roman" w:eastAsia="Times New Roman" w:hAnsi="Times New Roman" w:cs="Times New Roman"/>
                <w:sz w:val="20"/>
                <w:szCs w:val="20"/>
                <w:lang w:eastAsia="de-DE"/>
              </w:rPr>
            </w:pPr>
          </w:p>
        </w:tc>
        <w:tc>
          <w:tcPr>
            <w:tcW w:w="1046" w:type="dxa"/>
            <w:tcBorders>
              <w:top w:val="nil"/>
              <w:left w:val="nil"/>
              <w:bottom w:val="nil"/>
              <w:right w:val="nil"/>
            </w:tcBorders>
            <w:shd w:val="clear" w:color="auto" w:fill="auto"/>
            <w:noWrap/>
            <w:vAlign w:val="center"/>
            <w:hideMark/>
          </w:tcPr>
          <w:p w14:paraId="585AEA9A" w14:textId="77777777" w:rsidR="00360E6A" w:rsidRPr="008E7D3D" w:rsidRDefault="00360E6A" w:rsidP="000041DD">
            <w:pPr>
              <w:spacing w:after="0" w:line="240" w:lineRule="auto"/>
              <w:rPr>
                <w:rFonts w:ascii="Times New Roman" w:eastAsia="Times New Roman" w:hAnsi="Times New Roman" w:cs="Times New Roman"/>
                <w:sz w:val="20"/>
                <w:szCs w:val="20"/>
                <w:lang w:eastAsia="de-DE"/>
              </w:rPr>
            </w:pPr>
          </w:p>
        </w:tc>
        <w:tc>
          <w:tcPr>
            <w:tcW w:w="1051" w:type="dxa"/>
            <w:tcBorders>
              <w:top w:val="nil"/>
              <w:left w:val="nil"/>
              <w:bottom w:val="nil"/>
              <w:right w:val="nil"/>
            </w:tcBorders>
            <w:shd w:val="clear" w:color="auto" w:fill="auto"/>
            <w:noWrap/>
            <w:vAlign w:val="center"/>
            <w:hideMark/>
          </w:tcPr>
          <w:p w14:paraId="32E6F1E2" w14:textId="77777777" w:rsidR="00360E6A" w:rsidRPr="008E7D3D" w:rsidRDefault="00360E6A" w:rsidP="000041DD">
            <w:pPr>
              <w:spacing w:after="0" w:line="240" w:lineRule="auto"/>
              <w:rPr>
                <w:rFonts w:ascii="Times New Roman" w:eastAsia="Times New Roman" w:hAnsi="Times New Roman" w:cs="Times New Roman"/>
                <w:sz w:val="20"/>
                <w:szCs w:val="20"/>
                <w:lang w:eastAsia="de-DE"/>
              </w:rPr>
            </w:pPr>
          </w:p>
        </w:tc>
        <w:tc>
          <w:tcPr>
            <w:tcW w:w="224" w:type="dxa"/>
            <w:tcBorders>
              <w:top w:val="nil"/>
              <w:left w:val="nil"/>
              <w:bottom w:val="nil"/>
              <w:right w:val="nil"/>
            </w:tcBorders>
            <w:shd w:val="clear" w:color="auto" w:fill="auto"/>
            <w:noWrap/>
            <w:vAlign w:val="center"/>
            <w:hideMark/>
          </w:tcPr>
          <w:p w14:paraId="60DA4012" w14:textId="77777777" w:rsidR="00360E6A" w:rsidRPr="008E7D3D" w:rsidRDefault="00360E6A" w:rsidP="000041DD">
            <w:pPr>
              <w:spacing w:after="0" w:line="240" w:lineRule="auto"/>
              <w:rPr>
                <w:rFonts w:ascii="Times New Roman" w:eastAsia="Times New Roman" w:hAnsi="Times New Roman" w:cs="Times New Roman"/>
                <w:sz w:val="20"/>
                <w:szCs w:val="20"/>
                <w:lang w:eastAsia="de-DE"/>
              </w:rPr>
            </w:pPr>
          </w:p>
        </w:tc>
        <w:tc>
          <w:tcPr>
            <w:tcW w:w="1046" w:type="dxa"/>
            <w:tcBorders>
              <w:top w:val="nil"/>
              <w:left w:val="nil"/>
              <w:bottom w:val="nil"/>
              <w:right w:val="nil"/>
            </w:tcBorders>
            <w:shd w:val="clear" w:color="auto" w:fill="auto"/>
            <w:noWrap/>
            <w:vAlign w:val="center"/>
            <w:hideMark/>
          </w:tcPr>
          <w:p w14:paraId="2FD8CBA1" w14:textId="77777777" w:rsidR="00360E6A" w:rsidRPr="008E7D3D" w:rsidRDefault="00360E6A" w:rsidP="000041DD">
            <w:pPr>
              <w:spacing w:after="0" w:line="240" w:lineRule="auto"/>
              <w:rPr>
                <w:rFonts w:ascii="Times New Roman" w:eastAsia="Times New Roman" w:hAnsi="Times New Roman" w:cs="Times New Roman"/>
                <w:sz w:val="20"/>
                <w:szCs w:val="20"/>
                <w:lang w:eastAsia="de-DE"/>
              </w:rPr>
            </w:pPr>
          </w:p>
        </w:tc>
        <w:tc>
          <w:tcPr>
            <w:tcW w:w="1048" w:type="dxa"/>
            <w:tcBorders>
              <w:top w:val="nil"/>
              <w:left w:val="nil"/>
              <w:bottom w:val="nil"/>
              <w:right w:val="nil"/>
            </w:tcBorders>
            <w:shd w:val="clear" w:color="auto" w:fill="auto"/>
            <w:noWrap/>
            <w:vAlign w:val="center"/>
            <w:hideMark/>
          </w:tcPr>
          <w:p w14:paraId="2B08B834" w14:textId="77777777" w:rsidR="00360E6A" w:rsidRPr="008E7D3D" w:rsidRDefault="00360E6A" w:rsidP="000041DD">
            <w:pPr>
              <w:spacing w:after="0" w:line="240" w:lineRule="auto"/>
              <w:rPr>
                <w:rFonts w:ascii="Times New Roman" w:eastAsia="Times New Roman" w:hAnsi="Times New Roman" w:cs="Times New Roman"/>
                <w:sz w:val="20"/>
                <w:szCs w:val="20"/>
                <w:lang w:eastAsia="de-DE"/>
              </w:rPr>
            </w:pPr>
          </w:p>
        </w:tc>
      </w:tr>
      <w:tr w:rsidR="00D228D8" w:rsidRPr="001E318D" w14:paraId="4909ECC6"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040CDF79" w14:textId="77777777" w:rsidR="00AE63E5" w:rsidRPr="008E7D3D" w:rsidRDefault="00AE63E5" w:rsidP="00AE63E5">
            <w:pPr>
              <w:spacing w:after="0" w:line="240" w:lineRule="auto"/>
              <w:rPr>
                <w:rFonts w:ascii="Times New Roman" w:eastAsia="Times New Roman" w:hAnsi="Times New Roman" w:cs="Times New Roman"/>
                <w:sz w:val="20"/>
                <w:szCs w:val="20"/>
                <w:lang w:eastAsia="de-DE"/>
              </w:rPr>
            </w:pPr>
          </w:p>
        </w:tc>
        <w:tc>
          <w:tcPr>
            <w:tcW w:w="3376" w:type="dxa"/>
            <w:gridSpan w:val="2"/>
            <w:tcBorders>
              <w:top w:val="nil"/>
              <w:left w:val="nil"/>
              <w:bottom w:val="nil"/>
              <w:right w:val="nil"/>
            </w:tcBorders>
            <w:shd w:val="clear" w:color="auto" w:fill="auto"/>
            <w:noWrap/>
            <w:vAlign w:val="center"/>
            <w:hideMark/>
          </w:tcPr>
          <w:p w14:paraId="7CE5C732" w14:textId="4A107C57"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Yes</w:t>
            </w:r>
          </w:p>
        </w:tc>
        <w:tc>
          <w:tcPr>
            <w:tcW w:w="815" w:type="dxa"/>
            <w:tcBorders>
              <w:top w:val="nil"/>
              <w:left w:val="nil"/>
              <w:bottom w:val="nil"/>
              <w:right w:val="nil"/>
            </w:tcBorders>
            <w:shd w:val="clear" w:color="auto" w:fill="auto"/>
            <w:noWrap/>
            <w:vAlign w:val="center"/>
          </w:tcPr>
          <w:p w14:paraId="1617C9BE" w14:textId="6197C488"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67.2</w:t>
            </w:r>
          </w:p>
        </w:tc>
        <w:tc>
          <w:tcPr>
            <w:tcW w:w="1051" w:type="dxa"/>
            <w:tcBorders>
              <w:top w:val="nil"/>
              <w:left w:val="nil"/>
              <w:bottom w:val="nil"/>
              <w:right w:val="nil"/>
            </w:tcBorders>
            <w:shd w:val="clear" w:color="auto" w:fill="auto"/>
            <w:noWrap/>
            <w:vAlign w:val="center"/>
          </w:tcPr>
          <w:p w14:paraId="29A34C2D" w14:textId="6FD67F41"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190,004</w:t>
            </w:r>
          </w:p>
        </w:tc>
        <w:tc>
          <w:tcPr>
            <w:tcW w:w="225" w:type="dxa"/>
            <w:tcBorders>
              <w:top w:val="nil"/>
              <w:left w:val="nil"/>
              <w:bottom w:val="nil"/>
              <w:right w:val="nil"/>
            </w:tcBorders>
            <w:shd w:val="clear" w:color="auto" w:fill="auto"/>
            <w:noWrap/>
            <w:vAlign w:val="center"/>
          </w:tcPr>
          <w:p w14:paraId="78AE1F21" w14:textId="77777777" w:rsidR="00AE63E5" w:rsidRPr="008E7D3D" w:rsidRDefault="00AE63E5" w:rsidP="00AE63E5">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tcPr>
          <w:p w14:paraId="4AED2B73" w14:textId="4CCDABD1"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65.2</w:t>
            </w:r>
          </w:p>
        </w:tc>
        <w:tc>
          <w:tcPr>
            <w:tcW w:w="1051" w:type="dxa"/>
            <w:tcBorders>
              <w:top w:val="nil"/>
              <w:left w:val="nil"/>
              <w:bottom w:val="nil"/>
              <w:right w:val="nil"/>
            </w:tcBorders>
            <w:shd w:val="clear" w:color="auto" w:fill="auto"/>
            <w:noWrap/>
            <w:vAlign w:val="center"/>
          </w:tcPr>
          <w:p w14:paraId="07A8BB5D" w14:textId="23FD9F8E"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100,54</w:t>
            </w:r>
            <w:r w:rsidR="00A56E83">
              <w:rPr>
                <w:rFonts w:ascii="Arial" w:eastAsia="Times New Roman" w:hAnsi="Arial" w:cs="Arial"/>
                <w:color w:val="000000"/>
                <w:lang w:eastAsia="de-DE"/>
              </w:rPr>
              <w:t>2</w:t>
            </w:r>
          </w:p>
        </w:tc>
        <w:tc>
          <w:tcPr>
            <w:tcW w:w="224" w:type="dxa"/>
            <w:tcBorders>
              <w:top w:val="nil"/>
              <w:left w:val="nil"/>
              <w:bottom w:val="nil"/>
              <w:right w:val="nil"/>
            </w:tcBorders>
            <w:shd w:val="clear" w:color="auto" w:fill="auto"/>
            <w:noWrap/>
            <w:vAlign w:val="center"/>
          </w:tcPr>
          <w:p w14:paraId="6F28976E" w14:textId="77777777" w:rsidR="00AE63E5" w:rsidRPr="008E7D3D" w:rsidRDefault="00AE63E5" w:rsidP="00AE63E5">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tcPr>
          <w:p w14:paraId="03463D18" w14:textId="7FD08ED5"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69.7</w:t>
            </w:r>
          </w:p>
        </w:tc>
        <w:tc>
          <w:tcPr>
            <w:tcW w:w="1048" w:type="dxa"/>
            <w:tcBorders>
              <w:top w:val="nil"/>
              <w:left w:val="nil"/>
              <w:bottom w:val="nil"/>
              <w:right w:val="nil"/>
            </w:tcBorders>
            <w:shd w:val="clear" w:color="auto" w:fill="auto"/>
            <w:noWrap/>
            <w:vAlign w:val="center"/>
          </w:tcPr>
          <w:p w14:paraId="38A26503" w14:textId="7F048912"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89,461</w:t>
            </w:r>
          </w:p>
        </w:tc>
      </w:tr>
      <w:tr w:rsidR="00D228D8" w:rsidRPr="001E318D" w14:paraId="6E0979DE"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1CCD39C1" w14:textId="77777777" w:rsidR="00AE63E5" w:rsidRPr="008E7D3D" w:rsidRDefault="00AE63E5" w:rsidP="00AE63E5">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082D6214" w14:textId="0DEC8DA8" w:rsidR="00AE63E5" w:rsidRPr="008E7D3D" w:rsidRDefault="00AE63E5" w:rsidP="00AE63E5">
            <w:pPr>
              <w:spacing w:after="0" w:line="240" w:lineRule="auto"/>
              <w:rPr>
                <w:rFonts w:ascii="Arial" w:eastAsia="Times New Roman" w:hAnsi="Arial" w:cs="Arial"/>
                <w:color w:val="000000"/>
                <w:lang w:eastAsia="de-DE"/>
              </w:rPr>
            </w:pPr>
            <w:proofErr w:type="spellStart"/>
            <w:r w:rsidRPr="008E7D3D">
              <w:rPr>
                <w:rFonts w:ascii="Arial" w:eastAsia="Times New Roman" w:hAnsi="Arial" w:cs="Arial"/>
                <w:color w:val="000000"/>
                <w:lang w:eastAsia="de-DE"/>
              </w:rPr>
              <w:t>No</w:t>
            </w:r>
            <w:proofErr w:type="spellEnd"/>
          </w:p>
        </w:tc>
        <w:tc>
          <w:tcPr>
            <w:tcW w:w="815" w:type="dxa"/>
            <w:tcBorders>
              <w:top w:val="nil"/>
              <w:left w:val="nil"/>
              <w:bottom w:val="nil"/>
              <w:right w:val="nil"/>
            </w:tcBorders>
            <w:shd w:val="clear" w:color="auto" w:fill="auto"/>
            <w:noWrap/>
            <w:vAlign w:val="center"/>
          </w:tcPr>
          <w:p w14:paraId="50185F3F" w14:textId="4D363D50"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32.8</w:t>
            </w:r>
          </w:p>
        </w:tc>
        <w:tc>
          <w:tcPr>
            <w:tcW w:w="1051" w:type="dxa"/>
            <w:tcBorders>
              <w:top w:val="nil"/>
              <w:left w:val="nil"/>
              <w:bottom w:val="nil"/>
              <w:right w:val="nil"/>
            </w:tcBorders>
            <w:shd w:val="clear" w:color="auto" w:fill="auto"/>
            <w:noWrap/>
            <w:vAlign w:val="center"/>
          </w:tcPr>
          <w:p w14:paraId="520AE6C0" w14:textId="6672091D"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92,537</w:t>
            </w:r>
          </w:p>
        </w:tc>
        <w:tc>
          <w:tcPr>
            <w:tcW w:w="225" w:type="dxa"/>
            <w:tcBorders>
              <w:top w:val="nil"/>
              <w:left w:val="nil"/>
              <w:bottom w:val="nil"/>
              <w:right w:val="nil"/>
            </w:tcBorders>
            <w:shd w:val="clear" w:color="auto" w:fill="auto"/>
            <w:noWrap/>
            <w:vAlign w:val="center"/>
          </w:tcPr>
          <w:p w14:paraId="07433F0D" w14:textId="77777777" w:rsidR="00AE63E5" w:rsidRPr="008E7D3D" w:rsidRDefault="00AE63E5" w:rsidP="00AE63E5">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tcPr>
          <w:p w14:paraId="39D68D65" w14:textId="6F9C59B8"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34.8</w:t>
            </w:r>
          </w:p>
        </w:tc>
        <w:tc>
          <w:tcPr>
            <w:tcW w:w="1051" w:type="dxa"/>
            <w:tcBorders>
              <w:top w:val="nil"/>
              <w:left w:val="nil"/>
              <w:bottom w:val="nil"/>
              <w:right w:val="nil"/>
            </w:tcBorders>
            <w:shd w:val="clear" w:color="auto" w:fill="auto"/>
            <w:noWrap/>
            <w:vAlign w:val="center"/>
          </w:tcPr>
          <w:p w14:paraId="76FB33F4" w14:textId="7007C75E"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53,676</w:t>
            </w:r>
          </w:p>
        </w:tc>
        <w:tc>
          <w:tcPr>
            <w:tcW w:w="224" w:type="dxa"/>
            <w:tcBorders>
              <w:top w:val="nil"/>
              <w:left w:val="nil"/>
              <w:bottom w:val="nil"/>
              <w:right w:val="nil"/>
            </w:tcBorders>
            <w:shd w:val="clear" w:color="auto" w:fill="auto"/>
            <w:noWrap/>
            <w:vAlign w:val="center"/>
          </w:tcPr>
          <w:p w14:paraId="1E0516CC" w14:textId="77777777" w:rsidR="00AE63E5" w:rsidRPr="008E7D3D" w:rsidRDefault="00AE63E5" w:rsidP="00AE63E5">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tcPr>
          <w:p w14:paraId="44484D07" w14:textId="6C0B75F1"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30.3</w:t>
            </w:r>
          </w:p>
        </w:tc>
        <w:tc>
          <w:tcPr>
            <w:tcW w:w="1048" w:type="dxa"/>
            <w:tcBorders>
              <w:top w:val="nil"/>
              <w:left w:val="nil"/>
              <w:bottom w:val="nil"/>
              <w:right w:val="nil"/>
            </w:tcBorders>
            <w:shd w:val="clear" w:color="auto" w:fill="auto"/>
            <w:noWrap/>
            <w:vAlign w:val="center"/>
          </w:tcPr>
          <w:p w14:paraId="24BFD2DF" w14:textId="0EB888E1"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38,861</w:t>
            </w:r>
          </w:p>
        </w:tc>
      </w:tr>
      <w:tr w:rsidR="00D228D8" w:rsidRPr="001E318D" w14:paraId="5437EF0C" w14:textId="77777777" w:rsidTr="008E7D3D">
        <w:trPr>
          <w:gridAfter w:val="1"/>
          <w:wAfter w:w="339" w:type="dxa"/>
          <w:trHeight w:val="312"/>
        </w:trPr>
        <w:tc>
          <w:tcPr>
            <w:tcW w:w="3828" w:type="dxa"/>
            <w:gridSpan w:val="3"/>
            <w:tcBorders>
              <w:top w:val="nil"/>
              <w:left w:val="nil"/>
              <w:bottom w:val="nil"/>
              <w:right w:val="nil"/>
            </w:tcBorders>
            <w:shd w:val="clear" w:color="auto" w:fill="auto"/>
            <w:noWrap/>
            <w:vAlign w:val="center"/>
            <w:hideMark/>
          </w:tcPr>
          <w:p w14:paraId="7C953713" w14:textId="00C99303"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 xml:space="preserve">Vaccine </w:t>
            </w:r>
            <w:proofErr w:type="spellStart"/>
            <w:r w:rsidRPr="008E7D3D">
              <w:rPr>
                <w:rFonts w:ascii="Arial" w:eastAsia="Times New Roman" w:hAnsi="Arial" w:cs="Arial"/>
                <w:color w:val="000000"/>
                <w:lang w:eastAsia="de-DE"/>
              </w:rPr>
              <w:t>receipt</w:t>
            </w:r>
            <w:proofErr w:type="spellEnd"/>
          </w:p>
        </w:tc>
        <w:tc>
          <w:tcPr>
            <w:tcW w:w="815" w:type="dxa"/>
            <w:tcBorders>
              <w:top w:val="nil"/>
              <w:left w:val="nil"/>
              <w:bottom w:val="nil"/>
              <w:right w:val="nil"/>
            </w:tcBorders>
            <w:shd w:val="clear" w:color="auto" w:fill="auto"/>
            <w:noWrap/>
            <w:vAlign w:val="center"/>
          </w:tcPr>
          <w:p w14:paraId="036ED6CE" w14:textId="77777777" w:rsidR="00AE63E5" w:rsidRPr="008E7D3D" w:rsidRDefault="00AE63E5" w:rsidP="00AE63E5">
            <w:pPr>
              <w:spacing w:after="0" w:line="240" w:lineRule="auto"/>
              <w:rPr>
                <w:rFonts w:ascii="Arial" w:eastAsia="Times New Roman" w:hAnsi="Arial" w:cs="Arial"/>
                <w:color w:val="000000"/>
                <w:lang w:eastAsia="de-DE"/>
              </w:rPr>
            </w:pPr>
          </w:p>
        </w:tc>
        <w:tc>
          <w:tcPr>
            <w:tcW w:w="1051" w:type="dxa"/>
            <w:tcBorders>
              <w:top w:val="nil"/>
              <w:left w:val="nil"/>
              <w:bottom w:val="nil"/>
              <w:right w:val="nil"/>
            </w:tcBorders>
            <w:shd w:val="clear" w:color="auto" w:fill="auto"/>
            <w:noWrap/>
            <w:vAlign w:val="center"/>
          </w:tcPr>
          <w:p w14:paraId="4E335CE6" w14:textId="77777777" w:rsidR="00AE63E5" w:rsidRPr="008E7D3D" w:rsidRDefault="00AE63E5" w:rsidP="00AE63E5">
            <w:pPr>
              <w:spacing w:after="0" w:line="240" w:lineRule="auto"/>
              <w:rPr>
                <w:rFonts w:ascii="Times New Roman" w:eastAsia="Times New Roman" w:hAnsi="Times New Roman" w:cs="Times New Roman"/>
                <w:sz w:val="20"/>
                <w:szCs w:val="20"/>
                <w:lang w:eastAsia="de-DE"/>
              </w:rPr>
            </w:pPr>
          </w:p>
        </w:tc>
        <w:tc>
          <w:tcPr>
            <w:tcW w:w="225" w:type="dxa"/>
            <w:tcBorders>
              <w:top w:val="nil"/>
              <w:left w:val="nil"/>
              <w:bottom w:val="nil"/>
              <w:right w:val="nil"/>
            </w:tcBorders>
            <w:shd w:val="clear" w:color="auto" w:fill="auto"/>
            <w:noWrap/>
            <w:vAlign w:val="center"/>
          </w:tcPr>
          <w:p w14:paraId="237FC902" w14:textId="77777777" w:rsidR="00AE63E5" w:rsidRPr="008E7D3D" w:rsidRDefault="00AE63E5" w:rsidP="00AE63E5">
            <w:pPr>
              <w:spacing w:after="0" w:line="240" w:lineRule="auto"/>
              <w:rPr>
                <w:rFonts w:ascii="Times New Roman" w:eastAsia="Times New Roman" w:hAnsi="Times New Roman" w:cs="Times New Roman"/>
                <w:sz w:val="20"/>
                <w:szCs w:val="20"/>
                <w:lang w:eastAsia="de-DE"/>
              </w:rPr>
            </w:pPr>
          </w:p>
        </w:tc>
        <w:tc>
          <w:tcPr>
            <w:tcW w:w="1046" w:type="dxa"/>
            <w:tcBorders>
              <w:top w:val="nil"/>
              <w:left w:val="nil"/>
              <w:bottom w:val="nil"/>
              <w:right w:val="nil"/>
            </w:tcBorders>
            <w:shd w:val="clear" w:color="auto" w:fill="auto"/>
            <w:noWrap/>
            <w:vAlign w:val="center"/>
          </w:tcPr>
          <w:p w14:paraId="784F2951" w14:textId="77777777" w:rsidR="00AE63E5" w:rsidRPr="008E7D3D" w:rsidRDefault="00AE63E5" w:rsidP="00AE63E5">
            <w:pPr>
              <w:spacing w:after="0" w:line="240" w:lineRule="auto"/>
              <w:rPr>
                <w:rFonts w:ascii="Times New Roman" w:eastAsia="Times New Roman" w:hAnsi="Times New Roman" w:cs="Times New Roman"/>
                <w:sz w:val="20"/>
                <w:szCs w:val="20"/>
                <w:lang w:eastAsia="de-DE"/>
              </w:rPr>
            </w:pPr>
          </w:p>
        </w:tc>
        <w:tc>
          <w:tcPr>
            <w:tcW w:w="1051" w:type="dxa"/>
            <w:tcBorders>
              <w:top w:val="nil"/>
              <w:left w:val="nil"/>
              <w:bottom w:val="nil"/>
              <w:right w:val="nil"/>
            </w:tcBorders>
            <w:shd w:val="clear" w:color="auto" w:fill="auto"/>
            <w:noWrap/>
            <w:vAlign w:val="center"/>
          </w:tcPr>
          <w:p w14:paraId="0FF0EF3B" w14:textId="77777777" w:rsidR="00AE63E5" w:rsidRPr="008E7D3D" w:rsidRDefault="00AE63E5" w:rsidP="00AE63E5">
            <w:pPr>
              <w:spacing w:after="0" w:line="240" w:lineRule="auto"/>
              <w:rPr>
                <w:rFonts w:ascii="Times New Roman" w:eastAsia="Times New Roman" w:hAnsi="Times New Roman" w:cs="Times New Roman"/>
                <w:sz w:val="20"/>
                <w:szCs w:val="20"/>
                <w:lang w:eastAsia="de-DE"/>
              </w:rPr>
            </w:pPr>
          </w:p>
        </w:tc>
        <w:tc>
          <w:tcPr>
            <w:tcW w:w="224" w:type="dxa"/>
            <w:tcBorders>
              <w:top w:val="nil"/>
              <w:left w:val="nil"/>
              <w:bottom w:val="nil"/>
              <w:right w:val="nil"/>
            </w:tcBorders>
            <w:shd w:val="clear" w:color="auto" w:fill="auto"/>
            <w:noWrap/>
            <w:vAlign w:val="center"/>
          </w:tcPr>
          <w:p w14:paraId="29166601" w14:textId="77777777" w:rsidR="00AE63E5" w:rsidRPr="008E7D3D" w:rsidRDefault="00AE63E5" w:rsidP="00AE63E5">
            <w:pPr>
              <w:spacing w:after="0" w:line="240" w:lineRule="auto"/>
              <w:rPr>
                <w:rFonts w:ascii="Times New Roman" w:eastAsia="Times New Roman" w:hAnsi="Times New Roman" w:cs="Times New Roman"/>
                <w:sz w:val="20"/>
                <w:szCs w:val="20"/>
                <w:lang w:eastAsia="de-DE"/>
              </w:rPr>
            </w:pPr>
          </w:p>
        </w:tc>
        <w:tc>
          <w:tcPr>
            <w:tcW w:w="1046" w:type="dxa"/>
            <w:tcBorders>
              <w:top w:val="nil"/>
              <w:left w:val="nil"/>
              <w:bottom w:val="nil"/>
              <w:right w:val="nil"/>
            </w:tcBorders>
            <w:shd w:val="clear" w:color="auto" w:fill="auto"/>
            <w:noWrap/>
            <w:vAlign w:val="center"/>
          </w:tcPr>
          <w:p w14:paraId="5B53F759" w14:textId="77777777" w:rsidR="00AE63E5" w:rsidRPr="008E7D3D" w:rsidRDefault="00AE63E5" w:rsidP="00AE63E5">
            <w:pPr>
              <w:spacing w:after="0" w:line="240" w:lineRule="auto"/>
              <w:rPr>
                <w:rFonts w:ascii="Times New Roman" w:eastAsia="Times New Roman" w:hAnsi="Times New Roman" w:cs="Times New Roman"/>
                <w:sz w:val="20"/>
                <w:szCs w:val="20"/>
                <w:lang w:eastAsia="de-DE"/>
              </w:rPr>
            </w:pPr>
          </w:p>
        </w:tc>
        <w:tc>
          <w:tcPr>
            <w:tcW w:w="1048" w:type="dxa"/>
            <w:tcBorders>
              <w:top w:val="nil"/>
              <w:left w:val="nil"/>
              <w:bottom w:val="nil"/>
              <w:right w:val="nil"/>
            </w:tcBorders>
            <w:shd w:val="clear" w:color="auto" w:fill="auto"/>
            <w:noWrap/>
            <w:vAlign w:val="center"/>
          </w:tcPr>
          <w:p w14:paraId="3F44FA02" w14:textId="77777777" w:rsidR="00AE63E5" w:rsidRPr="008E7D3D" w:rsidRDefault="00AE63E5" w:rsidP="00AE63E5">
            <w:pPr>
              <w:spacing w:after="0" w:line="240" w:lineRule="auto"/>
              <w:rPr>
                <w:rFonts w:ascii="Times New Roman" w:eastAsia="Times New Roman" w:hAnsi="Times New Roman" w:cs="Times New Roman"/>
                <w:sz w:val="20"/>
                <w:szCs w:val="20"/>
                <w:lang w:eastAsia="de-DE"/>
              </w:rPr>
            </w:pPr>
          </w:p>
        </w:tc>
      </w:tr>
      <w:tr w:rsidR="00D228D8" w:rsidRPr="001E318D" w14:paraId="38C0B540"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00DA94C7" w14:textId="77777777" w:rsidR="00AE63E5" w:rsidRPr="008E7D3D" w:rsidRDefault="00AE63E5" w:rsidP="00AE63E5">
            <w:pPr>
              <w:spacing w:after="0" w:line="240" w:lineRule="auto"/>
              <w:rPr>
                <w:rFonts w:ascii="Times New Roman" w:eastAsia="Times New Roman" w:hAnsi="Times New Roman" w:cs="Times New Roman"/>
                <w:sz w:val="20"/>
                <w:szCs w:val="20"/>
                <w:lang w:eastAsia="de-DE"/>
              </w:rPr>
            </w:pPr>
          </w:p>
        </w:tc>
        <w:tc>
          <w:tcPr>
            <w:tcW w:w="3376" w:type="dxa"/>
            <w:gridSpan w:val="2"/>
            <w:tcBorders>
              <w:top w:val="nil"/>
              <w:left w:val="nil"/>
              <w:bottom w:val="nil"/>
              <w:right w:val="nil"/>
            </w:tcBorders>
            <w:shd w:val="clear" w:color="auto" w:fill="auto"/>
            <w:noWrap/>
            <w:vAlign w:val="center"/>
            <w:hideMark/>
          </w:tcPr>
          <w:p w14:paraId="5C8A3B9B" w14:textId="7EF9E99D"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Yes</w:t>
            </w:r>
          </w:p>
        </w:tc>
        <w:tc>
          <w:tcPr>
            <w:tcW w:w="815" w:type="dxa"/>
            <w:tcBorders>
              <w:top w:val="nil"/>
              <w:left w:val="nil"/>
              <w:bottom w:val="nil"/>
              <w:right w:val="nil"/>
            </w:tcBorders>
            <w:shd w:val="clear" w:color="auto" w:fill="auto"/>
            <w:noWrap/>
            <w:vAlign w:val="center"/>
          </w:tcPr>
          <w:p w14:paraId="3E1D94AF" w14:textId="5B889E48"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29.8</w:t>
            </w:r>
          </w:p>
        </w:tc>
        <w:tc>
          <w:tcPr>
            <w:tcW w:w="1051" w:type="dxa"/>
            <w:tcBorders>
              <w:top w:val="nil"/>
              <w:left w:val="nil"/>
              <w:bottom w:val="nil"/>
              <w:right w:val="nil"/>
            </w:tcBorders>
            <w:shd w:val="clear" w:color="auto" w:fill="auto"/>
            <w:noWrap/>
            <w:vAlign w:val="center"/>
          </w:tcPr>
          <w:p w14:paraId="0FDDC7AE" w14:textId="2CB9D061"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84,071</w:t>
            </w:r>
          </w:p>
        </w:tc>
        <w:tc>
          <w:tcPr>
            <w:tcW w:w="225" w:type="dxa"/>
            <w:tcBorders>
              <w:top w:val="nil"/>
              <w:left w:val="nil"/>
              <w:bottom w:val="nil"/>
              <w:right w:val="nil"/>
            </w:tcBorders>
            <w:shd w:val="clear" w:color="auto" w:fill="auto"/>
            <w:noWrap/>
            <w:vAlign w:val="center"/>
          </w:tcPr>
          <w:p w14:paraId="4A422A56" w14:textId="77777777" w:rsidR="00AE63E5" w:rsidRPr="008E7D3D" w:rsidRDefault="00AE63E5" w:rsidP="00AE63E5">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tcPr>
          <w:p w14:paraId="675F140F" w14:textId="574A6455"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28.5</w:t>
            </w:r>
          </w:p>
        </w:tc>
        <w:tc>
          <w:tcPr>
            <w:tcW w:w="1051" w:type="dxa"/>
            <w:tcBorders>
              <w:top w:val="nil"/>
              <w:left w:val="nil"/>
              <w:bottom w:val="nil"/>
              <w:right w:val="nil"/>
            </w:tcBorders>
            <w:shd w:val="clear" w:color="auto" w:fill="auto"/>
            <w:noWrap/>
            <w:vAlign w:val="center"/>
          </w:tcPr>
          <w:p w14:paraId="45917617" w14:textId="6A8015A9"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43,931</w:t>
            </w:r>
          </w:p>
        </w:tc>
        <w:tc>
          <w:tcPr>
            <w:tcW w:w="224" w:type="dxa"/>
            <w:tcBorders>
              <w:top w:val="nil"/>
              <w:left w:val="nil"/>
              <w:bottom w:val="nil"/>
              <w:right w:val="nil"/>
            </w:tcBorders>
            <w:shd w:val="clear" w:color="auto" w:fill="auto"/>
            <w:noWrap/>
            <w:vAlign w:val="center"/>
          </w:tcPr>
          <w:p w14:paraId="786C26BF" w14:textId="77777777" w:rsidR="00AE63E5" w:rsidRPr="008E7D3D" w:rsidRDefault="00AE63E5" w:rsidP="00AE63E5">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tcPr>
          <w:p w14:paraId="681757C8" w14:textId="5867C99F"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31.3</w:t>
            </w:r>
          </w:p>
        </w:tc>
        <w:tc>
          <w:tcPr>
            <w:tcW w:w="1048" w:type="dxa"/>
            <w:tcBorders>
              <w:top w:val="nil"/>
              <w:left w:val="nil"/>
              <w:bottom w:val="nil"/>
              <w:right w:val="nil"/>
            </w:tcBorders>
            <w:shd w:val="clear" w:color="auto" w:fill="auto"/>
            <w:noWrap/>
            <w:vAlign w:val="center"/>
          </w:tcPr>
          <w:p w14:paraId="628F9129" w14:textId="20AEC735"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40,140</w:t>
            </w:r>
          </w:p>
        </w:tc>
      </w:tr>
      <w:tr w:rsidR="00D228D8" w:rsidRPr="001E318D" w14:paraId="4E237120"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53F62C8B" w14:textId="77777777" w:rsidR="00AE63E5" w:rsidRPr="008E7D3D" w:rsidRDefault="00AE63E5" w:rsidP="00AE63E5">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2617B799" w14:textId="6CAABD07" w:rsidR="00AE63E5" w:rsidRPr="008E7D3D" w:rsidRDefault="00AE63E5" w:rsidP="00AE63E5">
            <w:pPr>
              <w:spacing w:after="0" w:line="240" w:lineRule="auto"/>
              <w:rPr>
                <w:rFonts w:ascii="Arial" w:eastAsia="Times New Roman" w:hAnsi="Arial" w:cs="Arial"/>
                <w:color w:val="000000"/>
                <w:lang w:eastAsia="de-DE"/>
              </w:rPr>
            </w:pPr>
            <w:proofErr w:type="spellStart"/>
            <w:r w:rsidRPr="008E7D3D">
              <w:rPr>
                <w:rFonts w:ascii="Arial" w:eastAsia="Times New Roman" w:hAnsi="Arial" w:cs="Arial"/>
                <w:color w:val="000000"/>
                <w:lang w:eastAsia="de-DE"/>
              </w:rPr>
              <w:t>No</w:t>
            </w:r>
            <w:proofErr w:type="spellEnd"/>
          </w:p>
        </w:tc>
        <w:tc>
          <w:tcPr>
            <w:tcW w:w="815" w:type="dxa"/>
            <w:tcBorders>
              <w:top w:val="nil"/>
              <w:left w:val="nil"/>
              <w:bottom w:val="nil"/>
              <w:right w:val="nil"/>
            </w:tcBorders>
            <w:shd w:val="clear" w:color="auto" w:fill="auto"/>
            <w:noWrap/>
            <w:vAlign w:val="center"/>
          </w:tcPr>
          <w:p w14:paraId="76EB4005" w14:textId="5134E3FA"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70.2</w:t>
            </w:r>
          </w:p>
        </w:tc>
        <w:tc>
          <w:tcPr>
            <w:tcW w:w="1051" w:type="dxa"/>
            <w:tcBorders>
              <w:top w:val="nil"/>
              <w:left w:val="nil"/>
              <w:bottom w:val="nil"/>
              <w:right w:val="nil"/>
            </w:tcBorders>
            <w:shd w:val="clear" w:color="auto" w:fill="auto"/>
            <w:noWrap/>
            <w:vAlign w:val="center"/>
          </w:tcPr>
          <w:p w14:paraId="3A03FF0C" w14:textId="77452CFA"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198,470</w:t>
            </w:r>
          </w:p>
        </w:tc>
        <w:tc>
          <w:tcPr>
            <w:tcW w:w="225" w:type="dxa"/>
            <w:tcBorders>
              <w:top w:val="nil"/>
              <w:left w:val="nil"/>
              <w:bottom w:val="nil"/>
              <w:right w:val="nil"/>
            </w:tcBorders>
            <w:shd w:val="clear" w:color="auto" w:fill="auto"/>
            <w:noWrap/>
            <w:vAlign w:val="center"/>
          </w:tcPr>
          <w:p w14:paraId="465C3352" w14:textId="77777777" w:rsidR="00AE63E5" w:rsidRPr="008E7D3D" w:rsidRDefault="00AE63E5" w:rsidP="00AE63E5">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tcPr>
          <w:p w14:paraId="5A29A0F6" w14:textId="66E59114"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71.5</w:t>
            </w:r>
          </w:p>
        </w:tc>
        <w:tc>
          <w:tcPr>
            <w:tcW w:w="1051" w:type="dxa"/>
            <w:tcBorders>
              <w:top w:val="nil"/>
              <w:left w:val="nil"/>
              <w:bottom w:val="nil"/>
              <w:right w:val="nil"/>
            </w:tcBorders>
            <w:shd w:val="clear" w:color="auto" w:fill="auto"/>
            <w:noWrap/>
            <w:vAlign w:val="center"/>
          </w:tcPr>
          <w:p w14:paraId="0A10E4D9" w14:textId="171A36D7"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110,288</w:t>
            </w:r>
          </w:p>
        </w:tc>
        <w:tc>
          <w:tcPr>
            <w:tcW w:w="224" w:type="dxa"/>
            <w:tcBorders>
              <w:top w:val="nil"/>
              <w:left w:val="nil"/>
              <w:bottom w:val="nil"/>
              <w:right w:val="nil"/>
            </w:tcBorders>
            <w:shd w:val="clear" w:color="auto" w:fill="auto"/>
            <w:noWrap/>
            <w:vAlign w:val="center"/>
          </w:tcPr>
          <w:p w14:paraId="45280663" w14:textId="77777777" w:rsidR="00AE63E5" w:rsidRPr="008E7D3D" w:rsidRDefault="00AE63E5" w:rsidP="00AE63E5">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tcPr>
          <w:p w14:paraId="2B89EE97" w14:textId="6C1D0C0D"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68.7</w:t>
            </w:r>
          </w:p>
        </w:tc>
        <w:tc>
          <w:tcPr>
            <w:tcW w:w="1048" w:type="dxa"/>
            <w:tcBorders>
              <w:top w:val="nil"/>
              <w:left w:val="nil"/>
              <w:bottom w:val="nil"/>
              <w:right w:val="nil"/>
            </w:tcBorders>
            <w:shd w:val="clear" w:color="auto" w:fill="auto"/>
            <w:noWrap/>
            <w:vAlign w:val="center"/>
          </w:tcPr>
          <w:p w14:paraId="6592DC89" w14:textId="316439B9" w:rsidR="00AE63E5" w:rsidRPr="008E7D3D" w:rsidRDefault="00AE63E5" w:rsidP="00AE63E5">
            <w:pPr>
              <w:spacing w:after="0" w:line="240" w:lineRule="auto"/>
              <w:rPr>
                <w:rFonts w:ascii="Arial" w:eastAsia="Times New Roman" w:hAnsi="Arial" w:cs="Arial"/>
                <w:color w:val="000000"/>
                <w:lang w:eastAsia="de-DE"/>
              </w:rPr>
            </w:pPr>
            <w:r w:rsidRPr="008E7D3D">
              <w:rPr>
                <w:rFonts w:ascii="Arial" w:eastAsia="Times New Roman" w:hAnsi="Arial" w:cs="Arial"/>
                <w:color w:val="000000"/>
                <w:lang w:eastAsia="de-DE"/>
              </w:rPr>
              <w:t>88,182</w:t>
            </w:r>
          </w:p>
        </w:tc>
      </w:tr>
      <w:tr w:rsidR="00D228D8" w:rsidRPr="00BF377F" w14:paraId="757C6358" w14:textId="77777777" w:rsidTr="008E7D3D">
        <w:trPr>
          <w:gridAfter w:val="1"/>
          <w:wAfter w:w="339" w:type="dxa"/>
          <w:trHeight w:val="312"/>
        </w:trPr>
        <w:tc>
          <w:tcPr>
            <w:tcW w:w="3828" w:type="dxa"/>
            <w:gridSpan w:val="3"/>
            <w:tcBorders>
              <w:top w:val="nil"/>
              <w:left w:val="nil"/>
              <w:bottom w:val="nil"/>
              <w:right w:val="nil"/>
            </w:tcBorders>
            <w:shd w:val="clear" w:color="auto" w:fill="auto"/>
            <w:noWrap/>
            <w:vAlign w:val="center"/>
            <w:hideMark/>
          </w:tcPr>
          <w:p w14:paraId="32ABB131" w14:textId="5D92BBE4" w:rsidR="00360E6A" w:rsidRPr="00BF377F" w:rsidRDefault="00360E6A" w:rsidP="00360E6A">
            <w:pPr>
              <w:spacing w:after="0" w:line="240" w:lineRule="auto"/>
              <w:rPr>
                <w:rFonts w:ascii="Arial" w:eastAsia="Times New Roman" w:hAnsi="Arial" w:cs="Arial"/>
                <w:color w:val="000000"/>
                <w:lang w:val="en-US" w:eastAsia="de-DE"/>
              </w:rPr>
            </w:pPr>
            <w:r w:rsidRPr="00BF377F">
              <w:rPr>
                <w:rFonts w:ascii="Arial" w:eastAsia="Times New Roman" w:hAnsi="Arial" w:cs="Arial"/>
                <w:color w:val="000000"/>
                <w:lang w:val="en-US" w:eastAsia="de-DE"/>
              </w:rPr>
              <w:t>Decile of Welsh Index of Multiple Deprivation, mean (SD)</w:t>
            </w:r>
          </w:p>
        </w:tc>
        <w:tc>
          <w:tcPr>
            <w:tcW w:w="815" w:type="dxa"/>
            <w:tcBorders>
              <w:top w:val="nil"/>
              <w:left w:val="nil"/>
              <w:bottom w:val="nil"/>
              <w:right w:val="nil"/>
            </w:tcBorders>
            <w:shd w:val="clear" w:color="auto" w:fill="auto"/>
            <w:noWrap/>
            <w:vAlign w:val="center"/>
            <w:hideMark/>
          </w:tcPr>
          <w:p w14:paraId="7FB9745F" w14:textId="49445FB4"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5.8 (2.8)</w:t>
            </w:r>
          </w:p>
        </w:tc>
        <w:tc>
          <w:tcPr>
            <w:tcW w:w="1051" w:type="dxa"/>
            <w:tcBorders>
              <w:top w:val="nil"/>
              <w:left w:val="nil"/>
              <w:bottom w:val="nil"/>
              <w:right w:val="nil"/>
            </w:tcBorders>
            <w:shd w:val="clear" w:color="auto" w:fill="auto"/>
            <w:noWrap/>
            <w:vAlign w:val="center"/>
            <w:hideMark/>
          </w:tcPr>
          <w:p w14:paraId="08B25CF9" w14:textId="77777777" w:rsidR="00360E6A" w:rsidRPr="00BF377F" w:rsidRDefault="00360E6A" w:rsidP="00360E6A">
            <w:pPr>
              <w:spacing w:after="0" w:line="240" w:lineRule="auto"/>
              <w:rPr>
                <w:rFonts w:ascii="Arial" w:eastAsia="Times New Roman" w:hAnsi="Arial" w:cs="Arial"/>
                <w:color w:val="000000"/>
                <w:lang w:eastAsia="de-DE"/>
              </w:rPr>
            </w:pPr>
          </w:p>
        </w:tc>
        <w:tc>
          <w:tcPr>
            <w:tcW w:w="225" w:type="dxa"/>
            <w:tcBorders>
              <w:top w:val="nil"/>
              <w:left w:val="nil"/>
              <w:bottom w:val="nil"/>
              <w:right w:val="nil"/>
            </w:tcBorders>
            <w:shd w:val="clear" w:color="auto" w:fill="auto"/>
            <w:noWrap/>
            <w:vAlign w:val="center"/>
            <w:hideMark/>
          </w:tcPr>
          <w:p w14:paraId="3DA564B2"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1046" w:type="dxa"/>
            <w:tcBorders>
              <w:top w:val="nil"/>
              <w:left w:val="nil"/>
              <w:bottom w:val="nil"/>
              <w:right w:val="nil"/>
            </w:tcBorders>
            <w:shd w:val="clear" w:color="auto" w:fill="auto"/>
            <w:noWrap/>
            <w:vAlign w:val="center"/>
            <w:hideMark/>
          </w:tcPr>
          <w:p w14:paraId="0D14C8E6" w14:textId="448B5D4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5.7 (2.8)</w:t>
            </w:r>
          </w:p>
        </w:tc>
        <w:tc>
          <w:tcPr>
            <w:tcW w:w="1051" w:type="dxa"/>
            <w:tcBorders>
              <w:top w:val="nil"/>
              <w:left w:val="nil"/>
              <w:bottom w:val="nil"/>
              <w:right w:val="nil"/>
            </w:tcBorders>
            <w:shd w:val="clear" w:color="auto" w:fill="auto"/>
            <w:noWrap/>
            <w:vAlign w:val="center"/>
            <w:hideMark/>
          </w:tcPr>
          <w:p w14:paraId="716BD6ED" w14:textId="77777777" w:rsidR="00360E6A" w:rsidRPr="00BF377F" w:rsidRDefault="00360E6A" w:rsidP="00360E6A">
            <w:pPr>
              <w:spacing w:after="0" w:line="240" w:lineRule="auto"/>
              <w:rPr>
                <w:rFonts w:ascii="Arial" w:eastAsia="Times New Roman" w:hAnsi="Arial" w:cs="Arial"/>
                <w:color w:val="000000"/>
                <w:lang w:eastAsia="de-DE"/>
              </w:rPr>
            </w:pPr>
          </w:p>
        </w:tc>
        <w:tc>
          <w:tcPr>
            <w:tcW w:w="224" w:type="dxa"/>
            <w:tcBorders>
              <w:top w:val="nil"/>
              <w:left w:val="nil"/>
              <w:bottom w:val="nil"/>
              <w:right w:val="nil"/>
            </w:tcBorders>
            <w:shd w:val="clear" w:color="auto" w:fill="auto"/>
            <w:noWrap/>
            <w:vAlign w:val="center"/>
            <w:hideMark/>
          </w:tcPr>
          <w:p w14:paraId="512124DA"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1046" w:type="dxa"/>
            <w:tcBorders>
              <w:top w:val="nil"/>
              <w:left w:val="nil"/>
              <w:bottom w:val="nil"/>
              <w:right w:val="nil"/>
            </w:tcBorders>
            <w:shd w:val="clear" w:color="auto" w:fill="auto"/>
            <w:noWrap/>
            <w:vAlign w:val="center"/>
            <w:hideMark/>
          </w:tcPr>
          <w:p w14:paraId="7F8FA89E" w14:textId="064DD22B"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5.8 (2.8)</w:t>
            </w:r>
          </w:p>
        </w:tc>
        <w:tc>
          <w:tcPr>
            <w:tcW w:w="1048" w:type="dxa"/>
            <w:tcBorders>
              <w:top w:val="nil"/>
              <w:left w:val="nil"/>
              <w:bottom w:val="nil"/>
              <w:right w:val="nil"/>
            </w:tcBorders>
            <w:shd w:val="clear" w:color="auto" w:fill="auto"/>
            <w:noWrap/>
            <w:vAlign w:val="center"/>
            <w:hideMark/>
          </w:tcPr>
          <w:p w14:paraId="4544A50B" w14:textId="77777777" w:rsidR="00360E6A" w:rsidRPr="00BF377F" w:rsidRDefault="00360E6A" w:rsidP="00360E6A">
            <w:pPr>
              <w:spacing w:after="0" w:line="240" w:lineRule="auto"/>
              <w:rPr>
                <w:rFonts w:ascii="Arial" w:eastAsia="Times New Roman" w:hAnsi="Arial" w:cs="Arial"/>
                <w:color w:val="000000"/>
                <w:lang w:eastAsia="de-DE"/>
              </w:rPr>
            </w:pPr>
          </w:p>
        </w:tc>
      </w:tr>
      <w:tr w:rsidR="00D228D8" w:rsidRPr="00BF377F" w14:paraId="24831033"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3FFC2AB1"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3376" w:type="dxa"/>
            <w:gridSpan w:val="2"/>
            <w:tcBorders>
              <w:top w:val="nil"/>
              <w:left w:val="nil"/>
              <w:bottom w:val="nil"/>
              <w:right w:val="nil"/>
            </w:tcBorders>
            <w:shd w:val="clear" w:color="auto" w:fill="auto"/>
            <w:noWrap/>
            <w:vAlign w:val="center"/>
            <w:hideMark/>
          </w:tcPr>
          <w:p w14:paraId="47FEAEBA" w14:textId="5BACFA84"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 (</w:t>
            </w:r>
            <w:proofErr w:type="spellStart"/>
            <w:r w:rsidRPr="00BF377F">
              <w:rPr>
                <w:rFonts w:ascii="Arial" w:eastAsia="Times New Roman" w:hAnsi="Arial" w:cs="Arial"/>
                <w:color w:val="000000"/>
                <w:lang w:eastAsia="de-DE"/>
              </w:rPr>
              <w:t>most</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deprived</w:t>
            </w:r>
            <w:proofErr w:type="spellEnd"/>
            <w:r w:rsidRPr="00BF377F">
              <w:rPr>
                <w:rFonts w:ascii="Arial" w:eastAsia="Times New Roman" w:hAnsi="Arial" w:cs="Arial"/>
                <w:color w:val="000000"/>
                <w:lang w:eastAsia="de-DE"/>
              </w:rPr>
              <w:t>)</w:t>
            </w:r>
          </w:p>
        </w:tc>
        <w:tc>
          <w:tcPr>
            <w:tcW w:w="815" w:type="dxa"/>
            <w:tcBorders>
              <w:top w:val="nil"/>
              <w:left w:val="nil"/>
              <w:bottom w:val="nil"/>
              <w:right w:val="nil"/>
            </w:tcBorders>
            <w:shd w:val="clear" w:color="auto" w:fill="auto"/>
            <w:noWrap/>
            <w:vAlign w:val="center"/>
            <w:hideMark/>
          </w:tcPr>
          <w:p w14:paraId="1081FB07" w14:textId="02B88B26"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7</w:t>
            </w:r>
            <w:r>
              <w:rPr>
                <w:rFonts w:ascii="Arial" w:eastAsia="Times New Roman" w:hAnsi="Arial" w:cs="Arial"/>
                <w:color w:val="000000"/>
                <w:lang w:eastAsia="de-DE"/>
              </w:rPr>
              <w:t>.</w:t>
            </w:r>
            <w:r w:rsidRPr="00BF377F">
              <w:rPr>
                <w:rFonts w:ascii="Arial" w:eastAsia="Times New Roman" w:hAnsi="Arial" w:cs="Arial"/>
                <w:color w:val="000000"/>
                <w:lang w:eastAsia="de-DE"/>
              </w:rPr>
              <w:t>9</w:t>
            </w:r>
          </w:p>
        </w:tc>
        <w:tc>
          <w:tcPr>
            <w:tcW w:w="1051" w:type="dxa"/>
            <w:tcBorders>
              <w:top w:val="nil"/>
              <w:left w:val="nil"/>
              <w:bottom w:val="nil"/>
              <w:right w:val="nil"/>
            </w:tcBorders>
            <w:shd w:val="clear" w:color="auto" w:fill="auto"/>
            <w:noWrap/>
            <w:vAlign w:val="center"/>
            <w:hideMark/>
          </w:tcPr>
          <w:p w14:paraId="6587ECC5" w14:textId="3FD5CC06"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22,242</w:t>
            </w:r>
          </w:p>
        </w:tc>
        <w:tc>
          <w:tcPr>
            <w:tcW w:w="225" w:type="dxa"/>
            <w:tcBorders>
              <w:top w:val="nil"/>
              <w:left w:val="nil"/>
              <w:bottom w:val="nil"/>
              <w:right w:val="nil"/>
            </w:tcBorders>
            <w:shd w:val="clear" w:color="auto" w:fill="auto"/>
            <w:noWrap/>
            <w:vAlign w:val="center"/>
            <w:hideMark/>
          </w:tcPr>
          <w:p w14:paraId="2A93285F"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6A808014" w14:textId="2410FCF9"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7</w:t>
            </w:r>
            <w:r>
              <w:rPr>
                <w:rFonts w:ascii="Arial" w:eastAsia="Times New Roman" w:hAnsi="Arial" w:cs="Arial"/>
                <w:color w:val="000000"/>
                <w:lang w:eastAsia="de-DE"/>
              </w:rPr>
              <w:t>.</w:t>
            </w:r>
            <w:r w:rsidRPr="00BF377F">
              <w:rPr>
                <w:rFonts w:ascii="Arial" w:eastAsia="Times New Roman" w:hAnsi="Arial" w:cs="Arial"/>
                <w:color w:val="000000"/>
                <w:lang w:eastAsia="de-DE"/>
              </w:rPr>
              <w:t>9</w:t>
            </w:r>
          </w:p>
        </w:tc>
        <w:tc>
          <w:tcPr>
            <w:tcW w:w="1051" w:type="dxa"/>
            <w:tcBorders>
              <w:top w:val="nil"/>
              <w:left w:val="nil"/>
              <w:bottom w:val="nil"/>
              <w:right w:val="nil"/>
            </w:tcBorders>
            <w:shd w:val="clear" w:color="auto" w:fill="auto"/>
            <w:noWrap/>
            <w:vAlign w:val="center"/>
            <w:hideMark/>
          </w:tcPr>
          <w:p w14:paraId="5EBE689D" w14:textId="4B65B08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12</w:t>
            </w:r>
            <w:r>
              <w:rPr>
                <w:rFonts w:ascii="Arial" w:eastAsia="Times New Roman" w:hAnsi="Arial" w:cs="Arial"/>
                <w:color w:val="000000"/>
                <w:lang w:eastAsia="de-DE"/>
              </w:rPr>
              <w:t>,</w:t>
            </w:r>
            <w:r w:rsidRPr="00BF377F">
              <w:rPr>
                <w:rFonts w:ascii="Arial" w:eastAsia="Times New Roman" w:hAnsi="Arial" w:cs="Arial"/>
                <w:color w:val="000000"/>
                <w:lang w:eastAsia="de-DE"/>
              </w:rPr>
              <w:t>185</w:t>
            </w:r>
          </w:p>
        </w:tc>
        <w:tc>
          <w:tcPr>
            <w:tcW w:w="224" w:type="dxa"/>
            <w:tcBorders>
              <w:top w:val="nil"/>
              <w:left w:val="nil"/>
              <w:bottom w:val="nil"/>
              <w:right w:val="nil"/>
            </w:tcBorders>
            <w:shd w:val="clear" w:color="auto" w:fill="auto"/>
            <w:noWrap/>
            <w:vAlign w:val="center"/>
            <w:hideMark/>
          </w:tcPr>
          <w:p w14:paraId="49C037B6"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6E261170" w14:textId="59BA5D4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7</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48" w:type="dxa"/>
            <w:tcBorders>
              <w:top w:val="nil"/>
              <w:left w:val="nil"/>
              <w:bottom w:val="nil"/>
              <w:right w:val="nil"/>
            </w:tcBorders>
            <w:shd w:val="clear" w:color="auto" w:fill="auto"/>
            <w:noWrap/>
            <w:vAlign w:val="center"/>
            <w:hideMark/>
          </w:tcPr>
          <w:p w14:paraId="4577EB1A" w14:textId="41A6788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056</w:t>
            </w:r>
          </w:p>
        </w:tc>
      </w:tr>
      <w:tr w:rsidR="00D228D8" w:rsidRPr="00BF377F" w14:paraId="3CE91769"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53114081"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57E475BF" w14:textId="1CC0762B"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w:t>
            </w:r>
          </w:p>
        </w:tc>
        <w:tc>
          <w:tcPr>
            <w:tcW w:w="815" w:type="dxa"/>
            <w:tcBorders>
              <w:top w:val="nil"/>
              <w:left w:val="nil"/>
              <w:bottom w:val="nil"/>
              <w:right w:val="nil"/>
            </w:tcBorders>
            <w:shd w:val="clear" w:color="auto" w:fill="auto"/>
            <w:noWrap/>
            <w:vAlign w:val="center"/>
            <w:hideMark/>
          </w:tcPr>
          <w:p w14:paraId="7285F4E7" w14:textId="0135B449"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9</w:t>
            </w:r>
            <w:r>
              <w:rPr>
                <w:rFonts w:ascii="Arial" w:eastAsia="Times New Roman" w:hAnsi="Arial" w:cs="Arial"/>
                <w:color w:val="000000"/>
                <w:lang w:eastAsia="de-DE"/>
              </w:rPr>
              <w:t>.</w:t>
            </w:r>
            <w:r w:rsidRPr="00BF377F">
              <w:rPr>
                <w:rFonts w:ascii="Arial" w:eastAsia="Times New Roman" w:hAnsi="Arial" w:cs="Arial"/>
                <w:color w:val="000000"/>
                <w:lang w:eastAsia="de-DE"/>
              </w:rPr>
              <w:t>0</w:t>
            </w:r>
          </w:p>
        </w:tc>
        <w:tc>
          <w:tcPr>
            <w:tcW w:w="1051" w:type="dxa"/>
            <w:tcBorders>
              <w:top w:val="nil"/>
              <w:left w:val="nil"/>
              <w:bottom w:val="nil"/>
              <w:right w:val="nil"/>
            </w:tcBorders>
            <w:shd w:val="clear" w:color="auto" w:fill="auto"/>
            <w:noWrap/>
            <w:vAlign w:val="center"/>
            <w:hideMark/>
          </w:tcPr>
          <w:p w14:paraId="18113DED" w14:textId="5B6283CA"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25</w:t>
            </w:r>
            <w:r>
              <w:rPr>
                <w:rFonts w:ascii="Arial" w:eastAsia="Times New Roman" w:hAnsi="Arial" w:cs="Arial"/>
                <w:color w:val="000000"/>
                <w:lang w:eastAsia="de-DE"/>
              </w:rPr>
              <w:t>,</w:t>
            </w:r>
            <w:r w:rsidRPr="00BF377F">
              <w:rPr>
                <w:rFonts w:ascii="Arial" w:eastAsia="Times New Roman" w:hAnsi="Arial" w:cs="Arial"/>
                <w:color w:val="000000"/>
                <w:lang w:eastAsia="de-DE"/>
              </w:rPr>
              <w:t>420</w:t>
            </w:r>
          </w:p>
        </w:tc>
        <w:tc>
          <w:tcPr>
            <w:tcW w:w="225" w:type="dxa"/>
            <w:tcBorders>
              <w:top w:val="nil"/>
              <w:left w:val="nil"/>
              <w:bottom w:val="nil"/>
              <w:right w:val="nil"/>
            </w:tcBorders>
            <w:shd w:val="clear" w:color="auto" w:fill="auto"/>
            <w:noWrap/>
            <w:vAlign w:val="center"/>
            <w:hideMark/>
          </w:tcPr>
          <w:p w14:paraId="68817840"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49EF1035" w14:textId="1AB24218"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9</w:t>
            </w:r>
            <w:r>
              <w:rPr>
                <w:rFonts w:ascii="Arial" w:eastAsia="Times New Roman" w:hAnsi="Arial" w:cs="Arial"/>
                <w:color w:val="000000"/>
                <w:lang w:eastAsia="de-DE"/>
              </w:rPr>
              <w:t>.</w:t>
            </w:r>
            <w:r w:rsidRPr="00BF377F">
              <w:rPr>
                <w:rFonts w:ascii="Arial" w:eastAsia="Times New Roman" w:hAnsi="Arial" w:cs="Arial"/>
                <w:color w:val="000000"/>
                <w:lang w:eastAsia="de-DE"/>
              </w:rPr>
              <w:t>1</w:t>
            </w:r>
          </w:p>
        </w:tc>
        <w:tc>
          <w:tcPr>
            <w:tcW w:w="1051" w:type="dxa"/>
            <w:tcBorders>
              <w:top w:val="nil"/>
              <w:left w:val="nil"/>
              <w:bottom w:val="nil"/>
              <w:right w:val="nil"/>
            </w:tcBorders>
            <w:shd w:val="clear" w:color="auto" w:fill="auto"/>
            <w:noWrap/>
            <w:vAlign w:val="center"/>
            <w:hideMark/>
          </w:tcPr>
          <w:p w14:paraId="734D9CBD" w14:textId="2DF70FCC"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14</w:t>
            </w:r>
            <w:r>
              <w:rPr>
                <w:rFonts w:ascii="Arial" w:eastAsia="Times New Roman" w:hAnsi="Arial" w:cs="Arial"/>
                <w:color w:val="000000"/>
                <w:lang w:eastAsia="de-DE"/>
              </w:rPr>
              <w:t>,</w:t>
            </w:r>
            <w:r w:rsidRPr="00BF377F">
              <w:rPr>
                <w:rFonts w:ascii="Arial" w:eastAsia="Times New Roman" w:hAnsi="Arial" w:cs="Arial"/>
                <w:color w:val="000000"/>
                <w:lang w:eastAsia="de-DE"/>
              </w:rPr>
              <w:t>086</w:t>
            </w:r>
          </w:p>
        </w:tc>
        <w:tc>
          <w:tcPr>
            <w:tcW w:w="224" w:type="dxa"/>
            <w:tcBorders>
              <w:top w:val="nil"/>
              <w:left w:val="nil"/>
              <w:bottom w:val="nil"/>
              <w:right w:val="nil"/>
            </w:tcBorders>
            <w:shd w:val="clear" w:color="auto" w:fill="auto"/>
            <w:noWrap/>
            <w:vAlign w:val="center"/>
            <w:hideMark/>
          </w:tcPr>
          <w:p w14:paraId="0382F68D"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52392450" w14:textId="187132C4"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8</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48" w:type="dxa"/>
            <w:tcBorders>
              <w:top w:val="nil"/>
              <w:left w:val="nil"/>
              <w:bottom w:val="nil"/>
              <w:right w:val="nil"/>
            </w:tcBorders>
            <w:shd w:val="clear" w:color="auto" w:fill="auto"/>
            <w:noWrap/>
            <w:vAlign w:val="center"/>
            <w:hideMark/>
          </w:tcPr>
          <w:p w14:paraId="7532E787" w14:textId="48A0B3FD"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11</w:t>
            </w:r>
            <w:r>
              <w:rPr>
                <w:rFonts w:ascii="Arial" w:eastAsia="Times New Roman" w:hAnsi="Arial" w:cs="Arial"/>
                <w:color w:val="000000"/>
                <w:lang w:eastAsia="de-DE"/>
              </w:rPr>
              <w:t>,</w:t>
            </w:r>
            <w:r w:rsidRPr="00BF377F">
              <w:rPr>
                <w:rFonts w:ascii="Arial" w:eastAsia="Times New Roman" w:hAnsi="Arial" w:cs="Arial"/>
                <w:color w:val="000000"/>
                <w:lang w:eastAsia="de-DE"/>
              </w:rPr>
              <w:t>334</w:t>
            </w:r>
          </w:p>
        </w:tc>
      </w:tr>
      <w:tr w:rsidR="00D228D8" w:rsidRPr="00BF377F" w14:paraId="6ACFDF6C"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5533EA3D"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43AE10DC"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3</w:t>
            </w:r>
          </w:p>
        </w:tc>
        <w:tc>
          <w:tcPr>
            <w:tcW w:w="815" w:type="dxa"/>
            <w:tcBorders>
              <w:top w:val="nil"/>
              <w:left w:val="nil"/>
              <w:bottom w:val="nil"/>
              <w:right w:val="nil"/>
            </w:tcBorders>
            <w:shd w:val="clear" w:color="auto" w:fill="auto"/>
            <w:noWrap/>
            <w:vAlign w:val="center"/>
            <w:hideMark/>
          </w:tcPr>
          <w:p w14:paraId="07C99494" w14:textId="1FD8E3C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9</w:t>
            </w:r>
            <w:r>
              <w:rPr>
                <w:rFonts w:ascii="Arial" w:eastAsia="Times New Roman" w:hAnsi="Arial" w:cs="Arial"/>
                <w:color w:val="000000"/>
                <w:lang w:eastAsia="de-DE"/>
              </w:rPr>
              <w:t>.</w:t>
            </w:r>
            <w:r w:rsidRPr="00BF377F">
              <w:rPr>
                <w:rFonts w:ascii="Arial" w:eastAsia="Times New Roman" w:hAnsi="Arial" w:cs="Arial"/>
                <w:color w:val="000000"/>
                <w:lang w:eastAsia="de-DE"/>
              </w:rPr>
              <w:t>2</w:t>
            </w:r>
          </w:p>
        </w:tc>
        <w:tc>
          <w:tcPr>
            <w:tcW w:w="1051" w:type="dxa"/>
            <w:tcBorders>
              <w:top w:val="nil"/>
              <w:left w:val="nil"/>
              <w:bottom w:val="nil"/>
              <w:right w:val="nil"/>
            </w:tcBorders>
            <w:shd w:val="clear" w:color="auto" w:fill="auto"/>
            <w:noWrap/>
            <w:vAlign w:val="center"/>
            <w:hideMark/>
          </w:tcPr>
          <w:p w14:paraId="5B559E46" w14:textId="5EA64199"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26</w:t>
            </w:r>
            <w:r>
              <w:rPr>
                <w:rFonts w:ascii="Arial" w:eastAsia="Times New Roman" w:hAnsi="Arial" w:cs="Arial"/>
                <w:color w:val="000000"/>
                <w:lang w:eastAsia="de-DE"/>
              </w:rPr>
              <w:t>,</w:t>
            </w:r>
            <w:r w:rsidRPr="00BF377F">
              <w:rPr>
                <w:rFonts w:ascii="Arial" w:eastAsia="Times New Roman" w:hAnsi="Arial" w:cs="Arial"/>
                <w:color w:val="000000"/>
                <w:lang w:eastAsia="de-DE"/>
              </w:rPr>
              <w:t>079</w:t>
            </w:r>
          </w:p>
        </w:tc>
        <w:tc>
          <w:tcPr>
            <w:tcW w:w="225" w:type="dxa"/>
            <w:tcBorders>
              <w:top w:val="nil"/>
              <w:left w:val="nil"/>
              <w:bottom w:val="nil"/>
              <w:right w:val="nil"/>
            </w:tcBorders>
            <w:shd w:val="clear" w:color="auto" w:fill="auto"/>
            <w:noWrap/>
            <w:vAlign w:val="center"/>
            <w:hideMark/>
          </w:tcPr>
          <w:p w14:paraId="7EA5B938"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36BF98B9" w14:textId="2B2F664C"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9</w:t>
            </w:r>
            <w:r>
              <w:rPr>
                <w:rFonts w:ascii="Arial" w:eastAsia="Times New Roman" w:hAnsi="Arial" w:cs="Arial"/>
                <w:color w:val="000000"/>
                <w:lang w:eastAsia="de-DE"/>
              </w:rPr>
              <w:t>.</w:t>
            </w:r>
            <w:r w:rsidRPr="00BF377F">
              <w:rPr>
                <w:rFonts w:ascii="Arial" w:eastAsia="Times New Roman" w:hAnsi="Arial" w:cs="Arial"/>
                <w:color w:val="000000"/>
                <w:lang w:eastAsia="de-DE"/>
              </w:rPr>
              <w:t>4</w:t>
            </w:r>
          </w:p>
        </w:tc>
        <w:tc>
          <w:tcPr>
            <w:tcW w:w="1051" w:type="dxa"/>
            <w:tcBorders>
              <w:top w:val="nil"/>
              <w:left w:val="nil"/>
              <w:bottom w:val="nil"/>
              <w:right w:val="nil"/>
            </w:tcBorders>
            <w:shd w:val="clear" w:color="auto" w:fill="auto"/>
            <w:noWrap/>
            <w:vAlign w:val="center"/>
            <w:hideMark/>
          </w:tcPr>
          <w:p w14:paraId="6F52C2F4" w14:textId="547431AC"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14</w:t>
            </w:r>
            <w:r>
              <w:rPr>
                <w:rFonts w:ascii="Arial" w:eastAsia="Times New Roman" w:hAnsi="Arial" w:cs="Arial"/>
                <w:color w:val="000000"/>
                <w:lang w:eastAsia="de-DE"/>
              </w:rPr>
              <w:t>,</w:t>
            </w:r>
            <w:r w:rsidRPr="00BF377F">
              <w:rPr>
                <w:rFonts w:ascii="Arial" w:eastAsia="Times New Roman" w:hAnsi="Arial" w:cs="Arial"/>
                <w:color w:val="000000"/>
                <w:lang w:eastAsia="de-DE"/>
              </w:rPr>
              <w:t>468</w:t>
            </w:r>
          </w:p>
        </w:tc>
        <w:tc>
          <w:tcPr>
            <w:tcW w:w="224" w:type="dxa"/>
            <w:tcBorders>
              <w:top w:val="nil"/>
              <w:left w:val="nil"/>
              <w:bottom w:val="nil"/>
              <w:right w:val="nil"/>
            </w:tcBorders>
            <w:shd w:val="clear" w:color="auto" w:fill="auto"/>
            <w:noWrap/>
            <w:vAlign w:val="center"/>
            <w:hideMark/>
          </w:tcPr>
          <w:p w14:paraId="550DEAFF"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11FD2942" w14:textId="08A278F1"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9</w:t>
            </w:r>
            <w:r>
              <w:rPr>
                <w:rFonts w:ascii="Arial" w:eastAsia="Times New Roman" w:hAnsi="Arial" w:cs="Arial"/>
                <w:color w:val="000000"/>
                <w:lang w:eastAsia="de-DE"/>
              </w:rPr>
              <w:t>.</w:t>
            </w:r>
            <w:r w:rsidRPr="00BF377F">
              <w:rPr>
                <w:rFonts w:ascii="Arial" w:eastAsia="Times New Roman" w:hAnsi="Arial" w:cs="Arial"/>
                <w:color w:val="000000"/>
                <w:lang w:eastAsia="de-DE"/>
              </w:rPr>
              <w:t>0</w:t>
            </w:r>
          </w:p>
        </w:tc>
        <w:tc>
          <w:tcPr>
            <w:tcW w:w="1048" w:type="dxa"/>
            <w:tcBorders>
              <w:top w:val="nil"/>
              <w:left w:val="nil"/>
              <w:bottom w:val="nil"/>
              <w:right w:val="nil"/>
            </w:tcBorders>
            <w:shd w:val="clear" w:color="auto" w:fill="auto"/>
            <w:noWrap/>
            <w:vAlign w:val="center"/>
            <w:hideMark/>
          </w:tcPr>
          <w:p w14:paraId="38247CAE" w14:textId="5C0666C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11</w:t>
            </w:r>
            <w:r>
              <w:rPr>
                <w:rFonts w:ascii="Arial" w:eastAsia="Times New Roman" w:hAnsi="Arial" w:cs="Arial"/>
                <w:color w:val="000000"/>
                <w:lang w:eastAsia="de-DE"/>
              </w:rPr>
              <w:t>,</w:t>
            </w:r>
            <w:r w:rsidRPr="00BF377F">
              <w:rPr>
                <w:rFonts w:ascii="Arial" w:eastAsia="Times New Roman" w:hAnsi="Arial" w:cs="Arial"/>
                <w:color w:val="000000"/>
                <w:lang w:eastAsia="de-DE"/>
              </w:rPr>
              <w:t>611</w:t>
            </w:r>
          </w:p>
        </w:tc>
      </w:tr>
      <w:tr w:rsidR="00D228D8" w:rsidRPr="00BF377F" w14:paraId="3E9E3092"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43BB25A0"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7D9F3A78"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4</w:t>
            </w:r>
          </w:p>
        </w:tc>
        <w:tc>
          <w:tcPr>
            <w:tcW w:w="815" w:type="dxa"/>
            <w:tcBorders>
              <w:top w:val="nil"/>
              <w:left w:val="nil"/>
              <w:bottom w:val="nil"/>
              <w:right w:val="nil"/>
            </w:tcBorders>
            <w:shd w:val="clear" w:color="auto" w:fill="auto"/>
            <w:noWrap/>
            <w:vAlign w:val="center"/>
            <w:hideMark/>
          </w:tcPr>
          <w:p w14:paraId="60931B82" w14:textId="7CA1C71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9</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51" w:type="dxa"/>
            <w:tcBorders>
              <w:top w:val="nil"/>
              <w:left w:val="nil"/>
              <w:bottom w:val="nil"/>
              <w:right w:val="nil"/>
            </w:tcBorders>
            <w:shd w:val="clear" w:color="auto" w:fill="auto"/>
            <w:noWrap/>
            <w:vAlign w:val="center"/>
            <w:hideMark/>
          </w:tcPr>
          <w:p w14:paraId="06932545" w14:textId="655FC5A6"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27</w:t>
            </w:r>
            <w:r>
              <w:rPr>
                <w:rFonts w:ascii="Arial" w:eastAsia="Times New Roman" w:hAnsi="Arial" w:cs="Arial"/>
                <w:color w:val="000000"/>
                <w:lang w:eastAsia="de-DE"/>
              </w:rPr>
              <w:t>,</w:t>
            </w:r>
            <w:r w:rsidRPr="00BF377F">
              <w:rPr>
                <w:rFonts w:ascii="Arial" w:eastAsia="Times New Roman" w:hAnsi="Arial" w:cs="Arial"/>
                <w:color w:val="000000"/>
                <w:lang w:eastAsia="de-DE"/>
              </w:rPr>
              <w:t>741</w:t>
            </w:r>
          </w:p>
        </w:tc>
        <w:tc>
          <w:tcPr>
            <w:tcW w:w="225" w:type="dxa"/>
            <w:tcBorders>
              <w:top w:val="nil"/>
              <w:left w:val="nil"/>
              <w:bottom w:val="nil"/>
              <w:right w:val="nil"/>
            </w:tcBorders>
            <w:shd w:val="clear" w:color="auto" w:fill="auto"/>
            <w:noWrap/>
            <w:vAlign w:val="center"/>
            <w:hideMark/>
          </w:tcPr>
          <w:p w14:paraId="56096FC7"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43120979" w14:textId="262E5ABB"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9</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51" w:type="dxa"/>
            <w:tcBorders>
              <w:top w:val="nil"/>
              <w:left w:val="nil"/>
              <w:bottom w:val="nil"/>
              <w:right w:val="nil"/>
            </w:tcBorders>
            <w:shd w:val="clear" w:color="auto" w:fill="auto"/>
            <w:noWrap/>
            <w:vAlign w:val="center"/>
            <w:hideMark/>
          </w:tcPr>
          <w:p w14:paraId="26023B2E" w14:textId="5B5B8136"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15</w:t>
            </w:r>
            <w:r>
              <w:rPr>
                <w:rFonts w:ascii="Arial" w:eastAsia="Times New Roman" w:hAnsi="Arial" w:cs="Arial"/>
                <w:color w:val="000000"/>
                <w:lang w:eastAsia="de-DE"/>
              </w:rPr>
              <w:t>,</w:t>
            </w:r>
            <w:r w:rsidRPr="00BF377F">
              <w:rPr>
                <w:rFonts w:ascii="Arial" w:eastAsia="Times New Roman" w:hAnsi="Arial" w:cs="Arial"/>
                <w:color w:val="000000"/>
                <w:lang w:eastAsia="de-DE"/>
              </w:rPr>
              <w:t>158</w:t>
            </w:r>
          </w:p>
        </w:tc>
        <w:tc>
          <w:tcPr>
            <w:tcW w:w="224" w:type="dxa"/>
            <w:tcBorders>
              <w:top w:val="nil"/>
              <w:left w:val="nil"/>
              <w:bottom w:val="nil"/>
              <w:right w:val="nil"/>
            </w:tcBorders>
            <w:shd w:val="clear" w:color="auto" w:fill="auto"/>
            <w:noWrap/>
            <w:vAlign w:val="center"/>
            <w:hideMark/>
          </w:tcPr>
          <w:p w14:paraId="3EA50D7B"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5D03033F" w14:textId="6078E72E"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9</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48" w:type="dxa"/>
            <w:tcBorders>
              <w:top w:val="nil"/>
              <w:left w:val="nil"/>
              <w:bottom w:val="nil"/>
              <w:right w:val="nil"/>
            </w:tcBorders>
            <w:shd w:val="clear" w:color="auto" w:fill="auto"/>
            <w:noWrap/>
            <w:vAlign w:val="center"/>
            <w:hideMark/>
          </w:tcPr>
          <w:p w14:paraId="57A06060" w14:textId="1949C580"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12</w:t>
            </w:r>
            <w:r>
              <w:rPr>
                <w:rFonts w:ascii="Arial" w:eastAsia="Times New Roman" w:hAnsi="Arial" w:cs="Arial"/>
                <w:color w:val="000000"/>
                <w:lang w:eastAsia="de-DE"/>
              </w:rPr>
              <w:t>,</w:t>
            </w:r>
            <w:r w:rsidRPr="00BF377F">
              <w:rPr>
                <w:rFonts w:ascii="Arial" w:eastAsia="Times New Roman" w:hAnsi="Arial" w:cs="Arial"/>
                <w:color w:val="000000"/>
                <w:lang w:eastAsia="de-DE"/>
              </w:rPr>
              <w:t>583</w:t>
            </w:r>
          </w:p>
        </w:tc>
      </w:tr>
      <w:tr w:rsidR="00D228D8" w:rsidRPr="00BF377F" w14:paraId="69448BE0"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55BA27E1"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6198D095"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5</w:t>
            </w:r>
          </w:p>
        </w:tc>
        <w:tc>
          <w:tcPr>
            <w:tcW w:w="815" w:type="dxa"/>
            <w:tcBorders>
              <w:top w:val="nil"/>
              <w:left w:val="nil"/>
              <w:bottom w:val="nil"/>
              <w:right w:val="nil"/>
            </w:tcBorders>
            <w:shd w:val="clear" w:color="auto" w:fill="auto"/>
            <w:noWrap/>
            <w:vAlign w:val="center"/>
            <w:hideMark/>
          </w:tcPr>
          <w:p w14:paraId="3E86C8E8" w14:textId="3E2A87A8"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7</w:t>
            </w:r>
          </w:p>
        </w:tc>
        <w:tc>
          <w:tcPr>
            <w:tcW w:w="1051" w:type="dxa"/>
            <w:tcBorders>
              <w:top w:val="nil"/>
              <w:left w:val="nil"/>
              <w:bottom w:val="nil"/>
              <w:right w:val="nil"/>
            </w:tcBorders>
            <w:shd w:val="clear" w:color="auto" w:fill="auto"/>
            <w:noWrap/>
            <w:vAlign w:val="center"/>
            <w:hideMark/>
          </w:tcPr>
          <w:p w14:paraId="53D651E2" w14:textId="00A30ECD"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30</w:t>
            </w:r>
            <w:r>
              <w:rPr>
                <w:rFonts w:ascii="Arial" w:eastAsia="Times New Roman" w:hAnsi="Arial" w:cs="Arial"/>
                <w:color w:val="000000"/>
                <w:lang w:eastAsia="de-DE"/>
              </w:rPr>
              <w:t>,</w:t>
            </w:r>
            <w:r w:rsidRPr="00BF377F">
              <w:rPr>
                <w:rFonts w:ascii="Arial" w:eastAsia="Times New Roman" w:hAnsi="Arial" w:cs="Arial"/>
                <w:color w:val="000000"/>
                <w:lang w:eastAsia="de-DE"/>
              </w:rPr>
              <w:t>356</w:t>
            </w:r>
          </w:p>
        </w:tc>
        <w:tc>
          <w:tcPr>
            <w:tcW w:w="225" w:type="dxa"/>
            <w:tcBorders>
              <w:top w:val="nil"/>
              <w:left w:val="nil"/>
              <w:bottom w:val="nil"/>
              <w:right w:val="nil"/>
            </w:tcBorders>
            <w:shd w:val="clear" w:color="auto" w:fill="auto"/>
            <w:noWrap/>
            <w:vAlign w:val="center"/>
            <w:hideMark/>
          </w:tcPr>
          <w:p w14:paraId="601030A1"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68266F0C" w14:textId="0A7B8EFD"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51" w:type="dxa"/>
            <w:tcBorders>
              <w:top w:val="nil"/>
              <w:left w:val="nil"/>
              <w:bottom w:val="nil"/>
              <w:right w:val="nil"/>
            </w:tcBorders>
            <w:shd w:val="clear" w:color="auto" w:fill="auto"/>
            <w:noWrap/>
            <w:vAlign w:val="center"/>
            <w:hideMark/>
          </w:tcPr>
          <w:p w14:paraId="257F020B" w14:textId="41294273"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16</w:t>
            </w:r>
            <w:r>
              <w:rPr>
                <w:rFonts w:ascii="Arial" w:eastAsia="Times New Roman" w:hAnsi="Arial" w:cs="Arial"/>
                <w:color w:val="000000"/>
                <w:lang w:eastAsia="de-DE"/>
              </w:rPr>
              <w:t>,</w:t>
            </w:r>
            <w:r w:rsidRPr="00BF377F">
              <w:rPr>
                <w:rFonts w:ascii="Arial" w:eastAsia="Times New Roman" w:hAnsi="Arial" w:cs="Arial"/>
                <w:color w:val="000000"/>
                <w:lang w:eastAsia="de-DE"/>
              </w:rPr>
              <w:t>590</w:t>
            </w:r>
          </w:p>
        </w:tc>
        <w:tc>
          <w:tcPr>
            <w:tcW w:w="224" w:type="dxa"/>
            <w:tcBorders>
              <w:top w:val="nil"/>
              <w:left w:val="nil"/>
              <w:bottom w:val="nil"/>
              <w:right w:val="nil"/>
            </w:tcBorders>
            <w:shd w:val="clear" w:color="auto" w:fill="auto"/>
            <w:noWrap/>
            <w:vAlign w:val="center"/>
            <w:hideMark/>
          </w:tcPr>
          <w:p w14:paraId="147E1BF1"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4502AC04" w14:textId="66E70024"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7</w:t>
            </w:r>
          </w:p>
        </w:tc>
        <w:tc>
          <w:tcPr>
            <w:tcW w:w="1048" w:type="dxa"/>
            <w:tcBorders>
              <w:top w:val="nil"/>
              <w:left w:val="nil"/>
              <w:bottom w:val="nil"/>
              <w:right w:val="nil"/>
            </w:tcBorders>
            <w:shd w:val="clear" w:color="auto" w:fill="auto"/>
            <w:noWrap/>
            <w:vAlign w:val="center"/>
            <w:hideMark/>
          </w:tcPr>
          <w:p w14:paraId="128DE987" w14:textId="46FD5CD0"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13</w:t>
            </w:r>
            <w:r>
              <w:rPr>
                <w:rFonts w:ascii="Arial" w:eastAsia="Times New Roman" w:hAnsi="Arial" w:cs="Arial"/>
                <w:color w:val="000000"/>
                <w:lang w:eastAsia="de-DE"/>
              </w:rPr>
              <w:t>,</w:t>
            </w:r>
            <w:r w:rsidRPr="00BF377F">
              <w:rPr>
                <w:rFonts w:ascii="Arial" w:eastAsia="Times New Roman" w:hAnsi="Arial" w:cs="Arial"/>
                <w:color w:val="000000"/>
                <w:lang w:eastAsia="de-DE"/>
              </w:rPr>
              <w:t>766</w:t>
            </w:r>
          </w:p>
        </w:tc>
      </w:tr>
      <w:tr w:rsidR="00D228D8" w:rsidRPr="00BF377F" w14:paraId="0F658E5F"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05B6F42F"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56C26073"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6</w:t>
            </w:r>
          </w:p>
        </w:tc>
        <w:tc>
          <w:tcPr>
            <w:tcW w:w="815" w:type="dxa"/>
            <w:tcBorders>
              <w:top w:val="nil"/>
              <w:left w:val="nil"/>
              <w:bottom w:val="nil"/>
              <w:right w:val="nil"/>
            </w:tcBorders>
            <w:shd w:val="clear" w:color="auto" w:fill="auto"/>
            <w:noWrap/>
            <w:vAlign w:val="center"/>
            <w:hideMark/>
          </w:tcPr>
          <w:p w14:paraId="79FB1083" w14:textId="00DE7B7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51" w:type="dxa"/>
            <w:tcBorders>
              <w:top w:val="nil"/>
              <w:left w:val="nil"/>
              <w:bottom w:val="nil"/>
              <w:right w:val="nil"/>
            </w:tcBorders>
            <w:shd w:val="clear" w:color="auto" w:fill="auto"/>
            <w:noWrap/>
            <w:vAlign w:val="center"/>
            <w:hideMark/>
          </w:tcPr>
          <w:p w14:paraId="2FB571A5" w14:textId="72327CC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30</w:t>
            </w:r>
            <w:r>
              <w:rPr>
                <w:rFonts w:ascii="Arial" w:eastAsia="Times New Roman" w:hAnsi="Arial" w:cs="Arial"/>
                <w:color w:val="000000"/>
                <w:lang w:eastAsia="de-DE"/>
              </w:rPr>
              <w:t>,</w:t>
            </w:r>
            <w:r w:rsidRPr="00BF377F">
              <w:rPr>
                <w:rFonts w:ascii="Arial" w:eastAsia="Times New Roman" w:hAnsi="Arial" w:cs="Arial"/>
                <w:color w:val="000000"/>
                <w:lang w:eastAsia="de-DE"/>
              </w:rPr>
              <w:t>555</w:t>
            </w:r>
          </w:p>
        </w:tc>
        <w:tc>
          <w:tcPr>
            <w:tcW w:w="225" w:type="dxa"/>
            <w:tcBorders>
              <w:top w:val="nil"/>
              <w:left w:val="nil"/>
              <w:bottom w:val="nil"/>
              <w:right w:val="nil"/>
            </w:tcBorders>
            <w:shd w:val="clear" w:color="auto" w:fill="auto"/>
            <w:noWrap/>
            <w:vAlign w:val="center"/>
            <w:hideMark/>
          </w:tcPr>
          <w:p w14:paraId="5ED58AC0"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4138D05A" w14:textId="15E90F19"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51" w:type="dxa"/>
            <w:tcBorders>
              <w:top w:val="nil"/>
              <w:left w:val="nil"/>
              <w:bottom w:val="nil"/>
              <w:right w:val="nil"/>
            </w:tcBorders>
            <w:shd w:val="clear" w:color="auto" w:fill="auto"/>
            <w:noWrap/>
            <w:vAlign w:val="center"/>
            <w:hideMark/>
          </w:tcPr>
          <w:p w14:paraId="3B9DD60D" w14:textId="28F4F140"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16</w:t>
            </w:r>
            <w:r>
              <w:rPr>
                <w:rFonts w:ascii="Arial" w:eastAsia="Times New Roman" w:hAnsi="Arial" w:cs="Arial"/>
                <w:color w:val="000000"/>
                <w:lang w:eastAsia="de-DE"/>
              </w:rPr>
              <w:t>,</w:t>
            </w:r>
            <w:r w:rsidRPr="00BF377F">
              <w:rPr>
                <w:rFonts w:ascii="Arial" w:eastAsia="Times New Roman" w:hAnsi="Arial" w:cs="Arial"/>
                <w:color w:val="000000"/>
                <w:lang w:eastAsia="de-DE"/>
              </w:rPr>
              <w:t>674</w:t>
            </w:r>
          </w:p>
        </w:tc>
        <w:tc>
          <w:tcPr>
            <w:tcW w:w="224" w:type="dxa"/>
            <w:tcBorders>
              <w:top w:val="nil"/>
              <w:left w:val="nil"/>
              <w:bottom w:val="nil"/>
              <w:right w:val="nil"/>
            </w:tcBorders>
            <w:shd w:val="clear" w:color="auto" w:fill="auto"/>
            <w:noWrap/>
            <w:vAlign w:val="center"/>
            <w:hideMark/>
          </w:tcPr>
          <w:p w14:paraId="312983E5"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20B5B37F" w14:textId="57D7DC7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48" w:type="dxa"/>
            <w:tcBorders>
              <w:top w:val="nil"/>
              <w:left w:val="nil"/>
              <w:bottom w:val="nil"/>
              <w:right w:val="nil"/>
            </w:tcBorders>
            <w:shd w:val="clear" w:color="auto" w:fill="auto"/>
            <w:noWrap/>
            <w:vAlign w:val="center"/>
            <w:hideMark/>
          </w:tcPr>
          <w:p w14:paraId="75B3D7AA" w14:textId="0F30E419"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13</w:t>
            </w:r>
            <w:r>
              <w:rPr>
                <w:rFonts w:ascii="Arial" w:eastAsia="Times New Roman" w:hAnsi="Arial" w:cs="Arial"/>
                <w:color w:val="000000"/>
                <w:lang w:eastAsia="de-DE"/>
              </w:rPr>
              <w:t>,</w:t>
            </w:r>
            <w:r w:rsidRPr="00BF377F">
              <w:rPr>
                <w:rFonts w:ascii="Arial" w:eastAsia="Times New Roman" w:hAnsi="Arial" w:cs="Arial"/>
                <w:color w:val="000000"/>
                <w:lang w:eastAsia="de-DE"/>
              </w:rPr>
              <w:t>881</w:t>
            </w:r>
          </w:p>
        </w:tc>
      </w:tr>
      <w:tr w:rsidR="00D228D8" w:rsidRPr="00BF377F" w14:paraId="070D4EFE"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46137E7F"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74E89983"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7</w:t>
            </w:r>
          </w:p>
        </w:tc>
        <w:tc>
          <w:tcPr>
            <w:tcW w:w="815" w:type="dxa"/>
            <w:tcBorders>
              <w:top w:val="nil"/>
              <w:left w:val="nil"/>
              <w:bottom w:val="nil"/>
              <w:right w:val="nil"/>
            </w:tcBorders>
            <w:shd w:val="clear" w:color="auto" w:fill="auto"/>
            <w:noWrap/>
            <w:vAlign w:val="center"/>
            <w:hideMark/>
          </w:tcPr>
          <w:p w14:paraId="1A562C74" w14:textId="61AB4F06"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0</w:t>
            </w:r>
          </w:p>
        </w:tc>
        <w:tc>
          <w:tcPr>
            <w:tcW w:w="1051" w:type="dxa"/>
            <w:tcBorders>
              <w:top w:val="nil"/>
              <w:left w:val="nil"/>
              <w:bottom w:val="nil"/>
              <w:right w:val="nil"/>
            </w:tcBorders>
            <w:shd w:val="clear" w:color="auto" w:fill="auto"/>
            <w:noWrap/>
            <w:vAlign w:val="center"/>
            <w:hideMark/>
          </w:tcPr>
          <w:p w14:paraId="76F42D56" w14:textId="04037F03"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28</w:t>
            </w:r>
            <w:r>
              <w:rPr>
                <w:rFonts w:ascii="Arial" w:eastAsia="Times New Roman" w:hAnsi="Arial" w:cs="Arial"/>
                <w:color w:val="000000"/>
                <w:lang w:eastAsia="de-DE"/>
              </w:rPr>
              <w:t>,</w:t>
            </w:r>
            <w:r w:rsidRPr="00BF377F">
              <w:rPr>
                <w:rFonts w:ascii="Arial" w:eastAsia="Times New Roman" w:hAnsi="Arial" w:cs="Arial"/>
                <w:color w:val="000000"/>
                <w:lang w:eastAsia="de-DE"/>
              </w:rPr>
              <w:t>205</w:t>
            </w:r>
          </w:p>
        </w:tc>
        <w:tc>
          <w:tcPr>
            <w:tcW w:w="225" w:type="dxa"/>
            <w:tcBorders>
              <w:top w:val="nil"/>
              <w:left w:val="nil"/>
              <w:bottom w:val="nil"/>
              <w:right w:val="nil"/>
            </w:tcBorders>
            <w:shd w:val="clear" w:color="auto" w:fill="auto"/>
            <w:noWrap/>
            <w:vAlign w:val="center"/>
            <w:hideMark/>
          </w:tcPr>
          <w:p w14:paraId="107C3C39"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091F137A" w14:textId="152C43CD"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9</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51" w:type="dxa"/>
            <w:tcBorders>
              <w:top w:val="nil"/>
              <w:left w:val="nil"/>
              <w:bottom w:val="nil"/>
              <w:right w:val="nil"/>
            </w:tcBorders>
            <w:shd w:val="clear" w:color="auto" w:fill="auto"/>
            <w:noWrap/>
            <w:vAlign w:val="center"/>
            <w:hideMark/>
          </w:tcPr>
          <w:p w14:paraId="083AEEB7" w14:textId="5E31BB4E"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15</w:t>
            </w:r>
            <w:r>
              <w:rPr>
                <w:rFonts w:ascii="Arial" w:eastAsia="Times New Roman" w:hAnsi="Arial" w:cs="Arial"/>
                <w:color w:val="000000"/>
                <w:lang w:eastAsia="de-DE"/>
              </w:rPr>
              <w:t>,</w:t>
            </w:r>
            <w:r w:rsidRPr="00BF377F">
              <w:rPr>
                <w:rFonts w:ascii="Arial" w:eastAsia="Times New Roman" w:hAnsi="Arial" w:cs="Arial"/>
                <w:color w:val="000000"/>
                <w:lang w:eastAsia="de-DE"/>
              </w:rPr>
              <w:t>129</w:t>
            </w:r>
          </w:p>
        </w:tc>
        <w:tc>
          <w:tcPr>
            <w:tcW w:w="224" w:type="dxa"/>
            <w:tcBorders>
              <w:top w:val="nil"/>
              <w:left w:val="nil"/>
              <w:bottom w:val="nil"/>
              <w:right w:val="nil"/>
            </w:tcBorders>
            <w:shd w:val="clear" w:color="auto" w:fill="auto"/>
            <w:noWrap/>
            <w:vAlign w:val="center"/>
            <w:hideMark/>
          </w:tcPr>
          <w:p w14:paraId="57E48938"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7570FFA9" w14:textId="34EB8324"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2</w:t>
            </w:r>
          </w:p>
        </w:tc>
        <w:tc>
          <w:tcPr>
            <w:tcW w:w="1048" w:type="dxa"/>
            <w:tcBorders>
              <w:top w:val="nil"/>
              <w:left w:val="nil"/>
              <w:bottom w:val="nil"/>
              <w:right w:val="nil"/>
            </w:tcBorders>
            <w:shd w:val="clear" w:color="auto" w:fill="auto"/>
            <w:noWrap/>
            <w:vAlign w:val="center"/>
            <w:hideMark/>
          </w:tcPr>
          <w:p w14:paraId="0B0CD9D4" w14:textId="4A12D3D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13</w:t>
            </w:r>
            <w:r>
              <w:rPr>
                <w:rFonts w:ascii="Arial" w:eastAsia="Times New Roman" w:hAnsi="Arial" w:cs="Arial"/>
                <w:color w:val="000000"/>
                <w:lang w:eastAsia="de-DE"/>
              </w:rPr>
              <w:t>,</w:t>
            </w:r>
            <w:r w:rsidRPr="00BF377F">
              <w:rPr>
                <w:rFonts w:ascii="Arial" w:eastAsia="Times New Roman" w:hAnsi="Arial" w:cs="Arial"/>
                <w:color w:val="000000"/>
                <w:lang w:eastAsia="de-DE"/>
              </w:rPr>
              <w:t>076</w:t>
            </w:r>
          </w:p>
        </w:tc>
      </w:tr>
      <w:tr w:rsidR="00D228D8" w:rsidRPr="00BF377F" w14:paraId="1DF4884B"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249C29DC"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15FEB09F"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8</w:t>
            </w:r>
          </w:p>
        </w:tc>
        <w:tc>
          <w:tcPr>
            <w:tcW w:w="815" w:type="dxa"/>
            <w:tcBorders>
              <w:top w:val="nil"/>
              <w:left w:val="nil"/>
              <w:bottom w:val="nil"/>
              <w:right w:val="nil"/>
            </w:tcBorders>
            <w:shd w:val="clear" w:color="auto" w:fill="auto"/>
            <w:noWrap/>
            <w:vAlign w:val="center"/>
            <w:hideMark/>
          </w:tcPr>
          <w:p w14:paraId="66CA731D" w14:textId="4F54EDAA"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5</w:t>
            </w:r>
          </w:p>
        </w:tc>
        <w:tc>
          <w:tcPr>
            <w:tcW w:w="1051" w:type="dxa"/>
            <w:tcBorders>
              <w:top w:val="nil"/>
              <w:left w:val="nil"/>
              <w:bottom w:val="nil"/>
              <w:right w:val="nil"/>
            </w:tcBorders>
            <w:shd w:val="clear" w:color="auto" w:fill="auto"/>
            <w:noWrap/>
            <w:vAlign w:val="center"/>
            <w:hideMark/>
          </w:tcPr>
          <w:p w14:paraId="7FAF17F1" w14:textId="082E6C73"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29</w:t>
            </w:r>
            <w:r>
              <w:rPr>
                <w:rFonts w:ascii="Arial" w:eastAsia="Times New Roman" w:hAnsi="Arial" w:cs="Arial"/>
                <w:color w:val="000000"/>
                <w:lang w:eastAsia="de-DE"/>
              </w:rPr>
              <w:t>,</w:t>
            </w:r>
            <w:r w:rsidRPr="00BF377F">
              <w:rPr>
                <w:rFonts w:ascii="Arial" w:eastAsia="Times New Roman" w:hAnsi="Arial" w:cs="Arial"/>
                <w:color w:val="000000"/>
                <w:lang w:eastAsia="de-DE"/>
              </w:rPr>
              <w:t>697</w:t>
            </w:r>
          </w:p>
        </w:tc>
        <w:tc>
          <w:tcPr>
            <w:tcW w:w="225" w:type="dxa"/>
            <w:tcBorders>
              <w:top w:val="nil"/>
              <w:left w:val="nil"/>
              <w:bottom w:val="nil"/>
              <w:right w:val="nil"/>
            </w:tcBorders>
            <w:shd w:val="clear" w:color="auto" w:fill="auto"/>
            <w:noWrap/>
            <w:vAlign w:val="center"/>
            <w:hideMark/>
          </w:tcPr>
          <w:p w14:paraId="7B3674C7"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732AFCC9" w14:textId="78033B8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4</w:t>
            </w:r>
          </w:p>
        </w:tc>
        <w:tc>
          <w:tcPr>
            <w:tcW w:w="1051" w:type="dxa"/>
            <w:tcBorders>
              <w:top w:val="nil"/>
              <w:left w:val="nil"/>
              <w:bottom w:val="nil"/>
              <w:right w:val="nil"/>
            </w:tcBorders>
            <w:shd w:val="clear" w:color="auto" w:fill="auto"/>
            <w:noWrap/>
            <w:vAlign w:val="center"/>
            <w:hideMark/>
          </w:tcPr>
          <w:p w14:paraId="5330AD05" w14:textId="2F0EF239"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16</w:t>
            </w:r>
            <w:r>
              <w:rPr>
                <w:rFonts w:ascii="Arial" w:eastAsia="Times New Roman" w:hAnsi="Arial" w:cs="Arial"/>
                <w:color w:val="000000"/>
                <w:lang w:eastAsia="de-DE"/>
              </w:rPr>
              <w:t>,</w:t>
            </w:r>
            <w:r w:rsidRPr="00BF377F">
              <w:rPr>
                <w:rFonts w:ascii="Arial" w:eastAsia="Times New Roman" w:hAnsi="Arial" w:cs="Arial"/>
                <w:color w:val="000000"/>
                <w:lang w:eastAsia="de-DE"/>
              </w:rPr>
              <w:t>081</w:t>
            </w:r>
          </w:p>
        </w:tc>
        <w:tc>
          <w:tcPr>
            <w:tcW w:w="224" w:type="dxa"/>
            <w:tcBorders>
              <w:top w:val="nil"/>
              <w:left w:val="nil"/>
              <w:bottom w:val="nil"/>
              <w:right w:val="nil"/>
            </w:tcBorders>
            <w:shd w:val="clear" w:color="auto" w:fill="auto"/>
            <w:noWrap/>
            <w:vAlign w:val="center"/>
            <w:hideMark/>
          </w:tcPr>
          <w:p w14:paraId="0D6A785A"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4897DEE0" w14:textId="6B6F4241"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6</w:t>
            </w:r>
          </w:p>
        </w:tc>
        <w:tc>
          <w:tcPr>
            <w:tcW w:w="1048" w:type="dxa"/>
            <w:tcBorders>
              <w:top w:val="nil"/>
              <w:left w:val="nil"/>
              <w:bottom w:val="nil"/>
              <w:right w:val="nil"/>
            </w:tcBorders>
            <w:shd w:val="clear" w:color="auto" w:fill="auto"/>
            <w:noWrap/>
            <w:vAlign w:val="center"/>
            <w:hideMark/>
          </w:tcPr>
          <w:p w14:paraId="054E0A79" w14:textId="264DB7BE"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13</w:t>
            </w:r>
            <w:r>
              <w:rPr>
                <w:rFonts w:ascii="Arial" w:eastAsia="Times New Roman" w:hAnsi="Arial" w:cs="Arial"/>
                <w:color w:val="000000"/>
                <w:lang w:eastAsia="de-DE"/>
              </w:rPr>
              <w:t>,</w:t>
            </w:r>
            <w:r w:rsidRPr="00BF377F">
              <w:rPr>
                <w:rFonts w:ascii="Arial" w:eastAsia="Times New Roman" w:hAnsi="Arial" w:cs="Arial"/>
                <w:color w:val="000000"/>
                <w:lang w:eastAsia="de-DE"/>
              </w:rPr>
              <w:t>616</w:t>
            </w:r>
          </w:p>
        </w:tc>
      </w:tr>
      <w:tr w:rsidR="00D228D8" w:rsidRPr="00BF377F" w14:paraId="15211BC8"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491D71E6"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09A7576E"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9</w:t>
            </w:r>
          </w:p>
        </w:tc>
        <w:tc>
          <w:tcPr>
            <w:tcW w:w="815" w:type="dxa"/>
            <w:tcBorders>
              <w:top w:val="nil"/>
              <w:left w:val="nil"/>
              <w:bottom w:val="nil"/>
              <w:right w:val="nil"/>
            </w:tcBorders>
            <w:shd w:val="clear" w:color="auto" w:fill="auto"/>
            <w:noWrap/>
            <w:vAlign w:val="center"/>
            <w:hideMark/>
          </w:tcPr>
          <w:p w14:paraId="73D1C663" w14:textId="0E8EBEBB"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6</w:t>
            </w:r>
          </w:p>
        </w:tc>
        <w:tc>
          <w:tcPr>
            <w:tcW w:w="1051" w:type="dxa"/>
            <w:tcBorders>
              <w:top w:val="nil"/>
              <w:left w:val="nil"/>
              <w:bottom w:val="nil"/>
              <w:right w:val="nil"/>
            </w:tcBorders>
            <w:shd w:val="clear" w:color="auto" w:fill="auto"/>
            <w:noWrap/>
            <w:vAlign w:val="center"/>
            <w:hideMark/>
          </w:tcPr>
          <w:p w14:paraId="51B4C358" w14:textId="1537C315"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29</w:t>
            </w:r>
            <w:r>
              <w:rPr>
                <w:rFonts w:ascii="Arial" w:eastAsia="Times New Roman" w:hAnsi="Arial" w:cs="Arial"/>
                <w:color w:val="000000"/>
                <w:lang w:eastAsia="de-DE"/>
              </w:rPr>
              <w:t>,</w:t>
            </w:r>
            <w:r w:rsidRPr="00BF377F">
              <w:rPr>
                <w:rFonts w:ascii="Arial" w:eastAsia="Times New Roman" w:hAnsi="Arial" w:cs="Arial"/>
                <w:color w:val="000000"/>
                <w:lang w:eastAsia="de-DE"/>
              </w:rPr>
              <w:t>875</w:t>
            </w:r>
          </w:p>
        </w:tc>
        <w:tc>
          <w:tcPr>
            <w:tcW w:w="225" w:type="dxa"/>
            <w:tcBorders>
              <w:top w:val="nil"/>
              <w:left w:val="nil"/>
              <w:bottom w:val="nil"/>
              <w:right w:val="nil"/>
            </w:tcBorders>
            <w:shd w:val="clear" w:color="auto" w:fill="auto"/>
            <w:noWrap/>
            <w:vAlign w:val="center"/>
            <w:hideMark/>
          </w:tcPr>
          <w:p w14:paraId="1EB6D8B8"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67A4C4D6" w14:textId="1743CA7B"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5</w:t>
            </w:r>
          </w:p>
        </w:tc>
        <w:tc>
          <w:tcPr>
            <w:tcW w:w="1051" w:type="dxa"/>
            <w:tcBorders>
              <w:top w:val="nil"/>
              <w:left w:val="nil"/>
              <w:bottom w:val="nil"/>
              <w:right w:val="nil"/>
            </w:tcBorders>
            <w:shd w:val="clear" w:color="auto" w:fill="auto"/>
            <w:noWrap/>
            <w:vAlign w:val="center"/>
            <w:hideMark/>
          </w:tcPr>
          <w:p w14:paraId="37203636" w14:textId="1EBB9FF6"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16</w:t>
            </w:r>
            <w:r>
              <w:rPr>
                <w:rFonts w:ascii="Arial" w:eastAsia="Times New Roman" w:hAnsi="Arial" w:cs="Arial"/>
                <w:color w:val="000000"/>
                <w:lang w:eastAsia="de-DE"/>
              </w:rPr>
              <w:t>,</w:t>
            </w:r>
            <w:r w:rsidRPr="00BF377F">
              <w:rPr>
                <w:rFonts w:ascii="Arial" w:eastAsia="Times New Roman" w:hAnsi="Arial" w:cs="Arial"/>
                <w:color w:val="000000"/>
                <w:lang w:eastAsia="de-DE"/>
              </w:rPr>
              <w:t>120</w:t>
            </w:r>
          </w:p>
        </w:tc>
        <w:tc>
          <w:tcPr>
            <w:tcW w:w="224" w:type="dxa"/>
            <w:tcBorders>
              <w:top w:val="nil"/>
              <w:left w:val="nil"/>
              <w:bottom w:val="nil"/>
              <w:right w:val="nil"/>
            </w:tcBorders>
            <w:shd w:val="clear" w:color="auto" w:fill="auto"/>
            <w:noWrap/>
            <w:vAlign w:val="center"/>
            <w:hideMark/>
          </w:tcPr>
          <w:p w14:paraId="69CC81BE"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659A44D7" w14:textId="1EF45A9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7</w:t>
            </w:r>
          </w:p>
        </w:tc>
        <w:tc>
          <w:tcPr>
            <w:tcW w:w="1048" w:type="dxa"/>
            <w:tcBorders>
              <w:top w:val="nil"/>
              <w:left w:val="nil"/>
              <w:bottom w:val="nil"/>
              <w:right w:val="nil"/>
            </w:tcBorders>
            <w:shd w:val="clear" w:color="auto" w:fill="auto"/>
            <w:noWrap/>
            <w:vAlign w:val="center"/>
            <w:hideMark/>
          </w:tcPr>
          <w:p w14:paraId="6A4FDEBE" w14:textId="1F440B81"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13</w:t>
            </w:r>
            <w:r>
              <w:rPr>
                <w:rFonts w:ascii="Arial" w:eastAsia="Times New Roman" w:hAnsi="Arial" w:cs="Arial"/>
                <w:color w:val="000000"/>
                <w:lang w:eastAsia="de-DE"/>
              </w:rPr>
              <w:t>,</w:t>
            </w:r>
            <w:r w:rsidRPr="00BF377F">
              <w:rPr>
                <w:rFonts w:ascii="Arial" w:eastAsia="Times New Roman" w:hAnsi="Arial" w:cs="Arial"/>
                <w:color w:val="000000"/>
                <w:lang w:eastAsia="de-DE"/>
              </w:rPr>
              <w:t>755</w:t>
            </w:r>
          </w:p>
        </w:tc>
      </w:tr>
      <w:tr w:rsidR="00D228D8" w:rsidRPr="00BF377F" w14:paraId="6CC0450C"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32338BB1"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7E82DC70"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 xml:space="preserve">10 (least </w:t>
            </w:r>
            <w:proofErr w:type="spellStart"/>
            <w:r w:rsidRPr="00BF377F">
              <w:rPr>
                <w:rFonts w:ascii="Arial" w:eastAsia="Times New Roman" w:hAnsi="Arial" w:cs="Arial"/>
                <w:color w:val="000000"/>
                <w:lang w:eastAsia="de-DE"/>
              </w:rPr>
              <w:t>deprived</w:t>
            </w:r>
            <w:proofErr w:type="spellEnd"/>
            <w:r w:rsidRPr="00BF377F">
              <w:rPr>
                <w:rFonts w:ascii="Arial" w:eastAsia="Times New Roman" w:hAnsi="Arial" w:cs="Arial"/>
                <w:color w:val="000000"/>
                <w:lang w:eastAsia="de-DE"/>
              </w:rPr>
              <w:t>)</w:t>
            </w:r>
          </w:p>
        </w:tc>
        <w:tc>
          <w:tcPr>
            <w:tcW w:w="815" w:type="dxa"/>
            <w:tcBorders>
              <w:top w:val="nil"/>
              <w:left w:val="nil"/>
              <w:bottom w:val="nil"/>
              <w:right w:val="nil"/>
            </w:tcBorders>
            <w:shd w:val="clear" w:color="auto" w:fill="auto"/>
            <w:noWrap/>
            <w:vAlign w:val="center"/>
            <w:hideMark/>
          </w:tcPr>
          <w:p w14:paraId="7D4FBE67" w14:textId="107A13A1"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11</w:t>
            </w:r>
            <w:r>
              <w:rPr>
                <w:rFonts w:ascii="Arial" w:eastAsia="Times New Roman" w:hAnsi="Arial" w:cs="Arial"/>
                <w:color w:val="000000"/>
                <w:lang w:eastAsia="de-DE"/>
              </w:rPr>
              <w:t>.</w:t>
            </w:r>
            <w:r w:rsidRPr="00BF377F">
              <w:rPr>
                <w:rFonts w:ascii="Arial" w:eastAsia="Times New Roman" w:hAnsi="Arial" w:cs="Arial"/>
                <w:color w:val="000000"/>
                <w:lang w:eastAsia="de-DE"/>
              </w:rPr>
              <w:t>4</w:t>
            </w:r>
          </w:p>
        </w:tc>
        <w:tc>
          <w:tcPr>
            <w:tcW w:w="1051" w:type="dxa"/>
            <w:tcBorders>
              <w:top w:val="nil"/>
              <w:left w:val="nil"/>
              <w:bottom w:val="nil"/>
              <w:right w:val="nil"/>
            </w:tcBorders>
            <w:shd w:val="clear" w:color="auto" w:fill="auto"/>
            <w:noWrap/>
            <w:vAlign w:val="center"/>
            <w:hideMark/>
          </w:tcPr>
          <w:p w14:paraId="77487039" w14:textId="364FD11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32</w:t>
            </w:r>
            <w:r>
              <w:rPr>
                <w:rFonts w:ascii="Arial" w:eastAsia="Times New Roman" w:hAnsi="Arial" w:cs="Arial"/>
                <w:color w:val="000000"/>
                <w:lang w:eastAsia="de-DE"/>
              </w:rPr>
              <w:t>,</w:t>
            </w:r>
            <w:r w:rsidRPr="00BF377F">
              <w:rPr>
                <w:rFonts w:ascii="Arial" w:eastAsia="Times New Roman" w:hAnsi="Arial" w:cs="Arial"/>
                <w:color w:val="000000"/>
                <w:lang w:eastAsia="de-DE"/>
              </w:rPr>
              <w:t>347</w:t>
            </w:r>
          </w:p>
        </w:tc>
        <w:tc>
          <w:tcPr>
            <w:tcW w:w="225" w:type="dxa"/>
            <w:tcBorders>
              <w:top w:val="nil"/>
              <w:left w:val="nil"/>
              <w:bottom w:val="nil"/>
              <w:right w:val="nil"/>
            </w:tcBorders>
            <w:shd w:val="clear" w:color="auto" w:fill="auto"/>
            <w:noWrap/>
            <w:vAlign w:val="center"/>
            <w:hideMark/>
          </w:tcPr>
          <w:p w14:paraId="31062FD2"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55656188" w14:textId="2F146141"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11</w:t>
            </w:r>
            <w:r>
              <w:rPr>
                <w:rFonts w:ascii="Arial" w:eastAsia="Times New Roman" w:hAnsi="Arial" w:cs="Arial"/>
                <w:color w:val="000000"/>
                <w:lang w:eastAsia="de-DE"/>
              </w:rPr>
              <w:t>.</w:t>
            </w:r>
            <w:r w:rsidRPr="00BF377F">
              <w:rPr>
                <w:rFonts w:ascii="Arial" w:eastAsia="Times New Roman" w:hAnsi="Arial" w:cs="Arial"/>
                <w:color w:val="000000"/>
                <w:lang w:eastAsia="de-DE"/>
              </w:rPr>
              <w:t>5</w:t>
            </w:r>
          </w:p>
        </w:tc>
        <w:tc>
          <w:tcPr>
            <w:tcW w:w="1051" w:type="dxa"/>
            <w:tcBorders>
              <w:top w:val="nil"/>
              <w:left w:val="nil"/>
              <w:bottom w:val="nil"/>
              <w:right w:val="nil"/>
            </w:tcBorders>
            <w:shd w:val="clear" w:color="auto" w:fill="auto"/>
            <w:noWrap/>
            <w:vAlign w:val="center"/>
            <w:hideMark/>
          </w:tcPr>
          <w:p w14:paraId="2D5B7ADF" w14:textId="3BE3B98E"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17</w:t>
            </w:r>
            <w:r>
              <w:rPr>
                <w:rFonts w:ascii="Arial" w:eastAsia="Times New Roman" w:hAnsi="Arial" w:cs="Arial"/>
                <w:color w:val="000000"/>
                <w:lang w:eastAsia="de-DE"/>
              </w:rPr>
              <w:t>,</w:t>
            </w:r>
            <w:r w:rsidRPr="00BF377F">
              <w:rPr>
                <w:rFonts w:ascii="Arial" w:eastAsia="Times New Roman" w:hAnsi="Arial" w:cs="Arial"/>
                <w:color w:val="000000"/>
                <w:lang w:eastAsia="de-DE"/>
              </w:rPr>
              <w:t>714</w:t>
            </w:r>
          </w:p>
        </w:tc>
        <w:tc>
          <w:tcPr>
            <w:tcW w:w="224" w:type="dxa"/>
            <w:tcBorders>
              <w:top w:val="nil"/>
              <w:left w:val="nil"/>
              <w:bottom w:val="nil"/>
              <w:right w:val="nil"/>
            </w:tcBorders>
            <w:shd w:val="clear" w:color="auto" w:fill="auto"/>
            <w:noWrap/>
            <w:vAlign w:val="center"/>
            <w:hideMark/>
          </w:tcPr>
          <w:p w14:paraId="29857609"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000DF384" w14:textId="2A52463E"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11</w:t>
            </w:r>
            <w:r>
              <w:rPr>
                <w:rFonts w:ascii="Arial" w:eastAsia="Times New Roman" w:hAnsi="Arial" w:cs="Arial"/>
                <w:color w:val="000000"/>
                <w:lang w:eastAsia="de-DE"/>
              </w:rPr>
              <w:t>.</w:t>
            </w:r>
            <w:r w:rsidRPr="00BF377F">
              <w:rPr>
                <w:rFonts w:ascii="Arial" w:eastAsia="Times New Roman" w:hAnsi="Arial" w:cs="Arial"/>
                <w:color w:val="000000"/>
                <w:lang w:eastAsia="de-DE"/>
              </w:rPr>
              <w:t>4</w:t>
            </w:r>
          </w:p>
        </w:tc>
        <w:tc>
          <w:tcPr>
            <w:tcW w:w="1048" w:type="dxa"/>
            <w:tcBorders>
              <w:top w:val="nil"/>
              <w:left w:val="nil"/>
              <w:bottom w:val="nil"/>
              <w:right w:val="nil"/>
            </w:tcBorders>
            <w:shd w:val="clear" w:color="auto" w:fill="auto"/>
            <w:noWrap/>
            <w:vAlign w:val="center"/>
            <w:hideMark/>
          </w:tcPr>
          <w:p w14:paraId="3243C3EE" w14:textId="315D8135"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14</w:t>
            </w:r>
            <w:r>
              <w:rPr>
                <w:rFonts w:ascii="Arial" w:eastAsia="Times New Roman" w:hAnsi="Arial" w:cs="Arial"/>
                <w:color w:val="000000"/>
                <w:lang w:eastAsia="de-DE"/>
              </w:rPr>
              <w:t>,</w:t>
            </w:r>
            <w:r w:rsidRPr="00BF377F">
              <w:rPr>
                <w:rFonts w:ascii="Arial" w:eastAsia="Times New Roman" w:hAnsi="Arial" w:cs="Arial"/>
                <w:color w:val="000000"/>
                <w:lang w:eastAsia="de-DE"/>
              </w:rPr>
              <w:t>633</w:t>
            </w:r>
          </w:p>
        </w:tc>
      </w:tr>
      <w:tr w:rsidR="00D228D8" w:rsidRPr="00BF377F" w14:paraId="61225639" w14:textId="77777777" w:rsidTr="008E7D3D">
        <w:trPr>
          <w:gridAfter w:val="1"/>
          <w:wAfter w:w="339" w:type="dxa"/>
          <w:trHeight w:val="312"/>
        </w:trPr>
        <w:tc>
          <w:tcPr>
            <w:tcW w:w="3828" w:type="dxa"/>
            <w:gridSpan w:val="3"/>
            <w:tcBorders>
              <w:top w:val="nil"/>
              <w:left w:val="nil"/>
              <w:bottom w:val="nil"/>
              <w:right w:val="nil"/>
            </w:tcBorders>
            <w:shd w:val="clear" w:color="auto" w:fill="auto"/>
            <w:noWrap/>
            <w:vAlign w:val="center"/>
            <w:hideMark/>
          </w:tcPr>
          <w:p w14:paraId="2725BEB1"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Gender</w:t>
            </w:r>
          </w:p>
        </w:tc>
        <w:tc>
          <w:tcPr>
            <w:tcW w:w="815" w:type="dxa"/>
            <w:tcBorders>
              <w:top w:val="nil"/>
              <w:left w:val="nil"/>
              <w:bottom w:val="nil"/>
              <w:right w:val="nil"/>
            </w:tcBorders>
            <w:shd w:val="clear" w:color="auto" w:fill="auto"/>
            <w:noWrap/>
            <w:vAlign w:val="center"/>
            <w:hideMark/>
          </w:tcPr>
          <w:p w14:paraId="6E116457" w14:textId="77777777" w:rsidR="00360E6A" w:rsidRPr="00BF377F" w:rsidRDefault="00360E6A" w:rsidP="00360E6A">
            <w:pPr>
              <w:spacing w:after="0" w:line="240" w:lineRule="auto"/>
              <w:rPr>
                <w:rFonts w:ascii="Arial" w:eastAsia="Times New Roman" w:hAnsi="Arial" w:cs="Arial"/>
                <w:color w:val="000000"/>
                <w:lang w:eastAsia="de-DE"/>
              </w:rPr>
            </w:pPr>
          </w:p>
        </w:tc>
        <w:tc>
          <w:tcPr>
            <w:tcW w:w="1051" w:type="dxa"/>
            <w:tcBorders>
              <w:top w:val="nil"/>
              <w:left w:val="nil"/>
              <w:bottom w:val="nil"/>
              <w:right w:val="nil"/>
            </w:tcBorders>
            <w:shd w:val="clear" w:color="auto" w:fill="auto"/>
            <w:noWrap/>
            <w:vAlign w:val="center"/>
            <w:hideMark/>
          </w:tcPr>
          <w:p w14:paraId="2C4347DB"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225" w:type="dxa"/>
            <w:tcBorders>
              <w:top w:val="nil"/>
              <w:left w:val="nil"/>
              <w:bottom w:val="nil"/>
              <w:right w:val="nil"/>
            </w:tcBorders>
            <w:shd w:val="clear" w:color="auto" w:fill="auto"/>
            <w:noWrap/>
            <w:vAlign w:val="center"/>
            <w:hideMark/>
          </w:tcPr>
          <w:p w14:paraId="2C2865EA"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1046" w:type="dxa"/>
            <w:tcBorders>
              <w:top w:val="nil"/>
              <w:left w:val="nil"/>
              <w:bottom w:val="nil"/>
              <w:right w:val="nil"/>
            </w:tcBorders>
            <w:shd w:val="clear" w:color="auto" w:fill="auto"/>
            <w:noWrap/>
            <w:vAlign w:val="center"/>
            <w:hideMark/>
          </w:tcPr>
          <w:p w14:paraId="24DA952E"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1051" w:type="dxa"/>
            <w:tcBorders>
              <w:top w:val="nil"/>
              <w:left w:val="nil"/>
              <w:bottom w:val="nil"/>
              <w:right w:val="nil"/>
            </w:tcBorders>
            <w:shd w:val="clear" w:color="auto" w:fill="auto"/>
            <w:noWrap/>
            <w:vAlign w:val="center"/>
            <w:hideMark/>
          </w:tcPr>
          <w:p w14:paraId="7099D103"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224" w:type="dxa"/>
            <w:tcBorders>
              <w:top w:val="nil"/>
              <w:left w:val="nil"/>
              <w:bottom w:val="nil"/>
              <w:right w:val="nil"/>
            </w:tcBorders>
            <w:shd w:val="clear" w:color="auto" w:fill="auto"/>
            <w:noWrap/>
            <w:vAlign w:val="center"/>
            <w:hideMark/>
          </w:tcPr>
          <w:p w14:paraId="57F44EFC"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1046" w:type="dxa"/>
            <w:tcBorders>
              <w:top w:val="nil"/>
              <w:left w:val="nil"/>
              <w:bottom w:val="nil"/>
              <w:right w:val="nil"/>
            </w:tcBorders>
            <w:shd w:val="clear" w:color="auto" w:fill="auto"/>
            <w:noWrap/>
            <w:vAlign w:val="center"/>
            <w:hideMark/>
          </w:tcPr>
          <w:p w14:paraId="5286ECCB"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1048" w:type="dxa"/>
            <w:tcBorders>
              <w:top w:val="nil"/>
              <w:left w:val="nil"/>
              <w:bottom w:val="nil"/>
              <w:right w:val="nil"/>
            </w:tcBorders>
            <w:shd w:val="clear" w:color="auto" w:fill="auto"/>
            <w:noWrap/>
            <w:vAlign w:val="center"/>
            <w:hideMark/>
          </w:tcPr>
          <w:p w14:paraId="1D36FA05"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r>
      <w:tr w:rsidR="00D228D8" w:rsidRPr="00BF377F" w14:paraId="660F4BED"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7D52C2B0"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3376" w:type="dxa"/>
            <w:gridSpan w:val="2"/>
            <w:tcBorders>
              <w:top w:val="nil"/>
              <w:left w:val="nil"/>
              <w:bottom w:val="nil"/>
              <w:right w:val="nil"/>
            </w:tcBorders>
            <w:shd w:val="clear" w:color="auto" w:fill="auto"/>
            <w:noWrap/>
            <w:vAlign w:val="center"/>
            <w:hideMark/>
          </w:tcPr>
          <w:p w14:paraId="6B03CF0C"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Male</w:t>
            </w:r>
          </w:p>
        </w:tc>
        <w:tc>
          <w:tcPr>
            <w:tcW w:w="815" w:type="dxa"/>
            <w:tcBorders>
              <w:top w:val="nil"/>
              <w:left w:val="nil"/>
              <w:bottom w:val="nil"/>
              <w:right w:val="nil"/>
            </w:tcBorders>
            <w:shd w:val="clear" w:color="auto" w:fill="auto"/>
            <w:noWrap/>
            <w:vAlign w:val="center"/>
            <w:hideMark/>
          </w:tcPr>
          <w:p w14:paraId="0C2AFBF8" w14:textId="6B32891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45</w:t>
            </w:r>
            <w:r>
              <w:rPr>
                <w:rFonts w:ascii="Arial" w:eastAsia="Times New Roman" w:hAnsi="Arial" w:cs="Arial"/>
                <w:color w:val="000000"/>
                <w:lang w:eastAsia="de-DE"/>
              </w:rPr>
              <w:t>.</w:t>
            </w:r>
            <w:r w:rsidRPr="00BF377F">
              <w:rPr>
                <w:rFonts w:ascii="Arial" w:eastAsia="Times New Roman" w:hAnsi="Arial" w:cs="Arial"/>
                <w:color w:val="000000"/>
                <w:lang w:eastAsia="de-DE"/>
              </w:rPr>
              <w:t>4</w:t>
            </w:r>
          </w:p>
        </w:tc>
        <w:tc>
          <w:tcPr>
            <w:tcW w:w="1051" w:type="dxa"/>
            <w:tcBorders>
              <w:top w:val="nil"/>
              <w:left w:val="nil"/>
              <w:bottom w:val="nil"/>
              <w:right w:val="nil"/>
            </w:tcBorders>
            <w:shd w:val="clear" w:color="auto" w:fill="auto"/>
            <w:noWrap/>
            <w:vAlign w:val="center"/>
            <w:hideMark/>
          </w:tcPr>
          <w:p w14:paraId="68110F44" w14:textId="0CC167EF"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128</w:t>
            </w:r>
            <w:r>
              <w:rPr>
                <w:rFonts w:ascii="Arial" w:eastAsia="Times New Roman" w:hAnsi="Arial" w:cs="Arial"/>
                <w:color w:val="000000"/>
                <w:lang w:eastAsia="de-DE"/>
              </w:rPr>
              <w:t>,</w:t>
            </w:r>
            <w:r w:rsidRPr="00BF377F">
              <w:rPr>
                <w:rFonts w:ascii="Arial" w:eastAsia="Times New Roman" w:hAnsi="Arial" w:cs="Arial"/>
                <w:color w:val="000000"/>
                <w:lang w:eastAsia="de-DE"/>
              </w:rPr>
              <w:t>322</w:t>
            </w:r>
          </w:p>
        </w:tc>
        <w:tc>
          <w:tcPr>
            <w:tcW w:w="225" w:type="dxa"/>
            <w:tcBorders>
              <w:top w:val="nil"/>
              <w:left w:val="nil"/>
              <w:bottom w:val="nil"/>
              <w:right w:val="nil"/>
            </w:tcBorders>
            <w:shd w:val="clear" w:color="auto" w:fill="auto"/>
            <w:noWrap/>
            <w:vAlign w:val="center"/>
            <w:hideMark/>
          </w:tcPr>
          <w:p w14:paraId="71838A0D"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5E541992"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NA</w:t>
            </w:r>
          </w:p>
        </w:tc>
        <w:tc>
          <w:tcPr>
            <w:tcW w:w="1051" w:type="dxa"/>
            <w:tcBorders>
              <w:top w:val="nil"/>
              <w:left w:val="nil"/>
              <w:bottom w:val="nil"/>
              <w:right w:val="nil"/>
            </w:tcBorders>
            <w:shd w:val="clear" w:color="auto" w:fill="auto"/>
            <w:noWrap/>
            <w:vAlign w:val="center"/>
            <w:hideMark/>
          </w:tcPr>
          <w:p w14:paraId="5B65D1D3"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NA</w:t>
            </w:r>
          </w:p>
        </w:tc>
        <w:tc>
          <w:tcPr>
            <w:tcW w:w="224" w:type="dxa"/>
            <w:tcBorders>
              <w:top w:val="nil"/>
              <w:left w:val="nil"/>
              <w:bottom w:val="nil"/>
              <w:right w:val="nil"/>
            </w:tcBorders>
            <w:shd w:val="clear" w:color="auto" w:fill="auto"/>
            <w:noWrap/>
            <w:vAlign w:val="center"/>
            <w:hideMark/>
          </w:tcPr>
          <w:p w14:paraId="6C2F790C"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7443A2B0" w14:textId="72BD00FB"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100</w:t>
            </w:r>
            <w:r>
              <w:rPr>
                <w:rFonts w:ascii="Arial" w:eastAsia="Times New Roman" w:hAnsi="Arial" w:cs="Arial"/>
                <w:color w:val="000000"/>
                <w:lang w:eastAsia="de-DE"/>
              </w:rPr>
              <w:t>.</w:t>
            </w:r>
            <w:r w:rsidRPr="00BF377F">
              <w:rPr>
                <w:rFonts w:ascii="Arial" w:eastAsia="Times New Roman" w:hAnsi="Arial" w:cs="Arial"/>
                <w:color w:val="000000"/>
                <w:lang w:eastAsia="de-DE"/>
              </w:rPr>
              <w:t>0</w:t>
            </w:r>
          </w:p>
        </w:tc>
        <w:tc>
          <w:tcPr>
            <w:tcW w:w="1048" w:type="dxa"/>
            <w:tcBorders>
              <w:top w:val="nil"/>
              <w:left w:val="nil"/>
              <w:bottom w:val="nil"/>
              <w:right w:val="nil"/>
            </w:tcBorders>
            <w:shd w:val="clear" w:color="auto" w:fill="auto"/>
            <w:noWrap/>
            <w:vAlign w:val="center"/>
            <w:hideMark/>
          </w:tcPr>
          <w:p w14:paraId="61C53857" w14:textId="57DB901F"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128</w:t>
            </w:r>
            <w:r>
              <w:rPr>
                <w:rFonts w:ascii="Arial" w:eastAsia="Times New Roman" w:hAnsi="Arial" w:cs="Arial"/>
                <w:color w:val="000000"/>
                <w:lang w:eastAsia="de-DE"/>
              </w:rPr>
              <w:t>,</w:t>
            </w:r>
            <w:r w:rsidRPr="00BF377F">
              <w:rPr>
                <w:rFonts w:ascii="Arial" w:eastAsia="Times New Roman" w:hAnsi="Arial" w:cs="Arial"/>
                <w:color w:val="000000"/>
                <w:lang w:eastAsia="de-DE"/>
              </w:rPr>
              <w:t>322</w:t>
            </w:r>
          </w:p>
        </w:tc>
      </w:tr>
      <w:tr w:rsidR="00D228D8" w:rsidRPr="00BF377F" w14:paraId="156A886D"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73E0B9A2"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0F3E6355" w14:textId="77777777" w:rsidR="00360E6A" w:rsidRPr="00BF377F" w:rsidRDefault="00360E6A" w:rsidP="00360E6A">
            <w:pPr>
              <w:spacing w:after="0" w:line="240" w:lineRule="auto"/>
              <w:rPr>
                <w:rFonts w:ascii="Arial" w:eastAsia="Times New Roman" w:hAnsi="Arial" w:cs="Arial"/>
                <w:color w:val="000000"/>
                <w:lang w:eastAsia="de-DE"/>
              </w:rPr>
            </w:pPr>
            <w:proofErr w:type="spellStart"/>
            <w:r w:rsidRPr="00BF377F">
              <w:rPr>
                <w:rFonts w:ascii="Arial" w:eastAsia="Times New Roman" w:hAnsi="Arial" w:cs="Arial"/>
                <w:color w:val="000000"/>
                <w:lang w:eastAsia="de-DE"/>
              </w:rPr>
              <w:t>Female</w:t>
            </w:r>
            <w:proofErr w:type="spellEnd"/>
          </w:p>
        </w:tc>
        <w:tc>
          <w:tcPr>
            <w:tcW w:w="815" w:type="dxa"/>
            <w:tcBorders>
              <w:top w:val="nil"/>
              <w:left w:val="nil"/>
              <w:bottom w:val="nil"/>
              <w:right w:val="nil"/>
            </w:tcBorders>
            <w:shd w:val="clear" w:color="auto" w:fill="auto"/>
            <w:noWrap/>
            <w:vAlign w:val="center"/>
            <w:hideMark/>
          </w:tcPr>
          <w:p w14:paraId="67756182" w14:textId="1D34E788"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54</w:t>
            </w:r>
            <w:r>
              <w:rPr>
                <w:rFonts w:ascii="Arial" w:eastAsia="Times New Roman" w:hAnsi="Arial" w:cs="Arial"/>
                <w:color w:val="000000"/>
                <w:lang w:eastAsia="de-DE"/>
              </w:rPr>
              <w:t>.</w:t>
            </w:r>
            <w:r w:rsidRPr="00BF377F">
              <w:rPr>
                <w:rFonts w:ascii="Arial" w:eastAsia="Times New Roman" w:hAnsi="Arial" w:cs="Arial"/>
                <w:color w:val="000000"/>
                <w:lang w:eastAsia="de-DE"/>
              </w:rPr>
              <w:t>6</w:t>
            </w:r>
          </w:p>
        </w:tc>
        <w:tc>
          <w:tcPr>
            <w:tcW w:w="1051" w:type="dxa"/>
            <w:tcBorders>
              <w:top w:val="nil"/>
              <w:left w:val="nil"/>
              <w:bottom w:val="nil"/>
              <w:right w:val="nil"/>
            </w:tcBorders>
            <w:shd w:val="clear" w:color="auto" w:fill="auto"/>
            <w:noWrap/>
            <w:vAlign w:val="center"/>
            <w:hideMark/>
          </w:tcPr>
          <w:p w14:paraId="1D2AA9D2" w14:textId="11A2FFF6"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154</w:t>
            </w:r>
            <w:r>
              <w:rPr>
                <w:rFonts w:ascii="Arial" w:eastAsia="Times New Roman" w:hAnsi="Arial" w:cs="Arial"/>
                <w:color w:val="000000"/>
                <w:lang w:eastAsia="de-DE"/>
              </w:rPr>
              <w:t>,</w:t>
            </w:r>
            <w:r w:rsidRPr="00BF377F">
              <w:rPr>
                <w:rFonts w:ascii="Arial" w:eastAsia="Times New Roman" w:hAnsi="Arial" w:cs="Arial"/>
                <w:color w:val="000000"/>
                <w:lang w:eastAsia="de-DE"/>
              </w:rPr>
              <w:t>218</w:t>
            </w:r>
          </w:p>
        </w:tc>
        <w:tc>
          <w:tcPr>
            <w:tcW w:w="225" w:type="dxa"/>
            <w:tcBorders>
              <w:top w:val="nil"/>
              <w:left w:val="nil"/>
              <w:bottom w:val="nil"/>
              <w:right w:val="nil"/>
            </w:tcBorders>
            <w:shd w:val="clear" w:color="auto" w:fill="auto"/>
            <w:noWrap/>
            <w:vAlign w:val="center"/>
            <w:hideMark/>
          </w:tcPr>
          <w:p w14:paraId="08C19EDB"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06F7E891" w14:textId="354232A5"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100</w:t>
            </w:r>
            <w:r>
              <w:rPr>
                <w:rFonts w:ascii="Arial" w:eastAsia="Times New Roman" w:hAnsi="Arial" w:cs="Arial"/>
                <w:color w:val="000000"/>
                <w:lang w:eastAsia="de-DE"/>
              </w:rPr>
              <w:t>.</w:t>
            </w:r>
            <w:r w:rsidRPr="00BF377F">
              <w:rPr>
                <w:rFonts w:ascii="Arial" w:eastAsia="Times New Roman" w:hAnsi="Arial" w:cs="Arial"/>
                <w:color w:val="000000"/>
                <w:lang w:eastAsia="de-DE"/>
              </w:rPr>
              <w:t>0</w:t>
            </w:r>
          </w:p>
        </w:tc>
        <w:tc>
          <w:tcPr>
            <w:tcW w:w="1051" w:type="dxa"/>
            <w:tcBorders>
              <w:top w:val="nil"/>
              <w:left w:val="nil"/>
              <w:bottom w:val="nil"/>
              <w:right w:val="nil"/>
            </w:tcBorders>
            <w:shd w:val="clear" w:color="auto" w:fill="auto"/>
            <w:noWrap/>
            <w:vAlign w:val="center"/>
            <w:hideMark/>
          </w:tcPr>
          <w:p w14:paraId="6FA1AE35" w14:textId="479DB936"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154</w:t>
            </w:r>
            <w:r>
              <w:rPr>
                <w:rFonts w:ascii="Arial" w:eastAsia="Times New Roman" w:hAnsi="Arial" w:cs="Arial"/>
                <w:color w:val="000000"/>
                <w:lang w:eastAsia="de-DE"/>
              </w:rPr>
              <w:t>,</w:t>
            </w:r>
            <w:r w:rsidRPr="00BF377F">
              <w:rPr>
                <w:rFonts w:ascii="Arial" w:eastAsia="Times New Roman" w:hAnsi="Arial" w:cs="Arial"/>
                <w:color w:val="000000"/>
                <w:lang w:eastAsia="de-DE"/>
              </w:rPr>
              <w:t>218</w:t>
            </w:r>
          </w:p>
        </w:tc>
        <w:tc>
          <w:tcPr>
            <w:tcW w:w="224" w:type="dxa"/>
            <w:tcBorders>
              <w:top w:val="nil"/>
              <w:left w:val="nil"/>
              <w:bottom w:val="nil"/>
              <w:right w:val="nil"/>
            </w:tcBorders>
            <w:shd w:val="clear" w:color="auto" w:fill="auto"/>
            <w:noWrap/>
            <w:vAlign w:val="center"/>
            <w:hideMark/>
          </w:tcPr>
          <w:p w14:paraId="28A5158D"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60388415"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NA</w:t>
            </w:r>
          </w:p>
        </w:tc>
        <w:tc>
          <w:tcPr>
            <w:tcW w:w="1048" w:type="dxa"/>
            <w:tcBorders>
              <w:top w:val="nil"/>
              <w:left w:val="nil"/>
              <w:bottom w:val="nil"/>
              <w:right w:val="nil"/>
            </w:tcBorders>
            <w:shd w:val="clear" w:color="auto" w:fill="auto"/>
            <w:noWrap/>
            <w:vAlign w:val="center"/>
            <w:hideMark/>
          </w:tcPr>
          <w:p w14:paraId="73300CDE"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NA</w:t>
            </w:r>
          </w:p>
        </w:tc>
      </w:tr>
      <w:tr w:rsidR="00D228D8" w:rsidRPr="00BF377F" w14:paraId="2A67A329" w14:textId="77777777" w:rsidTr="008E7D3D">
        <w:trPr>
          <w:gridAfter w:val="1"/>
          <w:wAfter w:w="339" w:type="dxa"/>
          <w:trHeight w:val="312"/>
        </w:trPr>
        <w:tc>
          <w:tcPr>
            <w:tcW w:w="3828" w:type="dxa"/>
            <w:gridSpan w:val="3"/>
            <w:tcBorders>
              <w:top w:val="nil"/>
              <w:left w:val="nil"/>
              <w:bottom w:val="nil"/>
              <w:right w:val="nil"/>
            </w:tcBorders>
            <w:shd w:val="clear" w:color="auto" w:fill="auto"/>
            <w:noWrap/>
            <w:vAlign w:val="center"/>
            <w:hideMark/>
          </w:tcPr>
          <w:p w14:paraId="3300871A"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 xml:space="preserve">Clinical </w:t>
            </w:r>
            <w:proofErr w:type="spellStart"/>
            <w:r w:rsidRPr="00BF377F">
              <w:rPr>
                <w:rFonts w:ascii="Arial" w:eastAsia="Times New Roman" w:hAnsi="Arial" w:cs="Arial"/>
                <w:color w:val="000000"/>
                <w:lang w:eastAsia="de-DE"/>
              </w:rPr>
              <w:t>diagnoses</w:t>
            </w:r>
            <w:proofErr w:type="spellEnd"/>
          </w:p>
        </w:tc>
        <w:tc>
          <w:tcPr>
            <w:tcW w:w="815" w:type="dxa"/>
            <w:tcBorders>
              <w:top w:val="nil"/>
              <w:left w:val="nil"/>
              <w:bottom w:val="nil"/>
              <w:right w:val="nil"/>
            </w:tcBorders>
            <w:shd w:val="clear" w:color="auto" w:fill="auto"/>
            <w:noWrap/>
            <w:vAlign w:val="center"/>
            <w:hideMark/>
          </w:tcPr>
          <w:p w14:paraId="364BD18E" w14:textId="77777777" w:rsidR="00360E6A" w:rsidRPr="00BF377F" w:rsidRDefault="00360E6A" w:rsidP="00360E6A">
            <w:pPr>
              <w:spacing w:after="0" w:line="240" w:lineRule="auto"/>
              <w:rPr>
                <w:rFonts w:ascii="Arial" w:eastAsia="Times New Roman" w:hAnsi="Arial" w:cs="Arial"/>
                <w:color w:val="000000"/>
                <w:lang w:eastAsia="de-DE"/>
              </w:rPr>
            </w:pPr>
          </w:p>
        </w:tc>
        <w:tc>
          <w:tcPr>
            <w:tcW w:w="1051" w:type="dxa"/>
            <w:tcBorders>
              <w:top w:val="nil"/>
              <w:left w:val="nil"/>
              <w:bottom w:val="nil"/>
              <w:right w:val="nil"/>
            </w:tcBorders>
            <w:shd w:val="clear" w:color="auto" w:fill="auto"/>
            <w:noWrap/>
            <w:vAlign w:val="center"/>
            <w:hideMark/>
          </w:tcPr>
          <w:p w14:paraId="15B2F7A6"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225" w:type="dxa"/>
            <w:tcBorders>
              <w:top w:val="nil"/>
              <w:left w:val="nil"/>
              <w:bottom w:val="nil"/>
              <w:right w:val="nil"/>
            </w:tcBorders>
            <w:shd w:val="clear" w:color="auto" w:fill="auto"/>
            <w:noWrap/>
            <w:vAlign w:val="center"/>
            <w:hideMark/>
          </w:tcPr>
          <w:p w14:paraId="0DD36497"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1046" w:type="dxa"/>
            <w:tcBorders>
              <w:top w:val="nil"/>
              <w:left w:val="nil"/>
              <w:bottom w:val="nil"/>
              <w:right w:val="nil"/>
            </w:tcBorders>
            <w:shd w:val="clear" w:color="auto" w:fill="auto"/>
            <w:noWrap/>
            <w:vAlign w:val="center"/>
            <w:hideMark/>
          </w:tcPr>
          <w:p w14:paraId="01C69AB3"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1051" w:type="dxa"/>
            <w:tcBorders>
              <w:top w:val="nil"/>
              <w:left w:val="nil"/>
              <w:bottom w:val="nil"/>
              <w:right w:val="nil"/>
            </w:tcBorders>
            <w:shd w:val="clear" w:color="auto" w:fill="auto"/>
            <w:noWrap/>
            <w:vAlign w:val="center"/>
            <w:hideMark/>
          </w:tcPr>
          <w:p w14:paraId="3B296E17"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224" w:type="dxa"/>
            <w:tcBorders>
              <w:top w:val="nil"/>
              <w:left w:val="nil"/>
              <w:bottom w:val="nil"/>
              <w:right w:val="nil"/>
            </w:tcBorders>
            <w:shd w:val="clear" w:color="auto" w:fill="auto"/>
            <w:noWrap/>
            <w:vAlign w:val="center"/>
            <w:hideMark/>
          </w:tcPr>
          <w:p w14:paraId="3F713084"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1046" w:type="dxa"/>
            <w:tcBorders>
              <w:top w:val="nil"/>
              <w:left w:val="nil"/>
              <w:bottom w:val="nil"/>
              <w:right w:val="nil"/>
            </w:tcBorders>
            <w:shd w:val="clear" w:color="auto" w:fill="auto"/>
            <w:noWrap/>
            <w:vAlign w:val="center"/>
            <w:hideMark/>
          </w:tcPr>
          <w:p w14:paraId="745EFF5B"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1048" w:type="dxa"/>
            <w:tcBorders>
              <w:top w:val="nil"/>
              <w:left w:val="nil"/>
              <w:bottom w:val="nil"/>
              <w:right w:val="nil"/>
            </w:tcBorders>
            <w:shd w:val="clear" w:color="auto" w:fill="auto"/>
            <w:noWrap/>
            <w:vAlign w:val="center"/>
            <w:hideMark/>
          </w:tcPr>
          <w:p w14:paraId="7B774A3B"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r>
      <w:tr w:rsidR="00D228D8" w:rsidRPr="00BF377F" w14:paraId="33D4EEF0"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64EB1AC2" w14:textId="77777777" w:rsidR="00360E6A" w:rsidRPr="00BF377F" w:rsidRDefault="00360E6A" w:rsidP="00360E6A">
            <w:pPr>
              <w:spacing w:after="0" w:line="240" w:lineRule="auto"/>
              <w:rPr>
                <w:rFonts w:ascii="Times New Roman" w:eastAsia="Times New Roman" w:hAnsi="Times New Roman" w:cs="Times New Roman"/>
                <w:sz w:val="20"/>
                <w:szCs w:val="20"/>
                <w:lang w:eastAsia="de-DE"/>
              </w:rPr>
            </w:pPr>
          </w:p>
        </w:tc>
        <w:tc>
          <w:tcPr>
            <w:tcW w:w="3376" w:type="dxa"/>
            <w:gridSpan w:val="2"/>
            <w:tcBorders>
              <w:top w:val="nil"/>
              <w:left w:val="nil"/>
              <w:bottom w:val="nil"/>
              <w:right w:val="nil"/>
            </w:tcBorders>
            <w:shd w:val="clear" w:color="auto" w:fill="auto"/>
            <w:noWrap/>
            <w:vAlign w:val="center"/>
            <w:hideMark/>
          </w:tcPr>
          <w:p w14:paraId="2A6E6D87" w14:textId="77777777" w:rsidR="00360E6A" w:rsidRPr="00BF377F" w:rsidRDefault="00360E6A" w:rsidP="00360E6A">
            <w:pPr>
              <w:spacing w:after="0" w:line="240" w:lineRule="auto"/>
              <w:rPr>
                <w:rFonts w:ascii="Arial" w:eastAsia="Times New Roman" w:hAnsi="Arial" w:cs="Arial"/>
                <w:color w:val="000000"/>
                <w:lang w:eastAsia="de-DE"/>
              </w:rPr>
            </w:pPr>
            <w:proofErr w:type="spellStart"/>
            <w:r w:rsidRPr="00BF377F">
              <w:rPr>
                <w:rFonts w:ascii="Arial" w:eastAsia="Times New Roman" w:hAnsi="Arial" w:cs="Arial"/>
                <w:color w:val="000000"/>
                <w:lang w:eastAsia="de-DE"/>
              </w:rPr>
              <w:t>Past</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shingles</w:t>
            </w:r>
            <w:proofErr w:type="spellEnd"/>
          </w:p>
        </w:tc>
        <w:tc>
          <w:tcPr>
            <w:tcW w:w="815" w:type="dxa"/>
            <w:tcBorders>
              <w:top w:val="nil"/>
              <w:left w:val="nil"/>
              <w:bottom w:val="nil"/>
              <w:right w:val="nil"/>
            </w:tcBorders>
            <w:shd w:val="clear" w:color="auto" w:fill="auto"/>
            <w:noWrap/>
            <w:vAlign w:val="center"/>
            <w:hideMark/>
          </w:tcPr>
          <w:p w14:paraId="696CA0D8" w14:textId="08D71B38"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12</w:t>
            </w:r>
            <w:r>
              <w:rPr>
                <w:rFonts w:ascii="Arial" w:eastAsia="Times New Roman" w:hAnsi="Arial" w:cs="Arial"/>
                <w:color w:val="000000"/>
                <w:lang w:eastAsia="de-DE"/>
              </w:rPr>
              <w:t>.</w:t>
            </w:r>
            <w:r w:rsidRPr="00BF377F">
              <w:rPr>
                <w:rFonts w:ascii="Arial" w:eastAsia="Times New Roman" w:hAnsi="Arial" w:cs="Arial"/>
                <w:color w:val="000000"/>
                <w:lang w:eastAsia="de-DE"/>
              </w:rPr>
              <w:t>2</w:t>
            </w:r>
          </w:p>
        </w:tc>
        <w:tc>
          <w:tcPr>
            <w:tcW w:w="1051" w:type="dxa"/>
            <w:tcBorders>
              <w:top w:val="nil"/>
              <w:left w:val="nil"/>
              <w:bottom w:val="nil"/>
              <w:right w:val="nil"/>
            </w:tcBorders>
            <w:shd w:val="clear" w:color="auto" w:fill="auto"/>
            <w:noWrap/>
            <w:vAlign w:val="center"/>
            <w:hideMark/>
          </w:tcPr>
          <w:p w14:paraId="07635F48" w14:textId="3F3BFB93"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34</w:t>
            </w:r>
            <w:r>
              <w:rPr>
                <w:rFonts w:ascii="Arial" w:eastAsia="Times New Roman" w:hAnsi="Arial" w:cs="Arial"/>
                <w:color w:val="000000"/>
                <w:lang w:eastAsia="de-DE"/>
              </w:rPr>
              <w:t>,</w:t>
            </w:r>
            <w:r w:rsidRPr="00BF377F">
              <w:rPr>
                <w:rFonts w:ascii="Arial" w:eastAsia="Times New Roman" w:hAnsi="Arial" w:cs="Arial"/>
                <w:color w:val="000000"/>
                <w:lang w:eastAsia="de-DE"/>
              </w:rPr>
              <w:t>540</w:t>
            </w:r>
          </w:p>
        </w:tc>
        <w:tc>
          <w:tcPr>
            <w:tcW w:w="225" w:type="dxa"/>
            <w:tcBorders>
              <w:top w:val="nil"/>
              <w:left w:val="nil"/>
              <w:bottom w:val="nil"/>
              <w:right w:val="nil"/>
            </w:tcBorders>
            <w:shd w:val="clear" w:color="auto" w:fill="auto"/>
            <w:noWrap/>
            <w:vAlign w:val="center"/>
            <w:hideMark/>
          </w:tcPr>
          <w:p w14:paraId="0A4AF459"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788CADBB" w14:textId="7B2F142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13</w:t>
            </w:r>
            <w:r>
              <w:rPr>
                <w:rFonts w:ascii="Arial" w:eastAsia="Times New Roman" w:hAnsi="Arial" w:cs="Arial"/>
                <w:color w:val="000000"/>
                <w:lang w:eastAsia="de-DE"/>
              </w:rPr>
              <w:t>.</w:t>
            </w:r>
            <w:r w:rsidRPr="00BF377F">
              <w:rPr>
                <w:rFonts w:ascii="Arial" w:eastAsia="Times New Roman" w:hAnsi="Arial" w:cs="Arial"/>
                <w:color w:val="000000"/>
                <w:lang w:eastAsia="de-DE"/>
              </w:rPr>
              <w:t>3</w:t>
            </w:r>
          </w:p>
        </w:tc>
        <w:tc>
          <w:tcPr>
            <w:tcW w:w="1051" w:type="dxa"/>
            <w:tcBorders>
              <w:top w:val="nil"/>
              <w:left w:val="nil"/>
              <w:bottom w:val="nil"/>
              <w:right w:val="nil"/>
            </w:tcBorders>
            <w:shd w:val="clear" w:color="auto" w:fill="auto"/>
            <w:noWrap/>
            <w:vAlign w:val="center"/>
            <w:hideMark/>
          </w:tcPr>
          <w:p w14:paraId="47F1D000" w14:textId="58246578"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20</w:t>
            </w:r>
            <w:r>
              <w:rPr>
                <w:rFonts w:ascii="Arial" w:eastAsia="Times New Roman" w:hAnsi="Arial" w:cs="Arial"/>
                <w:color w:val="000000"/>
                <w:lang w:eastAsia="de-DE"/>
              </w:rPr>
              <w:t>,</w:t>
            </w:r>
            <w:r w:rsidRPr="00BF377F">
              <w:rPr>
                <w:rFonts w:ascii="Arial" w:eastAsia="Times New Roman" w:hAnsi="Arial" w:cs="Arial"/>
                <w:color w:val="000000"/>
                <w:lang w:eastAsia="de-DE"/>
              </w:rPr>
              <w:t>586</w:t>
            </w:r>
          </w:p>
        </w:tc>
        <w:tc>
          <w:tcPr>
            <w:tcW w:w="224" w:type="dxa"/>
            <w:tcBorders>
              <w:top w:val="nil"/>
              <w:left w:val="nil"/>
              <w:bottom w:val="nil"/>
              <w:right w:val="nil"/>
            </w:tcBorders>
            <w:shd w:val="clear" w:color="auto" w:fill="auto"/>
            <w:noWrap/>
            <w:vAlign w:val="center"/>
            <w:hideMark/>
          </w:tcPr>
          <w:p w14:paraId="22C56D96"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0B09E851" w14:textId="075595DF"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9</w:t>
            </w:r>
          </w:p>
        </w:tc>
        <w:tc>
          <w:tcPr>
            <w:tcW w:w="1048" w:type="dxa"/>
            <w:tcBorders>
              <w:top w:val="nil"/>
              <w:left w:val="nil"/>
              <w:bottom w:val="nil"/>
              <w:right w:val="nil"/>
            </w:tcBorders>
            <w:shd w:val="clear" w:color="auto" w:fill="auto"/>
            <w:noWrap/>
            <w:vAlign w:val="center"/>
            <w:hideMark/>
          </w:tcPr>
          <w:p w14:paraId="16221038" w14:textId="7963475A"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13</w:t>
            </w:r>
            <w:r>
              <w:rPr>
                <w:rFonts w:ascii="Arial" w:eastAsia="Times New Roman" w:hAnsi="Arial" w:cs="Arial"/>
                <w:color w:val="000000"/>
                <w:lang w:eastAsia="de-DE"/>
              </w:rPr>
              <w:t>,</w:t>
            </w:r>
            <w:r w:rsidRPr="00BF377F">
              <w:rPr>
                <w:rFonts w:ascii="Arial" w:eastAsia="Times New Roman" w:hAnsi="Arial" w:cs="Arial"/>
                <w:color w:val="000000"/>
                <w:lang w:eastAsia="de-DE"/>
              </w:rPr>
              <w:t>954</w:t>
            </w:r>
          </w:p>
        </w:tc>
      </w:tr>
      <w:tr w:rsidR="00D228D8" w:rsidRPr="00BF377F" w14:paraId="4E34B7D8"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0ADF48AE"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32F3E65F" w14:textId="77777777" w:rsidR="00360E6A" w:rsidRPr="00BF377F" w:rsidRDefault="00360E6A" w:rsidP="00360E6A">
            <w:pPr>
              <w:spacing w:after="0" w:line="240" w:lineRule="auto"/>
              <w:rPr>
                <w:rFonts w:ascii="Arial" w:eastAsia="Times New Roman" w:hAnsi="Arial" w:cs="Arial"/>
                <w:color w:val="000000"/>
                <w:lang w:eastAsia="de-DE"/>
              </w:rPr>
            </w:pPr>
            <w:proofErr w:type="spellStart"/>
            <w:r w:rsidRPr="00BF377F">
              <w:rPr>
                <w:rFonts w:ascii="Arial" w:eastAsia="Times New Roman" w:hAnsi="Arial" w:cs="Arial"/>
                <w:color w:val="000000"/>
                <w:lang w:eastAsia="de-DE"/>
              </w:rPr>
              <w:t>Ischemic</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heart</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disease</w:t>
            </w:r>
            <w:proofErr w:type="spellEnd"/>
          </w:p>
        </w:tc>
        <w:tc>
          <w:tcPr>
            <w:tcW w:w="815" w:type="dxa"/>
            <w:tcBorders>
              <w:top w:val="nil"/>
              <w:left w:val="nil"/>
              <w:bottom w:val="nil"/>
              <w:right w:val="nil"/>
            </w:tcBorders>
            <w:shd w:val="clear" w:color="auto" w:fill="auto"/>
            <w:noWrap/>
            <w:vAlign w:val="center"/>
            <w:hideMark/>
          </w:tcPr>
          <w:p w14:paraId="51D995F7" w14:textId="70B54280"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16</w:t>
            </w:r>
            <w:r>
              <w:rPr>
                <w:rFonts w:ascii="Arial" w:eastAsia="Times New Roman" w:hAnsi="Arial" w:cs="Arial"/>
                <w:color w:val="000000"/>
                <w:lang w:eastAsia="de-DE"/>
              </w:rPr>
              <w:t>.</w:t>
            </w:r>
            <w:r w:rsidRPr="00BF377F">
              <w:rPr>
                <w:rFonts w:ascii="Arial" w:eastAsia="Times New Roman" w:hAnsi="Arial" w:cs="Arial"/>
                <w:color w:val="000000"/>
                <w:lang w:eastAsia="de-DE"/>
              </w:rPr>
              <w:t>3</w:t>
            </w:r>
          </w:p>
        </w:tc>
        <w:tc>
          <w:tcPr>
            <w:tcW w:w="1051" w:type="dxa"/>
            <w:tcBorders>
              <w:top w:val="nil"/>
              <w:left w:val="nil"/>
              <w:bottom w:val="nil"/>
              <w:right w:val="nil"/>
            </w:tcBorders>
            <w:shd w:val="clear" w:color="auto" w:fill="auto"/>
            <w:noWrap/>
            <w:vAlign w:val="center"/>
            <w:hideMark/>
          </w:tcPr>
          <w:p w14:paraId="235AFB33" w14:textId="468705A6"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46</w:t>
            </w:r>
            <w:r>
              <w:rPr>
                <w:rFonts w:ascii="Arial" w:eastAsia="Times New Roman" w:hAnsi="Arial" w:cs="Arial"/>
                <w:color w:val="000000"/>
                <w:lang w:eastAsia="de-DE"/>
              </w:rPr>
              <w:t>,</w:t>
            </w:r>
            <w:r w:rsidRPr="00BF377F">
              <w:rPr>
                <w:rFonts w:ascii="Arial" w:eastAsia="Times New Roman" w:hAnsi="Arial" w:cs="Arial"/>
                <w:color w:val="000000"/>
                <w:lang w:eastAsia="de-DE"/>
              </w:rPr>
              <w:t>0</w:t>
            </w:r>
            <w:r w:rsidR="00EC69D2">
              <w:rPr>
                <w:rFonts w:ascii="Arial" w:eastAsia="Times New Roman" w:hAnsi="Arial" w:cs="Arial"/>
                <w:color w:val="000000"/>
                <w:lang w:eastAsia="de-DE"/>
              </w:rPr>
              <w:t>16</w:t>
            </w:r>
          </w:p>
        </w:tc>
        <w:tc>
          <w:tcPr>
            <w:tcW w:w="225" w:type="dxa"/>
            <w:tcBorders>
              <w:top w:val="nil"/>
              <w:left w:val="nil"/>
              <w:bottom w:val="nil"/>
              <w:right w:val="nil"/>
            </w:tcBorders>
            <w:shd w:val="clear" w:color="auto" w:fill="auto"/>
            <w:noWrap/>
            <w:vAlign w:val="center"/>
            <w:hideMark/>
          </w:tcPr>
          <w:p w14:paraId="74639E87"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2CC59A6E" w14:textId="490DE64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11</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51" w:type="dxa"/>
            <w:tcBorders>
              <w:top w:val="nil"/>
              <w:left w:val="nil"/>
              <w:bottom w:val="nil"/>
              <w:right w:val="nil"/>
            </w:tcBorders>
            <w:shd w:val="clear" w:color="auto" w:fill="auto"/>
            <w:noWrap/>
            <w:vAlign w:val="center"/>
            <w:hideMark/>
          </w:tcPr>
          <w:p w14:paraId="33C22B54" w14:textId="54BAD9AA"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18</w:t>
            </w:r>
            <w:r>
              <w:rPr>
                <w:rFonts w:ascii="Arial" w:eastAsia="Times New Roman" w:hAnsi="Arial" w:cs="Arial"/>
                <w:color w:val="000000"/>
                <w:lang w:eastAsia="de-DE"/>
              </w:rPr>
              <w:t>,</w:t>
            </w:r>
            <w:r w:rsidRPr="00BF377F">
              <w:rPr>
                <w:rFonts w:ascii="Arial" w:eastAsia="Times New Roman" w:hAnsi="Arial" w:cs="Arial"/>
                <w:color w:val="000000"/>
                <w:lang w:eastAsia="de-DE"/>
              </w:rPr>
              <w:t>1</w:t>
            </w:r>
            <w:r w:rsidR="00EC69D2">
              <w:rPr>
                <w:rFonts w:ascii="Arial" w:eastAsia="Times New Roman" w:hAnsi="Arial" w:cs="Arial"/>
                <w:color w:val="000000"/>
                <w:lang w:eastAsia="de-DE"/>
              </w:rPr>
              <w:t>67</w:t>
            </w:r>
          </w:p>
        </w:tc>
        <w:tc>
          <w:tcPr>
            <w:tcW w:w="224" w:type="dxa"/>
            <w:tcBorders>
              <w:top w:val="nil"/>
              <w:left w:val="nil"/>
              <w:bottom w:val="nil"/>
              <w:right w:val="nil"/>
            </w:tcBorders>
            <w:shd w:val="clear" w:color="auto" w:fill="auto"/>
            <w:noWrap/>
            <w:vAlign w:val="center"/>
            <w:hideMark/>
          </w:tcPr>
          <w:p w14:paraId="3B05064A"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4ACF1761" w14:textId="285A92DF"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21</w:t>
            </w:r>
            <w:r>
              <w:rPr>
                <w:rFonts w:ascii="Arial" w:eastAsia="Times New Roman" w:hAnsi="Arial" w:cs="Arial"/>
                <w:color w:val="000000"/>
                <w:lang w:eastAsia="de-DE"/>
              </w:rPr>
              <w:t>.</w:t>
            </w:r>
            <w:r w:rsidRPr="00BF377F">
              <w:rPr>
                <w:rFonts w:ascii="Arial" w:eastAsia="Times New Roman" w:hAnsi="Arial" w:cs="Arial"/>
                <w:color w:val="000000"/>
                <w:lang w:eastAsia="de-DE"/>
              </w:rPr>
              <w:t>7</w:t>
            </w:r>
          </w:p>
        </w:tc>
        <w:tc>
          <w:tcPr>
            <w:tcW w:w="1048" w:type="dxa"/>
            <w:tcBorders>
              <w:top w:val="nil"/>
              <w:left w:val="nil"/>
              <w:bottom w:val="nil"/>
              <w:right w:val="nil"/>
            </w:tcBorders>
            <w:shd w:val="clear" w:color="auto" w:fill="auto"/>
            <w:noWrap/>
            <w:vAlign w:val="center"/>
            <w:hideMark/>
          </w:tcPr>
          <w:p w14:paraId="05C0BD8F" w14:textId="7E2790CC"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27</w:t>
            </w:r>
            <w:r>
              <w:rPr>
                <w:rFonts w:ascii="Arial" w:eastAsia="Times New Roman" w:hAnsi="Arial" w:cs="Arial"/>
                <w:color w:val="000000"/>
                <w:lang w:eastAsia="de-DE"/>
              </w:rPr>
              <w:t>,</w:t>
            </w:r>
            <w:r w:rsidRPr="00BF377F">
              <w:rPr>
                <w:rFonts w:ascii="Arial" w:eastAsia="Times New Roman" w:hAnsi="Arial" w:cs="Arial"/>
                <w:color w:val="000000"/>
                <w:lang w:eastAsia="de-DE"/>
              </w:rPr>
              <w:t>8</w:t>
            </w:r>
            <w:r w:rsidR="00174938">
              <w:rPr>
                <w:rFonts w:ascii="Arial" w:eastAsia="Times New Roman" w:hAnsi="Arial" w:cs="Arial"/>
                <w:color w:val="000000"/>
                <w:lang w:eastAsia="de-DE"/>
              </w:rPr>
              <w:t>49</w:t>
            </w:r>
          </w:p>
        </w:tc>
      </w:tr>
      <w:tr w:rsidR="00D228D8" w:rsidRPr="00BF377F" w14:paraId="26130DB9"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577DA957"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0AD66093" w14:textId="77777777" w:rsidR="00360E6A" w:rsidRPr="00BF377F" w:rsidRDefault="00360E6A" w:rsidP="00360E6A">
            <w:pPr>
              <w:spacing w:after="0" w:line="240" w:lineRule="auto"/>
              <w:rPr>
                <w:rFonts w:ascii="Arial" w:eastAsia="Times New Roman" w:hAnsi="Arial" w:cs="Arial"/>
                <w:color w:val="000000"/>
                <w:lang w:eastAsia="de-DE"/>
              </w:rPr>
            </w:pPr>
            <w:proofErr w:type="spellStart"/>
            <w:r w:rsidRPr="00BF377F">
              <w:rPr>
                <w:rFonts w:ascii="Arial" w:eastAsia="Times New Roman" w:hAnsi="Arial" w:cs="Arial"/>
                <w:color w:val="000000"/>
                <w:lang w:eastAsia="de-DE"/>
              </w:rPr>
              <w:t>Chronic</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obstructive</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pulmonary</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disease</w:t>
            </w:r>
            <w:proofErr w:type="spellEnd"/>
          </w:p>
        </w:tc>
        <w:tc>
          <w:tcPr>
            <w:tcW w:w="815" w:type="dxa"/>
            <w:tcBorders>
              <w:top w:val="nil"/>
              <w:left w:val="nil"/>
              <w:bottom w:val="nil"/>
              <w:right w:val="nil"/>
            </w:tcBorders>
            <w:shd w:val="clear" w:color="auto" w:fill="auto"/>
            <w:noWrap/>
            <w:vAlign w:val="center"/>
            <w:hideMark/>
          </w:tcPr>
          <w:p w14:paraId="5D43A571" w14:textId="4EED4D10"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11</w:t>
            </w:r>
            <w:r>
              <w:rPr>
                <w:rFonts w:ascii="Arial" w:eastAsia="Times New Roman" w:hAnsi="Arial" w:cs="Arial"/>
                <w:color w:val="000000"/>
                <w:lang w:eastAsia="de-DE"/>
              </w:rPr>
              <w:t>.</w:t>
            </w:r>
            <w:r w:rsidRPr="00BF377F">
              <w:rPr>
                <w:rFonts w:ascii="Arial" w:eastAsia="Times New Roman" w:hAnsi="Arial" w:cs="Arial"/>
                <w:color w:val="000000"/>
                <w:lang w:eastAsia="de-DE"/>
              </w:rPr>
              <w:t>9</w:t>
            </w:r>
          </w:p>
        </w:tc>
        <w:tc>
          <w:tcPr>
            <w:tcW w:w="1051" w:type="dxa"/>
            <w:tcBorders>
              <w:top w:val="nil"/>
              <w:left w:val="nil"/>
              <w:bottom w:val="nil"/>
              <w:right w:val="nil"/>
            </w:tcBorders>
            <w:shd w:val="clear" w:color="auto" w:fill="auto"/>
            <w:noWrap/>
            <w:vAlign w:val="center"/>
            <w:hideMark/>
          </w:tcPr>
          <w:p w14:paraId="072EC92E" w14:textId="0673A36B"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33</w:t>
            </w:r>
            <w:r>
              <w:rPr>
                <w:rFonts w:ascii="Arial" w:eastAsia="Times New Roman" w:hAnsi="Arial" w:cs="Arial"/>
                <w:color w:val="000000"/>
                <w:lang w:eastAsia="de-DE"/>
              </w:rPr>
              <w:t>,</w:t>
            </w:r>
            <w:r w:rsidRPr="00BF377F">
              <w:rPr>
                <w:rFonts w:ascii="Arial" w:eastAsia="Times New Roman" w:hAnsi="Arial" w:cs="Arial"/>
                <w:color w:val="000000"/>
                <w:lang w:eastAsia="de-DE"/>
              </w:rPr>
              <w:t>5</w:t>
            </w:r>
            <w:r w:rsidR="00EC69D2">
              <w:rPr>
                <w:rFonts w:ascii="Arial" w:eastAsia="Times New Roman" w:hAnsi="Arial" w:cs="Arial"/>
                <w:color w:val="000000"/>
                <w:lang w:eastAsia="de-DE"/>
              </w:rPr>
              <w:t>05</w:t>
            </w:r>
          </w:p>
        </w:tc>
        <w:tc>
          <w:tcPr>
            <w:tcW w:w="225" w:type="dxa"/>
            <w:tcBorders>
              <w:top w:val="nil"/>
              <w:left w:val="nil"/>
              <w:bottom w:val="nil"/>
              <w:right w:val="nil"/>
            </w:tcBorders>
            <w:shd w:val="clear" w:color="auto" w:fill="auto"/>
            <w:noWrap/>
            <w:vAlign w:val="center"/>
            <w:hideMark/>
          </w:tcPr>
          <w:p w14:paraId="28E8971F"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7DFA3695" w14:textId="52171A9D"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2</w:t>
            </w:r>
          </w:p>
        </w:tc>
        <w:tc>
          <w:tcPr>
            <w:tcW w:w="1051" w:type="dxa"/>
            <w:tcBorders>
              <w:top w:val="nil"/>
              <w:left w:val="nil"/>
              <w:bottom w:val="nil"/>
              <w:right w:val="nil"/>
            </w:tcBorders>
            <w:shd w:val="clear" w:color="auto" w:fill="auto"/>
            <w:noWrap/>
            <w:vAlign w:val="center"/>
            <w:hideMark/>
          </w:tcPr>
          <w:p w14:paraId="030CE66C" w14:textId="589D271B"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15</w:t>
            </w:r>
            <w:r>
              <w:rPr>
                <w:rFonts w:ascii="Arial" w:eastAsia="Times New Roman" w:hAnsi="Arial" w:cs="Arial"/>
                <w:color w:val="000000"/>
                <w:lang w:eastAsia="de-DE"/>
              </w:rPr>
              <w:t>,</w:t>
            </w:r>
            <w:r w:rsidRPr="00BF377F">
              <w:rPr>
                <w:rFonts w:ascii="Arial" w:eastAsia="Times New Roman" w:hAnsi="Arial" w:cs="Arial"/>
                <w:color w:val="000000"/>
                <w:lang w:eastAsia="de-DE"/>
              </w:rPr>
              <w:t>71</w:t>
            </w:r>
            <w:r w:rsidR="00EC69D2">
              <w:rPr>
                <w:rFonts w:ascii="Arial" w:eastAsia="Times New Roman" w:hAnsi="Arial" w:cs="Arial"/>
                <w:color w:val="000000"/>
                <w:lang w:eastAsia="de-DE"/>
              </w:rPr>
              <w:t>2</w:t>
            </w:r>
          </w:p>
        </w:tc>
        <w:tc>
          <w:tcPr>
            <w:tcW w:w="224" w:type="dxa"/>
            <w:tcBorders>
              <w:top w:val="nil"/>
              <w:left w:val="nil"/>
              <w:bottom w:val="nil"/>
              <w:right w:val="nil"/>
            </w:tcBorders>
            <w:shd w:val="clear" w:color="auto" w:fill="auto"/>
            <w:noWrap/>
            <w:vAlign w:val="center"/>
            <w:hideMark/>
          </w:tcPr>
          <w:p w14:paraId="20F06D1E"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4296CE00" w14:textId="45A47C64"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13</w:t>
            </w:r>
            <w:r>
              <w:rPr>
                <w:rFonts w:ascii="Arial" w:eastAsia="Times New Roman" w:hAnsi="Arial" w:cs="Arial"/>
                <w:color w:val="000000"/>
                <w:lang w:eastAsia="de-DE"/>
              </w:rPr>
              <w:t>.</w:t>
            </w:r>
            <w:r w:rsidRPr="00BF377F">
              <w:rPr>
                <w:rFonts w:ascii="Arial" w:eastAsia="Times New Roman" w:hAnsi="Arial" w:cs="Arial"/>
                <w:color w:val="000000"/>
                <w:lang w:eastAsia="de-DE"/>
              </w:rPr>
              <w:t>9</w:t>
            </w:r>
          </w:p>
        </w:tc>
        <w:tc>
          <w:tcPr>
            <w:tcW w:w="1048" w:type="dxa"/>
            <w:tcBorders>
              <w:top w:val="nil"/>
              <w:left w:val="nil"/>
              <w:bottom w:val="nil"/>
              <w:right w:val="nil"/>
            </w:tcBorders>
            <w:shd w:val="clear" w:color="auto" w:fill="auto"/>
            <w:noWrap/>
            <w:vAlign w:val="center"/>
            <w:hideMark/>
          </w:tcPr>
          <w:p w14:paraId="2E69A606" w14:textId="30E3A4B0"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17</w:t>
            </w:r>
            <w:r>
              <w:rPr>
                <w:rFonts w:ascii="Arial" w:eastAsia="Times New Roman" w:hAnsi="Arial" w:cs="Arial"/>
                <w:color w:val="000000"/>
                <w:lang w:eastAsia="de-DE"/>
              </w:rPr>
              <w:t>,</w:t>
            </w:r>
            <w:r w:rsidRPr="00BF377F">
              <w:rPr>
                <w:rFonts w:ascii="Arial" w:eastAsia="Times New Roman" w:hAnsi="Arial" w:cs="Arial"/>
                <w:color w:val="000000"/>
                <w:lang w:eastAsia="de-DE"/>
              </w:rPr>
              <w:t>79</w:t>
            </w:r>
            <w:r w:rsidR="00174938">
              <w:rPr>
                <w:rFonts w:ascii="Arial" w:eastAsia="Times New Roman" w:hAnsi="Arial" w:cs="Arial"/>
                <w:color w:val="000000"/>
                <w:lang w:eastAsia="de-DE"/>
              </w:rPr>
              <w:t>3</w:t>
            </w:r>
          </w:p>
        </w:tc>
      </w:tr>
      <w:tr w:rsidR="00D228D8" w:rsidRPr="00BF377F" w14:paraId="798A5B42"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44022801"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21C5983D" w14:textId="77777777" w:rsidR="00360E6A" w:rsidRPr="00BF377F" w:rsidRDefault="00360E6A" w:rsidP="00360E6A">
            <w:pPr>
              <w:spacing w:after="0" w:line="240" w:lineRule="auto"/>
              <w:rPr>
                <w:rFonts w:ascii="Arial" w:eastAsia="Times New Roman" w:hAnsi="Arial" w:cs="Arial"/>
                <w:color w:val="000000"/>
                <w:lang w:eastAsia="de-DE"/>
              </w:rPr>
            </w:pPr>
            <w:proofErr w:type="spellStart"/>
            <w:r w:rsidRPr="00BF377F">
              <w:rPr>
                <w:rFonts w:ascii="Arial" w:eastAsia="Times New Roman" w:hAnsi="Arial" w:cs="Arial"/>
                <w:color w:val="000000"/>
                <w:lang w:eastAsia="de-DE"/>
              </w:rPr>
              <w:t>Past</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stroke</w:t>
            </w:r>
            <w:proofErr w:type="spellEnd"/>
          </w:p>
        </w:tc>
        <w:tc>
          <w:tcPr>
            <w:tcW w:w="815" w:type="dxa"/>
            <w:tcBorders>
              <w:top w:val="nil"/>
              <w:left w:val="nil"/>
              <w:bottom w:val="nil"/>
              <w:right w:val="nil"/>
            </w:tcBorders>
            <w:shd w:val="clear" w:color="auto" w:fill="auto"/>
            <w:noWrap/>
            <w:vAlign w:val="center"/>
            <w:hideMark/>
          </w:tcPr>
          <w:p w14:paraId="346E28E3" w14:textId="37A83D2A"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7</w:t>
            </w:r>
            <w:r>
              <w:rPr>
                <w:rFonts w:ascii="Arial" w:eastAsia="Times New Roman" w:hAnsi="Arial" w:cs="Arial"/>
                <w:color w:val="000000"/>
                <w:lang w:eastAsia="de-DE"/>
              </w:rPr>
              <w:t>.</w:t>
            </w:r>
            <w:r w:rsidRPr="00BF377F">
              <w:rPr>
                <w:rFonts w:ascii="Arial" w:eastAsia="Times New Roman" w:hAnsi="Arial" w:cs="Arial"/>
                <w:color w:val="000000"/>
                <w:lang w:eastAsia="de-DE"/>
              </w:rPr>
              <w:t>6</w:t>
            </w:r>
          </w:p>
        </w:tc>
        <w:tc>
          <w:tcPr>
            <w:tcW w:w="1051" w:type="dxa"/>
            <w:tcBorders>
              <w:top w:val="nil"/>
              <w:left w:val="nil"/>
              <w:bottom w:val="nil"/>
              <w:right w:val="nil"/>
            </w:tcBorders>
            <w:shd w:val="clear" w:color="auto" w:fill="auto"/>
            <w:noWrap/>
            <w:vAlign w:val="center"/>
            <w:hideMark/>
          </w:tcPr>
          <w:p w14:paraId="0123664F" w14:textId="4CB8AA71"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21</w:t>
            </w:r>
            <w:r>
              <w:rPr>
                <w:rFonts w:ascii="Arial" w:eastAsia="Times New Roman" w:hAnsi="Arial" w:cs="Arial"/>
                <w:color w:val="000000"/>
                <w:lang w:eastAsia="de-DE"/>
              </w:rPr>
              <w:t>,</w:t>
            </w:r>
            <w:r w:rsidRPr="00BF377F">
              <w:rPr>
                <w:rFonts w:ascii="Arial" w:eastAsia="Times New Roman" w:hAnsi="Arial" w:cs="Arial"/>
                <w:color w:val="000000"/>
                <w:lang w:eastAsia="de-DE"/>
              </w:rPr>
              <w:t>4</w:t>
            </w:r>
            <w:r w:rsidR="00EC69D2">
              <w:rPr>
                <w:rFonts w:ascii="Arial" w:eastAsia="Times New Roman" w:hAnsi="Arial" w:cs="Arial"/>
                <w:color w:val="000000"/>
                <w:lang w:eastAsia="de-DE"/>
              </w:rPr>
              <w:t>49</w:t>
            </w:r>
          </w:p>
        </w:tc>
        <w:tc>
          <w:tcPr>
            <w:tcW w:w="225" w:type="dxa"/>
            <w:tcBorders>
              <w:top w:val="nil"/>
              <w:left w:val="nil"/>
              <w:bottom w:val="nil"/>
              <w:right w:val="nil"/>
            </w:tcBorders>
            <w:shd w:val="clear" w:color="auto" w:fill="auto"/>
            <w:noWrap/>
            <w:vAlign w:val="center"/>
            <w:hideMark/>
          </w:tcPr>
          <w:p w14:paraId="46189002"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3759761E" w14:textId="32F48EA5"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6</w:t>
            </w:r>
            <w:r>
              <w:rPr>
                <w:rFonts w:ascii="Arial" w:eastAsia="Times New Roman" w:hAnsi="Arial" w:cs="Arial"/>
                <w:color w:val="000000"/>
                <w:lang w:eastAsia="de-DE"/>
              </w:rPr>
              <w:t>.</w:t>
            </w:r>
            <w:r w:rsidRPr="00BF377F">
              <w:rPr>
                <w:rFonts w:ascii="Arial" w:eastAsia="Times New Roman" w:hAnsi="Arial" w:cs="Arial"/>
                <w:color w:val="000000"/>
                <w:lang w:eastAsia="de-DE"/>
              </w:rPr>
              <w:t>7</w:t>
            </w:r>
          </w:p>
        </w:tc>
        <w:tc>
          <w:tcPr>
            <w:tcW w:w="1051" w:type="dxa"/>
            <w:tcBorders>
              <w:top w:val="nil"/>
              <w:left w:val="nil"/>
              <w:bottom w:val="nil"/>
              <w:right w:val="nil"/>
            </w:tcBorders>
            <w:shd w:val="clear" w:color="auto" w:fill="auto"/>
            <w:noWrap/>
            <w:vAlign w:val="center"/>
            <w:hideMark/>
          </w:tcPr>
          <w:p w14:paraId="7E153696" w14:textId="31C2D7E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w:t>
            </w:r>
            <w:r>
              <w:rPr>
                <w:rFonts w:ascii="Arial" w:eastAsia="Times New Roman" w:hAnsi="Arial" w:cs="Arial"/>
                <w:color w:val="000000"/>
                <w:lang w:eastAsia="de-DE"/>
              </w:rPr>
              <w:t>,</w:t>
            </w:r>
            <w:r w:rsidRPr="00BF377F">
              <w:rPr>
                <w:rFonts w:ascii="Arial" w:eastAsia="Times New Roman" w:hAnsi="Arial" w:cs="Arial"/>
                <w:color w:val="000000"/>
                <w:lang w:eastAsia="de-DE"/>
              </w:rPr>
              <w:t>28</w:t>
            </w:r>
            <w:r w:rsidR="00EC69D2">
              <w:rPr>
                <w:rFonts w:ascii="Arial" w:eastAsia="Times New Roman" w:hAnsi="Arial" w:cs="Arial"/>
                <w:color w:val="000000"/>
                <w:lang w:eastAsia="de-DE"/>
              </w:rPr>
              <w:t>4</w:t>
            </w:r>
          </w:p>
        </w:tc>
        <w:tc>
          <w:tcPr>
            <w:tcW w:w="224" w:type="dxa"/>
            <w:tcBorders>
              <w:top w:val="nil"/>
              <w:left w:val="nil"/>
              <w:bottom w:val="nil"/>
              <w:right w:val="nil"/>
            </w:tcBorders>
            <w:shd w:val="clear" w:color="auto" w:fill="auto"/>
            <w:noWrap/>
            <w:vAlign w:val="center"/>
            <w:hideMark/>
          </w:tcPr>
          <w:p w14:paraId="0EDC0298"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295C3C7D" w14:textId="09D92DB9"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8</w:t>
            </w:r>
            <w:r>
              <w:rPr>
                <w:rFonts w:ascii="Arial" w:eastAsia="Times New Roman" w:hAnsi="Arial" w:cs="Arial"/>
                <w:color w:val="000000"/>
                <w:lang w:eastAsia="de-DE"/>
              </w:rPr>
              <w:t>.</w:t>
            </w:r>
            <w:r w:rsidRPr="00BF377F">
              <w:rPr>
                <w:rFonts w:ascii="Arial" w:eastAsia="Times New Roman" w:hAnsi="Arial" w:cs="Arial"/>
                <w:color w:val="000000"/>
                <w:lang w:eastAsia="de-DE"/>
              </w:rPr>
              <w:t>7</w:t>
            </w:r>
          </w:p>
        </w:tc>
        <w:tc>
          <w:tcPr>
            <w:tcW w:w="1048" w:type="dxa"/>
            <w:tcBorders>
              <w:top w:val="nil"/>
              <w:left w:val="nil"/>
              <w:bottom w:val="nil"/>
              <w:right w:val="nil"/>
            </w:tcBorders>
            <w:shd w:val="clear" w:color="auto" w:fill="auto"/>
            <w:noWrap/>
            <w:vAlign w:val="center"/>
            <w:hideMark/>
          </w:tcPr>
          <w:p w14:paraId="528954E3" w14:textId="3B6E4FD6"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11</w:t>
            </w:r>
            <w:r>
              <w:rPr>
                <w:rFonts w:ascii="Arial" w:eastAsia="Times New Roman" w:hAnsi="Arial" w:cs="Arial"/>
                <w:color w:val="000000"/>
                <w:lang w:eastAsia="de-DE"/>
              </w:rPr>
              <w:t>,</w:t>
            </w:r>
            <w:r w:rsidRPr="00BF377F">
              <w:rPr>
                <w:rFonts w:ascii="Arial" w:eastAsia="Times New Roman" w:hAnsi="Arial" w:cs="Arial"/>
                <w:color w:val="000000"/>
                <w:lang w:eastAsia="de-DE"/>
              </w:rPr>
              <w:t>16</w:t>
            </w:r>
            <w:r w:rsidR="00174938">
              <w:rPr>
                <w:rFonts w:ascii="Arial" w:eastAsia="Times New Roman" w:hAnsi="Arial" w:cs="Arial"/>
                <w:color w:val="000000"/>
                <w:lang w:eastAsia="de-DE"/>
              </w:rPr>
              <w:t>5</w:t>
            </w:r>
          </w:p>
        </w:tc>
      </w:tr>
      <w:tr w:rsidR="00D228D8" w:rsidRPr="00BF377F" w14:paraId="42F3933C"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4BDBE82A"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4E667065" w14:textId="77777777" w:rsidR="00360E6A" w:rsidRPr="00BF377F" w:rsidRDefault="00360E6A" w:rsidP="00360E6A">
            <w:pPr>
              <w:spacing w:after="0" w:line="240" w:lineRule="auto"/>
              <w:rPr>
                <w:rFonts w:ascii="Arial" w:eastAsia="Times New Roman" w:hAnsi="Arial" w:cs="Arial"/>
                <w:color w:val="000000"/>
                <w:lang w:val="en-US" w:eastAsia="de-DE"/>
              </w:rPr>
            </w:pPr>
            <w:r w:rsidRPr="00BF377F">
              <w:rPr>
                <w:rFonts w:ascii="Arial" w:eastAsia="Times New Roman" w:hAnsi="Arial" w:cs="Arial"/>
                <w:color w:val="000000"/>
                <w:lang w:val="en-US" w:eastAsia="de-DE"/>
              </w:rPr>
              <w:t>Past lower respiratory tract infection</w:t>
            </w:r>
          </w:p>
        </w:tc>
        <w:tc>
          <w:tcPr>
            <w:tcW w:w="815" w:type="dxa"/>
            <w:tcBorders>
              <w:top w:val="nil"/>
              <w:left w:val="nil"/>
              <w:bottom w:val="nil"/>
              <w:right w:val="nil"/>
            </w:tcBorders>
            <w:shd w:val="clear" w:color="auto" w:fill="auto"/>
            <w:noWrap/>
            <w:vAlign w:val="center"/>
            <w:hideMark/>
          </w:tcPr>
          <w:p w14:paraId="4AF2A410" w14:textId="1EF48CBB"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51</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51" w:type="dxa"/>
            <w:tcBorders>
              <w:top w:val="nil"/>
              <w:left w:val="nil"/>
              <w:bottom w:val="nil"/>
              <w:right w:val="nil"/>
            </w:tcBorders>
            <w:shd w:val="clear" w:color="auto" w:fill="auto"/>
            <w:noWrap/>
            <w:vAlign w:val="center"/>
            <w:hideMark/>
          </w:tcPr>
          <w:p w14:paraId="598CDDB1" w14:textId="1FD93B54"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146</w:t>
            </w:r>
            <w:r>
              <w:rPr>
                <w:rFonts w:ascii="Arial" w:eastAsia="Times New Roman" w:hAnsi="Arial" w:cs="Arial"/>
                <w:color w:val="000000"/>
                <w:lang w:eastAsia="de-DE"/>
              </w:rPr>
              <w:t>,</w:t>
            </w:r>
            <w:r w:rsidRPr="00BF377F">
              <w:rPr>
                <w:rFonts w:ascii="Arial" w:eastAsia="Times New Roman" w:hAnsi="Arial" w:cs="Arial"/>
                <w:color w:val="000000"/>
                <w:lang w:eastAsia="de-DE"/>
              </w:rPr>
              <w:t>3</w:t>
            </w:r>
            <w:r w:rsidR="00EC69D2">
              <w:rPr>
                <w:rFonts w:ascii="Arial" w:eastAsia="Times New Roman" w:hAnsi="Arial" w:cs="Arial"/>
                <w:color w:val="000000"/>
                <w:lang w:eastAsia="de-DE"/>
              </w:rPr>
              <w:t>88</w:t>
            </w:r>
          </w:p>
        </w:tc>
        <w:tc>
          <w:tcPr>
            <w:tcW w:w="225" w:type="dxa"/>
            <w:tcBorders>
              <w:top w:val="nil"/>
              <w:left w:val="nil"/>
              <w:bottom w:val="nil"/>
              <w:right w:val="nil"/>
            </w:tcBorders>
            <w:shd w:val="clear" w:color="auto" w:fill="auto"/>
            <w:noWrap/>
            <w:vAlign w:val="center"/>
            <w:hideMark/>
          </w:tcPr>
          <w:p w14:paraId="0C21AE03"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031D7359" w14:textId="524B6859"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52</w:t>
            </w:r>
            <w:r>
              <w:rPr>
                <w:rFonts w:ascii="Arial" w:eastAsia="Times New Roman" w:hAnsi="Arial" w:cs="Arial"/>
                <w:color w:val="000000"/>
                <w:lang w:eastAsia="de-DE"/>
              </w:rPr>
              <w:t>.</w:t>
            </w:r>
            <w:r w:rsidRPr="00BF377F">
              <w:rPr>
                <w:rFonts w:ascii="Arial" w:eastAsia="Times New Roman" w:hAnsi="Arial" w:cs="Arial"/>
                <w:color w:val="000000"/>
                <w:lang w:eastAsia="de-DE"/>
              </w:rPr>
              <w:t>4</w:t>
            </w:r>
          </w:p>
        </w:tc>
        <w:tc>
          <w:tcPr>
            <w:tcW w:w="1051" w:type="dxa"/>
            <w:tcBorders>
              <w:top w:val="nil"/>
              <w:left w:val="nil"/>
              <w:bottom w:val="nil"/>
              <w:right w:val="nil"/>
            </w:tcBorders>
            <w:shd w:val="clear" w:color="auto" w:fill="auto"/>
            <w:noWrap/>
            <w:vAlign w:val="center"/>
            <w:hideMark/>
          </w:tcPr>
          <w:p w14:paraId="1BDED109" w14:textId="6E90F9D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80</w:t>
            </w:r>
            <w:r>
              <w:rPr>
                <w:rFonts w:ascii="Arial" w:eastAsia="Times New Roman" w:hAnsi="Arial" w:cs="Arial"/>
                <w:color w:val="000000"/>
                <w:lang w:eastAsia="de-DE"/>
              </w:rPr>
              <w:t>,</w:t>
            </w:r>
            <w:r w:rsidRPr="00BF377F">
              <w:rPr>
                <w:rFonts w:ascii="Arial" w:eastAsia="Times New Roman" w:hAnsi="Arial" w:cs="Arial"/>
                <w:color w:val="000000"/>
                <w:lang w:eastAsia="de-DE"/>
              </w:rPr>
              <w:t>7</w:t>
            </w:r>
            <w:r w:rsidR="00EC69D2">
              <w:rPr>
                <w:rFonts w:ascii="Arial" w:eastAsia="Times New Roman" w:hAnsi="Arial" w:cs="Arial"/>
                <w:color w:val="000000"/>
                <w:lang w:eastAsia="de-DE"/>
              </w:rPr>
              <w:t>35</w:t>
            </w:r>
          </w:p>
        </w:tc>
        <w:tc>
          <w:tcPr>
            <w:tcW w:w="224" w:type="dxa"/>
            <w:tcBorders>
              <w:top w:val="nil"/>
              <w:left w:val="nil"/>
              <w:bottom w:val="nil"/>
              <w:right w:val="nil"/>
            </w:tcBorders>
            <w:shd w:val="clear" w:color="auto" w:fill="auto"/>
            <w:noWrap/>
            <w:vAlign w:val="center"/>
            <w:hideMark/>
          </w:tcPr>
          <w:p w14:paraId="4E06067C"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5833A713" w14:textId="3B3FD8CA"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51</w:t>
            </w:r>
            <w:r>
              <w:rPr>
                <w:rFonts w:ascii="Arial" w:eastAsia="Times New Roman" w:hAnsi="Arial" w:cs="Arial"/>
                <w:color w:val="000000"/>
                <w:lang w:eastAsia="de-DE"/>
              </w:rPr>
              <w:t>.</w:t>
            </w:r>
            <w:r w:rsidRPr="00BF377F">
              <w:rPr>
                <w:rFonts w:ascii="Arial" w:eastAsia="Times New Roman" w:hAnsi="Arial" w:cs="Arial"/>
                <w:color w:val="000000"/>
                <w:lang w:eastAsia="de-DE"/>
              </w:rPr>
              <w:t>2</w:t>
            </w:r>
          </w:p>
        </w:tc>
        <w:tc>
          <w:tcPr>
            <w:tcW w:w="1048" w:type="dxa"/>
            <w:tcBorders>
              <w:top w:val="nil"/>
              <w:left w:val="nil"/>
              <w:bottom w:val="nil"/>
              <w:right w:val="nil"/>
            </w:tcBorders>
            <w:shd w:val="clear" w:color="auto" w:fill="auto"/>
            <w:noWrap/>
            <w:vAlign w:val="center"/>
            <w:hideMark/>
          </w:tcPr>
          <w:p w14:paraId="509D708C" w14:textId="4E0DF943"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65</w:t>
            </w:r>
            <w:r>
              <w:rPr>
                <w:rFonts w:ascii="Arial" w:eastAsia="Times New Roman" w:hAnsi="Arial" w:cs="Arial"/>
                <w:color w:val="000000"/>
                <w:lang w:eastAsia="de-DE"/>
              </w:rPr>
              <w:t>,</w:t>
            </w:r>
            <w:r w:rsidRPr="00BF377F">
              <w:rPr>
                <w:rFonts w:ascii="Arial" w:eastAsia="Times New Roman" w:hAnsi="Arial" w:cs="Arial"/>
                <w:color w:val="000000"/>
                <w:lang w:eastAsia="de-DE"/>
              </w:rPr>
              <w:t>65</w:t>
            </w:r>
            <w:r w:rsidR="00174938">
              <w:rPr>
                <w:rFonts w:ascii="Arial" w:eastAsia="Times New Roman" w:hAnsi="Arial" w:cs="Arial"/>
                <w:color w:val="000000"/>
                <w:lang w:eastAsia="de-DE"/>
              </w:rPr>
              <w:t>3</w:t>
            </w:r>
          </w:p>
        </w:tc>
      </w:tr>
      <w:tr w:rsidR="00D228D8" w:rsidRPr="00BF377F" w14:paraId="38B08504"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15643F9D"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41E92335" w14:textId="77777777" w:rsidR="00360E6A" w:rsidRPr="00BF377F" w:rsidRDefault="00360E6A" w:rsidP="00360E6A">
            <w:pPr>
              <w:spacing w:after="0" w:line="240" w:lineRule="auto"/>
              <w:rPr>
                <w:rFonts w:ascii="Arial" w:eastAsia="Times New Roman" w:hAnsi="Arial" w:cs="Arial"/>
                <w:color w:val="000000"/>
                <w:lang w:eastAsia="de-DE"/>
              </w:rPr>
            </w:pPr>
            <w:proofErr w:type="spellStart"/>
            <w:r w:rsidRPr="00BF377F">
              <w:rPr>
                <w:rFonts w:ascii="Arial" w:eastAsia="Times New Roman" w:hAnsi="Arial" w:cs="Arial"/>
                <w:color w:val="000000"/>
                <w:lang w:eastAsia="de-DE"/>
              </w:rPr>
              <w:t>History</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of</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lung</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cancer</w:t>
            </w:r>
            <w:proofErr w:type="spellEnd"/>
          </w:p>
        </w:tc>
        <w:tc>
          <w:tcPr>
            <w:tcW w:w="815" w:type="dxa"/>
            <w:tcBorders>
              <w:top w:val="nil"/>
              <w:left w:val="nil"/>
              <w:bottom w:val="nil"/>
              <w:right w:val="nil"/>
            </w:tcBorders>
            <w:shd w:val="clear" w:color="auto" w:fill="auto"/>
            <w:noWrap/>
            <w:vAlign w:val="center"/>
            <w:hideMark/>
          </w:tcPr>
          <w:p w14:paraId="27F8726F" w14:textId="30317489"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0</w:t>
            </w:r>
            <w:r>
              <w:rPr>
                <w:rFonts w:ascii="Arial" w:eastAsia="Times New Roman" w:hAnsi="Arial" w:cs="Arial"/>
                <w:color w:val="000000"/>
                <w:lang w:eastAsia="de-DE"/>
              </w:rPr>
              <w:t>.</w:t>
            </w:r>
            <w:r w:rsidRPr="00BF377F">
              <w:rPr>
                <w:rFonts w:ascii="Arial" w:eastAsia="Times New Roman" w:hAnsi="Arial" w:cs="Arial"/>
                <w:color w:val="000000"/>
                <w:lang w:eastAsia="de-DE"/>
              </w:rPr>
              <w:t>5</w:t>
            </w:r>
          </w:p>
        </w:tc>
        <w:tc>
          <w:tcPr>
            <w:tcW w:w="1051" w:type="dxa"/>
            <w:tcBorders>
              <w:top w:val="nil"/>
              <w:left w:val="nil"/>
              <w:bottom w:val="nil"/>
              <w:right w:val="nil"/>
            </w:tcBorders>
            <w:shd w:val="clear" w:color="auto" w:fill="auto"/>
            <w:noWrap/>
            <w:vAlign w:val="center"/>
            <w:hideMark/>
          </w:tcPr>
          <w:p w14:paraId="014ADF6D" w14:textId="74507738"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w:t>
            </w:r>
            <w:r>
              <w:rPr>
                <w:rFonts w:ascii="Arial" w:eastAsia="Times New Roman" w:hAnsi="Arial" w:cs="Arial"/>
                <w:color w:val="000000"/>
                <w:lang w:eastAsia="de-DE"/>
              </w:rPr>
              <w:t>,</w:t>
            </w:r>
            <w:r w:rsidRPr="00BF377F">
              <w:rPr>
                <w:rFonts w:ascii="Arial" w:eastAsia="Times New Roman" w:hAnsi="Arial" w:cs="Arial"/>
                <w:color w:val="000000"/>
                <w:lang w:eastAsia="de-DE"/>
              </w:rPr>
              <w:t>402</w:t>
            </w:r>
          </w:p>
        </w:tc>
        <w:tc>
          <w:tcPr>
            <w:tcW w:w="225" w:type="dxa"/>
            <w:tcBorders>
              <w:top w:val="nil"/>
              <w:left w:val="nil"/>
              <w:bottom w:val="nil"/>
              <w:right w:val="nil"/>
            </w:tcBorders>
            <w:shd w:val="clear" w:color="auto" w:fill="auto"/>
            <w:noWrap/>
            <w:vAlign w:val="center"/>
            <w:hideMark/>
          </w:tcPr>
          <w:p w14:paraId="3069F692"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6C250BB1" w14:textId="4DFA9C2C"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0</w:t>
            </w:r>
            <w:r>
              <w:rPr>
                <w:rFonts w:ascii="Arial" w:eastAsia="Times New Roman" w:hAnsi="Arial" w:cs="Arial"/>
                <w:color w:val="000000"/>
                <w:lang w:eastAsia="de-DE"/>
              </w:rPr>
              <w:t>.</w:t>
            </w:r>
            <w:r w:rsidRPr="00BF377F">
              <w:rPr>
                <w:rFonts w:ascii="Arial" w:eastAsia="Times New Roman" w:hAnsi="Arial" w:cs="Arial"/>
                <w:color w:val="000000"/>
                <w:lang w:eastAsia="de-DE"/>
              </w:rPr>
              <w:t>4</w:t>
            </w:r>
          </w:p>
        </w:tc>
        <w:tc>
          <w:tcPr>
            <w:tcW w:w="1051" w:type="dxa"/>
            <w:tcBorders>
              <w:top w:val="nil"/>
              <w:left w:val="nil"/>
              <w:bottom w:val="nil"/>
              <w:right w:val="nil"/>
            </w:tcBorders>
            <w:shd w:val="clear" w:color="auto" w:fill="auto"/>
            <w:noWrap/>
            <w:vAlign w:val="center"/>
            <w:hideMark/>
          </w:tcPr>
          <w:p w14:paraId="643E63AC"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646</w:t>
            </w:r>
          </w:p>
        </w:tc>
        <w:tc>
          <w:tcPr>
            <w:tcW w:w="224" w:type="dxa"/>
            <w:tcBorders>
              <w:top w:val="nil"/>
              <w:left w:val="nil"/>
              <w:bottom w:val="nil"/>
              <w:right w:val="nil"/>
            </w:tcBorders>
            <w:shd w:val="clear" w:color="auto" w:fill="auto"/>
            <w:noWrap/>
            <w:vAlign w:val="center"/>
            <w:hideMark/>
          </w:tcPr>
          <w:p w14:paraId="4882A1F7"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568C4A75" w14:textId="2246355A"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0</w:t>
            </w:r>
            <w:r>
              <w:rPr>
                <w:rFonts w:ascii="Arial" w:eastAsia="Times New Roman" w:hAnsi="Arial" w:cs="Arial"/>
                <w:color w:val="000000"/>
                <w:lang w:eastAsia="de-DE"/>
              </w:rPr>
              <w:t>.</w:t>
            </w:r>
            <w:r w:rsidRPr="00BF377F">
              <w:rPr>
                <w:rFonts w:ascii="Arial" w:eastAsia="Times New Roman" w:hAnsi="Arial" w:cs="Arial"/>
                <w:color w:val="000000"/>
                <w:lang w:eastAsia="de-DE"/>
              </w:rPr>
              <w:t>6</w:t>
            </w:r>
          </w:p>
        </w:tc>
        <w:tc>
          <w:tcPr>
            <w:tcW w:w="1048" w:type="dxa"/>
            <w:tcBorders>
              <w:top w:val="nil"/>
              <w:left w:val="nil"/>
              <w:bottom w:val="nil"/>
              <w:right w:val="nil"/>
            </w:tcBorders>
            <w:shd w:val="clear" w:color="auto" w:fill="auto"/>
            <w:noWrap/>
            <w:vAlign w:val="center"/>
            <w:hideMark/>
          </w:tcPr>
          <w:p w14:paraId="5F116084"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756</w:t>
            </w:r>
          </w:p>
        </w:tc>
      </w:tr>
      <w:tr w:rsidR="00D228D8" w:rsidRPr="00BF377F" w14:paraId="36367626"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66EBB4DB"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7B861D8E" w14:textId="77777777" w:rsidR="00360E6A" w:rsidRPr="00BF377F" w:rsidRDefault="00360E6A" w:rsidP="00360E6A">
            <w:pPr>
              <w:spacing w:after="0" w:line="240" w:lineRule="auto"/>
              <w:rPr>
                <w:rFonts w:ascii="Arial" w:eastAsia="Times New Roman" w:hAnsi="Arial" w:cs="Arial"/>
                <w:color w:val="000000"/>
                <w:lang w:eastAsia="de-DE"/>
              </w:rPr>
            </w:pPr>
            <w:proofErr w:type="spellStart"/>
            <w:r w:rsidRPr="00BF377F">
              <w:rPr>
                <w:rFonts w:ascii="Arial" w:eastAsia="Times New Roman" w:hAnsi="Arial" w:cs="Arial"/>
                <w:color w:val="000000"/>
                <w:lang w:eastAsia="de-DE"/>
              </w:rPr>
              <w:t>Past</w:t>
            </w:r>
            <w:proofErr w:type="spellEnd"/>
            <w:r w:rsidRPr="00BF377F">
              <w:rPr>
                <w:rFonts w:ascii="Arial" w:eastAsia="Times New Roman" w:hAnsi="Arial" w:cs="Arial"/>
                <w:color w:val="000000"/>
                <w:lang w:eastAsia="de-DE"/>
              </w:rPr>
              <w:t xml:space="preserve"> fall(s)</w:t>
            </w:r>
          </w:p>
        </w:tc>
        <w:tc>
          <w:tcPr>
            <w:tcW w:w="815" w:type="dxa"/>
            <w:tcBorders>
              <w:top w:val="nil"/>
              <w:left w:val="nil"/>
              <w:bottom w:val="nil"/>
              <w:right w:val="nil"/>
            </w:tcBorders>
            <w:shd w:val="clear" w:color="auto" w:fill="auto"/>
            <w:noWrap/>
            <w:vAlign w:val="center"/>
            <w:hideMark/>
          </w:tcPr>
          <w:p w14:paraId="6328D548" w14:textId="7A7990B6"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19</w:t>
            </w:r>
            <w:r>
              <w:rPr>
                <w:rFonts w:ascii="Arial" w:eastAsia="Times New Roman" w:hAnsi="Arial" w:cs="Arial"/>
                <w:color w:val="000000"/>
                <w:lang w:eastAsia="de-DE"/>
              </w:rPr>
              <w:t>.</w:t>
            </w:r>
            <w:r w:rsidRPr="00BF377F">
              <w:rPr>
                <w:rFonts w:ascii="Arial" w:eastAsia="Times New Roman" w:hAnsi="Arial" w:cs="Arial"/>
                <w:color w:val="000000"/>
                <w:lang w:eastAsia="de-DE"/>
              </w:rPr>
              <w:t>0</w:t>
            </w:r>
          </w:p>
        </w:tc>
        <w:tc>
          <w:tcPr>
            <w:tcW w:w="1051" w:type="dxa"/>
            <w:tcBorders>
              <w:top w:val="nil"/>
              <w:left w:val="nil"/>
              <w:bottom w:val="nil"/>
              <w:right w:val="nil"/>
            </w:tcBorders>
            <w:shd w:val="clear" w:color="auto" w:fill="auto"/>
            <w:noWrap/>
            <w:vAlign w:val="center"/>
            <w:hideMark/>
          </w:tcPr>
          <w:p w14:paraId="308B1F5F" w14:textId="6343C9AA"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53</w:t>
            </w:r>
            <w:r>
              <w:rPr>
                <w:rFonts w:ascii="Arial" w:eastAsia="Times New Roman" w:hAnsi="Arial" w:cs="Arial"/>
                <w:color w:val="000000"/>
                <w:lang w:eastAsia="de-DE"/>
              </w:rPr>
              <w:t>,</w:t>
            </w:r>
            <w:r w:rsidRPr="00BF377F">
              <w:rPr>
                <w:rFonts w:ascii="Arial" w:eastAsia="Times New Roman" w:hAnsi="Arial" w:cs="Arial"/>
                <w:color w:val="000000"/>
                <w:lang w:eastAsia="de-DE"/>
              </w:rPr>
              <w:t>5</w:t>
            </w:r>
            <w:r w:rsidR="00EC69D2">
              <w:rPr>
                <w:rFonts w:ascii="Arial" w:eastAsia="Times New Roman" w:hAnsi="Arial" w:cs="Arial"/>
                <w:color w:val="000000"/>
                <w:lang w:eastAsia="de-DE"/>
              </w:rPr>
              <w:t>81</w:t>
            </w:r>
          </w:p>
        </w:tc>
        <w:tc>
          <w:tcPr>
            <w:tcW w:w="225" w:type="dxa"/>
            <w:tcBorders>
              <w:top w:val="nil"/>
              <w:left w:val="nil"/>
              <w:bottom w:val="nil"/>
              <w:right w:val="nil"/>
            </w:tcBorders>
            <w:shd w:val="clear" w:color="auto" w:fill="auto"/>
            <w:noWrap/>
            <w:vAlign w:val="center"/>
            <w:hideMark/>
          </w:tcPr>
          <w:p w14:paraId="643F4EC9"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6BBE559A" w14:textId="4D5C08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23</w:t>
            </w:r>
            <w:r>
              <w:rPr>
                <w:rFonts w:ascii="Arial" w:eastAsia="Times New Roman" w:hAnsi="Arial" w:cs="Arial"/>
                <w:color w:val="000000"/>
                <w:lang w:eastAsia="de-DE"/>
              </w:rPr>
              <w:t>.</w:t>
            </w:r>
            <w:r w:rsidRPr="00BF377F">
              <w:rPr>
                <w:rFonts w:ascii="Arial" w:eastAsia="Times New Roman" w:hAnsi="Arial" w:cs="Arial"/>
                <w:color w:val="000000"/>
                <w:lang w:eastAsia="de-DE"/>
              </w:rPr>
              <w:t>7</w:t>
            </w:r>
          </w:p>
        </w:tc>
        <w:tc>
          <w:tcPr>
            <w:tcW w:w="1051" w:type="dxa"/>
            <w:tcBorders>
              <w:top w:val="nil"/>
              <w:left w:val="nil"/>
              <w:bottom w:val="nil"/>
              <w:right w:val="nil"/>
            </w:tcBorders>
            <w:shd w:val="clear" w:color="auto" w:fill="auto"/>
            <w:noWrap/>
            <w:vAlign w:val="center"/>
            <w:hideMark/>
          </w:tcPr>
          <w:p w14:paraId="7FE6D3F3" w14:textId="1099EEB1"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36</w:t>
            </w:r>
            <w:r>
              <w:rPr>
                <w:rFonts w:ascii="Arial" w:eastAsia="Times New Roman" w:hAnsi="Arial" w:cs="Arial"/>
                <w:color w:val="000000"/>
                <w:lang w:eastAsia="de-DE"/>
              </w:rPr>
              <w:t>,</w:t>
            </w:r>
            <w:r w:rsidRPr="00BF377F">
              <w:rPr>
                <w:rFonts w:ascii="Arial" w:eastAsia="Times New Roman" w:hAnsi="Arial" w:cs="Arial"/>
                <w:color w:val="000000"/>
                <w:lang w:eastAsia="de-DE"/>
              </w:rPr>
              <w:t>5</w:t>
            </w:r>
            <w:r w:rsidR="0000041B">
              <w:rPr>
                <w:rFonts w:ascii="Arial" w:eastAsia="Times New Roman" w:hAnsi="Arial" w:cs="Arial"/>
                <w:color w:val="000000"/>
                <w:lang w:eastAsia="de-DE"/>
              </w:rPr>
              <w:t>74</w:t>
            </w:r>
          </w:p>
        </w:tc>
        <w:tc>
          <w:tcPr>
            <w:tcW w:w="224" w:type="dxa"/>
            <w:tcBorders>
              <w:top w:val="nil"/>
              <w:left w:val="nil"/>
              <w:bottom w:val="nil"/>
              <w:right w:val="nil"/>
            </w:tcBorders>
            <w:shd w:val="clear" w:color="auto" w:fill="auto"/>
            <w:noWrap/>
            <w:vAlign w:val="center"/>
            <w:hideMark/>
          </w:tcPr>
          <w:p w14:paraId="555E1DC4"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16A8D839" w14:textId="2A4AFFDC"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13</w:t>
            </w:r>
            <w:r>
              <w:rPr>
                <w:rFonts w:ascii="Arial" w:eastAsia="Times New Roman" w:hAnsi="Arial" w:cs="Arial"/>
                <w:color w:val="000000"/>
                <w:lang w:eastAsia="de-DE"/>
              </w:rPr>
              <w:t>.</w:t>
            </w:r>
            <w:r w:rsidRPr="00BF377F">
              <w:rPr>
                <w:rFonts w:ascii="Arial" w:eastAsia="Times New Roman" w:hAnsi="Arial" w:cs="Arial"/>
                <w:color w:val="000000"/>
                <w:lang w:eastAsia="de-DE"/>
              </w:rPr>
              <w:t>3</w:t>
            </w:r>
          </w:p>
        </w:tc>
        <w:tc>
          <w:tcPr>
            <w:tcW w:w="1048" w:type="dxa"/>
            <w:tcBorders>
              <w:top w:val="nil"/>
              <w:left w:val="nil"/>
              <w:bottom w:val="nil"/>
              <w:right w:val="nil"/>
            </w:tcBorders>
            <w:shd w:val="clear" w:color="auto" w:fill="auto"/>
            <w:noWrap/>
            <w:vAlign w:val="center"/>
            <w:hideMark/>
          </w:tcPr>
          <w:p w14:paraId="667BCB63" w14:textId="3242968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17</w:t>
            </w:r>
            <w:r>
              <w:rPr>
                <w:rFonts w:ascii="Arial" w:eastAsia="Times New Roman" w:hAnsi="Arial" w:cs="Arial"/>
                <w:color w:val="000000"/>
                <w:lang w:eastAsia="de-DE"/>
              </w:rPr>
              <w:t>,</w:t>
            </w:r>
            <w:r w:rsidRPr="00BF377F">
              <w:rPr>
                <w:rFonts w:ascii="Arial" w:eastAsia="Times New Roman" w:hAnsi="Arial" w:cs="Arial"/>
                <w:color w:val="000000"/>
                <w:lang w:eastAsia="de-DE"/>
              </w:rPr>
              <w:t>0</w:t>
            </w:r>
            <w:r w:rsidR="00EC69D2">
              <w:rPr>
                <w:rFonts w:ascii="Arial" w:eastAsia="Times New Roman" w:hAnsi="Arial" w:cs="Arial"/>
                <w:color w:val="000000"/>
                <w:lang w:eastAsia="de-DE"/>
              </w:rPr>
              <w:t>07</w:t>
            </w:r>
          </w:p>
        </w:tc>
      </w:tr>
      <w:tr w:rsidR="00D228D8" w:rsidRPr="00BF377F" w14:paraId="3AD23C23"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625F59D5"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7F062BE6" w14:textId="77777777" w:rsidR="00360E6A" w:rsidRPr="00BF377F" w:rsidRDefault="00360E6A" w:rsidP="00360E6A">
            <w:pPr>
              <w:spacing w:after="0" w:line="240" w:lineRule="auto"/>
              <w:rPr>
                <w:rFonts w:ascii="Arial" w:eastAsia="Times New Roman" w:hAnsi="Arial" w:cs="Arial"/>
                <w:color w:val="000000"/>
                <w:lang w:eastAsia="de-DE"/>
              </w:rPr>
            </w:pPr>
            <w:proofErr w:type="spellStart"/>
            <w:r w:rsidRPr="00BF377F">
              <w:rPr>
                <w:rFonts w:ascii="Arial" w:eastAsia="Times New Roman" w:hAnsi="Arial" w:cs="Arial"/>
                <w:color w:val="000000"/>
                <w:lang w:eastAsia="de-DE"/>
              </w:rPr>
              <w:t>History</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of</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colorectal</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cancer</w:t>
            </w:r>
            <w:proofErr w:type="spellEnd"/>
          </w:p>
        </w:tc>
        <w:tc>
          <w:tcPr>
            <w:tcW w:w="815" w:type="dxa"/>
            <w:tcBorders>
              <w:top w:val="nil"/>
              <w:left w:val="nil"/>
              <w:bottom w:val="nil"/>
              <w:right w:val="nil"/>
            </w:tcBorders>
            <w:shd w:val="clear" w:color="auto" w:fill="auto"/>
            <w:noWrap/>
            <w:vAlign w:val="center"/>
            <w:hideMark/>
          </w:tcPr>
          <w:p w14:paraId="2ACF097F" w14:textId="193FADF1"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w:t>
            </w:r>
            <w:r>
              <w:rPr>
                <w:rFonts w:ascii="Arial" w:eastAsia="Times New Roman" w:hAnsi="Arial" w:cs="Arial"/>
                <w:color w:val="000000"/>
                <w:lang w:eastAsia="de-DE"/>
              </w:rPr>
              <w:t>.</w:t>
            </w:r>
            <w:r w:rsidRPr="00BF377F">
              <w:rPr>
                <w:rFonts w:ascii="Arial" w:eastAsia="Times New Roman" w:hAnsi="Arial" w:cs="Arial"/>
                <w:color w:val="000000"/>
                <w:lang w:eastAsia="de-DE"/>
              </w:rPr>
              <w:t>2</w:t>
            </w:r>
          </w:p>
        </w:tc>
        <w:tc>
          <w:tcPr>
            <w:tcW w:w="1051" w:type="dxa"/>
            <w:tcBorders>
              <w:top w:val="nil"/>
              <w:left w:val="nil"/>
              <w:bottom w:val="nil"/>
              <w:right w:val="nil"/>
            </w:tcBorders>
            <w:shd w:val="clear" w:color="auto" w:fill="auto"/>
            <w:noWrap/>
            <w:vAlign w:val="center"/>
            <w:hideMark/>
          </w:tcPr>
          <w:p w14:paraId="63AC1930" w14:textId="3B00AD8C"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6</w:t>
            </w:r>
            <w:r>
              <w:rPr>
                <w:rFonts w:ascii="Arial" w:eastAsia="Times New Roman" w:hAnsi="Arial" w:cs="Arial"/>
                <w:color w:val="000000"/>
                <w:lang w:eastAsia="de-DE"/>
              </w:rPr>
              <w:t>,</w:t>
            </w:r>
            <w:r w:rsidRPr="00BF377F">
              <w:rPr>
                <w:rFonts w:ascii="Arial" w:eastAsia="Times New Roman" w:hAnsi="Arial" w:cs="Arial"/>
                <w:color w:val="000000"/>
                <w:lang w:eastAsia="de-DE"/>
              </w:rPr>
              <w:t>318</w:t>
            </w:r>
          </w:p>
        </w:tc>
        <w:tc>
          <w:tcPr>
            <w:tcW w:w="225" w:type="dxa"/>
            <w:tcBorders>
              <w:top w:val="nil"/>
              <w:left w:val="nil"/>
              <w:bottom w:val="nil"/>
              <w:right w:val="nil"/>
            </w:tcBorders>
            <w:shd w:val="clear" w:color="auto" w:fill="auto"/>
            <w:noWrap/>
            <w:vAlign w:val="center"/>
            <w:hideMark/>
          </w:tcPr>
          <w:p w14:paraId="5C4F2E49"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64AF9D47" w14:textId="240EBA23"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51" w:type="dxa"/>
            <w:tcBorders>
              <w:top w:val="nil"/>
              <w:left w:val="nil"/>
              <w:bottom w:val="nil"/>
              <w:right w:val="nil"/>
            </w:tcBorders>
            <w:shd w:val="clear" w:color="auto" w:fill="auto"/>
            <w:noWrap/>
            <w:vAlign w:val="center"/>
            <w:hideMark/>
          </w:tcPr>
          <w:p w14:paraId="4031A92D" w14:textId="6407A83B"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w:t>
            </w:r>
            <w:r>
              <w:rPr>
                <w:rFonts w:ascii="Arial" w:eastAsia="Times New Roman" w:hAnsi="Arial" w:cs="Arial"/>
                <w:color w:val="000000"/>
                <w:lang w:eastAsia="de-DE"/>
              </w:rPr>
              <w:t>,</w:t>
            </w:r>
            <w:r w:rsidRPr="00BF377F">
              <w:rPr>
                <w:rFonts w:ascii="Arial" w:eastAsia="Times New Roman" w:hAnsi="Arial" w:cs="Arial"/>
                <w:color w:val="000000"/>
                <w:lang w:eastAsia="de-DE"/>
              </w:rPr>
              <w:t>746</w:t>
            </w:r>
          </w:p>
        </w:tc>
        <w:tc>
          <w:tcPr>
            <w:tcW w:w="224" w:type="dxa"/>
            <w:tcBorders>
              <w:top w:val="nil"/>
              <w:left w:val="nil"/>
              <w:bottom w:val="nil"/>
              <w:right w:val="nil"/>
            </w:tcBorders>
            <w:shd w:val="clear" w:color="auto" w:fill="auto"/>
            <w:noWrap/>
            <w:vAlign w:val="center"/>
            <w:hideMark/>
          </w:tcPr>
          <w:p w14:paraId="4C33EAE7"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7EC78BA9" w14:textId="14CDBF45"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48" w:type="dxa"/>
            <w:tcBorders>
              <w:top w:val="nil"/>
              <w:left w:val="nil"/>
              <w:bottom w:val="nil"/>
              <w:right w:val="nil"/>
            </w:tcBorders>
            <w:shd w:val="clear" w:color="auto" w:fill="auto"/>
            <w:noWrap/>
            <w:vAlign w:val="center"/>
            <w:hideMark/>
          </w:tcPr>
          <w:p w14:paraId="4845DA3D" w14:textId="342F79C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3</w:t>
            </w:r>
            <w:r>
              <w:rPr>
                <w:rFonts w:ascii="Arial" w:eastAsia="Times New Roman" w:hAnsi="Arial" w:cs="Arial"/>
                <w:color w:val="000000"/>
                <w:lang w:eastAsia="de-DE"/>
              </w:rPr>
              <w:t>,</w:t>
            </w:r>
            <w:r w:rsidRPr="00BF377F">
              <w:rPr>
                <w:rFonts w:ascii="Arial" w:eastAsia="Times New Roman" w:hAnsi="Arial" w:cs="Arial"/>
                <w:color w:val="000000"/>
                <w:lang w:eastAsia="de-DE"/>
              </w:rPr>
              <w:t>572</w:t>
            </w:r>
          </w:p>
        </w:tc>
      </w:tr>
      <w:tr w:rsidR="00D228D8" w:rsidRPr="00BF377F" w14:paraId="1AA1B8D3"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2E59ECB9"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4ADB3F29" w14:textId="77777777" w:rsidR="00360E6A" w:rsidRPr="00BF377F" w:rsidRDefault="00360E6A" w:rsidP="00360E6A">
            <w:pPr>
              <w:spacing w:after="0" w:line="240" w:lineRule="auto"/>
              <w:rPr>
                <w:rFonts w:ascii="Arial" w:eastAsia="Times New Roman" w:hAnsi="Arial" w:cs="Arial"/>
                <w:color w:val="000000"/>
                <w:lang w:val="en-US" w:eastAsia="de-DE"/>
              </w:rPr>
            </w:pPr>
            <w:r w:rsidRPr="00BF377F">
              <w:rPr>
                <w:rFonts w:ascii="Arial" w:eastAsia="Times New Roman" w:hAnsi="Arial" w:cs="Arial"/>
                <w:color w:val="000000"/>
                <w:lang w:val="en-US" w:eastAsia="de-DE"/>
              </w:rPr>
              <w:t>History of lower back pain</w:t>
            </w:r>
          </w:p>
        </w:tc>
        <w:tc>
          <w:tcPr>
            <w:tcW w:w="815" w:type="dxa"/>
            <w:tcBorders>
              <w:top w:val="nil"/>
              <w:left w:val="nil"/>
              <w:bottom w:val="nil"/>
              <w:right w:val="nil"/>
            </w:tcBorders>
            <w:shd w:val="clear" w:color="auto" w:fill="auto"/>
            <w:noWrap/>
            <w:vAlign w:val="center"/>
            <w:hideMark/>
          </w:tcPr>
          <w:p w14:paraId="5812EC72" w14:textId="1C5ECA17" w:rsidR="00360E6A" w:rsidRPr="00C3599C" w:rsidRDefault="00360E6A" w:rsidP="00360E6A">
            <w:pPr>
              <w:spacing w:after="0" w:line="240" w:lineRule="auto"/>
              <w:rPr>
                <w:rFonts w:ascii="Arial" w:eastAsia="Times New Roman" w:hAnsi="Arial" w:cs="Arial"/>
                <w:b/>
                <w:bCs/>
                <w:color w:val="000000"/>
                <w:lang w:eastAsia="de-DE"/>
              </w:rPr>
            </w:pPr>
            <w:r w:rsidRPr="00BF377F">
              <w:rPr>
                <w:rFonts w:ascii="Arial" w:eastAsia="Times New Roman" w:hAnsi="Arial" w:cs="Arial"/>
                <w:color w:val="000000"/>
                <w:lang w:eastAsia="de-DE"/>
              </w:rPr>
              <w:t>45</w:t>
            </w:r>
            <w:r>
              <w:rPr>
                <w:rFonts w:ascii="Arial" w:eastAsia="Times New Roman" w:hAnsi="Arial" w:cs="Arial"/>
                <w:color w:val="000000"/>
                <w:lang w:eastAsia="de-DE"/>
              </w:rPr>
              <w:t>.</w:t>
            </w:r>
            <w:r w:rsidRPr="00BF377F">
              <w:rPr>
                <w:rFonts w:ascii="Arial" w:eastAsia="Times New Roman" w:hAnsi="Arial" w:cs="Arial"/>
                <w:color w:val="000000"/>
                <w:lang w:eastAsia="de-DE"/>
              </w:rPr>
              <w:t>1</w:t>
            </w:r>
          </w:p>
        </w:tc>
        <w:tc>
          <w:tcPr>
            <w:tcW w:w="1051" w:type="dxa"/>
            <w:tcBorders>
              <w:top w:val="nil"/>
              <w:left w:val="nil"/>
              <w:bottom w:val="nil"/>
              <w:right w:val="nil"/>
            </w:tcBorders>
            <w:shd w:val="clear" w:color="auto" w:fill="auto"/>
            <w:noWrap/>
            <w:vAlign w:val="center"/>
            <w:hideMark/>
          </w:tcPr>
          <w:p w14:paraId="6905C879" w14:textId="7B7B9A2F"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127</w:t>
            </w:r>
            <w:r>
              <w:rPr>
                <w:rFonts w:ascii="Arial" w:eastAsia="Times New Roman" w:hAnsi="Arial" w:cs="Arial"/>
                <w:color w:val="000000"/>
                <w:lang w:eastAsia="de-DE"/>
              </w:rPr>
              <w:t>,</w:t>
            </w:r>
            <w:r w:rsidRPr="00BF377F">
              <w:rPr>
                <w:rFonts w:ascii="Arial" w:eastAsia="Times New Roman" w:hAnsi="Arial" w:cs="Arial"/>
                <w:color w:val="000000"/>
                <w:lang w:eastAsia="de-DE"/>
              </w:rPr>
              <w:t>518</w:t>
            </w:r>
          </w:p>
        </w:tc>
        <w:tc>
          <w:tcPr>
            <w:tcW w:w="225" w:type="dxa"/>
            <w:tcBorders>
              <w:top w:val="nil"/>
              <w:left w:val="nil"/>
              <w:bottom w:val="nil"/>
              <w:right w:val="nil"/>
            </w:tcBorders>
            <w:shd w:val="clear" w:color="auto" w:fill="auto"/>
            <w:noWrap/>
            <w:vAlign w:val="center"/>
            <w:hideMark/>
          </w:tcPr>
          <w:p w14:paraId="1DE8BBDA"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047B5146" w14:textId="4FD7085E"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47</w:t>
            </w:r>
            <w:r>
              <w:rPr>
                <w:rFonts w:ascii="Arial" w:eastAsia="Times New Roman" w:hAnsi="Arial" w:cs="Arial"/>
                <w:color w:val="000000"/>
                <w:lang w:eastAsia="de-DE"/>
              </w:rPr>
              <w:t>.</w:t>
            </w:r>
            <w:r w:rsidRPr="00BF377F">
              <w:rPr>
                <w:rFonts w:ascii="Arial" w:eastAsia="Times New Roman" w:hAnsi="Arial" w:cs="Arial"/>
                <w:color w:val="000000"/>
                <w:lang w:eastAsia="de-DE"/>
              </w:rPr>
              <w:t>3</w:t>
            </w:r>
          </w:p>
        </w:tc>
        <w:tc>
          <w:tcPr>
            <w:tcW w:w="1051" w:type="dxa"/>
            <w:tcBorders>
              <w:top w:val="nil"/>
              <w:left w:val="nil"/>
              <w:bottom w:val="nil"/>
              <w:right w:val="nil"/>
            </w:tcBorders>
            <w:shd w:val="clear" w:color="auto" w:fill="auto"/>
            <w:noWrap/>
            <w:vAlign w:val="center"/>
            <w:hideMark/>
          </w:tcPr>
          <w:p w14:paraId="09E98AF4" w14:textId="0768CB6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72</w:t>
            </w:r>
            <w:r>
              <w:rPr>
                <w:rFonts w:ascii="Arial" w:eastAsia="Times New Roman" w:hAnsi="Arial" w:cs="Arial"/>
                <w:color w:val="000000"/>
                <w:lang w:eastAsia="de-DE"/>
              </w:rPr>
              <w:t>,</w:t>
            </w:r>
            <w:r w:rsidRPr="00BF377F">
              <w:rPr>
                <w:rFonts w:ascii="Arial" w:eastAsia="Times New Roman" w:hAnsi="Arial" w:cs="Arial"/>
                <w:color w:val="000000"/>
                <w:lang w:eastAsia="de-DE"/>
              </w:rPr>
              <w:t>963</w:t>
            </w:r>
          </w:p>
        </w:tc>
        <w:tc>
          <w:tcPr>
            <w:tcW w:w="224" w:type="dxa"/>
            <w:tcBorders>
              <w:top w:val="nil"/>
              <w:left w:val="nil"/>
              <w:bottom w:val="nil"/>
              <w:right w:val="nil"/>
            </w:tcBorders>
            <w:shd w:val="clear" w:color="auto" w:fill="auto"/>
            <w:noWrap/>
            <w:vAlign w:val="center"/>
            <w:hideMark/>
          </w:tcPr>
          <w:p w14:paraId="5F845FAC"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745729B0" w14:textId="5A4FEC4F"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42</w:t>
            </w:r>
            <w:r>
              <w:rPr>
                <w:rFonts w:ascii="Arial" w:eastAsia="Times New Roman" w:hAnsi="Arial" w:cs="Arial"/>
                <w:color w:val="000000"/>
                <w:lang w:eastAsia="de-DE"/>
              </w:rPr>
              <w:t>.</w:t>
            </w:r>
            <w:r w:rsidRPr="00BF377F">
              <w:rPr>
                <w:rFonts w:ascii="Arial" w:eastAsia="Times New Roman" w:hAnsi="Arial" w:cs="Arial"/>
                <w:color w:val="000000"/>
                <w:lang w:eastAsia="de-DE"/>
              </w:rPr>
              <w:t>5</w:t>
            </w:r>
          </w:p>
        </w:tc>
        <w:tc>
          <w:tcPr>
            <w:tcW w:w="1048" w:type="dxa"/>
            <w:tcBorders>
              <w:top w:val="nil"/>
              <w:left w:val="nil"/>
              <w:bottom w:val="nil"/>
              <w:right w:val="nil"/>
            </w:tcBorders>
            <w:shd w:val="clear" w:color="auto" w:fill="auto"/>
            <w:noWrap/>
            <w:vAlign w:val="center"/>
            <w:hideMark/>
          </w:tcPr>
          <w:p w14:paraId="4EE74DD5" w14:textId="47296DE3"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54</w:t>
            </w:r>
            <w:r>
              <w:rPr>
                <w:rFonts w:ascii="Arial" w:eastAsia="Times New Roman" w:hAnsi="Arial" w:cs="Arial"/>
                <w:color w:val="000000"/>
                <w:lang w:eastAsia="de-DE"/>
              </w:rPr>
              <w:t>,</w:t>
            </w:r>
            <w:r w:rsidRPr="00BF377F">
              <w:rPr>
                <w:rFonts w:ascii="Arial" w:eastAsia="Times New Roman" w:hAnsi="Arial" w:cs="Arial"/>
                <w:color w:val="000000"/>
                <w:lang w:eastAsia="de-DE"/>
              </w:rPr>
              <w:t>555</w:t>
            </w:r>
          </w:p>
        </w:tc>
      </w:tr>
      <w:tr w:rsidR="00D228D8" w:rsidRPr="00BF377F" w14:paraId="3955F1F9"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493C4554"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283C76B7"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Diabetes mellitus</w:t>
            </w:r>
          </w:p>
        </w:tc>
        <w:tc>
          <w:tcPr>
            <w:tcW w:w="815" w:type="dxa"/>
            <w:tcBorders>
              <w:top w:val="nil"/>
              <w:left w:val="nil"/>
              <w:bottom w:val="nil"/>
              <w:right w:val="nil"/>
            </w:tcBorders>
            <w:shd w:val="clear" w:color="auto" w:fill="auto"/>
            <w:noWrap/>
            <w:vAlign w:val="center"/>
            <w:hideMark/>
          </w:tcPr>
          <w:p w14:paraId="32A32419" w14:textId="1B69797B"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19</w:t>
            </w:r>
            <w:r>
              <w:rPr>
                <w:rFonts w:ascii="Arial" w:eastAsia="Times New Roman" w:hAnsi="Arial" w:cs="Arial"/>
                <w:color w:val="000000"/>
                <w:lang w:eastAsia="de-DE"/>
              </w:rPr>
              <w:t>.</w:t>
            </w:r>
            <w:r w:rsidRPr="00BF377F">
              <w:rPr>
                <w:rFonts w:ascii="Arial" w:eastAsia="Times New Roman" w:hAnsi="Arial" w:cs="Arial"/>
                <w:color w:val="000000"/>
                <w:lang w:eastAsia="de-DE"/>
              </w:rPr>
              <w:t>7</w:t>
            </w:r>
          </w:p>
        </w:tc>
        <w:tc>
          <w:tcPr>
            <w:tcW w:w="1051" w:type="dxa"/>
            <w:tcBorders>
              <w:top w:val="nil"/>
              <w:left w:val="nil"/>
              <w:bottom w:val="nil"/>
              <w:right w:val="nil"/>
            </w:tcBorders>
            <w:shd w:val="clear" w:color="auto" w:fill="auto"/>
            <w:noWrap/>
            <w:vAlign w:val="center"/>
            <w:hideMark/>
          </w:tcPr>
          <w:p w14:paraId="37AC8FDA" w14:textId="1F274768"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55</w:t>
            </w:r>
            <w:r>
              <w:rPr>
                <w:rFonts w:ascii="Arial" w:eastAsia="Times New Roman" w:hAnsi="Arial" w:cs="Arial"/>
                <w:color w:val="000000"/>
                <w:lang w:eastAsia="de-DE"/>
              </w:rPr>
              <w:t>,</w:t>
            </w:r>
            <w:r w:rsidRPr="00BF377F">
              <w:rPr>
                <w:rFonts w:ascii="Arial" w:eastAsia="Times New Roman" w:hAnsi="Arial" w:cs="Arial"/>
                <w:color w:val="000000"/>
                <w:lang w:eastAsia="de-DE"/>
              </w:rPr>
              <w:t>66</w:t>
            </w:r>
            <w:r w:rsidR="00EC69D2">
              <w:rPr>
                <w:rFonts w:ascii="Arial" w:eastAsia="Times New Roman" w:hAnsi="Arial" w:cs="Arial"/>
                <w:color w:val="000000"/>
                <w:lang w:eastAsia="de-DE"/>
              </w:rPr>
              <w:t>4</w:t>
            </w:r>
          </w:p>
        </w:tc>
        <w:tc>
          <w:tcPr>
            <w:tcW w:w="225" w:type="dxa"/>
            <w:tcBorders>
              <w:top w:val="nil"/>
              <w:left w:val="nil"/>
              <w:bottom w:val="nil"/>
              <w:right w:val="nil"/>
            </w:tcBorders>
            <w:shd w:val="clear" w:color="auto" w:fill="auto"/>
            <w:noWrap/>
            <w:vAlign w:val="center"/>
            <w:hideMark/>
          </w:tcPr>
          <w:p w14:paraId="72175D95"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056E1099" w14:textId="3FE3CDF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17</w:t>
            </w:r>
            <w:r>
              <w:rPr>
                <w:rFonts w:ascii="Arial" w:eastAsia="Times New Roman" w:hAnsi="Arial" w:cs="Arial"/>
                <w:color w:val="000000"/>
                <w:lang w:eastAsia="de-DE"/>
              </w:rPr>
              <w:t>.</w:t>
            </w:r>
            <w:r w:rsidRPr="00BF377F">
              <w:rPr>
                <w:rFonts w:ascii="Arial" w:eastAsia="Times New Roman" w:hAnsi="Arial" w:cs="Arial"/>
                <w:color w:val="000000"/>
                <w:lang w:eastAsia="de-DE"/>
              </w:rPr>
              <w:t>1</w:t>
            </w:r>
          </w:p>
        </w:tc>
        <w:tc>
          <w:tcPr>
            <w:tcW w:w="1051" w:type="dxa"/>
            <w:tcBorders>
              <w:top w:val="nil"/>
              <w:left w:val="nil"/>
              <w:bottom w:val="nil"/>
              <w:right w:val="nil"/>
            </w:tcBorders>
            <w:shd w:val="clear" w:color="auto" w:fill="auto"/>
            <w:noWrap/>
            <w:vAlign w:val="center"/>
            <w:hideMark/>
          </w:tcPr>
          <w:p w14:paraId="6A7F6D9C" w14:textId="2160960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26</w:t>
            </w:r>
            <w:r>
              <w:rPr>
                <w:rFonts w:ascii="Arial" w:eastAsia="Times New Roman" w:hAnsi="Arial" w:cs="Arial"/>
                <w:color w:val="000000"/>
                <w:lang w:eastAsia="de-DE"/>
              </w:rPr>
              <w:t>,</w:t>
            </w:r>
            <w:r w:rsidRPr="00BF377F">
              <w:rPr>
                <w:rFonts w:ascii="Arial" w:eastAsia="Times New Roman" w:hAnsi="Arial" w:cs="Arial"/>
                <w:color w:val="000000"/>
                <w:lang w:eastAsia="de-DE"/>
              </w:rPr>
              <w:t>430</w:t>
            </w:r>
          </w:p>
        </w:tc>
        <w:tc>
          <w:tcPr>
            <w:tcW w:w="224" w:type="dxa"/>
            <w:tcBorders>
              <w:top w:val="nil"/>
              <w:left w:val="nil"/>
              <w:bottom w:val="nil"/>
              <w:right w:val="nil"/>
            </w:tcBorders>
            <w:shd w:val="clear" w:color="auto" w:fill="auto"/>
            <w:noWrap/>
            <w:vAlign w:val="center"/>
            <w:hideMark/>
          </w:tcPr>
          <w:p w14:paraId="359CE412"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5EE65DAE" w14:textId="11677D15"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22</w:t>
            </w:r>
            <w:r>
              <w:rPr>
                <w:rFonts w:ascii="Arial" w:eastAsia="Times New Roman" w:hAnsi="Arial" w:cs="Arial"/>
                <w:color w:val="000000"/>
                <w:lang w:eastAsia="de-DE"/>
              </w:rPr>
              <w:t>.</w:t>
            </w:r>
            <w:r w:rsidRPr="00BF377F">
              <w:rPr>
                <w:rFonts w:ascii="Arial" w:eastAsia="Times New Roman" w:hAnsi="Arial" w:cs="Arial"/>
                <w:color w:val="000000"/>
                <w:lang w:eastAsia="de-DE"/>
              </w:rPr>
              <w:t>8</w:t>
            </w:r>
          </w:p>
        </w:tc>
        <w:tc>
          <w:tcPr>
            <w:tcW w:w="1048" w:type="dxa"/>
            <w:tcBorders>
              <w:top w:val="nil"/>
              <w:left w:val="nil"/>
              <w:bottom w:val="nil"/>
              <w:right w:val="nil"/>
            </w:tcBorders>
            <w:shd w:val="clear" w:color="auto" w:fill="auto"/>
            <w:noWrap/>
            <w:vAlign w:val="center"/>
            <w:hideMark/>
          </w:tcPr>
          <w:p w14:paraId="46A4BF91" w14:textId="16D9699D"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29</w:t>
            </w:r>
            <w:r>
              <w:rPr>
                <w:rFonts w:ascii="Arial" w:eastAsia="Times New Roman" w:hAnsi="Arial" w:cs="Arial"/>
                <w:color w:val="000000"/>
                <w:lang w:eastAsia="de-DE"/>
              </w:rPr>
              <w:t>,</w:t>
            </w:r>
            <w:r w:rsidRPr="00BF377F">
              <w:rPr>
                <w:rFonts w:ascii="Arial" w:eastAsia="Times New Roman" w:hAnsi="Arial" w:cs="Arial"/>
                <w:color w:val="000000"/>
                <w:lang w:eastAsia="de-DE"/>
              </w:rPr>
              <w:t>23</w:t>
            </w:r>
            <w:r w:rsidR="00EC69D2">
              <w:rPr>
                <w:rFonts w:ascii="Arial" w:eastAsia="Times New Roman" w:hAnsi="Arial" w:cs="Arial"/>
                <w:color w:val="000000"/>
                <w:lang w:eastAsia="de-DE"/>
              </w:rPr>
              <w:t>4</w:t>
            </w:r>
          </w:p>
        </w:tc>
      </w:tr>
      <w:tr w:rsidR="00D228D8" w:rsidRPr="005D7400" w14:paraId="78606185" w14:textId="77777777" w:rsidTr="008E7D3D">
        <w:trPr>
          <w:gridAfter w:val="1"/>
          <w:wAfter w:w="339" w:type="dxa"/>
          <w:trHeight w:val="312"/>
        </w:trPr>
        <w:tc>
          <w:tcPr>
            <w:tcW w:w="3828" w:type="dxa"/>
            <w:gridSpan w:val="3"/>
            <w:tcBorders>
              <w:top w:val="nil"/>
              <w:left w:val="nil"/>
              <w:bottom w:val="nil"/>
              <w:right w:val="nil"/>
            </w:tcBorders>
            <w:shd w:val="clear" w:color="auto" w:fill="auto"/>
            <w:noWrap/>
            <w:vAlign w:val="center"/>
            <w:hideMark/>
          </w:tcPr>
          <w:p w14:paraId="31309E32" w14:textId="77777777" w:rsidR="00360E6A" w:rsidRPr="00BF377F" w:rsidRDefault="00360E6A" w:rsidP="00360E6A">
            <w:pPr>
              <w:spacing w:after="0" w:line="240" w:lineRule="auto"/>
              <w:rPr>
                <w:rFonts w:ascii="Arial" w:eastAsia="Times New Roman" w:hAnsi="Arial" w:cs="Arial"/>
                <w:color w:val="000000"/>
                <w:lang w:val="en-US" w:eastAsia="de-DE"/>
              </w:rPr>
            </w:pPr>
            <w:r w:rsidRPr="00BF377F">
              <w:rPr>
                <w:rFonts w:ascii="Arial" w:eastAsia="Times New Roman" w:hAnsi="Arial" w:cs="Arial"/>
                <w:color w:val="000000"/>
                <w:lang w:val="en-US" w:eastAsia="de-DE"/>
              </w:rPr>
              <w:t>Uptake of preventive health measures</w:t>
            </w:r>
          </w:p>
        </w:tc>
        <w:tc>
          <w:tcPr>
            <w:tcW w:w="815" w:type="dxa"/>
            <w:tcBorders>
              <w:top w:val="nil"/>
              <w:left w:val="nil"/>
              <w:bottom w:val="nil"/>
              <w:right w:val="nil"/>
            </w:tcBorders>
            <w:shd w:val="clear" w:color="auto" w:fill="auto"/>
            <w:noWrap/>
            <w:vAlign w:val="center"/>
            <w:hideMark/>
          </w:tcPr>
          <w:p w14:paraId="3131BB9B" w14:textId="77777777" w:rsidR="00360E6A" w:rsidRPr="00BF377F" w:rsidRDefault="00360E6A" w:rsidP="00360E6A">
            <w:pPr>
              <w:spacing w:after="0" w:line="240" w:lineRule="auto"/>
              <w:rPr>
                <w:rFonts w:ascii="Arial" w:eastAsia="Times New Roman" w:hAnsi="Arial" w:cs="Arial"/>
                <w:color w:val="000000"/>
                <w:lang w:val="en-US" w:eastAsia="de-DE"/>
              </w:rPr>
            </w:pPr>
          </w:p>
        </w:tc>
        <w:tc>
          <w:tcPr>
            <w:tcW w:w="1051" w:type="dxa"/>
            <w:tcBorders>
              <w:top w:val="nil"/>
              <w:left w:val="nil"/>
              <w:bottom w:val="nil"/>
              <w:right w:val="nil"/>
            </w:tcBorders>
            <w:shd w:val="clear" w:color="auto" w:fill="auto"/>
            <w:noWrap/>
            <w:vAlign w:val="center"/>
            <w:hideMark/>
          </w:tcPr>
          <w:p w14:paraId="5BF7022C" w14:textId="77777777" w:rsidR="00360E6A" w:rsidRPr="00BF377F" w:rsidRDefault="00360E6A" w:rsidP="00360E6A">
            <w:pPr>
              <w:spacing w:after="0" w:line="240" w:lineRule="auto"/>
              <w:rPr>
                <w:rFonts w:ascii="Times New Roman" w:eastAsia="Times New Roman" w:hAnsi="Times New Roman" w:cs="Times New Roman"/>
                <w:sz w:val="20"/>
                <w:szCs w:val="20"/>
                <w:lang w:val="en-US" w:eastAsia="de-DE"/>
              </w:rPr>
            </w:pPr>
          </w:p>
        </w:tc>
        <w:tc>
          <w:tcPr>
            <w:tcW w:w="225" w:type="dxa"/>
            <w:tcBorders>
              <w:top w:val="nil"/>
              <w:left w:val="nil"/>
              <w:bottom w:val="nil"/>
              <w:right w:val="nil"/>
            </w:tcBorders>
            <w:shd w:val="clear" w:color="auto" w:fill="auto"/>
            <w:noWrap/>
            <w:vAlign w:val="center"/>
            <w:hideMark/>
          </w:tcPr>
          <w:p w14:paraId="2E1B3C29" w14:textId="77777777" w:rsidR="00360E6A" w:rsidRPr="00BF377F" w:rsidRDefault="00360E6A" w:rsidP="00360E6A">
            <w:pPr>
              <w:spacing w:after="0" w:line="240" w:lineRule="auto"/>
              <w:rPr>
                <w:rFonts w:ascii="Times New Roman" w:eastAsia="Times New Roman" w:hAnsi="Times New Roman" w:cs="Times New Roman"/>
                <w:sz w:val="20"/>
                <w:szCs w:val="20"/>
                <w:lang w:val="en-US" w:eastAsia="de-DE"/>
              </w:rPr>
            </w:pPr>
          </w:p>
        </w:tc>
        <w:tc>
          <w:tcPr>
            <w:tcW w:w="1046" w:type="dxa"/>
            <w:tcBorders>
              <w:top w:val="nil"/>
              <w:left w:val="nil"/>
              <w:bottom w:val="nil"/>
              <w:right w:val="nil"/>
            </w:tcBorders>
            <w:shd w:val="clear" w:color="auto" w:fill="auto"/>
            <w:noWrap/>
            <w:vAlign w:val="center"/>
            <w:hideMark/>
          </w:tcPr>
          <w:p w14:paraId="65DFB321" w14:textId="77777777" w:rsidR="00360E6A" w:rsidRPr="00BF377F" w:rsidRDefault="00360E6A" w:rsidP="00360E6A">
            <w:pPr>
              <w:spacing w:after="0" w:line="240" w:lineRule="auto"/>
              <w:rPr>
                <w:rFonts w:ascii="Times New Roman" w:eastAsia="Times New Roman" w:hAnsi="Times New Roman" w:cs="Times New Roman"/>
                <w:sz w:val="20"/>
                <w:szCs w:val="20"/>
                <w:lang w:val="en-US" w:eastAsia="de-DE"/>
              </w:rPr>
            </w:pPr>
          </w:p>
        </w:tc>
        <w:tc>
          <w:tcPr>
            <w:tcW w:w="1051" w:type="dxa"/>
            <w:tcBorders>
              <w:top w:val="nil"/>
              <w:left w:val="nil"/>
              <w:bottom w:val="nil"/>
              <w:right w:val="nil"/>
            </w:tcBorders>
            <w:shd w:val="clear" w:color="auto" w:fill="auto"/>
            <w:noWrap/>
            <w:vAlign w:val="center"/>
            <w:hideMark/>
          </w:tcPr>
          <w:p w14:paraId="51E7E8B5" w14:textId="77777777" w:rsidR="00360E6A" w:rsidRPr="00BF377F" w:rsidRDefault="00360E6A" w:rsidP="00360E6A">
            <w:pPr>
              <w:spacing w:after="0" w:line="240" w:lineRule="auto"/>
              <w:rPr>
                <w:rFonts w:ascii="Times New Roman" w:eastAsia="Times New Roman" w:hAnsi="Times New Roman" w:cs="Times New Roman"/>
                <w:sz w:val="20"/>
                <w:szCs w:val="20"/>
                <w:lang w:val="en-US" w:eastAsia="de-DE"/>
              </w:rPr>
            </w:pPr>
          </w:p>
        </w:tc>
        <w:tc>
          <w:tcPr>
            <w:tcW w:w="224" w:type="dxa"/>
            <w:tcBorders>
              <w:top w:val="nil"/>
              <w:left w:val="nil"/>
              <w:bottom w:val="nil"/>
              <w:right w:val="nil"/>
            </w:tcBorders>
            <w:shd w:val="clear" w:color="auto" w:fill="auto"/>
            <w:noWrap/>
            <w:vAlign w:val="center"/>
            <w:hideMark/>
          </w:tcPr>
          <w:p w14:paraId="48D73AED" w14:textId="77777777" w:rsidR="00360E6A" w:rsidRPr="00BF377F" w:rsidRDefault="00360E6A" w:rsidP="00360E6A">
            <w:pPr>
              <w:spacing w:after="0" w:line="240" w:lineRule="auto"/>
              <w:rPr>
                <w:rFonts w:ascii="Times New Roman" w:eastAsia="Times New Roman" w:hAnsi="Times New Roman" w:cs="Times New Roman"/>
                <w:sz w:val="20"/>
                <w:szCs w:val="20"/>
                <w:lang w:val="en-US" w:eastAsia="de-DE"/>
              </w:rPr>
            </w:pPr>
          </w:p>
        </w:tc>
        <w:tc>
          <w:tcPr>
            <w:tcW w:w="1046" w:type="dxa"/>
            <w:tcBorders>
              <w:top w:val="nil"/>
              <w:left w:val="nil"/>
              <w:bottom w:val="nil"/>
              <w:right w:val="nil"/>
            </w:tcBorders>
            <w:shd w:val="clear" w:color="auto" w:fill="auto"/>
            <w:noWrap/>
            <w:vAlign w:val="center"/>
            <w:hideMark/>
          </w:tcPr>
          <w:p w14:paraId="03FC6168" w14:textId="77777777" w:rsidR="00360E6A" w:rsidRPr="00BF377F" w:rsidRDefault="00360E6A" w:rsidP="00360E6A">
            <w:pPr>
              <w:spacing w:after="0" w:line="240" w:lineRule="auto"/>
              <w:rPr>
                <w:rFonts w:ascii="Times New Roman" w:eastAsia="Times New Roman" w:hAnsi="Times New Roman" w:cs="Times New Roman"/>
                <w:sz w:val="20"/>
                <w:szCs w:val="20"/>
                <w:lang w:val="en-US" w:eastAsia="de-DE"/>
              </w:rPr>
            </w:pPr>
          </w:p>
        </w:tc>
        <w:tc>
          <w:tcPr>
            <w:tcW w:w="1048" w:type="dxa"/>
            <w:tcBorders>
              <w:top w:val="nil"/>
              <w:left w:val="nil"/>
              <w:bottom w:val="nil"/>
              <w:right w:val="nil"/>
            </w:tcBorders>
            <w:shd w:val="clear" w:color="auto" w:fill="auto"/>
            <w:noWrap/>
            <w:vAlign w:val="center"/>
            <w:hideMark/>
          </w:tcPr>
          <w:p w14:paraId="043174F4" w14:textId="77777777" w:rsidR="00360E6A" w:rsidRPr="00BF377F" w:rsidRDefault="00360E6A" w:rsidP="00360E6A">
            <w:pPr>
              <w:spacing w:after="0" w:line="240" w:lineRule="auto"/>
              <w:rPr>
                <w:rFonts w:ascii="Times New Roman" w:eastAsia="Times New Roman" w:hAnsi="Times New Roman" w:cs="Times New Roman"/>
                <w:sz w:val="20"/>
                <w:szCs w:val="20"/>
                <w:lang w:val="en-US" w:eastAsia="de-DE"/>
              </w:rPr>
            </w:pPr>
          </w:p>
        </w:tc>
      </w:tr>
      <w:tr w:rsidR="00D228D8" w:rsidRPr="00BF377F" w14:paraId="41A47F20"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248A23F4" w14:textId="77777777" w:rsidR="00360E6A" w:rsidRPr="00BF377F" w:rsidRDefault="00360E6A" w:rsidP="00360E6A">
            <w:pPr>
              <w:spacing w:after="0" w:line="240" w:lineRule="auto"/>
              <w:rPr>
                <w:rFonts w:ascii="Times New Roman" w:eastAsia="Times New Roman" w:hAnsi="Times New Roman" w:cs="Times New Roman"/>
                <w:sz w:val="20"/>
                <w:szCs w:val="20"/>
                <w:lang w:val="en-US" w:eastAsia="de-DE"/>
              </w:rPr>
            </w:pPr>
          </w:p>
        </w:tc>
        <w:tc>
          <w:tcPr>
            <w:tcW w:w="3376" w:type="dxa"/>
            <w:gridSpan w:val="2"/>
            <w:tcBorders>
              <w:top w:val="nil"/>
              <w:left w:val="nil"/>
              <w:bottom w:val="nil"/>
              <w:right w:val="nil"/>
            </w:tcBorders>
            <w:shd w:val="clear" w:color="auto" w:fill="auto"/>
            <w:noWrap/>
            <w:vAlign w:val="center"/>
            <w:hideMark/>
          </w:tcPr>
          <w:p w14:paraId="62920C33" w14:textId="77777777" w:rsidR="00360E6A" w:rsidRPr="00BF377F" w:rsidRDefault="00360E6A" w:rsidP="00360E6A">
            <w:pPr>
              <w:spacing w:after="0" w:line="240" w:lineRule="auto"/>
              <w:rPr>
                <w:rFonts w:ascii="Arial" w:eastAsia="Times New Roman" w:hAnsi="Arial" w:cs="Arial"/>
                <w:color w:val="000000"/>
                <w:lang w:eastAsia="de-DE"/>
              </w:rPr>
            </w:pPr>
            <w:proofErr w:type="spellStart"/>
            <w:r w:rsidRPr="00BF377F">
              <w:rPr>
                <w:rFonts w:ascii="Arial" w:eastAsia="Times New Roman" w:hAnsi="Arial" w:cs="Arial"/>
                <w:color w:val="000000"/>
                <w:lang w:eastAsia="de-DE"/>
              </w:rPr>
              <w:t>Pneumococcal</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vaccine</w:t>
            </w:r>
            <w:proofErr w:type="spellEnd"/>
            <w:r w:rsidRPr="00BF377F">
              <w:rPr>
                <w:rFonts w:ascii="Arial" w:eastAsia="Times New Roman" w:hAnsi="Arial" w:cs="Arial"/>
                <w:color w:val="000000"/>
                <w:lang w:eastAsia="de-DE"/>
              </w:rPr>
              <w:t xml:space="preserve"> (PPV-23)</w:t>
            </w:r>
          </w:p>
        </w:tc>
        <w:tc>
          <w:tcPr>
            <w:tcW w:w="815" w:type="dxa"/>
            <w:tcBorders>
              <w:top w:val="nil"/>
              <w:left w:val="nil"/>
              <w:bottom w:val="nil"/>
              <w:right w:val="nil"/>
            </w:tcBorders>
            <w:shd w:val="clear" w:color="auto" w:fill="auto"/>
            <w:noWrap/>
            <w:vAlign w:val="center"/>
            <w:hideMark/>
          </w:tcPr>
          <w:p w14:paraId="17EAE216" w14:textId="1EEED358"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70</w:t>
            </w:r>
            <w:r>
              <w:rPr>
                <w:rFonts w:ascii="Arial" w:eastAsia="Times New Roman" w:hAnsi="Arial" w:cs="Arial"/>
                <w:color w:val="000000"/>
                <w:lang w:eastAsia="de-DE"/>
              </w:rPr>
              <w:t>.</w:t>
            </w:r>
            <w:r w:rsidRPr="00BF377F">
              <w:rPr>
                <w:rFonts w:ascii="Arial" w:eastAsia="Times New Roman" w:hAnsi="Arial" w:cs="Arial"/>
                <w:color w:val="000000"/>
                <w:lang w:eastAsia="de-DE"/>
              </w:rPr>
              <w:t>7</w:t>
            </w:r>
          </w:p>
        </w:tc>
        <w:tc>
          <w:tcPr>
            <w:tcW w:w="1051" w:type="dxa"/>
            <w:tcBorders>
              <w:top w:val="nil"/>
              <w:left w:val="nil"/>
              <w:bottom w:val="nil"/>
              <w:right w:val="nil"/>
            </w:tcBorders>
            <w:shd w:val="clear" w:color="auto" w:fill="auto"/>
            <w:noWrap/>
            <w:vAlign w:val="center"/>
            <w:hideMark/>
          </w:tcPr>
          <w:p w14:paraId="28F02C80" w14:textId="4B2E9F93"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199</w:t>
            </w:r>
            <w:r>
              <w:rPr>
                <w:rFonts w:ascii="Arial" w:eastAsia="Times New Roman" w:hAnsi="Arial" w:cs="Arial"/>
                <w:color w:val="000000"/>
                <w:lang w:eastAsia="de-DE"/>
              </w:rPr>
              <w:t>,</w:t>
            </w:r>
            <w:r w:rsidRPr="00BF377F">
              <w:rPr>
                <w:rFonts w:ascii="Arial" w:eastAsia="Times New Roman" w:hAnsi="Arial" w:cs="Arial"/>
                <w:color w:val="000000"/>
                <w:lang w:eastAsia="de-DE"/>
              </w:rPr>
              <w:t>841</w:t>
            </w:r>
          </w:p>
        </w:tc>
        <w:tc>
          <w:tcPr>
            <w:tcW w:w="225" w:type="dxa"/>
            <w:tcBorders>
              <w:top w:val="nil"/>
              <w:left w:val="nil"/>
              <w:bottom w:val="nil"/>
              <w:right w:val="nil"/>
            </w:tcBorders>
            <w:shd w:val="clear" w:color="auto" w:fill="auto"/>
            <w:noWrap/>
            <w:vAlign w:val="center"/>
            <w:hideMark/>
          </w:tcPr>
          <w:p w14:paraId="20E8016B"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7F8B3451" w14:textId="56ACA49D"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69</w:t>
            </w:r>
            <w:r>
              <w:rPr>
                <w:rFonts w:ascii="Arial" w:eastAsia="Times New Roman" w:hAnsi="Arial" w:cs="Arial"/>
                <w:color w:val="000000"/>
                <w:lang w:eastAsia="de-DE"/>
              </w:rPr>
              <w:t>.</w:t>
            </w:r>
            <w:r w:rsidRPr="00BF377F">
              <w:rPr>
                <w:rFonts w:ascii="Arial" w:eastAsia="Times New Roman" w:hAnsi="Arial" w:cs="Arial"/>
                <w:color w:val="000000"/>
                <w:lang w:eastAsia="de-DE"/>
              </w:rPr>
              <w:t>6</w:t>
            </w:r>
          </w:p>
        </w:tc>
        <w:tc>
          <w:tcPr>
            <w:tcW w:w="1051" w:type="dxa"/>
            <w:tcBorders>
              <w:top w:val="nil"/>
              <w:left w:val="nil"/>
              <w:bottom w:val="nil"/>
              <w:right w:val="nil"/>
            </w:tcBorders>
            <w:shd w:val="clear" w:color="auto" w:fill="auto"/>
            <w:noWrap/>
            <w:vAlign w:val="center"/>
            <w:hideMark/>
          </w:tcPr>
          <w:p w14:paraId="1A630E73" w14:textId="38340F8D"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107</w:t>
            </w:r>
            <w:r>
              <w:rPr>
                <w:rFonts w:ascii="Arial" w:eastAsia="Times New Roman" w:hAnsi="Arial" w:cs="Arial"/>
                <w:color w:val="000000"/>
                <w:lang w:eastAsia="de-DE"/>
              </w:rPr>
              <w:t>,</w:t>
            </w:r>
            <w:r w:rsidRPr="00BF377F">
              <w:rPr>
                <w:rFonts w:ascii="Arial" w:eastAsia="Times New Roman" w:hAnsi="Arial" w:cs="Arial"/>
                <w:color w:val="000000"/>
                <w:lang w:eastAsia="de-DE"/>
              </w:rPr>
              <w:t>326</w:t>
            </w:r>
          </w:p>
        </w:tc>
        <w:tc>
          <w:tcPr>
            <w:tcW w:w="224" w:type="dxa"/>
            <w:tcBorders>
              <w:top w:val="nil"/>
              <w:left w:val="nil"/>
              <w:bottom w:val="nil"/>
              <w:right w:val="nil"/>
            </w:tcBorders>
            <w:shd w:val="clear" w:color="auto" w:fill="auto"/>
            <w:noWrap/>
            <w:vAlign w:val="center"/>
            <w:hideMark/>
          </w:tcPr>
          <w:p w14:paraId="652E118A"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3363CB14" w14:textId="40455902"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72</w:t>
            </w:r>
            <w:r>
              <w:rPr>
                <w:rFonts w:ascii="Arial" w:eastAsia="Times New Roman" w:hAnsi="Arial" w:cs="Arial"/>
                <w:color w:val="000000"/>
                <w:lang w:eastAsia="de-DE"/>
              </w:rPr>
              <w:t>.</w:t>
            </w:r>
            <w:r w:rsidRPr="00BF377F">
              <w:rPr>
                <w:rFonts w:ascii="Arial" w:eastAsia="Times New Roman" w:hAnsi="Arial" w:cs="Arial"/>
                <w:color w:val="000000"/>
                <w:lang w:eastAsia="de-DE"/>
              </w:rPr>
              <w:t>1</w:t>
            </w:r>
          </w:p>
        </w:tc>
        <w:tc>
          <w:tcPr>
            <w:tcW w:w="1048" w:type="dxa"/>
            <w:tcBorders>
              <w:top w:val="nil"/>
              <w:left w:val="nil"/>
              <w:bottom w:val="nil"/>
              <w:right w:val="nil"/>
            </w:tcBorders>
            <w:shd w:val="clear" w:color="auto" w:fill="auto"/>
            <w:noWrap/>
            <w:vAlign w:val="center"/>
            <w:hideMark/>
          </w:tcPr>
          <w:p w14:paraId="16727FFB" w14:textId="3F7471D3"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92</w:t>
            </w:r>
            <w:r>
              <w:rPr>
                <w:rFonts w:ascii="Arial" w:eastAsia="Times New Roman" w:hAnsi="Arial" w:cs="Arial"/>
                <w:color w:val="000000"/>
                <w:lang w:eastAsia="de-DE"/>
              </w:rPr>
              <w:t>,</w:t>
            </w:r>
            <w:r w:rsidRPr="00BF377F">
              <w:rPr>
                <w:rFonts w:ascii="Arial" w:eastAsia="Times New Roman" w:hAnsi="Arial" w:cs="Arial"/>
                <w:color w:val="000000"/>
                <w:lang w:eastAsia="de-DE"/>
              </w:rPr>
              <w:t>515</w:t>
            </w:r>
          </w:p>
        </w:tc>
      </w:tr>
      <w:tr w:rsidR="00D228D8" w:rsidRPr="00BF377F" w14:paraId="73EEA239" w14:textId="77777777" w:rsidTr="008E7D3D">
        <w:trPr>
          <w:gridAfter w:val="1"/>
          <w:wAfter w:w="339" w:type="dxa"/>
          <w:trHeight w:val="312"/>
        </w:trPr>
        <w:tc>
          <w:tcPr>
            <w:tcW w:w="452" w:type="dxa"/>
            <w:tcBorders>
              <w:top w:val="nil"/>
              <w:left w:val="nil"/>
              <w:bottom w:val="nil"/>
              <w:right w:val="nil"/>
            </w:tcBorders>
            <w:shd w:val="clear" w:color="auto" w:fill="auto"/>
            <w:noWrap/>
            <w:vAlign w:val="center"/>
            <w:hideMark/>
          </w:tcPr>
          <w:p w14:paraId="5EADB847" w14:textId="77777777" w:rsidR="00360E6A" w:rsidRPr="00BF377F" w:rsidRDefault="00360E6A" w:rsidP="00360E6A">
            <w:pPr>
              <w:spacing w:after="0" w:line="240" w:lineRule="auto"/>
              <w:rPr>
                <w:rFonts w:ascii="Arial" w:eastAsia="Times New Roman" w:hAnsi="Arial" w:cs="Arial"/>
                <w:color w:val="000000"/>
                <w:lang w:eastAsia="de-DE"/>
              </w:rPr>
            </w:pPr>
          </w:p>
        </w:tc>
        <w:tc>
          <w:tcPr>
            <w:tcW w:w="3376" w:type="dxa"/>
            <w:gridSpan w:val="2"/>
            <w:tcBorders>
              <w:top w:val="nil"/>
              <w:left w:val="nil"/>
              <w:bottom w:val="nil"/>
              <w:right w:val="nil"/>
            </w:tcBorders>
            <w:shd w:val="clear" w:color="auto" w:fill="auto"/>
            <w:noWrap/>
            <w:vAlign w:val="center"/>
            <w:hideMark/>
          </w:tcPr>
          <w:p w14:paraId="49836AD6" w14:textId="77777777" w:rsidR="00360E6A" w:rsidRPr="00BF377F" w:rsidRDefault="00360E6A" w:rsidP="00360E6A">
            <w:pPr>
              <w:spacing w:after="0" w:line="240" w:lineRule="auto"/>
              <w:rPr>
                <w:rFonts w:ascii="Arial" w:eastAsia="Times New Roman" w:hAnsi="Arial" w:cs="Arial"/>
                <w:color w:val="000000"/>
                <w:lang w:eastAsia="de-DE"/>
              </w:rPr>
            </w:pPr>
            <w:proofErr w:type="spellStart"/>
            <w:r w:rsidRPr="00BF377F">
              <w:rPr>
                <w:rFonts w:ascii="Arial" w:eastAsia="Times New Roman" w:hAnsi="Arial" w:cs="Arial"/>
                <w:color w:val="000000"/>
                <w:lang w:eastAsia="de-DE"/>
              </w:rPr>
              <w:t>Recent</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statin</w:t>
            </w:r>
            <w:proofErr w:type="spellEnd"/>
            <w:r w:rsidRPr="00BF377F">
              <w:rPr>
                <w:rFonts w:ascii="Arial" w:eastAsia="Times New Roman" w:hAnsi="Arial" w:cs="Arial"/>
                <w:color w:val="000000"/>
                <w:lang w:eastAsia="de-DE"/>
              </w:rPr>
              <w:t xml:space="preserve"> </w:t>
            </w:r>
            <w:proofErr w:type="spellStart"/>
            <w:r w:rsidRPr="00BF377F">
              <w:rPr>
                <w:rFonts w:ascii="Arial" w:eastAsia="Times New Roman" w:hAnsi="Arial" w:cs="Arial"/>
                <w:color w:val="000000"/>
                <w:lang w:eastAsia="de-DE"/>
              </w:rPr>
              <w:t>use</w:t>
            </w:r>
            <w:proofErr w:type="spellEnd"/>
          </w:p>
        </w:tc>
        <w:tc>
          <w:tcPr>
            <w:tcW w:w="815" w:type="dxa"/>
            <w:tcBorders>
              <w:top w:val="nil"/>
              <w:left w:val="nil"/>
              <w:bottom w:val="nil"/>
              <w:right w:val="nil"/>
            </w:tcBorders>
            <w:shd w:val="clear" w:color="auto" w:fill="auto"/>
            <w:noWrap/>
            <w:vAlign w:val="center"/>
            <w:hideMark/>
          </w:tcPr>
          <w:p w14:paraId="51A674EC" w14:textId="713F8C28"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43</w:t>
            </w:r>
            <w:r>
              <w:rPr>
                <w:rFonts w:ascii="Arial" w:eastAsia="Times New Roman" w:hAnsi="Arial" w:cs="Arial"/>
                <w:color w:val="000000"/>
                <w:lang w:eastAsia="de-DE"/>
              </w:rPr>
              <w:t>.</w:t>
            </w:r>
            <w:r w:rsidRPr="00BF377F">
              <w:rPr>
                <w:rFonts w:ascii="Arial" w:eastAsia="Times New Roman" w:hAnsi="Arial" w:cs="Arial"/>
                <w:color w:val="000000"/>
                <w:lang w:eastAsia="de-DE"/>
              </w:rPr>
              <w:t>6</w:t>
            </w:r>
          </w:p>
        </w:tc>
        <w:tc>
          <w:tcPr>
            <w:tcW w:w="1051" w:type="dxa"/>
            <w:tcBorders>
              <w:top w:val="nil"/>
              <w:left w:val="nil"/>
              <w:bottom w:val="nil"/>
              <w:right w:val="nil"/>
            </w:tcBorders>
            <w:shd w:val="clear" w:color="auto" w:fill="auto"/>
            <w:noWrap/>
            <w:vAlign w:val="center"/>
            <w:hideMark/>
          </w:tcPr>
          <w:p w14:paraId="79E07220" w14:textId="1A9EB65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123</w:t>
            </w:r>
            <w:r>
              <w:rPr>
                <w:rFonts w:ascii="Arial" w:eastAsia="Times New Roman" w:hAnsi="Arial" w:cs="Arial"/>
                <w:color w:val="000000"/>
                <w:lang w:eastAsia="de-DE"/>
              </w:rPr>
              <w:t>,</w:t>
            </w:r>
            <w:r w:rsidR="00174938">
              <w:rPr>
                <w:rFonts w:ascii="Arial" w:eastAsia="Times New Roman" w:hAnsi="Arial" w:cs="Arial"/>
                <w:color w:val="000000"/>
                <w:lang w:eastAsia="de-DE"/>
              </w:rPr>
              <w:t>026</w:t>
            </w:r>
          </w:p>
        </w:tc>
        <w:tc>
          <w:tcPr>
            <w:tcW w:w="225" w:type="dxa"/>
            <w:tcBorders>
              <w:top w:val="nil"/>
              <w:left w:val="nil"/>
              <w:bottom w:val="nil"/>
              <w:right w:val="nil"/>
            </w:tcBorders>
            <w:shd w:val="clear" w:color="auto" w:fill="auto"/>
            <w:noWrap/>
            <w:vAlign w:val="center"/>
            <w:hideMark/>
          </w:tcPr>
          <w:p w14:paraId="32872126"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050F7B76" w14:textId="0BBF332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40</w:t>
            </w:r>
            <w:r>
              <w:rPr>
                <w:rFonts w:ascii="Arial" w:eastAsia="Times New Roman" w:hAnsi="Arial" w:cs="Arial"/>
                <w:color w:val="000000"/>
                <w:lang w:eastAsia="de-DE"/>
              </w:rPr>
              <w:t>.</w:t>
            </w:r>
            <w:r w:rsidRPr="00BF377F">
              <w:rPr>
                <w:rFonts w:ascii="Arial" w:eastAsia="Times New Roman" w:hAnsi="Arial" w:cs="Arial"/>
                <w:color w:val="000000"/>
                <w:lang w:eastAsia="de-DE"/>
              </w:rPr>
              <w:t>2</w:t>
            </w:r>
          </w:p>
        </w:tc>
        <w:tc>
          <w:tcPr>
            <w:tcW w:w="1051" w:type="dxa"/>
            <w:tcBorders>
              <w:top w:val="nil"/>
              <w:left w:val="nil"/>
              <w:bottom w:val="nil"/>
              <w:right w:val="nil"/>
            </w:tcBorders>
            <w:shd w:val="clear" w:color="auto" w:fill="auto"/>
            <w:noWrap/>
            <w:vAlign w:val="center"/>
            <w:hideMark/>
          </w:tcPr>
          <w:p w14:paraId="3E000A60" w14:textId="58F55B98"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6</w:t>
            </w:r>
            <w:r w:rsidR="00174938">
              <w:rPr>
                <w:rFonts w:ascii="Arial" w:eastAsia="Times New Roman" w:hAnsi="Arial" w:cs="Arial"/>
                <w:color w:val="000000"/>
                <w:lang w:eastAsia="de-DE"/>
              </w:rPr>
              <w:t>1</w:t>
            </w:r>
            <w:r>
              <w:rPr>
                <w:rFonts w:ascii="Arial" w:eastAsia="Times New Roman" w:hAnsi="Arial" w:cs="Arial"/>
                <w:color w:val="000000"/>
                <w:lang w:eastAsia="de-DE"/>
              </w:rPr>
              <w:t>,</w:t>
            </w:r>
            <w:r w:rsidR="00174938">
              <w:rPr>
                <w:rFonts w:ascii="Arial" w:eastAsia="Times New Roman" w:hAnsi="Arial" w:cs="Arial"/>
                <w:color w:val="000000"/>
                <w:lang w:eastAsia="de-DE"/>
              </w:rPr>
              <w:t>922</w:t>
            </w:r>
          </w:p>
        </w:tc>
        <w:tc>
          <w:tcPr>
            <w:tcW w:w="224" w:type="dxa"/>
            <w:tcBorders>
              <w:top w:val="nil"/>
              <w:left w:val="nil"/>
              <w:bottom w:val="nil"/>
              <w:right w:val="nil"/>
            </w:tcBorders>
            <w:shd w:val="clear" w:color="auto" w:fill="auto"/>
            <w:noWrap/>
            <w:vAlign w:val="center"/>
            <w:hideMark/>
          </w:tcPr>
          <w:p w14:paraId="229ADAAC" w14:textId="77777777" w:rsidR="00360E6A" w:rsidRPr="00BF377F" w:rsidRDefault="00360E6A" w:rsidP="00360E6A">
            <w:pPr>
              <w:spacing w:after="0" w:line="240" w:lineRule="auto"/>
              <w:rPr>
                <w:rFonts w:ascii="Arial" w:eastAsia="Times New Roman" w:hAnsi="Arial" w:cs="Arial"/>
                <w:color w:val="000000"/>
                <w:lang w:eastAsia="de-DE"/>
              </w:rPr>
            </w:pPr>
          </w:p>
        </w:tc>
        <w:tc>
          <w:tcPr>
            <w:tcW w:w="1046" w:type="dxa"/>
            <w:tcBorders>
              <w:top w:val="nil"/>
              <w:left w:val="nil"/>
              <w:bottom w:val="nil"/>
              <w:right w:val="nil"/>
            </w:tcBorders>
            <w:shd w:val="clear" w:color="auto" w:fill="auto"/>
            <w:noWrap/>
            <w:vAlign w:val="center"/>
            <w:hideMark/>
          </w:tcPr>
          <w:p w14:paraId="29C3AB23" w14:textId="1A120266"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47</w:t>
            </w:r>
            <w:r>
              <w:rPr>
                <w:rFonts w:ascii="Arial" w:eastAsia="Times New Roman" w:hAnsi="Arial" w:cs="Arial"/>
                <w:color w:val="000000"/>
                <w:lang w:eastAsia="de-DE"/>
              </w:rPr>
              <w:t>.</w:t>
            </w:r>
            <w:r w:rsidR="00174938">
              <w:rPr>
                <w:rFonts w:ascii="Arial" w:eastAsia="Times New Roman" w:hAnsi="Arial" w:cs="Arial"/>
                <w:color w:val="000000"/>
                <w:lang w:eastAsia="de-DE"/>
              </w:rPr>
              <w:t>6</w:t>
            </w:r>
          </w:p>
        </w:tc>
        <w:tc>
          <w:tcPr>
            <w:tcW w:w="1048" w:type="dxa"/>
            <w:tcBorders>
              <w:top w:val="nil"/>
              <w:left w:val="nil"/>
              <w:bottom w:val="nil"/>
              <w:right w:val="nil"/>
            </w:tcBorders>
            <w:shd w:val="clear" w:color="auto" w:fill="auto"/>
            <w:noWrap/>
            <w:vAlign w:val="center"/>
            <w:hideMark/>
          </w:tcPr>
          <w:p w14:paraId="52892F76" w14:textId="0C5D562A"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61</w:t>
            </w:r>
            <w:r>
              <w:rPr>
                <w:rFonts w:ascii="Arial" w:eastAsia="Times New Roman" w:hAnsi="Arial" w:cs="Arial"/>
                <w:color w:val="000000"/>
                <w:lang w:eastAsia="de-DE"/>
              </w:rPr>
              <w:t>,</w:t>
            </w:r>
            <w:r w:rsidRPr="00BF377F">
              <w:rPr>
                <w:rFonts w:ascii="Arial" w:eastAsia="Times New Roman" w:hAnsi="Arial" w:cs="Arial"/>
                <w:color w:val="000000"/>
                <w:lang w:eastAsia="de-DE"/>
              </w:rPr>
              <w:t>1</w:t>
            </w:r>
            <w:r w:rsidR="00174938">
              <w:rPr>
                <w:rFonts w:ascii="Arial" w:eastAsia="Times New Roman" w:hAnsi="Arial" w:cs="Arial"/>
                <w:color w:val="000000"/>
                <w:lang w:eastAsia="de-DE"/>
              </w:rPr>
              <w:t>04</w:t>
            </w:r>
          </w:p>
        </w:tc>
      </w:tr>
      <w:tr w:rsidR="00D228D8" w:rsidRPr="00BF377F" w14:paraId="1CE4429E" w14:textId="77777777" w:rsidTr="008E7D3D">
        <w:trPr>
          <w:gridAfter w:val="1"/>
          <w:wAfter w:w="339" w:type="dxa"/>
          <w:trHeight w:val="312"/>
        </w:trPr>
        <w:tc>
          <w:tcPr>
            <w:tcW w:w="452" w:type="dxa"/>
            <w:tcBorders>
              <w:top w:val="nil"/>
              <w:left w:val="nil"/>
              <w:bottom w:val="single" w:sz="4" w:space="0" w:color="auto"/>
              <w:right w:val="nil"/>
            </w:tcBorders>
            <w:shd w:val="clear" w:color="auto" w:fill="auto"/>
            <w:noWrap/>
            <w:vAlign w:val="center"/>
            <w:hideMark/>
          </w:tcPr>
          <w:p w14:paraId="24D2552D"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 </w:t>
            </w:r>
          </w:p>
        </w:tc>
        <w:tc>
          <w:tcPr>
            <w:tcW w:w="3376" w:type="dxa"/>
            <w:gridSpan w:val="2"/>
            <w:tcBorders>
              <w:top w:val="nil"/>
              <w:left w:val="nil"/>
              <w:bottom w:val="single" w:sz="4" w:space="0" w:color="auto"/>
              <w:right w:val="nil"/>
            </w:tcBorders>
            <w:shd w:val="clear" w:color="auto" w:fill="auto"/>
            <w:noWrap/>
            <w:vAlign w:val="center"/>
            <w:hideMark/>
          </w:tcPr>
          <w:p w14:paraId="341A6B8D" w14:textId="77777777" w:rsidR="00360E6A" w:rsidRPr="00BF377F" w:rsidRDefault="00360E6A" w:rsidP="00360E6A">
            <w:pPr>
              <w:spacing w:after="0" w:line="240" w:lineRule="auto"/>
              <w:rPr>
                <w:rFonts w:ascii="Arial" w:eastAsia="Times New Roman" w:hAnsi="Arial" w:cs="Arial"/>
                <w:color w:val="000000"/>
                <w:lang w:eastAsia="de-DE"/>
              </w:rPr>
            </w:pPr>
            <w:proofErr w:type="spellStart"/>
            <w:r w:rsidRPr="00BF377F">
              <w:rPr>
                <w:rFonts w:ascii="Arial" w:eastAsia="Times New Roman" w:hAnsi="Arial" w:cs="Arial"/>
                <w:color w:val="000000"/>
                <w:lang w:eastAsia="de-DE"/>
              </w:rPr>
              <w:t>Recent</w:t>
            </w:r>
            <w:proofErr w:type="spellEnd"/>
            <w:r w:rsidRPr="00BF377F">
              <w:rPr>
                <w:rFonts w:ascii="Arial" w:eastAsia="Times New Roman" w:hAnsi="Arial" w:cs="Arial"/>
                <w:color w:val="000000"/>
                <w:lang w:eastAsia="de-DE"/>
              </w:rPr>
              <w:t xml:space="preserve"> antihypertensive </w:t>
            </w:r>
            <w:proofErr w:type="spellStart"/>
            <w:r w:rsidRPr="00BF377F">
              <w:rPr>
                <w:rFonts w:ascii="Arial" w:eastAsia="Times New Roman" w:hAnsi="Arial" w:cs="Arial"/>
                <w:color w:val="000000"/>
                <w:lang w:eastAsia="de-DE"/>
              </w:rPr>
              <w:t>use</w:t>
            </w:r>
            <w:proofErr w:type="spellEnd"/>
          </w:p>
        </w:tc>
        <w:tc>
          <w:tcPr>
            <w:tcW w:w="815" w:type="dxa"/>
            <w:tcBorders>
              <w:top w:val="nil"/>
              <w:left w:val="nil"/>
              <w:bottom w:val="single" w:sz="4" w:space="0" w:color="auto"/>
              <w:right w:val="nil"/>
            </w:tcBorders>
            <w:shd w:val="clear" w:color="auto" w:fill="auto"/>
            <w:noWrap/>
            <w:vAlign w:val="center"/>
            <w:hideMark/>
          </w:tcPr>
          <w:p w14:paraId="749CCFA5" w14:textId="6ACB16AA"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59</w:t>
            </w:r>
            <w:r>
              <w:rPr>
                <w:rFonts w:ascii="Arial" w:eastAsia="Times New Roman" w:hAnsi="Arial" w:cs="Arial"/>
                <w:color w:val="000000"/>
                <w:lang w:eastAsia="de-DE"/>
              </w:rPr>
              <w:t>.</w:t>
            </w:r>
            <w:r w:rsidRPr="00BF377F">
              <w:rPr>
                <w:rFonts w:ascii="Arial" w:eastAsia="Times New Roman" w:hAnsi="Arial" w:cs="Arial"/>
                <w:color w:val="000000"/>
                <w:lang w:eastAsia="de-DE"/>
              </w:rPr>
              <w:t>1</w:t>
            </w:r>
          </w:p>
        </w:tc>
        <w:tc>
          <w:tcPr>
            <w:tcW w:w="1051" w:type="dxa"/>
            <w:tcBorders>
              <w:top w:val="nil"/>
              <w:left w:val="nil"/>
              <w:bottom w:val="single" w:sz="4" w:space="0" w:color="auto"/>
              <w:right w:val="nil"/>
            </w:tcBorders>
            <w:shd w:val="clear" w:color="auto" w:fill="auto"/>
            <w:noWrap/>
            <w:vAlign w:val="center"/>
            <w:hideMark/>
          </w:tcPr>
          <w:p w14:paraId="3ED6DB76" w14:textId="27881B76"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16</w:t>
            </w:r>
            <w:r w:rsidR="00174938">
              <w:rPr>
                <w:rFonts w:ascii="Arial" w:eastAsia="Times New Roman" w:hAnsi="Arial" w:cs="Arial"/>
                <w:color w:val="000000"/>
                <w:lang w:eastAsia="de-DE"/>
              </w:rPr>
              <w:t>6</w:t>
            </w:r>
            <w:r>
              <w:rPr>
                <w:rFonts w:ascii="Arial" w:eastAsia="Times New Roman" w:hAnsi="Arial" w:cs="Arial"/>
                <w:color w:val="000000"/>
                <w:lang w:eastAsia="de-DE"/>
              </w:rPr>
              <w:t>,</w:t>
            </w:r>
            <w:r w:rsidR="00174938">
              <w:rPr>
                <w:rFonts w:ascii="Arial" w:eastAsia="Times New Roman" w:hAnsi="Arial" w:cs="Arial"/>
                <w:color w:val="000000"/>
                <w:lang w:eastAsia="de-DE"/>
              </w:rPr>
              <w:t>972</w:t>
            </w:r>
          </w:p>
        </w:tc>
        <w:tc>
          <w:tcPr>
            <w:tcW w:w="225" w:type="dxa"/>
            <w:tcBorders>
              <w:top w:val="nil"/>
              <w:left w:val="nil"/>
              <w:bottom w:val="single" w:sz="4" w:space="0" w:color="auto"/>
              <w:right w:val="nil"/>
            </w:tcBorders>
            <w:shd w:val="clear" w:color="auto" w:fill="auto"/>
            <w:noWrap/>
            <w:vAlign w:val="center"/>
            <w:hideMark/>
          </w:tcPr>
          <w:p w14:paraId="53AE14B5"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 </w:t>
            </w:r>
          </w:p>
        </w:tc>
        <w:tc>
          <w:tcPr>
            <w:tcW w:w="1046" w:type="dxa"/>
            <w:tcBorders>
              <w:top w:val="nil"/>
              <w:left w:val="nil"/>
              <w:bottom w:val="single" w:sz="4" w:space="0" w:color="auto"/>
              <w:right w:val="nil"/>
            </w:tcBorders>
            <w:shd w:val="clear" w:color="auto" w:fill="auto"/>
            <w:noWrap/>
            <w:vAlign w:val="center"/>
            <w:hideMark/>
          </w:tcPr>
          <w:p w14:paraId="585D5199" w14:textId="5DCEACD4"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58</w:t>
            </w:r>
            <w:r>
              <w:rPr>
                <w:rFonts w:ascii="Arial" w:eastAsia="Times New Roman" w:hAnsi="Arial" w:cs="Arial"/>
                <w:color w:val="000000"/>
                <w:lang w:eastAsia="de-DE"/>
              </w:rPr>
              <w:t>.</w:t>
            </w:r>
            <w:r w:rsidRPr="00BF377F">
              <w:rPr>
                <w:rFonts w:ascii="Arial" w:eastAsia="Times New Roman" w:hAnsi="Arial" w:cs="Arial"/>
                <w:color w:val="000000"/>
                <w:lang w:eastAsia="de-DE"/>
              </w:rPr>
              <w:t>5</w:t>
            </w:r>
          </w:p>
        </w:tc>
        <w:tc>
          <w:tcPr>
            <w:tcW w:w="1051" w:type="dxa"/>
            <w:tcBorders>
              <w:top w:val="nil"/>
              <w:left w:val="nil"/>
              <w:bottom w:val="single" w:sz="4" w:space="0" w:color="auto"/>
              <w:right w:val="nil"/>
            </w:tcBorders>
            <w:shd w:val="clear" w:color="auto" w:fill="auto"/>
            <w:noWrap/>
            <w:vAlign w:val="center"/>
            <w:hideMark/>
          </w:tcPr>
          <w:p w14:paraId="0F103F5D" w14:textId="132CF12A"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90</w:t>
            </w:r>
            <w:r>
              <w:rPr>
                <w:rFonts w:ascii="Arial" w:eastAsia="Times New Roman" w:hAnsi="Arial" w:cs="Arial"/>
                <w:color w:val="000000"/>
                <w:lang w:eastAsia="de-DE"/>
              </w:rPr>
              <w:t>,</w:t>
            </w:r>
            <w:r w:rsidR="00174938">
              <w:rPr>
                <w:rFonts w:ascii="Arial" w:eastAsia="Times New Roman" w:hAnsi="Arial" w:cs="Arial"/>
                <w:color w:val="000000"/>
                <w:lang w:eastAsia="de-DE"/>
              </w:rPr>
              <w:t>174</w:t>
            </w:r>
          </w:p>
        </w:tc>
        <w:tc>
          <w:tcPr>
            <w:tcW w:w="224" w:type="dxa"/>
            <w:tcBorders>
              <w:top w:val="nil"/>
              <w:left w:val="nil"/>
              <w:bottom w:val="single" w:sz="4" w:space="0" w:color="auto"/>
              <w:right w:val="nil"/>
            </w:tcBorders>
            <w:shd w:val="clear" w:color="auto" w:fill="auto"/>
            <w:noWrap/>
            <w:vAlign w:val="center"/>
            <w:hideMark/>
          </w:tcPr>
          <w:p w14:paraId="7D5B9205" w14:textId="77777777"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 </w:t>
            </w:r>
          </w:p>
        </w:tc>
        <w:tc>
          <w:tcPr>
            <w:tcW w:w="1046" w:type="dxa"/>
            <w:tcBorders>
              <w:top w:val="nil"/>
              <w:left w:val="nil"/>
              <w:bottom w:val="single" w:sz="4" w:space="0" w:color="auto"/>
              <w:right w:val="nil"/>
            </w:tcBorders>
            <w:shd w:val="clear" w:color="auto" w:fill="auto"/>
            <w:noWrap/>
            <w:vAlign w:val="center"/>
            <w:hideMark/>
          </w:tcPr>
          <w:p w14:paraId="3CFDD5B5" w14:textId="0180A40C"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59</w:t>
            </w:r>
            <w:r>
              <w:rPr>
                <w:rFonts w:ascii="Arial" w:eastAsia="Times New Roman" w:hAnsi="Arial" w:cs="Arial"/>
                <w:color w:val="000000"/>
                <w:lang w:eastAsia="de-DE"/>
              </w:rPr>
              <w:t>.</w:t>
            </w:r>
            <w:r w:rsidR="00174938">
              <w:rPr>
                <w:rFonts w:ascii="Arial" w:eastAsia="Times New Roman" w:hAnsi="Arial" w:cs="Arial"/>
                <w:color w:val="000000"/>
                <w:lang w:eastAsia="de-DE"/>
              </w:rPr>
              <w:t>8</w:t>
            </w:r>
          </w:p>
        </w:tc>
        <w:tc>
          <w:tcPr>
            <w:tcW w:w="1048" w:type="dxa"/>
            <w:tcBorders>
              <w:top w:val="nil"/>
              <w:left w:val="nil"/>
              <w:bottom w:val="single" w:sz="4" w:space="0" w:color="auto"/>
              <w:right w:val="nil"/>
            </w:tcBorders>
            <w:shd w:val="clear" w:color="auto" w:fill="auto"/>
            <w:noWrap/>
            <w:vAlign w:val="center"/>
            <w:hideMark/>
          </w:tcPr>
          <w:p w14:paraId="70FC5F63" w14:textId="3D73808C" w:rsidR="00360E6A" w:rsidRPr="00BF377F" w:rsidRDefault="00360E6A" w:rsidP="00360E6A">
            <w:pPr>
              <w:spacing w:after="0" w:line="240" w:lineRule="auto"/>
              <w:rPr>
                <w:rFonts w:ascii="Arial" w:eastAsia="Times New Roman" w:hAnsi="Arial" w:cs="Arial"/>
                <w:color w:val="000000"/>
                <w:lang w:eastAsia="de-DE"/>
              </w:rPr>
            </w:pPr>
            <w:r w:rsidRPr="00BF377F">
              <w:rPr>
                <w:rFonts w:ascii="Arial" w:eastAsia="Times New Roman" w:hAnsi="Arial" w:cs="Arial"/>
                <w:color w:val="000000"/>
                <w:lang w:eastAsia="de-DE"/>
              </w:rPr>
              <w:t>76</w:t>
            </w:r>
            <w:r>
              <w:rPr>
                <w:rFonts w:ascii="Arial" w:eastAsia="Times New Roman" w:hAnsi="Arial" w:cs="Arial"/>
                <w:color w:val="000000"/>
                <w:lang w:eastAsia="de-DE"/>
              </w:rPr>
              <w:t>,</w:t>
            </w:r>
            <w:r w:rsidR="00174938">
              <w:rPr>
                <w:rFonts w:ascii="Arial" w:eastAsia="Times New Roman" w:hAnsi="Arial" w:cs="Arial"/>
                <w:color w:val="000000"/>
                <w:lang w:eastAsia="de-DE"/>
              </w:rPr>
              <w:t>798</w:t>
            </w:r>
          </w:p>
        </w:tc>
      </w:tr>
      <w:tr w:rsidR="00D228D8" w:rsidRPr="00BF377F" w14:paraId="5A356476" w14:textId="77777777" w:rsidTr="008E7D3D">
        <w:trPr>
          <w:gridAfter w:val="1"/>
          <w:wAfter w:w="339" w:type="dxa"/>
          <w:trHeight w:val="253"/>
        </w:trPr>
        <w:tc>
          <w:tcPr>
            <w:tcW w:w="452" w:type="dxa"/>
            <w:tcBorders>
              <w:top w:val="nil"/>
              <w:left w:val="nil"/>
              <w:bottom w:val="nil"/>
              <w:right w:val="nil"/>
            </w:tcBorders>
            <w:shd w:val="clear" w:color="auto" w:fill="auto"/>
            <w:noWrap/>
            <w:vAlign w:val="bottom"/>
            <w:hideMark/>
          </w:tcPr>
          <w:p w14:paraId="7BDC5F5E" w14:textId="77777777" w:rsidR="00360E6A" w:rsidRPr="00BF377F" w:rsidRDefault="00360E6A" w:rsidP="00360E6A">
            <w:pPr>
              <w:spacing w:after="0" w:line="240" w:lineRule="auto"/>
              <w:rPr>
                <w:rFonts w:ascii="Arial" w:eastAsia="Times New Roman" w:hAnsi="Arial" w:cs="Arial"/>
                <w:color w:val="000000"/>
                <w:lang w:eastAsia="de-DE"/>
              </w:rPr>
            </w:pPr>
          </w:p>
        </w:tc>
        <w:tc>
          <w:tcPr>
            <w:tcW w:w="4191" w:type="dxa"/>
            <w:gridSpan w:val="3"/>
            <w:tcBorders>
              <w:top w:val="nil"/>
              <w:left w:val="nil"/>
              <w:bottom w:val="nil"/>
              <w:right w:val="nil"/>
            </w:tcBorders>
            <w:shd w:val="clear" w:color="auto" w:fill="auto"/>
            <w:noWrap/>
            <w:vAlign w:val="bottom"/>
            <w:hideMark/>
          </w:tcPr>
          <w:p w14:paraId="50438D49" w14:textId="44C2E748" w:rsidR="00360E6A" w:rsidRPr="00BF377F" w:rsidRDefault="00360E6A" w:rsidP="00360E6A">
            <w:pPr>
              <w:spacing w:after="0" w:line="240" w:lineRule="auto"/>
              <w:rPr>
                <w:rFonts w:ascii="Arial" w:eastAsia="Times New Roman" w:hAnsi="Arial" w:cs="Arial"/>
                <w:color w:val="000000"/>
                <w:lang w:val="en-US" w:eastAsia="de-DE"/>
              </w:rPr>
            </w:pPr>
          </w:p>
        </w:tc>
        <w:tc>
          <w:tcPr>
            <w:tcW w:w="1051" w:type="dxa"/>
            <w:tcBorders>
              <w:top w:val="nil"/>
              <w:left w:val="nil"/>
              <w:bottom w:val="nil"/>
              <w:right w:val="nil"/>
            </w:tcBorders>
            <w:shd w:val="clear" w:color="auto" w:fill="auto"/>
            <w:noWrap/>
            <w:vAlign w:val="center"/>
            <w:hideMark/>
          </w:tcPr>
          <w:p w14:paraId="4A901857" w14:textId="77777777" w:rsidR="00360E6A" w:rsidRPr="00BF377F" w:rsidRDefault="00360E6A" w:rsidP="00360E6A">
            <w:pPr>
              <w:spacing w:after="0" w:line="240" w:lineRule="auto"/>
              <w:rPr>
                <w:rFonts w:ascii="Arial" w:eastAsia="Times New Roman" w:hAnsi="Arial" w:cs="Arial"/>
                <w:color w:val="000000"/>
                <w:lang w:val="en-US" w:eastAsia="de-DE"/>
              </w:rPr>
            </w:pPr>
          </w:p>
        </w:tc>
        <w:tc>
          <w:tcPr>
            <w:tcW w:w="225" w:type="dxa"/>
            <w:tcBorders>
              <w:top w:val="nil"/>
              <w:left w:val="nil"/>
              <w:bottom w:val="nil"/>
              <w:right w:val="nil"/>
            </w:tcBorders>
            <w:shd w:val="clear" w:color="auto" w:fill="auto"/>
            <w:noWrap/>
            <w:vAlign w:val="bottom"/>
            <w:hideMark/>
          </w:tcPr>
          <w:p w14:paraId="15028DE3" w14:textId="77777777" w:rsidR="00360E6A" w:rsidRPr="00BF377F" w:rsidRDefault="00360E6A" w:rsidP="00360E6A">
            <w:pPr>
              <w:spacing w:after="0" w:line="240" w:lineRule="auto"/>
              <w:rPr>
                <w:rFonts w:ascii="Times New Roman" w:eastAsia="Times New Roman" w:hAnsi="Times New Roman" w:cs="Times New Roman"/>
                <w:sz w:val="20"/>
                <w:szCs w:val="20"/>
                <w:lang w:val="en-US" w:eastAsia="de-DE"/>
              </w:rPr>
            </w:pPr>
          </w:p>
        </w:tc>
        <w:tc>
          <w:tcPr>
            <w:tcW w:w="1046" w:type="dxa"/>
            <w:tcBorders>
              <w:top w:val="nil"/>
              <w:left w:val="nil"/>
              <w:bottom w:val="nil"/>
              <w:right w:val="nil"/>
            </w:tcBorders>
            <w:shd w:val="clear" w:color="auto" w:fill="auto"/>
            <w:noWrap/>
            <w:vAlign w:val="bottom"/>
            <w:hideMark/>
          </w:tcPr>
          <w:p w14:paraId="1E09ED7F" w14:textId="77777777" w:rsidR="00360E6A" w:rsidRPr="00BF377F" w:rsidRDefault="00360E6A" w:rsidP="00360E6A">
            <w:pPr>
              <w:spacing w:after="0" w:line="240" w:lineRule="auto"/>
              <w:rPr>
                <w:rFonts w:ascii="Times New Roman" w:eastAsia="Times New Roman" w:hAnsi="Times New Roman" w:cs="Times New Roman"/>
                <w:sz w:val="20"/>
                <w:szCs w:val="20"/>
                <w:lang w:val="en-US" w:eastAsia="de-DE"/>
              </w:rPr>
            </w:pPr>
          </w:p>
        </w:tc>
        <w:tc>
          <w:tcPr>
            <w:tcW w:w="1051" w:type="dxa"/>
            <w:tcBorders>
              <w:top w:val="nil"/>
              <w:left w:val="nil"/>
              <w:bottom w:val="nil"/>
              <w:right w:val="nil"/>
            </w:tcBorders>
            <w:shd w:val="clear" w:color="auto" w:fill="auto"/>
            <w:noWrap/>
            <w:vAlign w:val="bottom"/>
            <w:hideMark/>
          </w:tcPr>
          <w:p w14:paraId="7DE8E52B" w14:textId="77777777" w:rsidR="00360E6A" w:rsidRPr="00BF377F" w:rsidRDefault="00360E6A" w:rsidP="00360E6A">
            <w:pPr>
              <w:spacing w:after="0" w:line="240" w:lineRule="auto"/>
              <w:rPr>
                <w:rFonts w:ascii="Times New Roman" w:eastAsia="Times New Roman" w:hAnsi="Times New Roman" w:cs="Times New Roman"/>
                <w:sz w:val="20"/>
                <w:szCs w:val="20"/>
                <w:lang w:val="en-US" w:eastAsia="de-DE"/>
              </w:rPr>
            </w:pPr>
          </w:p>
        </w:tc>
        <w:tc>
          <w:tcPr>
            <w:tcW w:w="224" w:type="dxa"/>
            <w:tcBorders>
              <w:top w:val="nil"/>
              <w:left w:val="nil"/>
              <w:bottom w:val="nil"/>
              <w:right w:val="nil"/>
            </w:tcBorders>
            <w:shd w:val="clear" w:color="auto" w:fill="auto"/>
            <w:noWrap/>
            <w:vAlign w:val="bottom"/>
            <w:hideMark/>
          </w:tcPr>
          <w:p w14:paraId="6AACA020" w14:textId="77777777" w:rsidR="00360E6A" w:rsidRPr="00BF377F" w:rsidRDefault="00360E6A" w:rsidP="00360E6A">
            <w:pPr>
              <w:spacing w:after="0" w:line="240" w:lineRule="auto"/>
              <w:rPr>
                <w:rFonts w:ascii="Times New Roman" w:eastAsia="Times New Roman" w:hAnsi="Times New Roman" w:cs="Times New Roman"/>
                <w:sz w:val="20"/>
                <w:szCs w:val="20"/>
                <w:lang w:val="en-US" w:eastAsia="de-DE"/>
              </w:rPr>
            </w:pPr>
          </w:p>
        </w:tc>
        <w:tc>
          <w:tcPr>
            <w:tcW w:w="1046" w:type="dxa"/>
            <w:tcBorders>
              <w:top w:val="nil"/>
              <w:left w:val="nil"/>
              <w:bottom w:val="nil"/>
              <w:right w:val="nil"/>
            </w:tcBorders>
            <w:shd w:val="clear" w:color="auto" w:fill="auto"/>
            <w:noWrap/>
            <w:vAlign w:val="bottom"/>
            <w:hideMark/>
          </w:tcPr>
          <w:p w14:paraId="7B87CF0D" w14:textId="77777777" w:rsidR="00360E6A" w:rsidRPr="00BF377F" w:rsidRDefault="00360E6A" w:rsidP="00360E6A">
            <w:pPr>
              <w:spacing w:after="0" w:line="240" w:lineRule="auto"/>
              <w:rPr>
                <w:rFonts w:ascii="Times New Roman" w:eastAsia="Times New Roman" w:hAnsi="Times New Roman" w:cs="Times New Roman"/>
                <w:sz w:val="20"/>
                <w:szCs w:val="20"/>
                <w:lang w:val="en-US" w:eastAsia="de-DE"/>
              </w:rPr>
            </w:pPr>
          </w:p>
        </w:tc>
        <w:tc>
          <w:tcPr>
            <w:tcW w:w="1048" w:type="dxa"/>
            <w:tcBorders>
              <w:top w:val="nil"/>
              <w:left w:val="nil"/>
              <w:bottom w:val="nil"/>
              <w:right w:val="nil"/>
            </w:tcBorders>
            <w:shd w:val="clear" w:color="auto" w:fill="auto"/>
            <w:noWrap/>
            <w:vAlign w:val="bottom"/>
            <w:hideMark/>
          </w:tcPr>
          <w:p w14:paraId="241F275A" w14:textId="77777777" w:rsidR="00360E6A" w:rsidRPr="00BF377F" w:rsidRDefault="00360E6A" w:rsidP="00360E6A">
            <w:pPr>
              <w:spacing w:after="0" w:line="240" w:lineRule="auto"/>
              <w:rPr>
                <w:rFonts w:ascii="Times New Roman" w:eastAsia="Times New Roman" w:hAnsi="Times New Roman" w:cs="Times New Roman"/>
                <w:sz w:val="20"/>
                <w:szCs w:val="20"/>
                <w:lang w:val="en-US" w:eastAsia="de-DE"/>
              </w:rPr>
            </w:pPr>
          </w:p>
        </w:tc>
      </w:tr>
    </w:tbl>
    <w:p w14:paraId="58610230" w14:textId="0409049C" w:rsidR="66E9F9A8" w:rsidRDefault="66E9F9A8" w:rsidP="00CA4C9B">
      <w:pPr>
        <w:spacing w:after="0"/>
        <w:jc w:val="both"/>
        <w:rPr>
          <w:rFonts w:ascii="Arial" w:eastAsia="Arial" w:hAnsi="Arial" w:cs="Arial"/>
          <w:color w:val="000000" w:themeColor="text1"/>
          <w:vertAlign w:val="superscript"/>
          <w:lang w:val="en-US"/>
        </w:rPr>
      </w:pPr>
      <w:r w:rsidRPr="76FAEF87">
        <w:rPr>
          <w:rFonts w:ascii="Arial" w:eastAsia="Arial" w:hAnsi="Arial" w:cs="Arial"/>
          <w:b/>
          <w:bCs/>
          <w:color w:val="000000" w:themeColor="text1"/>
          <w:lang w:val="en-US"/>
        </w:rPr>
        <w:t xml:space="preserve">Table 1: Baseline characteristics of the cohort of individuals in our primary analyses for dementia </w:t>
      </w:r>
      <w:r w:rsidRPr="76FAEF87">
        <w:rPr>
          <w:rFonts w:ascii="Arial" w:eastAsia="Arial" w:hAnsi="Arial" w:cs="Arial"/>
          <w:color w:val="000000" w:themeColor="text1"/>
          <w:lang w:val="en-US"/>
        </w:rPr>
        <w:t>(n=282,541</w:t>
      </w:r>
      <w:r w:rsidR="001F6D57">
        <w:rPr>
          <w:rFonts w:ascii="Arial" w:eastAsia="Arial" w:hAnsi="Arial" w:cs="Arial"/>
          <w:color w:val="000000" w:themeColor="text1"/>
          <w:lang w:val="en-US"/>
        </w:rPr>
        <w:t xml:space="preserve"> adults</w:t>
      </w:r>
      <w:r w:rsidRPr="76FAEF87">
        <w:rPr>
          <w:rFonts w:ascii="Arial" w:eastAsia="Arial" w:hAnsi="Arial" w:cs="Arial"/>
          <w:color w:val="000000" w:themeColor="text1"/>
          <w:lang w:val="en-US"/>
        </w:rPr>
        <w:t>).</w:t>
      </w:r>
      <w:r w:rsidRPr="76FAEF87">
        <w:rPr>
          <w:rFonts w:ascii="Arial" w:eastAsia="Arial" w:hAnsi="Arial" w:cs="Arial"/>
          <w:color w:val="000000" w:themeColor="text1"/>
          <w:vertAlign w:val="superscript"/>
          <w:lang w:val="en-US"/>
        </w:rPr>
        <w:t>1,2,3,4,5</w:t>
      </w:r>
      <w:r w:rsidR="00A60F8E">
        <w:rPr>
          <w:rFonts w:ascii="Arial" w:eastAsia="Arial" w:hAnsi="Arial" w:cs="Arial"/>
          <w:color w:val="000000" w:themeColor="text1"/>
          <w:vertAlign w:val="superscript"/>
          <w:lang w:val="en-US"/>
        </w:rPr>
        <w:t>,6</w:t>
      </w:r>
    </w:p>
    <w:p w14:paraId="6CF336FF" w14:textId="70831415" w:rsidR="00A60F8E" w:rsidRDefault="00A60F8E" w:rsidP="00A60F8E">
      <w:pPr>
        <w:spacing w:after="0" w:line="240" w:lineRule="auto"/>
        <w:rPr>
          <w:rFonts w:ascii="Arial" w:eastAsia="Arial" w:hAnsi="Arial" w:cs="Arial"/>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9F2743">
        <w:rPr>
          <w:rFonts w:ascii="Arial" w:eastAsia="Arial" w:hAnsi="Arial" w:cs="Arial"/>
          <w:sz w:val="18"/>
          <w:szCs w:val="18"/>
          <w:lang w:val="en-US"/>
        </w:rPr>
        <w:t>.</w:t>
      </w:r>
    </w:p>
    <w:p w14:paraId="7DA0CFF4" w14:textId="77B0CFAE" w:rsidR="66E9F9A8" w:rsidRDefault="00A60F8E" w:rsidP="00CA4C9B">
      <w:pPr>
        <w:spacing w:after="0"/>
        <w:jc w:val="both"/>
        <w:rPr>
          <w:rFonts w:ascii="Arial" w:eastAsia="Arial" w:hAnsi="Arial" w:cs="Arial"/>
          <w:color w:val="000000" w:themeColor="text1"/>
          <w:sz w:val="18"/>
          <w:szCs w:val="18"/>
          <w:lang w:val="en-US"/>
        </w:rPr>
      </w:pPr>
      <w:r>
        <w:rPr>
          <w:rFonts w:ascii="Arial" w:eastAsia="Arial" w:hAnsi="Arial" w:cs="Arial"/>
          <w:color w:val="000000" w:themeColor="text1"/>
          <w:sz w:val="18"/>
          <w:szCs w:val="18"/>
          <w:vertAlign w:val="superscript"/>
          <w:lang w:val="en-US"/>
        </w:rPr>
        <w:t>2</w:t>
      </w:r>
      <w:r w:rsidR="66E9F9A8" w:rsidRPr="76FAEF87">
        <w:rPr>
          <w:rFonts w:ascii="Arial" w:eastAsia="Arial" w:hAnsi="Arial" w:cs="Arial"/>
          <w:color w:val="000000" w:themeColor="text1"/>
          <w:sz w:val="18"/>
          <w:szCs w:val="18"/>
          <w:lang w:val="en-US"/>
        </w:rPr>
        <w:t xml:space="preserve"> The baseline date was September 1 2013.</w:t>
      </w:r>
    </w:p>
    <w:p w14:paraId="523ACACE" w14:textId="35426ACF" w:rsidR="66E9F9A8" w:rsidRDefault="00A60F8E" w:rsidP="00CA4C9B">
      <w:pPr>
        <w:spacing w:after="0"/>
        <w:jc w:val="both"/>
        <w:rPr>
          <w:rFonts w:ascii="Arial" w:eastAsia="Arial" w:hAnsi="Arial" w:cs="Arial"/>
          <w:color w:val="000000" w:themeColor="text1"/>
          <w:sz w:val="18"/>
          <w:szCs w:val="18"/>
          <w:lang w:val="en-US"/>
        </w:rPr>
      </w:pPr>
      <w:r>
        <w:rPr>
          <w:rFonts w:ascii="Arial" w:eastAsia="Arial" w:hAnsi="Arial" w:cs="Arial"/>
          <w:color w:val="000000" w:themeColor="text1"/>
          <w:sz w:val="18"/>
          <w:szCs w:val="18"/>
          <w:vertAlign w:val="superscript"/>
          <w:lang w:val="en-US"/>
        </w:rPr>
        <w:t>3</w:t>
      </w:r>
      <w:r w:rsidR="66E9F9A8" w:rsidRPr="76FAEF87">
        <w:rPr>
          <w:rFonts w:ascii="Arial" w:eastAsia="Arial" w:hAnsi="Arial" w:cs="Arial"/>
          <w:color w:val="000000" w:themeColor="text1"/>
          <w:sz w:val="18"/>
          <w:szCs w:val="18"/>
          <w:lang w:val="en-US"/>
        </w:rPr>
        <w:t xml:space="preserve"> Recent use of statins and antihypertensive drugs was defined as having received a prescription (whether new or repeat) of these medications within three months prior to September 1 2013.</w:t>
      </w:r>
    </w:p>
    <w:p w14:paraId="4702AEB3" w14:textId="6C5A2FFC" w:rsidR="66E9F9A8" w:rsidRDefault="00A60F8E" w:rsidP="00CA4C9B">
      <w:pPr>
        <w:spacing w:after="0"/>
        <w:jc w:val="both"/>
        <w:rPr>
          <w:rFonts w:ascii="Arial" w:eastAsia="Arial" w:hAnsi="Arial" w:cs="Arial"/>
          <w:color w:val="000000" w:themeColor="text1"/>
          <w:sz w:val="18"/>
          <w:szCs w:val="18"/>
          <w:lang w:val="en-US"/>
        </w:rPr>
      </w:pPr>
      <w:r>
        <w:rPr>
          <w:rFonts w:ascii="Arial" w:eastAsia="Arial" w:hAnsi="Arial" w:cs="Arial"/>
          <w:color w:val="000000" w:themeColor="text1"/>
          <w:sz w:val="18"/>
          <w:szCs w:val="18"/>
          <w:vertAlign w:val="superscript"/>
          <w:lang w:val="en-US"/>
        </w:rPr>
        <w:t>4</w:t>
      </w:r>
      <w:r w:rsidR="66E9F9A8" w:rsidRPr="76FAEF87">
        <w:rPr>
          <w:rFonts w:ascii="Arial" w:eastAsia="Arial" w:hAnsi="Arial" w:cs="Arial"/>
          <w:color w:val="000000" w:themeColor="text1"/>
          <w:sz w:val="18"/>
          <w:szCs w:val="18"/>
          <w:lang w:val="en-US"/>
        </w:rPr>
        <w:t xml:space="preserve"> The clinical codes for all diagnoses are shown in </w:t>
      </w:r>
      <w:r w:rsidR="00F11AB6">
        <w:rPr>
          <w:rFonts w:ascii="Arial" w:eastAsia="Arial" w:hAnsi="Arial" w:cs="Arial"/>
          <w:color w:val="000000" w:themeColor="text1"/>
          <w:sz w:val="18"/>
          <w:szCs w:val="18"/>
          <w:lang w:val="en-US"/>
        </w:rPr>
        <w:t>the Materials section</w:t>
      </w:r>
      <w:r w:rsidR="66E9F9A8" w:rsidRPr="76FAEF87">
        <w:rPr>
          <w:rFonts w:ascii="Arial" w:eastAsia="Arial" w:hAnsi="Arial" w:cs="Arial"/>
          <w:color w:val="000000" w:themeColor="text1"/>
          <w:sz w:val="18"/>
          <w:szCs w:val="18"/>
          <w:lang w:val="en-US"/>
        </w:rPr>
        <w:t>.</w:t>
      </w:r>
    </w:p>
    <w:p w14:paraId="10BC5352" w14:textId="0F80CC8A" w:rsidR="66E9F9A8" w:rsidRDefault="00A60F8E" w:rsidP="00CA4C9B">
      <w:pPr>
        <w:spacing w:after="0"/>
        <w:jc w:val="both"/>
        <w:rPr>
          <w:rFonts w:ascii="Arial" w:eastAsia="Arial" w:hAnsi="Arial" w:cs="Arial"/>
          <w:color w:val="000000" w:themeColor="text1"/>
          <w:sz w:val="18"/>
          <w:szCs w:val="18"/>
          <w:lang w:val="en-US"/>
        </w:rPr>
      </w:pPr>
      <w:r>
        <w:rPr>
          <w:rFonts w:ascii="Arial" w:eastAsia="Arial" w:hAnsi="Arial" w:cs="Arial"/>
          <w:color w:val="000000" w:themeColor="text1"/>
          <w:sz w:val="18"/>
          <w:szCs w:val="18"/>
          <w:vertAlign w:val="superscript"/>
          <w:lang w:val="en-US"/>
        </w:rPr>
        <w:t>5</w:t>
      </w:r>
      <w:r w:rsidR="66E9F9A8" w:rsidRPr="76FAEF87">
        <w:rPr>
          <w:rFonts w:ascii="Arial" w:eastAsia="Arial" w:hAnsi="Arial" w:cs="Arial"/>
          <w:color w:val="000000" w:themeColor="text1"/>
          <w:sz w:val="18"/>
          <w:szCs w:val="18"/>
          <w:lang w:val="en-US"/>
        </w:rPr>
        <w:t xml:space="preserve"> Deciles of the Welsh Index of Multiple Deprivation (WIMD) were calculated based on the 2011 WIMD survey. </w:t>
      </w:r>
    </w:p>
    <w:p w14:paraId="1937639C" w14:textId="5B338DCB" w:rsidR="000E5ABA" w:rsidRDefault="00A60F8E" w:rsidP="00CA4C9B">
      <w:pPr>
        <w:spacing w:after="0"/>
        <w:jc w:val="both"/>
        <w:rPr>
          <w:rFonts w:ascii="Arial" w:eastAsia="Arial" w:hAnsi="Arial" w:cs="Arial"/>
          <w:color w:val="000000" w:themeColor="text1"/>
          <w:sz w:val="18"/>
          <w:szCs w:val="18"/>
          <w:lang w:val="en-US"/>
        </w:rPr>
        <w:sectPr w:rsidR="000E5ABA" w:rsidSect="00BF377F">
          <w:pgSz w:w="11906" w:h="16838"/>
          <w:pgMar w:top="720" w:right="720" w:bottom="720" w:left="720" w:header="708" w:footer="708" w:gutter="0"/>
          <w:cols w:space="708"/>
          <w:docGrid w:linePitch="360"/>
        </w:sectPr>
      </w:pPr>
      <w:r>
        <w:rPr>
          <w:rFonts w:ascii="Arial" w:eastAsia="Arial" w:hAnsi="Arial" w:cs="Arial"/>
          <w:color w:val="000000" w:themeColor="text1"/>
          <w:sz w:val="18"/>
          <w:szCs w:val="18"/>
          <w:vertAlign w:val="superscript"/>
          <w:lang w:val="en-US"/>
        </w:rPr>
        <w:t>6</w:t>
      </w:r>
      <w:r w:rsidR="66E9F9A8" w:rsidRPr="76FAEF87">
        <w:rPr>
          <w:rFonts w:ascii="Arial" w:eastAsia="Arial" w:hAnsi="Arial" w:cs="Arial"/>
          <w:color w:val="000000" w:themeColor="text1"/>
          <w:sz w:val="18"/>
          <w:szCs w:val="18"/>
          <w:lang w:val="en-US"/>
        </w:rPr>
        <w:t xml:space="preserve"> 24 and 1 individuals had missing information for the WIMD and gender, respectively.</w:t>
      </w:r>
    </w:p>
    <w:tbl>
      <w:tblPr>
        <w:tblW w:w="10790" w:type="dxa"/>
        <w:tblCellMar>
          <w:left w:w="70" w:type="dxa"/>
          <w:right w:w="70" w:type="dxa"/>
        </w:tblCellMar>
        <w:tblLook w:val="04A0" w:firstRow="1" w:lastRow="0" w:firstColumn="1" w:lastColumn="0" w:noHBand="0" w:noVBand="1"/>
      </w:tblPr>
      <w:tblGrid>
        <w:gridCol w:w="1143"/>
        <w:gridCol w:w="1263"/>
        <w:gridCol w:w="7"/>
        <w:gridCol w:w="1271"/>
        <w:gridCol w:w="7"/>
        <w:gridCol w:w="1408"/>
        <w:gridCol w:w="7"/>
        <w:gridCol w:w="1411"/>
        <w:gridCol w:w="7"/>
        <w:gridCol w:w="1552"/>
        <w:gridCol w:w="7"/>
        <w:gridCol w:w="1415"/>
        <w:gridCol w:w="1292"/>
      </w:tblGrid>
      <w:tr w:rsidR="00D45EA0" w:rsidRPr="00556ED7" w14:paraId="2457998F" w14:textId="77777777" w:rsidTr="008E7D3D">
        <w:trPr>
          <w:trHeight w:val="405"/>
        </w:trPr>
        <w:tc>
          <w:tcPr>
            <w:tcW w:w="2406" w:type="dxa"/>
            <w:gridSpan w:val="2"/>
            <w:tcBorders>
              <w:top w:val="nil"/>
              <w:left w:val="nil"/>
              <w:bottom w:val="double" w:sz="6" w:space="0" w:color="auto"/>
              <w:right w:val="nil"/>
            </w:tcBorders>
            <w:shd w:val="clear" w:color="auto" w:fill="auto"/>
            <w:noWrap/>
            <w:vAlign w:val="center"/>
            <w:hideMark/>
          </w:tcPr>
          <w:p w14:paraId="316FBCD9" w14:textId="69592C9C" w:rsidR="00556ED7" w:rsidRPr="008E7D3D" w:rsidRDefault="0099351C" w:rsidP="0099351C">
            <w:pPr>
              <w:spacing w:after="0" w:line="240" w:lineRule="auto"/>
              <w:rPr>
                <w:rFonts w:ascii="Arial" w:eastAsia="Times New Roman" w:hAnsi="Arial" w:cs="Arial"/>
                <w:color w:val="000000"/>
                <w:lang w:eastAsia="de-DE"/>
              </w:rPr>
            </w:pPr>
            <w:r w:rsidRPr="0099351C">
              <w:rPr>
                <w:rFonts w:ascii="Arial" w:eastAsia="Times New Roman" w:hAnsi="Arial" w:cs="Arial"/>
                <w:color w:val="000000"/>
                <w:lang w:eastAsia="de-DE"/>
              </w:rPr>
              <w:lastRenderedPageBreak/>
              <w:t>A)</w:t>
            </w:r>
            <w:r>
              <w:rPr>
                <w:rFonts w:ascii="Arial" w:eastAsia="Times New Roman" w:hAnsi="Arial" w:cs="Arial"/>
                <w:color w:val="000000"/>
                <w:lang w:eastAsia="de-DE"/>
              </w:rPr>
              <w:t xml:space="preserve"> </w:t>
            </w:r>
            <w:proofErr w:type="spellStart"/>
            <w:r w:rsidR="00556ED7" w:rsidRPr="008E7D3D">
              <w:rPr>
                <w:rFonts w:ascii="Arial" w:eastAsia="Times New Roman" w:hAnsi="Arial" w:cs="Arial"/>
                <w:color w:val="000000"/>
                <w:lang w:eastAsia="de-DE"/>
              </w:rPr>
              <w:t>Full</w:t>
            </w:r>
            <w:proofErr w:type="spellEnd"/>
            <w:r w:rsidR="00556ED7" w:rsidRPr="008E7D3D">
              <w:rPr>
                <w:rFonts w:ascii="Arial" w:eastAsia="Times New Roman" w:hAnsi="Arial" w:cs="Arial"/>
                <w:color w:val="000000"/>
                <w:lang w:eastAsia="de-DE"/>
              </w:rPr>
              <w:t xml:space="preserve"> sample</w:t>
            </w:r>
          </w:p>
        </w:tc>
        <w:tc>
          <w:tcPr>
            <w:tcW w:w="1278" w:type="dxa"/>
            <w:gridSpan w:val="2"/>
            <w:tcBorders>
              <w:top w:val="nil"/>
              <w:left w:val="nil"/>
              <w:bottom w:val="double" w:sz="6" w:space="0" w:color="auto"/>
              <w:right w:val="nil"/>
            </w:tcBorders>
            <w:shd w:val="clear" w:color="auto" w:fill="auto"/>
            <w:noWrap/>
            <w:vAlign w:val="center"/>
            <w:hideMark/>
          </w:tcPr>
          <w:p w14:paraId="26AC9E4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15" w:type="dxa"/>
            <w:gridSpan w:val="2"/>
            <w:tcBorders>
              <w:top w:val="nil"/>
              <w:left w:val="nil"/>
              <w:bottom w:val="double" w:sz="6" w:space="0" w:color="auto"/>
              <w:right w:val="nil"/>
            </w:tcBorders>
            <w:shd w:val="clear" w:color="auto" w:fill="auto"/>
            <w:noWrap/>
            <w:vAlign w:val="center"/>
            <w:hideMark/>
          </w:tcPr>
          <w:p w14:paraId="47420F7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18" w:type="dxa"/>
            <w:gridSpan w:val="2"/>
            <w:tcBorders>
              <w:top w:val="nil"/>
              <w:left w:val="nil"/>
              <w:bottom w:val="double" w:sz="6" w:space="0" w:color="auto"/>
              <w:right w:val="nil"/>
            </w:tcBorders>
            <w:shd w:val="clear" w:color="auto" w:fill="auto"/>
            <w:noWrap/>
            <w:vAlign w:val="center"/>
            <w:hideMark/>
          </w:tcPr>
          <w:p w14:paraId="4C5949F6"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559" w:type="dxa"/>
            <w:gridSpan w:val="2"/>
            <w:tcBorders>
              <w:top w:val="nil"/>
              <w:left w:val="nil"/>
              <w:bottom w:val="double" w:sz="6" w:space="0" w:color="auto"/>
              <w:right w:val="nil"/>
            </w:tcBorders>
            <w:shd w:val="clear" w:color="auto" w:fill="auto"/>
            <w:noWrap/>
            <w:vAlign w:val="center"/>
            <w:hideMark/>
          </w:tcPr>
          <w:p w14:paraId="18773F8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22" w:type="dxa"/>
            <w:gridSpan w:val="2"/>
            <w:tcBorders>
              <w:top w:val="nil"/>
              <w:left w:val="nil"/>
              <w:bottom w:val="double" w:sz="6" w:space="0" w:color="auto"/>
              <w:right w:val="nil"/>
            </w:tcBorders>
            <w:shd w:val="clear" w:color="auto" w:fill="auto"/>
            <w:noWrap/>
            <w:vAlign w:val="center"/>
            <w:hideMark/>
          </w:tcPr>
          <w:p w14:paraId="31CC093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292" w:type="dxa"/>
            <w:tcBorders>
              <w:top w:val="nil"/>
              <w:left w:val="nil"/>
              <w:bottom w:val="double" w:sz="6" w:space="0" w:color="auto"/>
              <w:right w:val="nil"/>
            </w:tcBorders>
            <w:shd w:val="clear" w:color="auto" w:fill="auto"/>
            <w:noWrap/>
            <w:vAlign w:val="center"/>
            <w:hideMark/>
          </w:tcPr>
          <w:p w14:paraId="7B8B26A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r>
      <w:tr w:rsidR="00D45EA0" w:rsidRPr="005D7400" w14:paraId="7C162D71" w14:textId="77777777" w:rsidTr="008E7D3D">
        <w:trPr>
          <w:trHeight w:val="818"/>
        </w:trPr>
        <w:tc>
          <w:tcPr>
            <w:tcW w:w="1143" w:type="dxa"/>
            <w:tcBorders>
              <w:top w:val="nil"/>
              <w:left w:val="nil"/>
              <w:bottom w:val="nil"/>
              <w:right w:val="nil"/>
            </w:tcBorders>
            <w:shd w:val="clear" w:color="auto" w:fill="auto"/>
            <w:noWrap/>
            <w:vAlign w:val="center"/>
            <w:hideMark/>
          </w:tcPr>
          <w:p w14:paraId="4FAACD34" w14:textId="77777777" w:rsidR="00556ED7" w:rsidRPr="00556ED7" w:rsidRDefault="00556ED7" w:rsidP="00556ED7">
            <w:pPr>
              <w:spacing w:after="0" w:line="240" w:lineRule="auto"/>
              <w:jc w:val="center"/>
              <w:rPr>
                <w:rFonts w:ascii="Arial" w:eastAsia="Times New Roman" w:hAnsi="Arial" w:cs="Arial"/>
                <w:color w:val="000000"/>
                <w:lang w:eastAsia="de-DE"/>
              </w:rPr>
            </w:pPr>
          </w:p>
        </w:tc>
        <w:tc>
          <w:tcPr>
            <w:tcW w:w="1270" w:type="dxa"/>
            <w:gridSpan w:val="2"/>
            <w:tcBorders>
              <w:top w:val="nil"/>
              <w:left w:val="nil"/>
              <w:bottom w:val="nil"/>
              <w:right w:val="nil"/>
            </w:tcBorders>
            <w:shd w:val="clear" w:color="auto" w:fill="auto"/>
            <w:noWrap/>
            <w:vAlign w:val="center"/>
            <w:hideMark/>
          </w:tcPr>
          <w:p w14:paraId="668F1DF4" w14:textId="77777777" w:rsidR="00556ED7" w:rsidRPr="00556ED7" w:rsidRDefault="00556ED7" w:rsidP="008E7D3D">
            <w:pPr>
              <w:spacing w:after="0" w:line="240" w:lineRule="auto"/>
              <w:ind w:left="-350" w:firstLine="350"/>
              <w:jc w:val="center"/>
              <w:rPr>
                <w:rFonts w:ascii="Arial" w:eastAsia="Times New Roman" w:hAnsi="Arial" w:cs="Arial"/>
                <w:color w:val="000000"/>
                <w:lang w:eastAsia="de-DE"/>
              </w:rPr>
            </w:pPr>
            <w:r w:rsidRPr="00556ED7">
              <w:rPr>
                <w:rFonts w:ascii="Arial" w:eastAsia="Times New Roman" w:hAnsi="Arial" w:cs="Arial"/>
                <w:color w:val="000000"/>
                <w:lang w:eastAsia="de-DE"/>
              </w:rPr>
              <w:t>Main</w:t>
            </w:r>
          </w:p>
        </w:tc>
        <w:tc>
          <w:tcPr>
            <w:tcW w:w="1278" w:type="dxa"/>
            <w:gridSpan w:val="2"/>
            <w:tcBorders>
              <w:top w:val="nil"/>
              <w:left w:val="nil"/>
              <w:bottom w:val="nil"/>
              <w:right w:val="nil"/>
            </w:tcBorders>
            <w:shd w:val="clear" w:color="auto" w:fill="auto"/>
            <w:vAlign w:val="center"/>
            <w:hideMark/>
          </w:tcPr>
          <w:p w14:paraId="1B7D003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xml:space="preserve">Dementia </w:t>
            </w:r>
            <w:proofErr w:type="spellStart"/>
            <w:r w:rsidRPr="00556ED7">
              <w:rPr>
                <w:rFonts w:ascii="Arial" w:eastAsia="Times New Roman" w:hAnsi="Arial" w:cs="Arial"/>
                <w:color w:val="000000"/>
                <w:lang w:eastAsia="de-DE"/>
              </w:rPr>
              <w:t>defined</w:t>
            </w:r>
            <w:proofErr w:type="spellEnd"/>
            <w:r w:rsidRPr="00556ED7">
              <w:rPr>
                <w:rFonts w:ascii="Arial" w:eastAsia="Times New Roman" w:hAnsi="Arial" w:cs="Arial"/>
                <w:color w:val="000000"/>
                <w:lang w:eastAsia="de-DE"/>
              </w:rPr>
              <w:t xml:space="preserve"> </w:t>
            </w:r>
            <w:proofErr w:type="spellStart"/>
            <w:r w:rsidRPr="00556ED7">
              <w:rPr>
                <w:rFonts w:ascii="Arial" w:eastAsia="Times New Roman" w:hAnsi="Arial" w:cs="Arial"/>
                <w:color w:val="000000"/>
                <w:lang w:eastAsia="de-DE"/>
              </w:rPr>
              <w:t>by</w:t>
            </w:r>
            <w:proofErr w:type="spellEnd"/>
            <w:r w:rsidRPr="00556ED7">
              <w:rPr>
                <w:rFonts w:ascii="Arial" w:eastAsia="Times New Roman" w:hAnsi="Arial" w:cs="Arial"/>
                <w:color w:val="000000"/>
                <w:lang w:eastAsia="de-DE"/>
              </w:rPr>
              <w:t xml:space="preserve"> </w:t>
            </w:r>
            <w:proofErr w:type="spellStart"/>
            <w:r w:rsidRPr="00556ED7">
              <w:rPr>
                <w:rFonts w:ascii="Arial" w:eastAsia="Times New Roman" w:hAnsi="Arial" w:cs="Arial"/>
                <w:color w:val="000000"/>
                <w:lang w:eastAsia="de-DE"/>
              </w:rPr>
              <w:t>prescription</w:t>
            </w:r>
            <w:proofErr w:type="spellEnd"/>
          </w:p>
        </w:tc>
        <w:tc>
          <w:tcPr>
            <w:tcW w:w="1415" w:type="dxa"/>
            <w:gridSpan w:val="2"/>
            <w:tcBorders>
              <w:top w:val="nil"/>
              <w:left w:val="nil"/>
              <w:bottom w:val="nil"/>
              <w:right w:val="nil"/>
            </w:tcBorders>
            <w:shd w:val="clear" w:color="auto" w:fill="auto"/>
            <w:vAlign w:val="center"/>
            <w:hideMark/>
          </w:tcPr>
          <w:p w14:paraId="257E315F" w14:textId="77777777" w:rsidR="00556ED7" w:rsidRPr="008E7D3D" w:rsidRDefault="00556ED7" w:rsidP="00556ED7">
            <w:pPr>
              <w:spacing w:after="0" w:line="240" w:lineRule="auto"/>
              <w:jc w:val="center"/>
              <w:rPr>
                <w:rFonts w:ascii="Arial" w:eastAsia="Times New Roman" w:hAnsi="Arial" w:cs="Arial"/>
                <w:color w:val="000000"/>
                <w:lang w:val="en-US" w:eastAsia="de-DE"/>
              </w:rPr>
            </w:pPr>
            <w:r w:rsidRPr="008E7D3D">
              <w:rPr>
                <w:rFonts w:ascii="Arial" w:eastAsia="Times New Roman" w:hAnsi="Arial" w:cs="Arial"/>
                <w:color w:val="000000"/>
                <w:lang w:val="en-US" w:eastAsia="de-DE"/>
              </w:rPr>
              <w:t>Restricted to frequent GP visitors</w:t>
            </w:r>
          </w:p>
        </w:tc>
        <w:tc>
          <w:tcPr>
            <w:tcW w:w="1418" w:type="dxa"/>
            <w:gridSpan w:val="2"/>
            <w:tcBorders>
              <w:top w:val="nil"/>
              <w:left w:val="nil"/>
              <w:bottom w:val="nil"/>
              <w:right w:val="nil"/>
            </w:tcBorders>
            <w:shd w:val="clear" w:color="auto" w:fill="auto"/>
            <w:vAlign w:val="center"/>
            <w:hideMark/>
          </w:tcPr>
          <w:p w14:paraId="7538D8DC" w14:textId="77777777" w:rsidR="00556ED7" w:rsidRPr="008E7D3D" w:rsidRDefault="00556ED7" w:rsidP="00556ED7">
            <w:pPr>
              <w:spacing w:after="0" w:line="240" w:lineRule="auto"/>
              <w:jc w:val="center"/>
              <w:rPr>
                <w:rFonts w:ascii="Arial" w:eastAsia="Times New Roman" w:hAnsi="Arial" w:cs="Arial"/>
                <w:color w:val="000000"/>
                <w:lang w:val="en-US" w:eastAsia="de-DE"/>
              </w:rPr>
            </w:pPr>
            <w:r w:rsidRPr="008E7D3D">
              <w:rPr>
                <w:rFonts w:ascii="Arial" w:eastAsia="Times New Roman" w:hAnsi="Arial" w:cs="Arial"/>
                <w:color w:val="000000"/>
                <w:lang w:val="en-US" w:eastAsia="de-DE"/>
              </w:rPr>
              <w:t>Controlled for health service utilization</w:t>
            </w:r>
          </w:p>
        </w:tc>
        <w:tc>
          <w:tcPr>
            <w:tcW w:w="1559" w:type="dxa"/>
            <w:gridSpan w:val="2"/>
            <w:tcBorders>
              <w:top w:val="nil"/>
              <w:left w:val="nil"/>
              <w:bottom w:val="nil"/>
              <w:right w:val="nil"/>
            </w:tcBorders>
            <w:shd w:val="clear" w:color="auto" w:fill="auto"/>
            <w:vAlign w:val="center"/>
            <w:hideMark/>
          </w:tcPr>
          <w:p w14:paraId="20E4577A" w14:textId="77777777" w:rsidR="00556ED7" w:rsidRPr="008E7D3D" w:rsidRDefault="00556ED7" w:rsidP="00556ED7">
            <w:pPr>
              <w:spacing w:after="0" w:line="240" w:lineRule="auto"/>
              <w:jc w:val="center"/>
              <w:rPr>
                <w:rFonts w:ascii="Arial" w:eastAsia="Times New Roman" w:hAnsi="Arial" w:cs="Arial"/>
                <w:color w:val="000000"/>
                <w:lang w:val="en-US" w:eastAsia="de-DE"/>
              </w:rPr>
            </w:pPr>
            <w:r w:rsidRPr="008E7D3D">
              <w:rPr>
                <w:rFonts w:ascii="Arial" w:eastAsia="Times New Roman" w:hAnsi="Arial" w:cs="Arial"/>
                <w:color w:val="000000"/>
                <w:lang w:val="en-US" w:eastAsia="de-DE"/>
              </w:rPr>
              <w:t>Accounting for staggered roll-out</w:t>
            </w:r>
          </w:p>
        </w:tc>
        <w:tc>
          <w:tcPr>
            <w:tcW w:w="1415" w:type="dxa"/>
            <w:tcBorders>
              <w:top w:val="nil"/>
              <w:left w:val="nil"/>
              <w:bottom w:val="nil"/>
              <w:right w:val="nil"/>
            </w:tcBorders>
            <w:shd w:val="clear" w:color="auto" w:fill="auto"/>
            <w:vAlign w:val="center"/>
            <w:hideMark/>
          </w:tcPr>
          <w:p w14:paraId="72FC97FE" w14:textId="77777777" w:rsidR="00556ED7" w:rsidRPr="00556ED7" w:rsidRDefault="00556ED7" w:rsidP="00556ED7">
            <w:pPr>
              <w:spacing w:after="0" w:line="240" w:lineRule="auto"/>
              <w:jc w:val="center"/>
              <w:rPr>
                <w:rFonts w:ascii="Arial" w:eastAsia="Times New Roman" w:hAnsi="Arial" w:cs="Arial"/>
                <w:color w:val="000000"/>
                <w:lang w:eastAsia="de-DE"/>
              </w:rPr>
            </w:pPr>
            <w:proofErr w:type="spellStart"/>
            <w:r w:rsidRPr="00556ED7">
              <w:rPr>
                <w:rFonts w:ascii="Arial" w:eastAsia="Times New Roman" w:hAnsi="Arial" w:cs="Arial"/>
                <w:color w:val="000000"/>
                <w:lang w:eastAsia="de-DE"/>
              </w:rPr>
              <w:t>Quadratic</w:t>
            </w:r>
            <w:proofErr w:type="spellEnd"/>
            <w:r w:rsidRPr="00556ED7">
              <w:rPr>
                <w:rFonts w:ascii="Arial" w:eastAsia="Times New Roman" w:hAnsi="Arial" w:cs="Arial"/>
                <w:color w:val="000000"/>
                <w:lang w:eastAsia="de-DE"/>
              </w:rPr>
              <w:t xml:space="preserve"> fit</w:t>
            </w:r>
          </w:p>
        </w:tc>
        <w:tc>
          <w:tcPr>
            <w:tcW w:w="1292" w:type="dxa"/>
            <w:tcBorders>
              <w:top w:val="nil"/>
              <w:left w:val="nil"/>
              <w:bottom w:val="nil"/>
              <w:right w:val="nil"/>
            </w:tcBorders>
            <w:shd w:val="clear" w:color="auto" w:fill="auto"/>
            <w:vAlign w:val="center"/>
            <w:hideMark/>
          </w:tcPr>
          <w:p w14:paraId="5F5FDFB6" w14:textId="77777777" w:rsidR="00556ED7" w:rsidRPr="008E7D3D" w:rsidRDefault="00556ED7" w:rsidP="00556ED7">
            <w:pPr>
              <w:spacing w:after="0" w:line="240" w:lineRule="auto"/>
              <w:jc w:val="center"/>
              <w:rPr>
                <w:rFonts w:ascii="Arial" w:eastAsia="Times New Roman" w:hAnsi="Arial" w:cs="Arial"/>
                <w:color w:val="000000"/>
                <w:lang w:val="en-US" w:eastAsia="de-DE"/>
              </w:rPr>
            </w:pPr>
            <w:r w:rsidRPr="008E7D3D">
              <w:rPr>
                <w:rFonts w:ascii="Arial" w:eastAsia="Times New Roman" w:hAnsi="Arial" w:cs="Arial"/>
                <w:color w:val="000000"/>
                <w:lang w:val="en-US" w:eastAsia="de-DE"/>
              </w:rPr>
              <w:t>Controlled for dementia risk factors</w:t>
            </w:r>
          </w:p>
        </w:tc>
      </w:tr>
      <w:tr w:rsidR="00D45EA0" w:rsidRPr="00556ED7" w14:paraId="5C5DCADD" w14:textId="77777777" w:rsidTr="008E7D3D">
        <w:trPr>
          <w:trHeight w:val="270"/>
        </w:trPr>
        <w:tc>
          <w:tcPr>
            <w:tcW w:w="1143" w:type="dxa"/>
            <w:tcBorders>
              <w:top w:val="nil"/>
              <w:left w:val="nil"/>
              <w:bottom w:val="single" w:sz="4" w:space="0" w:color="auto"/>
              <w:right w:val="nil"/>
            </w:tcBorders>
            <w:shd w:val="clear" w:color="auto" w:fill="auto"/>
            <w:noWrap/>
            <w:vAlign w:val="center"/>
            <w:hideMark/>
          </w:tcPr>
          <w:p w14:paraId="79DA5091" w14:textId="77777777" w:rsidR="00556ED7" w:rsidRPr="008E7D3D" w:rsidRDefault="00556ED7" w:rsidP="00556ED7">
            <w:pPr>
              <w:spacing w:after="0" w:line="240" w:lineRule="auto"/>
              <w:rPr>
                <w:rFonts w:ascii="Arial" w:eastAsia="Times New Roman" w:hAnsi="Arial" w:cs="Arial"/>
                <w:color w:val="000000"/>
                <w:lang w:val="en-US" w:eastAsia="de-DE"/>
              </w:rPr>
            </w:pPr>
            <w:r w:rsidRPr="008E7D3D">
              <w:rPr>
                <w:rFonts w:ascii="Arial" w:eastAsia="Times New Roman" w:hAnsi="Arial" w:cs="Arial"/>
                <w:color w:val="000000"/>
                <w:lang w:val="en-US" w:eastAsia="de-DE"/>
              </w:rPr>
              <w:t> </w:t>
            </w:r>
          </w:p>
        </w:tc>
        <w:tc>
          <w:tcPr>
            <w:tcW w:w="1270" w:type="dxa"/>
            <w:gridSpan w:val="2"/>
            <w:tcBorders>
              <w:top w:val="nil"/>
              <w:left w:val="nil"/>
              <w:bottom w:val="single" w:sz="4" w:space="0" w:color="auto"/>
              <w:right w:val="nil"/>
            </w:tcBorders>
            <w:shd w:val="clear" w:color="auto" w:fill="auto"/>
            <w:noWrap/>
            <w:vAlign w:val="center"/>
            <w:hideMark/>
          </w:tcPr>
          <w:p w14:paraId="4751C914"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w:t>
            </w:r>
          </w:p>
        </w:tc>
        <w:tc>
          <w:tcPr>
            <w:tcW w:w="1278" w:type="dxa"/>
            <w:gridSpan w:val="2"/>
            <w:tcBorders>
              <w:top w:val="nil"/>
              <w:left w:val="nil"/>
              <w:bottom w:val="single" w:sz="4" w:space="0" w:color="auto"/>
              <w:right w:val="nil"/>
            </w:tcBorders>
            <w:shd w:val="clear" w:color="auto" w:fill="auto"/>
            <w:noWrap/>
            <w:vAlign w:val="center"/>
            <w:hideMark/>
          </w:tcPr>
          <w:p w14:paraId="279BEE9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w:t>
            </w:r>
          </w:p>
        </w:tc>
        <w:tc>
          <w:tcPr>
            <w:tcW w:w="1415" w:type="dxa"/>
            <w:gridSpan w:val="2"/>
            <w:tcBorders>
              <w:top w:val="nil"/>
              <w:left w:val="nil"/>
              <w:bottom w:val="single" w:sz="4" w:space="0" w:color="auto"/>
              <w:right w:val="nil"/>
            </w:tcBorders>
            <w:shd w:val="clear" w:color="auto" w:fill="auto"/>
            <w:noWrap/>
            <w:vAlign w:val="center"/>
            <w:hideMark/>
          </w:tcPr>
          <w:p w14:paraId="241CE70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w:t>
            </w:r>
          </w:p>
        </w:tc>
        <w:tc>
          <w:tcPr>
            <w:tcW w:w="1418" w:type="dxa"/>
            <w:gridSpan w:val="2"/>
            <w:tcBorders>
              <w:top w:val="nil"/>
              <w:left w:val="nil"/>
              <w:bottom w:val="single" w:sz="4" w:space="0" w:color="auto"/>
              <w:right w:val="nil"/>
            </w:tcBorders>
            <w:shd w:val="clear" w:color="auto" w:fill="auto"/>
            <w:noWrap/>
            <w:vAlign w:val="center"/>
            <w:hideMark/>
          </w:tcPr>
          <w:p w14:paraId="03D7DF06"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(4)</w:t>
            </w:r>
          </w:p>
        </w:tc>
        <w:tc>
          <w:tcPr>
            <w:tcW w:w="1559" w:type="dxa"/>
            <w:gridSpan w:val="2"/>
            <w:tcBorders>
              <w:top w:val="nil"/>
              <w:left w:val="nil"/>
              <w:bottom w:val="single" w:sz="4" w:space="0" w:color="auto"/>
              <w:right w:val="nil"/>
            </w:tcBorders>
            <w:shd w:val="clear" w:color="auto" w:fill="auto"/>
            <w:noWrap/>
            <w:vAlign w:val="center"/>
            <w:hideMark/>
          </w:tcPr>
          <w:p w14:paraId="0B9396B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w:t>
            </w:r>
          </w:p>
        </w:tc>
        <w:tc>
          <w:tcPr>
            <w:tcW w:w="1415" w:type="dxa"/>
            <w:tcBorders>
              <w:top w:val="nil"/>
              <w:left w:val="nil"/>
              <w:bottom w:val="single" w:sz="4" w:space="0" w:color="auto"/>
              <w:right w:val="nil"/>
            </w:tcBorders>
            <w:shd w:val="clear" w:color="auto" w:fill="auto"/>
            <w:noWrap/>
            <w:vAlign w:val="center"/>
            <w:hideMark/>
          </w:tcPr>
          <w:p w14:paraId="380A94E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(6)</w:t>
            </w:r>
          </w:p>
        </w:tc>
        <w:tc>
          <w:tcPr>
            <w:tcW w:w="1292" w:type="dxa"/>
            <w:tcBorders>
              <w:top w:val="nil"/>
              <w:left w:val="nil"/>
              <w:bottom w:val="single" w:sz="4" w:space="0" w:color="auto"/>
              <w:right w:val="nil"/>
            </w:tcBorders>
            <w:shd w:val="clear" w:color="auto" w:fill="auto"/>
            <w:noWrap/>
            <w:vAlign w:val="center"/>
            <w:hideMark/>
          </w:tcPr>
          <w:p w14:paraId="08FFE76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(7)</w:t>
            </w:r>
          </w:p>
        </w:tc>
      </w:tr>
      <w:tr w:rsidR="00D45EA0" w:rsidRPr="00556ED7" w14:paraId="4CC17C7A" w14:textId="77777777" w:rsidTr="008E7D3D">
        <w:trPr>
          <w:trHeight w:val="270"/>
        </w:trPr>
        <w:tc>
          <w:tcPr>
            <w:tcW w:w="1143" w:type="dxa"/>
            <w:tcBorders>
              <w:top w:val="nil"/>
              <w:left w:val="nil"/>
              <w:bottom w:val="nil"/>
              <w:right w:val="nil"/>
            </w:tcBorders>
            <w:shd w:val="clear" w:color="auto" w:fill="auto"/>
            <w:noWrap/>
            <w:vAlign w:val="center"/>
            <w:hideMark/>
          </w:tcPr>
          <w:p w14:paraId="153C55B5"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CACE</w:t>
            </w:r>
          </w:p>
        </w:tc>
        <w:tc>
          <w:tcPr>
            <w:tcW w:w="1270" w:type="dxa"/>
            <w:gridSpan w:val="2"/>
            <w:tcBorders>
              <w:top w:val="nil"/>
              <w:left w:val="nil"/>
              <w:bottom w:val="nil"/>
              <w:right w:val="nil"/>
            </w:tcBorders>
            <w:shd w:val="clear" w:color="auto" w:fill="auto"/>
            <w:noWrap/>
            <w:vAlign w:val="center"/>
            <w:hideMark/>
          </w:tcPr>
          <w:p w14:paraId="46B0B6E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-3.5</w:t>
            </w:r>
          </w:p>
        </w:tc>
        <w:tc>
          <w:tcPr>
            <w:tcW w:w="1278" w:type="dxa"/>
            <w:gridSpan w:val="2"/>
            <w:tcBorders>
              <w:top w:val="nil"/>
              <w:left w:val="nil"/>
              <w:bottom w:val="nil"/>
              <w:right w:val="nil"/>
            </w:tcBorders>
            <w:shd w:val="clear" w:color="auto" w:fill="auto"/>
            <w:noWrap/>
            <w:vAlign w:val="center"/>
            <w:hideMark/>
          </w:tcPr>
          <w:p w14:paraId="04668874"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-1.9</w:t>
            </w:r>
          </w:p>
        </w:tc>
        <w:tc>
          <w:tcPr>
            <w:tcW w:w="1415" w:type="dxa"/>
            <w:gridSpan w:val="2"/>
            <w:tcBorders>
              <w:top w:val="nil"/>
              <w:left w:val="nil"/>
              <w:bottom w:val="nil"/>
              <w:right w:val="nil"/>
            </w:tcBorders>
            <w:shd w:val="clear" w:color="auto" w:fill="auto"/>
            <w:noWrap/>
            <w:vAlign w:val="center"/>
            <w:hideMark/>
          </w:tcPr>
          <w:p w14:paraId="6C8D8242" w14:textId="302E398F"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w:t>
            </w:r>
            <w:r w:rsidR="006D4E7A">
              <w:rPr>
                <w:rFonts w:ascii="Arial" w:eastAsia="Times New Roman" w:hAnsi="Arial" w:cs="Arial"/>
                <w:color w:val="000000"/>
                <w:lang w:eastAsia="de-DE"/>
              </w:rPr>
              <w:t>.0</w:t>
            </w:r>
          </w:p>
        </w:tc>
        <w:tc>
          <w:tcPr>
            <w:tcW w:w="1418" w:type="dxa"/>
            <w:gridSpan w:val="2"/>
            <w:tcBorders>
              <w:top w:val="nil"/>
              <w:left w:val="nil"/>
              <w:bottom w:val="nil"/>
              <w:right w:val="nil"/>
            </w:tcBorders>
            <w:shd w:val="clear" w:color="auto" w:fill="auto"/>
            <w:noWrap/>
            <w:vAlign w:val="center"/>
            <w:hideMark/>
          </w:tcPr>
          <w:p w14:paraId="0BCB200E" w14:textId="4CAFB0FA"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w:t>
            </w:r>
            <w:r w:rsidR="006D4E7A">
              <w:rPr>
                <w:rFonts w:ascii="Arial" w:eastAsia="Times New Roman" w:hAnsi="Arial" w:cs="Arial"/>
                <w:color w:val="000000"/>
                <w:lang w:eastAsia="de-DE"/>
              </w:rPr>
              <w:t>4</w:t>
            </w:r>
          </w:p>
        </w:tc>
        <w:tc>
          <w:tcPr>
            <w:tcW w:w="1559" w:type="dxa"/>
            <w:gridSpan w:val="2"/>
            <w:tcBorders>
              <w:top w:val="nil"/>
              <w:left w:val="nil"/>
              <w:bottom w:val="nil"/>
              <w:right w:val="nil"/>
            </w:tcBorders>
            <w:shd w:val="clear" w:color="auto" w:fill="auto"/>
            <w:noWrap/>
            <w:vAlign w:val="center"/>
            <w:hideMark/>
          </w:tcPr>
          <w:p w14:paraId="0A99792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-3.9</w:t>
            </w:r>
          </w:p>
        </w:tc>
        <w:tc>
          <w:tcPr>
            <w:tcW w:w="1415" w:type="dxa"/>
            <w:tcBorders>
              <w:top w:val="nil"/>
              <w:left w:val="nil"/>
              <w:bottom w:val="nil"/>
              <w:right w:val="nil"/>
            </w:tcBorders>
            <w:shd w:val="clear" w:color="auto" w:fill="auto"/>
            <w:noWrap/>
            <w:vAlign w:val="center"/>
            <w:hideMark/>
          </w:tcPr>
          <w:p w14:paraId="3CC98C4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-3.8</w:t>
            </w:r>
          </w:p>
        </w:tc>
        <w:tc>
          <w:tcPr>
            <w:tcW w:w="1292" w:type="dxa"/>
            <w:tcBorders>
              <w:top w:val="nil"/>
              <w:left w:val="nil"/>
              <w:bottom w:val="nil"/>
              <w:right w:val="nil"/>
            </w:tcBorders>
            <w:shd w:val="clear" w:color="000000" w:fill="FFFFFF"/>
            <w:noWrap/>
            <w:vAlign w:val="center"/>
            <w:hideMark/>
          </w:tcPr>
          <w:p w14:paraId="1B16979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-3.4</w:t>
            </w:r>
          </w:p>
        </w:tc>
      </w:tr>
      <w:tr w:rsidR="00D45EA0" w:rsidRPr="00556ED7" w14:paraId="0FFD5661" w14:textId="77777777" w:rsidTr="008E7D3D">
        <w:trPr>
          <w:trHeight w:val="270"/>
        </w:trPr>
        <w:tc>
          <w:tcPr>
            <w:tcW w:w="1143" w:type="dxa"/>
            <w:tcBorders>
              <w:top w:val="nil"/>
              <w:left w:val="nil"/>
              <w:bottom w:val="nil"/>
              <w:right w:val="nil"/>
            </w:tcBorders>
            <w:shd w:val="clear" w:color="auto" w:fill="auto"/>
            <w:noWrap/>
            <w:vAlign w:val="center"/>
            <w:hideMark/>
          </w:tcPr>
          <w:p w14:paraId="35D13641"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95% CI</w:t>
            </w:r>
          </w:p>
        </w:tc>
        <w:tc>
          <w:tcPr>
            <w:tcW w:w="1270" w:type="dxa"/>
            <w:gridSpan w:val="2"/>
            <w:tcBorders>
              <w:top w:val="nil"/>
              <w:left w:val="nil"/>
              <w:bottom w:val="nil"/>
              <w:right w:val="nil"/>
            </w:tcBorders>
            <w:shd w:val="clear" w:color="auto" w:fill="auto"/>
            <w:noWrap/>
            <w:vAlign w:val="center"/>
            <w:hideMark/>
          </w:tcPr>
          <w:p w14:paraId="361B1E9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[-7.1, -0.6]</w:t>
            </w:r>
          </w:p>
        </w:tc>
        <w:tc>
          <w:tcPr>
            <w:tcW w:w="1278" w:type="dxa"/>
            <w:gridSpan w:val="2"/>
            <w:tcBorders>
              <w:top w:val="nil"/>
              <w:left w:val="nil"/>
              <w:bottom w:val="nil"/>
              <w:right w:val="nil"/>
            </w:tcBorders>
            <w:shd w:val="clear" w:color="auto" w:fill="auto"/>
            <w:noWrap/>
            <w:vAlign w:val="center"/>
            <w:hideMark/>
          </w:tcPr>
          <w:p w14:paraId="4971BC4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[-4.2, -0.1]</w:t>
            </w:r>
          </w:p>
        </w:tc>
        <w:tc>
          <w:tcPr>
            <w:tcW w:w="1415" w:type="dxa"/>
            <w:gridSpan w:val="2"/>
            <w:tcBorders>
              <w:top w:val="nil"/>
              <w:left w:val="nil"/>
              <w:bottom w:val="nil"/>
              <w:right w:val="nil"/>
            </w:tcBorders>
            <w:shd w:val="clear" w:color="auto" w:fill="auto"/>
            <w:noWrap/>
            <w:vAlign w:val="center"/>
            <w:hideMark/>
          </w:tcPr>
          <w:p w14:paraId="2B50004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[-6.7, -0.2]</w:t>
            </w:r>
          </w:p>
        </w:tc>
        <w:tc>
          <w:tcPr>
            <w:tcW w:w="1418" w:type="dxa"/>
            <w:gridSpan w:val="2"/>
            <w:tcBorders>
              <w:top w:val="nil"/>
              <w:left w:val="nil"/>
              <w:bottom w:val="nil"/>
              <w:right w:val="nil"/>
            </w:tcBorders>
            <w:shd w:val="clear" w:color="auto" w:fill="auto"/>
            <w:noWrap/>
            <w:vAlign w:val="center"/>
            <w:hideMark/>
          </w:tcPr>
          <w:p w14:paraId="37285906" w14:textId="5262DCFB"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w:t>
            </w:r>
            <w:r w:rsidR="006D4E7A">
              <w:rPr>
                <w:rFonts w:ascii="Arial" w:eastAsia="Times New Roman" w:hAnsi="Arial" w:cs="Arial"/>
                <w:color w:val="000000"/>
                <w:lang w:eastAsia="de-DE"/>
              </w:rPr>
              <w:t>7.0</w:t>
            </w:r>
            <w:r w:rsidRPr="00556ED7">
              <w:rPr>
                <w:rFonts w:ascii="Arial" w:eastAsia="Times New Roman" w:hAnsi="Arial" w:cs="Arial"/>
                <w:color w:val="000000"/>
                <w:lang w:eastAsia="de-DE"/>
              </w:rPr>
              <w:t>, -0.</w:t>
            </w:r>
            <w:r w:rsidR="006D4E7A">
              <w:rPr>
                <w:rFonts w:ascii="Arial" w:eastAsia="Times New Roman" w:hAnsi="Arial" w:cs="Arial"/>
                <w:color w:val="000000"/>
                <w:lang w:eastAsia="de-DE"/>
              </w:rPr>
              <w:t>6</w:t>
            </w:r>
            <w:r w:rsidRPr="00556ED7">
              <w:rPr>
                <w:rFonts w:ascii="Arial" w:eastAsia="Times New Roman" w:hAnsi="Arial" w:cs="Arial"/>
                <w:color w:val="000000"/>
                <w:lang w:eastAsia="de-DE"/>
              </w:rPr>
              <w:t>]</w:t>
            </w:r>
          </w:p>
        </w:tc>
        <w:tc>
          <w:tcPr>
            <w:tcW w:w="1559" w:type="dxa"/>
            <w:gridSpan w:val="2"/>
            <w:tcBorders>
              <w:top w:val="nil"/>
              <w:left w:val="nil"/>
              <w:bottom w:val="nil"/>
              <w:right w:val="nil"/>
            </w:tcBorders>
            <w:shd w:val="clear" w:color="auto" w:fill="auto"/>
            <w:noWrap/>
            <w:vAlign w:val="center"/>
            <w:hideMark/>
          </w:tcPr>
          <w:p w14:paraId="21EC06D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[-8.5, -0.6]</w:t>
            </w:r>
          </w:p>
        </w:tc>
        <w:tc>
          <w:tcPr>
            <w:tcW w:w="1415" w:type="dxa"/>
            <w:tcBorders>
              <w:top w:val="nil"/>
              <w:left w:val="nil"/>
              <w:bottom w:val="nil"/>
              <w:right w:val="nil"/>
            </w:tcBorders>
            <w:shd w:val="clear" w:color="auto" w:fill="auto"/>
            <w:noWrap/>
            <w:vAlign w:val="center"/>
            <w:hideMark/>
          </w:tcPr>
          <w:p w14:paraId="76CFEAEE"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[-7.5, -0.8]</w:t>
            </w:r>
          </w:p>
        </w:tc>
        <w:tc>
          <w:tcPr>
            <w:tcW w:w="1292" w:type="dxa"/>
            <w:tcBorders>
              <w:top w:val="nil"/>
              <w:left w:val="nil"/>
              <w:bottom w:val="nil"/>
              <w:right w:val="nil"/>
            </w:tcBorders>
            <w:shd w:val="clear" w:color="000000" w:fill="FFFFFF"/>
            <w:noWrap/>
            <w:vAlign w:val="center"/>
            <w:hideMark/>
          </w:tcPr>
          <w:p w14:paraId="2174917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(-7.0, -0.5)</w:t>
            </w:r>
          </w:p>
        </w:tc>
      </w:tr>
      <w:tr w:rsidR="00D45EA0" w:rsidRPr="00556ED7" w14:paraId="4A844569" w14:textId="77777777" w:rsidTr="008E7D3D">
        <w:trPr>
          <w:trHeight w:val="270"/>
        </w:trPr>
        <w:tc>
          <w:tcPr>
            <w:tcW w:w="1143" w:type="dxa"/>
            <w:tcBorders>
              <w:top w:val="nil"/>
              <w:left w:val="nil"/>
              <w:bottom w:val="nil"/>
              <w:right w:val="nil"/>
            </w:tcBorders>
            <w:shd w:val="clear" w:color="auto" w:fill="auto"/>
            <w:noWrap/>
            <w:vAlign w:val="center"/>
            <w:hideMark/>
          </w:tcPr>
          <w:p w14:paraId="04E77A0B"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p</w:t>
            </w:r>
          </w:p>
        </w:tc>
        <w:tc>
          <w:tcPr>
            <w:tcW w:w="1270" w:type="dxa"/>
            <w:gridSpan w:val="2"/>
            <w:tcBorders>
              <w:top w:val="nil"/>
              <w:left w:val="nil"/>
              <w:bottom w:val="nil"/>
              <w:right w:val="nil"/>
            </w:tcBorders>
            <w:shd w:val="clear" w:color="auto" w:fill="auto"/>
            <w:noWrap/>
            <w:vAlign w:val="center"/>
            <w:hideMark/>
          </w:tcPr>
          <w:p w14:paraId="3F41B15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0.019</w:t>
            </w:r>
          </w:p>
        </w:tc>
        <w:tc>
          <w:tcPr>
            <w:tcW w:w="1278" w:type="dxa"/>
            <w:gridSpan w:val="2"/>
            <w:tcBorders>
              <w:top w:val="nil"/>
              <w:left w:val="nil"/>
              <w:bottom w:val="nil"/>
              <w:right w:val="nil"/>
            </w:tcBorders>
            <w:shd w:val="clear" w:color="auto" w:fill="auto"/>
            <w:noWrap/>
            <w:vAlign w:val="center"/>
            <w:hideMark/>
          </w:tcPr>
          <w:p w14:paraId="563C488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0.044</w:t>
            </w:r>
          </w:p>
        </w:tc>
        <w:tc>
          <w:tcPr>
            <w:tcW w:w="1415" w:type="dxa"/>
            <w:gridSpan w:val="2"/>
            <w:tcBorders>
              <w:top w:val="nil"/>
              <w:left w:val="nil"/>
              <w:bottom w:val="nil"/>
              <w:right w:val="nil"/>
            </w:tcBorders>
            <w:shd w:val="clear" w:color="auto" w:fill="auto"/>
            <w:noWrap/>
            <w:vAlign w:val="center"/>
            <w:hideMark/>
          </w:tcPr>
          <w:p w14:paraId="61B7C759"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0.036</w:t>
            </w:r>
          </w:p>
        </w:tc>
        <w:tc>
          <w:tcPr>
            <w:tcW w:w="1418" w:type="dxa"/>
            <w:gridSpan w:val="2"/>
            <w:tcBorders>
              <w:top w:val="nil"/>
              <w:left w:val="nil"/>
              <w:bottom w:val="nil"/>
              <w:right w:val="nil"/>
            </w:tcBorders>
            <w:shd w:val="clear" w:color="auto" w:fill="auto"/>
            <w:noWrap/>
            <w:vAlign w:val="center"/>
            <w:hideMark/>
          </w:tcPr>
          <w:p w14:paraId="62678CC7" w14:textId="10C67CCC"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0.02</w:t>
            </w:r>
            <w:r w:rsidR="006D4E7A">
              <w:rPr>
                <w:rFonts w:ascii="Arial" w:eastAsia="Times New Roman" w:hAnsi="Arial" w:cs="Arial"/>
                <w:color w:val="000000"/>
                <w:lang w:eastAsia="de-DE"/>
              </w:rPr>
              <w:t>1</w:t>
            </w:r>
          </w:p>
        </w:tc>
        <w:tc>
          <w:tcPr>
            <w:tcW w:w="1559" w:type="dxa"/>
            <w:gridSpan w:val="2"/>
            <w:tcBorders>
              <w:top w:val="nil"/>
              <w:left w:val="nil"/>
              <w:bottom w:val="nil"/>
              <w:right w:val="nil"/>
            </w:tcBorders>
            <w:shd w:val="clear" w:color="auto" w:fill="auto"/>
            <w:noWrap/>
            <w:vAlign w:val="center"/>
            <w:hideMark/>
          </w:tcPr>
          <w:p w14:paraId="39909A44"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0.023</w:t>
            </w:r>
          </w:p>
        </w:tc>
        <w:tc>
          <w:tcPr>
            <w:tcW w:w="1415" w:type="dxa"/>
            <w:tcBorders>
              <w:top w:val="nil"/>
              <w:left w:val="nil"/>
              <w:bottom w:val="nil"/>
              <w:right w:val="nil"/>
            </w:tcBorders>
            <w:shd w:val="clear" w:color="auto" w:fill="auto"/>
            <w:noWrap/>
            <w:vAlign w:val="center"/>
            <w:hideMark/>
          </w:tcPr>
          <w:p w14:paraId="7B7AF2B9"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0.015</w:t>
            </w:r>
          </w:p>
        </w:tc>
        <w:tc>
          <w:tcPr>
            <w:tcW w:w="1292" w:type="dxa"/>
            <w:tcBorders>
              <w:top w:val="nil"/>
              <w:left w:val="nil"/>
              <w:bottom w:val="nil"/>
              <w:right w:val="nil"/>
            </w:tcBorders>
            <w:shd w:val="clear" w:color="000000" w:fill="FFFFFF"/>
            <w:noWrap/>
            <w:vAlign w:val="center"/>
            <w:hideMark/>
          </w:tcPr>
          <w:p w14:paraId="36BEA31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0.023</w:t>
            </w:r>
          </w:p>
        </w:tc>
      </w:tr>
      <w:tr w:rsidR="00D45EA0" w:rsidRPr="00556ED7" w14:paraId="625772BD" w14:textId="77777777" w:rsidTr="008E7D3D">
        <w:trPr>
          <w:trHeight w:val="270"/>
        </w:trPr>
        <w:tc>
          <w:tcPr>
            <w:tcW w:w="1143" w:type="dxa"/>
            <w:tcBorders>
              <w:top w:val="nil"/>
              <w:left w:val="nil"/>
              <w:bottom w:val="nil"/>
              <w:right w:val="nil"/>
            </w:tcBorders>
            <w:shd w:val="clear" w:color="auto" w:fill="auto"/>
            <w:noWrap/>
            <w:vAlign w:val="center"/>
            <w:hideMark/>
          </w:tcPr>
          <w:p w14:paraId="4F67979F" w14:textId="77777777" w:rsidR="00556ED7" w:rsidRPr="00556ED7" w:rsidRDefault="00556ED7" w:rsidP="00556ED7">
            <w:pPr>
              <w:spacing w:after="0" w:line="240" w:lineRule="auto"/>
              <w:rPr>
                <w:rFonts w:ascii="Arial" w:eastAsia="Times New Roman" w:hAnsi="Arial" w:cs="Arial"/>
                <w:color w:val="000000"/>
                <w:lang w:eastAsia="de-DE"/>
              </w:rPr>
            </w:pPr>
            <w:proofErr w:type="spellStart"/>
            <w:r w:rsidRPr="00556ED7">
              <w:rPr>
                <w:rFonts w:ascii="Arial" w:eastAsia="Times New Roman" w:hAnsi="Arial" w:cs="Arial"/>
                <w:color w:val="000000"/>
                <w:lang w:eastAsia="de-DE"/>
              </w:rPr>
              <w:t>bandwidth</w:t>
            </w:r>
            <w:proofErr w:type="spellEnd"/>
          </w:p>
        </w:tc>
        <w:tc>
          <w:tcPr>
            <w:tcW w:w="1270" w:type="dxa"/>
            <w:gridSpan w:val="2"/>
            <w:tcBorders>
              <w:top w:val="nil"/>
              <w:left w:val="nil"/>
              <w:bottom w:val="nil"/>
              <w:right w:val="nil"/>
            </w:tcBorders>
            <w:shd w:val="clear" w:color="auto" w:fill="auto"/>
            <w:noWrap/>
            <w:vAlign w:val="center"/>
            <w:hideMark/>
          </w:tcPr>
          <w:p w14:paraId="54309DBB"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90.6</w:t>
            </w:r>
          </w:p>
        </w:tc>
        <w:tc>
          <w:tcPr>
            <w:tcW w:w="1278" w:type="dxa"/>
            <w:gridSpan w:val="2"/>
            <w:tcBorders>
              <w:top w:val="nil"/>
              <w:left w:val="nil"/>
              <w:bottom w:val="nil"/>
              <w:right w:val="nil"/>
            </w:tcBorders>
            <w:shd w:val="clear" w:color="auto" w:fill="auto"/>
            <w:noWrap/>
            <w:vAlign w:val="center"/>
            <w:hideMark/>
          </w:tcPr>
          <w:p w14:paraId="681FE925"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89.5</w:t>
            </w:r>
          </w:p>
        </w:tc>
        <w:tc>
          <w:tcPr>
            <w:tcW w:w="1415" w:type="dxa"/>
            <w:gridSpan w:val="2"/>
            <w:tcBorders>
              <w:top w:val="nil"/>
              <w:left w:val="nil"/>
              <w:bottom w:val="nil"/>
              <w:right w:val="nil"/>
            </w:tcBorders>
            <w:shd w:val="clear" w:color="auto" w:fill="auto"/>
            <w:noWrap/>
            <w:vAlign w:val="center"/>
            <w:hideMark/>
          </w:tcPr>
          <w:p w14:paraId="2B4024F5"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89.8</w:t>
            </w:r>
          </w:p>
        </w:tc>
        <w:tc>
          <w:tcPr>
            <w:tcW w:w="1418" w:type="dxa"/>
            <w:gridSpan w:val="2"/>
            <w:tcBorders>
              <w:top w:val="nil"/>
              <w:left w:val="nil"/>
              <w:bottom w:val="nil"/>
              <w:right w:val="nil"/>
            </w:tcBorders>
            <w:shd w:val="clear" w:color="auto" w:fill="auto"/>
            <w:noWrap/>
            <w:vAlign w:val="center"/>
            <w:hideMark/>
          </w:tcPr>
          <w:p w14:paraId="56D68FC9" w14:textId="6D3ABC0C"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9</w:t>
            </w:r>
            <w:r w:rsidR="006D4E7A">
              <w:rPr>
                <w:rFonts w:ascii="Arial" w:eastAsia="Times New Roman" w:hAnsi="Arial" w:cs="Arial"/>
                <w:color w:val="000000"/>
                <w:lang w:eastAsia="de-DE"/>
              </w:rPr>
              <w:t>0</w:t>
            </w:r>
            <w:r w:rsidRPr="00556ED7">
              <w:rPr>
                <w:rFonts w:ascii="Arial" w:eastAsia="Times New Roman" w:hAnsi="Arial" w:cs="Arial"/>
                <w:color w:val="000000"/>
                <w:lang w:eastAsia="de-DE"/>
              </w:rPr>
              <w:t>.</w:t>
            </w:r>
            <w:r w:rsidR="006D4E7A">
              <w:rPr>
                <w:rFonts w:ascii="Arial" w:eastAsia="Times New Roman" w:hAnsi="Arial" w:cs="Arial"/>
                <w:color w:val="000000"/>
                <w:lang w:eastAsia="de-DE"/>
              </w:rPr>
              <w:t>4</w:t>
            </w:r>
          </w:p>
        </w:tc>
        <w:tc>
          <w:tcPr>
            <w:tcW w:w="1559" w:type="dxa"/>
            <w:gridSpan w:val="2"/>
            <w:tcBorders>
              <w:top w:val="nil"/>
              <w:left w:val="nil"/>
              <w:bottom w:val="nil"/>
              <w:right w:val="nil"/>
            </w:tcBorders>
            <w:shd w:val="clear" w:color="auto" w:fill="auto"/>
            <w:noWrap/>
            <w:vAlign w:val="center"/>
            <w:hideMark/>
          </w:tcPr>
          <w:p w14:paraId="0057087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78.6</w:t>
            </w:r>
          </w:p>
        </w:tc>
        <w:tc>
          <w:tcPr>
            <w:tcW w:w="1415" w:type="dxa"/>
            <w:tcBorders>
              <w:top w:val="nil"/>
              <w:left w:val="nil"/>
              <w:bottom w:val="nil"/>
              <w:right w:val="nil"/>
            </w:tcBorders>
            <w:shd w:val="clear" w:color="auto" w:fill="auto"/>
            <w:noWrap/>
            <w:vAlign w:val="center"/>
            <w:hideMark/>
          </w:tcPr>
          <w:p w14:paraId="25ED373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170.1</w:t>
            </w:r>
          </w:p>
        </w:tc>
        <w:tc>
          <w:tcPr>
            <w:tcW w:w="1292" w:type="dxa"/>
            <w:tcBorders>
              <w:top w:val="nil"/>
              <w:left w:val="nil"/>
              <w:bottom w:val="nil"/>
              <w:right w:val="nil"/>
            </w:tcBorders>
            <w:shd w:val="clear" w:color="000000" w:fill="FFFFFF"/>
            <w:noWrap/>
            <w:vAlign w:val="center"/>
            <w:hideMark/>
          </w:tcPr>
          <w:p w14:paraId="186B2AD9" w14:textId="7DFA919D"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8</w:t>
            </w:r>
            <w:r w:rsidR="00AD17B5">
              <w:rPr>
                <w:rFonts w:ascii="Arial" w:eastAsia="Times New Roman" w:hAnsi="Arial" w:cs="Arial"/>
                <w:color w:val="000000"/>
                <w:lang w:eastAsia="de-DE"/>
              </w:rPr>
              <w:t>8</w:t>
            </w:r>
            <w:r w:rsidRPr="00556ED7">
              <w:rPr>
                <w:rFonts w:ascii="Arial" w:eastAsia="Times New Roman" w:hAnsi="Arial" w:cs="Arial"/>
                <w:color w:val="000000"/>
                <w:lang w:eastAsia="de-DE"/>
              </w:rPr>
              <w:t>.</w:t>
            </w:r>
            <w:r w:rsidR="00AD17B5">
              <w:rPr>
                <w:rFonts w:ascii="Arial" w:eastAsia="Times New Roman" w:hAnsi="Arial" w:cs="Arial"/>
                <w:color w:val="000000"/>
                <w:lang w:eastAsia="de-DE"/>
              </w:rPr>
              <w:t>0</w:t>
            </w:r>
          </w:p>
        </w:tc>
      </w:tr>
      <w:tr w:rsidR="00D45EA0" w:rsidRPr="00556ED7" w14:paraId="59C78C24" w14:textId="77777777" w:rsidTr="008E7D3D">
        <w:trPr>
          <w:trHeight w:val="270"/>
        </w:trPr>
        <w:tc>
          <w:tcPr>
            <w:tcW w:w="1143" w:type="dxa"/>
            <w:tcBorders>
              <w:top w:val="nil"/>
              <w:left w:val="nil"/>
              <w:bottom w:val="nil"/>
              <w:right w:val="nil"/>
            </w:tcBorders>
            <w:shd w:val="clear" w:color="auto" w:fill="auto"/>
            <w:noWrap/>
            <w:vAlign w:val="center"/>
            <w:hideMark/>
          </w:tcPr>
          <w:p w14:paraId="4FD9A76F"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N</w:t>
            </w:r>
          </w:p>
        </w:tc>
        <w:tc>
          <w:tcPr>
            <w:tcW w:w="1270" w:type="dxa"/>
            <w:gridSpan w:val="2"/>
            <w:tcBorders>
              <w:top w:val="nil"/>
              <w:left w:val="nil"/>
              <w:bottom w:val="nil"/>
              <w:right w:val="nil"/>
            </w:tcBorders>
            <w:shd w:val="clear" w:color="auto" w:fill="auto"/>
            <w:noWrap/>
            <w:vAlign w:val="center"/>
            <w:hideMark/>
          </w:tcPr>
          <w:p w14:paraId="6BF920F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56,098</w:t>
            </w:r>
          </w:p>
        </w:tc>
        <w:tc>
          <w:tcPr>
            <w:tcW w:w="1278" w:type="dxa"/>
            <w:gridSpan w:val="2"/>
            <w:tcBorders>
              <w:top w:val="nil"/>
              <w:left w:val="nil"/>
              <w:bottom w:val="nil"/>
              <w:right w:val="nil"/>
            </w:tcBorders>
            <w:shd w:val="clear" w:color="auto" w:fill="auto"/>
            <w:noWrap/>
            <w:vAlign w:val="center"/>
            <w:hideMark/>
          </w:tcPr>
          <w:p w14:paraId="4F71B2A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55,502</w:t>
            </w:r>
          </w:p>
        </w:tc>
        <w:tc>
          <w:tcPr>
            <w:tcW w:w="1415" w:type="dxa"/>
            <w:gridSpan w:val="2"/>
            <w:tcBorders>
              <w:top w:val="nil"/>
              <w:left w:val="nil"/>
              <w:bottom w:val="nil"/>
              <w:right w:val="nil"/>
            </w:tcBorders>
            <w:shd w:val="clear" w:color="auto" w:fill="auto"/>
            <w:noWrap/>
            <w:vAlign w:val="center"/>
            <w:hideMark/>
          </w:tcPr>
          <w:p w14:paraId="57DFFA00"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47,517</w:t>
            </w:r>
          </w:p>
        </w:tc>
        <w:tc>
          <w:tcPr>
            <w:tcW w:w="1418" w:type="dxa"/>
            <w:gridSpan w:val="2"/>
            <w:tcBorders>
              <w:top w:val="nil"/>
              <w:left w:val="nil"/>
              <w:bottom w:val="nil"/>
              <w:right w:val="nil"/>
            </w:tcBorders>
            <w:shd w:val="clear" w:color="auto" w:fill="auto"/>
            <w:noWrap/>
            <w:vAlign w:val="center"/>
            <w:hideMark/>
          </w:tcPr>
          <w:p w14:paraId="4686AE76" w14:textId="67FF49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56,</w:t>
            </w:r>
            <w:r w:rsidR="006802DE">
              <w:rPr>
                <w:rFonts w:ascii="Arial" w:eastAsia="Times New Roman" w:hAnsi="Arial" w:cs="Arial"/>
                <w:color w:val="000000"/>
                <w:lang w:eastAsia="de-DE"/>
              </w:rPr>
              <w:t>098</w:t>
            </w:r>
          </w:p>
        </w:tc>
        <w:tc>
          <w:tcPr>
            <w:tcW w:w="1559" w:type="dxa"/>
            <w:gridSpan w:val="2"/>
            <w:tcBorders>
              <w:top w:val="nil"/>
              <w:left w:val="nil"/>
              <w:bottom w:val="nil"/>
              <w:right w:val="nil"/>
            </w:tcBorders>
            <w:shd w:val="clear" w:color="auto" w:fill="auto"/>
            <w:noWrap/>
            <w:vAlign w:val="center"/>
            <w:hideMark/>
          </w:tcPr>
          <w:p w14:paraId="37DFC440"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48,078</w:t>
            </w:r>
          </w:p>
        </w:tc>
        <w:tc>
          <w:tcPr>
            <w:tcW w:w="1415" w:type="dxa"/>
            <w:tcBorders>
              <w:top w:val="nil"/>
              <w:left w:val="nil"/>
              <w:bottom w:val="nil"/>
              <w:right w:val="nil"/>
            </w:tcBorders>
            <w:shd w:val="clear" w:color="auto" w:fill="auto"/>
            <w:noWrap/>
            <w:vAlign w:val="center"/>
            <w:hideMark/>
          </w:tcPr>
          <w:p w14:paraId="1E78ADD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105,232</w:t>
            </w:r>
          </w:p>
        </w:tc>
        <w:tc>
          <w:tcPr>
            <w:tcW w:w="1292" w:type="dxa"/>
            <w:tcBorders>
              <w:top w:val="nil"/>
              <w:left w:val="nil"/>
              <w:bottom w:val="nil"/>
              <w:right w:val="nil"/>
            </w:tcBorders>
            <w:shd w:val="clear" w:color="000000" w:fill="FFFFFF"/>
            <w:noWrap/>
            <w:vAlign w:val="center"/>
            <w:hideMark/>
          </w:tcPr>
          <w:p w14:paraId="16B285E6"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54,520</w:t>
            </w:r>
          </w:p>
        </w:tc>
      </w:tr>
      <w:tr w:rsidR="00D45EA0" w:rsidRPr="00556ED7" w14:paraId="361B5ECC" w14:textId="77777777" w:rsidTr="008E7D3D">
        <w:trPr>
          <w:trHeight w:val="60"/>
        </w:trPr>
        <w:tc>
          <w:tcPr>
            <w:tcW w:w="1143" w:type="dxa"/>
            <w:tcBorders>
              <w:top w:val="nil"/>
              <w:left w:val="nil"/>
              <w:bottom w:val="single" w:sz="4" w:space="0" w:color="auto"/>
              <w:right w:val="nil"/>
            </w:tcBorders>
            <w:shd w:val="clear" w:color="auto" w:fill="auto"/>
            <w:noWrap/>
            <w:vAlign w:val="center"/>
            <w:hideMark/>
          </w:tcPr>
          <w:p w14:paraId="575814C6"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270" w:type="dxa"/>
            <w:gridSpan w:val="2"/>
            <w:tcBorders>
              <w:top w:val="nil"/>
              <w:left w:val="nil"/>
              <w:bottom w:val="single" w:sz="4" w:space="0" w:color="auto"/>
              <w:right w:val="nil"/>
            </w:tcBorders>
            <w:shd w:val="clear" w:color="auto" w:fill="auto"/>
            <w:noWrap/>
            <w:vAlign w:val="center"/>
            <w:hideMark/>
          </w:tcPr>
          <w:p w14:paraId="6921C5A5"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278" w:type="dxa"/>
            <w:gridSpan w:val="2"/>
            <w:tcBorders>
              <w:top w:val="nil"/>
              <w:left w:val="nil"/>
              <w:bottom w:val="single" w:sz="4" w:space="0" w:color="auto"/>
              <w:right w:val="nil"/>
            </w:tcBorders>
            <w:shd w:val="clear" w:color="auto" w:fill="auto"/>
            <w:noWrap/>
            <w:vAlign w:val="center"/>
            <w:hideMark/>
          </w:tcPr>
          <w:p w14:paraId="4FA8435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15" w:type="dxa"/>
            <w:gridSpan w:val="2"/>
            <w:tcBorders>
              <w:top w:val="nil"/>
              <w:left w:val="nil"/>
              <w:bottom w:val="single" w:sz="4" w:space="0" w:color="auto"/>
              <w:right w:val="nil"/>
            </w:tcBorders>
            <w:shd w:val="clear" w:color="auto" w:fill="auto"/>
            <w:noWrap/>
            <w:vAlign w:val="center"/>
            <w:hideMark/>
          </w:tcPr>
          <w:p w14:paraId="052CA99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18" w:type="dxa"/>
            <w:gridSpan w:val="2"/>
            <w:tcBorders>
              <w:top w:val="nil"/>
              <w:left w:val="nil"/>
              <w:bottom w:val="single" w:sz="4" w:space="0" w:color="auto"/>
              <w:right w:val="nil"/>
            </w:tcBorders>
            <w:shd w:val="clear" w:color="auto" w:fill="auto"/>
            <w:noWrap/>
            <w:vAlign w:val="center"/>
            <w:hideMark/>
          </w:tcPr>
          <w:p w14:paraId="1D71D94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559" w:type="dxa"/>
            <w:gridSpan w:val="2"/>
            <w:tcBorders>
              <w:top w:val="nil"/>
              <w:left w:val="nil"/>
              <w:bottom w:val="single" w:sz="4" w:space="0" w:color="auto"/>
              <w:right w:val="nil"/>
            </w:tcBorders>
            <w:shd w:val="clear" w:color="auto" w:fill="auto"/>
            <w:noWrap/>
            <w:vAlign w:val="center"/>
            <w:hideMark/>
          </w:tcPr>
          <w:p w14:paraId="33AA063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15" w:type="dxa"/>
            <w:tcBorders>
              <w:top w:val="nil"/>
              <w:left w:val="nil"/>
              <w:bottom w:val="single" w:sz="4" w:space="0" w:color="auto"/>
              <w:right w:val="nil"/>
            </w:tcBorders>
            <w:shd w:val="clear" w:color="auto" w:fill="auto"/>
            <w:noWrap/>
            <w:vAlign w:val="center"/>
            <w:hideMark/>
          </w:tcPr>
          <w:p w14:paraId="1CBE0C8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292" w:type="dxa"/>
            <w:tcBorders>
              <w:top w:val="nil"/>
              <w:left w:val="nil"/>
              <w:bottom w:val="single" w:sz="4" w:space="0" w:color="auto"/>
              <w:right w:val="nil"/>
            </w:tcBorders>
            <w:shd w:val="clear" w:color="auto" w:fill="auto"/>
            <w:noWrap/>
            <w:vAlign w:val="center"/>
            <w:hideMark/>
          </w:tcPr>
          <w:p w14:paraId="41F383F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r>
      <w:tr w:rsidR="00D45EA0" w:rsidRPr="00556ED7" w14:paraId="1DF8C61A" w14:textId="77777777" w:rsidTr="008E7D3D">
        <w:trPr>
          <w:trHeight w:val="270"/>
        </w:trPr>
        <w:tc>
          <w:tcPr>
            <w:tcW w:w="1143" w:type="dxa"/>
            <w:tcBorders>
              <w:top w:val="nil"/>
              <w:left w:val="nil"/>
              <w:bottom w:val="nil"/>
              <w:right w:val="nil"/>
            </w:tcBorders>
            <w:shd w:val="clear" w:color="auto" w:fill="auto"/>
            <w:noWrap/>
            <w:vAlign w:val="center"/>
            <w:hideMark/>
          </w:tcPr>
          <w:p w14:paraId="53108270"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ITT</w:t>
            </w:r>
          </w:p>
        </w:tc>
        <w:tc>
          <w:tcPr>
            <w:tcW w:w="1270" w:type="dxa"/>
            <w:gridSpan w:val="2"/>
            <w:tcBorders>
              <w:top w:val="nil"/>
              <w:left w:val="nil"/>
              <w:bottom w:val="nil"/>
              <w:right w:val="nil"/>
            </w:tcBorders>
            <w:shd w:val="clear" w:color="auto" w:fill="auto"/>
            <w:noWrap/>
            <w:vAlign w:val="center"/>
            <w:hideMark/>
          </w:tcPr>
          <w:p w14:paraId="3B68E3B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-1.3</w:t>
            </w:r>
          </w:p>
        </w:tc>
        <w:tc>
          <w:tcPr>
            <w:tcW w:w="1278" w:type="dxa"/>
            <w:gridSpan w:val="2"/>
            <w:tcBorders>
              <w:top w:val="nil"/>
              <w:left w:val="nil"/>
              <w:bottom w:val="nil"/>
              <w:right w:val="nil"/>
            </w:tcBorders>
            <w:shd w:val="clear" w:color="auto" w:fill="auto"/>
            <w:noWrap/>
            <w:vAlign w:val="center"/>
            <w:hideMark/>
          </w:tcPr>
          <w:p w14:paraId="41F4EC4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-0.8</w:t>
            </w:r>
          </w:p>
        </w:tc>
        <w:tc>
          <w:tcPr>
            <w:tcW w:w="1415" w:type="dxa"/>
            <w:gridSpan w:val="2"/>
            <w:tcBorders>
              <w:top w:val="nil"/>
              <w:left w:val="nil"/>
              <w:bottom w:val="nil"/>
              <w:right w:val="nil"/>
            </w:tcBorders>
            <w:shd w:val="clear" w:color="auto" w:fill="auto"/>
            <w:noWrap/>
            <w:vAlign w:val="center"/>
            <w:hideMark/>
          </w:tcPr>
          <w:p w14:paraId="6C1A135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-1.2</w:t>
            </w:r>
          </w:p>
        </w:tc>
        <w:tc>
          <w:tcPr>
            <w:tcW w:w="1418" w:type="dxa"/>
            <w:gridSpan w:val="2"/>
            <w:tcBorders>
              <w:top w:val="nil"/>
              <w:left w:val="nil"/>
              <w:bottom w:val="nil"/>
              <w:right w:val="nil"/>
            </w:tcBorders>
            <w:shd w:val="clear" w:color="auto" w:fill="auto"/>
            <w:noWrap/>
            <w:vAlign w:val="center"/>
            <w:hideMark/>
          </w:tcPr>
          <w:p w14:paraId="3F6615B4" w14:textId="31E77979"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w:t>
            </w:r>
            <w:r w:rsidR="006802DE">
              <w:rPr>
                <w:rFonts w:ascii="Arial" w:eastAsia="Times New Roman" w:hAnsi="Arial" w:cs="Arial"/>
                <w:color w:val="000000"/>
                <w:lang w:eastAsia="de-DE"/>
              </w:rPr>
              <w:t>3</w:t>
            </w:r>
          </w:p>
        </w:tc>
        <w:tc>
          <w:tcPr>
            <w:tcW w:w="1559" w:type="dxa"/>
            <w:gridSpan w:val="2"/>
            <w:tcBorders>
              <w:top w:val="nil"/>
              <w:left w:val="nil"/>
              <w:bottom w:val="nil"/>
              <w:right w:val="nil"/>
            </w:tcBorders>
            <w:shd w:val="clear" w:color="auto" w:fill="auto"/>
            <w:noWrap/>
            <w:vAlign w:val="center"/>
            <w:hideMark/>
          </w:tcPr>
          <w:p w14:paraId="4A5B6D56"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-1.2</w:t>
            </w:r>
          </w:p>
        </w:tc>
        <w:tc>
          <w:tcPr>
            <w:tcW w:w="1415" w:type="dxa"/>
            <w:tcBorders>
              <w:top w:val="nil"/>
              <w:left w:val="nil"/>
              <w:bottom w:val="nil"/>
              <w:right w:val="nil"/>
            </w:tcBorders>
            <w:shd w:val="clear" w:color="auto" w:fill="auto"/>
            <w:noWrap/>
            <w:vAlign w:val="center"/>
            <w:hideMark/>
          </w:tcPr>
          <w:p w14:paraId="307E590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-1.8</w:t>
            </w:r>
          </w:p>
        </w:tc>
        <w:tc>
          <w:tcPr>
            <w:tcW w:w="1292" w:type="dxa"/>
            <w:tcBorders>
              <w:top w:val="nil"/>
              <w:left w:val="nil"/>
              <w:bottom w:val="nil"/>
              <w:right w:val="nil"/>
            </w:tcBorders>
            <w:shd w:val="clear" w:color="000000" w:fill="FFFFFF"/>
            <w:noWrap/>
            <w:vAlign w:val="center"/>
            <w:hideMark/>
          </w:tcPr>
          <w:p w14:paraId="7A29504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-1.2</w:t>
            </w:r>
          </w:p>
        </w:tc>
      </w:tr>
      <w:tr w:rsidR="00D45EA0" w:rsidRPr="00556ED7" w14:paraId="51442711" w14:textId="77777777" w:rsidTr="008E7D3D">
        <w:trPr>
          <w:trHeight w:val="270"/>
        </w:trPr>
        <w:tc>
          <w:tcPr>
            <w:tcW w:w="1143" w:type="dxa"/>
            <w:tcBorders>
              <w:top w:val="nil"/>
              <w:left w:val="nil"/>
              <w:bottom w:val="nil"/>
              <w:right w:val="nil"/>
            </w:tcBorders>
            <w:shd w:val="clear" w:color="auto" w:fill="auto"/>
            <w:noWrap/>
            <w:vAlign w:val="center"/>
            <w:hideMark/>
          </w:tcPr>
          <w:p w14:paraId="6BD489EA"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95% CI</w:t>
            </w:r>
          </w:p>
        </w:tc>
        <w:tc>
          <w:tcPr>
            <w:tcW w:w="1270" w:type="dxa"/>
            <w:gridSpan w:val="2"/>
            <w:tcBorders>
              <w:top w:val="nil"/>
              <w:left w:val="nil"/>
              <w:bottom w:val="nil"/>
              <w:right w:val="nil"/>
            </w:tcBorders>
            <w:shd w:val="clear" w:color="auto" w:fill="auto"/>
            <w:noWrap/>
            <w:vAlign w:val="center"/>
            <w:hideMark/>
          </w:tcPr>
          <w:p w14:paraId="53BBD83B"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[-2.7, -0.2]</w:t>
            </w:r>
          </w:p>
        </w:tc>
        <w:tc>
          <w:tcPr>
            <w:tcW w:w="1278" w:type="dxa"/>
            <w:gridSpan w:val="2"/>
            <w:tcBorders>
              <w:top w:val="nil"/>
              <w:left w:val="nil"/>
              <w:bottom w:val="nil"/>
              <w:right w:val="nil"/>
            </w:tcBorders>
            <w:shd w:val="clear" w:color="auto" w:fill="auto"/>
            <w:noWrap/>
            <w:vAlign w:val="center"/>
            <w:hideMark/>
          </w:tcPr>
          <w:p w14:paraId="686343F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[-1.7, -0.1]</w:t>
            </w:r>
          </w:p>
        </w:tc>
        <w:tc>
          <w:tcPr>
            <w:tcW w:w="1415" w:type="dxa"/>
            <w:gridSpan w:val="2"/>
            <w:tcBorders>
              <w:top w:val="nil"/>
              <w:left w:val="nil"/>
              <w:bottom w:val="nil"/>
              <w:right w:val="nil"/>
            </w:tcBorders>
            <w:shd w:val="clear" w:color="auto" w:fill="auto"/>
            <w:noWrap/>
            <w:vAlign w:val="center"/>
            <w:hideMark/>
          </w:tcPr>
          <w:p w14:paraId="43328610"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[-2.8, 0.1]</w:t>
            </w:r>
          </w:p>
        </w:tc>
        <w:tc>
          <w:tcPr>
            <w:tcW w:w="1418" w:type="dxa"/>
            <w:gridSpan w:val="2"/>
            <w:tcBorders>
              <w:top w:val="nil"/>
              <w:left w:val="nil"/>
              <w:bottom w:val="nil"/>
              <w:right w:val="nil"/>
            </w:tcBorders>
            <w:shd w:val="clear" w:color="auto" w:fill="auto"/>
            <w:noWrap/>
            <w:vAlign w:val="center"/>
            <w:hideMark/>
          </w:tcPr>
          <w:p w14:paraId="044DE3EA" w14:textId="61A701A2"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w:t>
            </w:r>
            <w:r w:rsidR="006802DE">
              <w:rPr>
                <w:rFonts w:ascii="Arial" w:eastAsia="Times New Roman" w:hAnsi="Arial" w:cs="Arial"/>
                <w:color w:val="000000"/>
                <w:lang w:eastAsia="de-DE"/>
              </w:rPr>
              <w:t>7</w:t>
            </w:r>
            <w:r w:rsidRPr="00556ED7">
              <w:rPr>
                <w:rFonts w:ascii="Arial" w:eastAsia="Times New Roman" w:hAnsi="Arial" w:cs="Arial"/>
                <w:color w:val="000000"/>
                <w:lang w:eastAsia="de-DE"/>
              </w:rPr>
              <w:t>, -0.</w:t>
            </w:r>
            <w:r w:rsidR="006802DE">
              <w:rPr>
                <w:rFonts w:ascii="Arial" w:eastAsia="Times New Roman" w:hAnsi="Arial" w:cs="Arial"/>
                <w:color w:val="000000"/>
                <w:lang w:eastAsia="de-DE"/>
              </w:rPr>
              <w:t>2</w:t>
            </w:r>
            <w:r w:rsidRPr="00556ED7">
              <w:rPr>
                <w:rFonts w:ascii="Arial" w:eastAsia="Times New Roman" w:hAnsi="Arial" w:cs="Arial"/>
                <w:color w:val="000000"/>
                <w:lang w:eastAsia="de-DE"/>
              </w:rPr>
              <w:t>]</w:t>
            </w:r>
          </w:p>
        </w:tc>
        <w:tc>
          <w:tcPr>
            <w:tcW w:w="1559" w:type="dxa"/>
            <w:gridSpan w:val="2"/>
            <w:tcBorders>
              <w:top w:val="nil"/>
              <w:left w:val="nil"/>
              <w:bottom w:val="nil"/>
              <w:right w:val="nil"/>
            </w:tcBorders>
            <w:shd w:val="clear" w:color="auto" w:fill="auto"/>
            <w:noWrap/>
            <w:vAlign w:val="center"/>
            <w:hideMark/>
          </w:tcPr>
          <w:p w14:paraId="3B2D422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[-2.7, -0.1]</w:t>
            </w:r>
          </w:p>
        </w:tc>
        <w:tc>
          <w:tcPr>
            <w:tcW w:w="1415" w:type="dxa"/>
            <w:tcBorders>
              <w:top w:val="nil"/>
              <w:left w:val="nil"/>
              <w:bottom w:val="nil"/>
              <w:right w:val="nil"/>
            </w:tcBorders>
            <w:shd w:val="clear" w:color="auto" w:fill="auto"/>
            <w:noWrap/>
            <w:vAlign w:val="center"/>
            <w:hideMark/>
          </w:tcPr>
          <w:p w14:paraId="524FAA35"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[-3.6, -0.3]</w:t>
            </w:r>
          </w:p>
        </w:tc>
        <w:tc>
          <w:tcPr>
            <w:tcW w:w="1292" w:type="dxa"/>
            <w:tcBorders>
              <w:top w:val="nil"/>
              <w:left w:val="nil"/>
              <w:bottom w:val="nil"/>
              <w:right w:val="nil"/>
            </w:tcBorders>
            <w:shd w:val="clear" w:color="000000" w:fill="FFFFFF"/>
            <w:noWrap/>
            <w:vAlign w:val="center"/>
            <w:hideMark/>
          </w:tcPr>
          <w:p w14:paraId="55419D80"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(-2.6, -0.2)</w:t>
            </w:r>
          </w:p>
        </w:tc>
      </w:tr>
      <w:tr w:rsidR="00D45EA0" w:rsidRPr="00556ED7" w14:paraId="03B405BC" w14:textId="77777777" w:rsidTr="008E7D3D">
        <w:trPr>
          <w:trHeight w:val="270"/>
        </w:trPr>
        <w:tc>
          <w:tcPr>
            <w:tcW w:w="1143" w:type="dxa"/>
            <w:tcBorders>
              <w:top w:val="nil"/>
              <w:left w:val="nil"/>
              <w:bottom w:val="nil"/>
              <w:right w:val="nil"/>
            </w:tcBorders>
            <w:shd w:val="clear" w:color="auto" w:fill="auto"/>
            <w:noWrap/>
            <w:vAlign w:val="center"/>
            <w:hideMark/>
          </w:tcPr>
          <w:p w14:paraId="3E9BA2C6"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p</w:t>
            </w:r>
          </w:p>
        </w:tc>
        <w:tc>
          <w:tcPr>
            <w:tcW w:w="1270" w:type="dxa"/>
            <w:gridSpan w:val="2"/>
            <w:tcBorders>
              <w:top w:val="nil"/>
              <w:left w:val="nil"/>
              <w:bottom w:val="nil"/>
              <w:right w:val="nil"/>
            </w:tcBorders>
            <w:shd w:val="clear" w:color="auto" w:fill="auto"/>
            <w:noWrap/>
            <w:vAlign w:val="center"/>
            <w:hideMark/>
          </w:tcPr>
          <w:p w14:paraId="73C05979"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0.022</w:t>
            </w:r>
          </w:p>
        </w:tc>
        <w:tc>
          <w:tcPr>
            <w:tcW w:w="1278" w:type="dxa"/>
            <w:gridSpan w:val="2"/>
            <w:tcBorders>
              <w:top w:val="nil"/>
              <w:left w:val="nil"/>
              <w:bottom w:val="nil"/>
              <w:right w:val="nil"/>
            </w:tcBorders>
            <w:shd w:val="clear" w:color="auto" w:fill="auto"/>
            <w:noWrap/>
            <w:vAlign w:val="center"/>
            <w:hideMark/>
          </w:tcPr>
          <w:p w14:paraId="3535651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0.02</w:t>
            </w:r>
          </w:p>
        </w:tc>
        <w:tc>
          <w:tcPr>
            <w:tcW w:w="1415" w:type="dxa"/>
            <w:gridSpan w:val="2"/>
            <w:tcBorders>
              <w:top w:val="nil"/>
              <w:left w:val="nil"/>
              <w:bottom w:val="nil"/>
              <w:right w:val="nil"/>
            </w:tcBorders>
            <w:shd w:val="clear" w:color="auto" w:fill="auto"/>
            <w:noWrap/>
            <w:vAlign w:val="center"/>
            <w:hideMark/>
          </w:tcPr>
          <w:p w14:paraId="5C7470E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0.059</w:t>
            </w:r>
          </w:p>
        </w:tc>
        <w:tc>
          <w:tcPr>
            <w:tcW w:w="1418" w:type="dxa"/>
            <w:gridSpan w:val="2"/>
            <w:tcBorders>
              <w:top w:val="nil"/>
              <w:left w:val="nil"/>
              <w:bottom w:val="nil"/>
              <w:right w:val="nil"/>
            </w:tcBorders>
            <w:shd w:val="clear" w:color="auto" w:fill="auto"/>
            <w:noWrap/>
            <w:vAlign w:val="center"/>
            <w:hideMark/>
          </w:tcPr>
          <w:p w14:paraId="7A1B7127" w14:textId="3139F1C8"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0.02</w:t>
            </w:r>
            <w:r w:rsidR="006802DE">
              <w:rPr>
                <w:rFonts w:ascii="Arial" w:eastAsia="Times New Roman" w:hAnsi="Arial" w:cs="Arial"/>
                <w:color w:val="000000"/>
                <w:lang w:eastAsia="de-DE"/>
              </w:rPr>
              <w:t>5</w:t>
            </w:r>
          </w:p>
        </w:tc>
        <w:tc>
          <w:tcPr>
            <w:tcW w:w="1559" w:type="dxa"/>
            <w:gridSpan w:val="2"/>
            <w:tcBorders>
              <w:top w:val="nil"/>
              <w:left w:val="nil"/>
              <w:bottom w:val="nil"/>
              <w:right w:val="nil"/>
            </w:tcBorders>
            <w:shd w:val="clear" w:color="auto" w:fill="auto"/>
            <w:noWrap/>
            <w:vAlign w:val="center"/>
            <w:hideMark/>
          </w:tcPr>
          <w:p w14:paraId="09D0EA52" w14:textId="70C34D3C"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0.04</w:t>
            </w:r>
            <w:r w:rsidR="00A84E74">
              <w:rPr>
                <w:rFonts w:ascii="Arial" w:eastAsia="Times New Roman" w:hAnsi="Arial" w:cs="Arial"/>
                <w:color w:val="000000"/>
                <w:lang w:eastAsia="de-DE"/>
              </w:rPr>
              <w:t>0</w:t>
            </w:r>
          </w:p>
        </w:tc>
        <w:tc>
          <w:tcPr>
            <w:tcW w:w="1415" w:type="dxa"/>
            <w:tcBorders>
              <w:top w:val="nil"/>
              <w:left w:val="nil"/>
              <w:bottom w:val="nil"/>
              <w:right w:val="nil"/>
            </w:tcBorders>
            <w:shd w:val="clear" w:color="auto" w:fill="auto"/>
            <w:noWrap/>
            <w:vAlign w:val="center"/>
            <w:hideMark/>
          </w:tcPr>
          <w:p w14:paraId="2EB9F6B9"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0.017</w:t>
            </w:r>
          </w:p>
        </w:tc>
        <w:tc>
          <w:tcPr>
            <w:tcW w:w="1292" w:type="dxa"/>
            <w:tcBorders>
              <w:top w:val="nil"/>
              <w:left w:val="nil"/>
              <w:bottom w:val="nil"/>
              <w:right w:val="nil"/>
            </w:tcBorders>
            <w:shd w:val="clear" w:color="000000" w:fill="FFFFFF"/>
            <w:noWrap/>
            <w:vAlign w:val="center"/>
            <w:hideMark/>
          </w:tcPr>
          <w:p w14:paraId="2F3AF41F" w14:textId="4E44BCFD"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0.02</w:t>
            </w:r>
            <w:r w:rsidR="00021E19">
              <w:rPr>
                <w:rFonts w:ascii="Arial" w:eastAsia="Times New Roman" w:hAnsi="Arial" w:cs="Arial"/>
                <w:color w:val="000000"/>
                <w:lang w:eastAsia="de-DE"/>
              </w:rPr>
              <w:t>5</w:t>
            </w:r>
          </w:p>
        </w:tc>
      </w:tr>
      <w:tr w:rsidR="00D45EA0" w:rsidRPr="00556ED7" w14:paraId="28F7CE03" w14:textId="77777777" w:rsidTr="008E7D3D">
        <w:trPr>
          <w:trHeight w:val="270"/>
        </w:trPr>
        <w:tc>
          <w:tcPr>
            <w:tcW w:w="1143" w:type="dxa"/>
            <w:tcBorders>
              <w:top w:val="nil"/>
              <w:left w:val="nil"/>
              <w:bottom w:val="nil"/>
              <w:right w:val="nil"/>
            </w:tcBorders>
            <w:shd w:val="clear" w:color="auto" w:fill="auto"/>
            <w:noWrap/>
            <w:vAlign w:val="center"/>
            <w:hideMark/>
          </w:tcPr>
          <w:p w14:paraId="2C4CA0D0" w14:textId="77777777" w:rsidR="00556ED7" w:rsidRPr="00556ED7" w:rsidRDefault="00556ED7" w:rsidP="00556ED7">
            <w:pPr>
              <w:spacing w:after="0" w:line="240" w:lineRule="auto"/>
              <w:rPr>
                <w:rFonts w:ascii="Arial" w:eastAsia="Times New Roman" w:hAnsi="Arial" w:cs="Arial"/>
                <w:color w:val="000000"/>
                <w:lang w:eastAsia="de-DE"/>
              </w:rPr>
            </w:pPr>
            <w:proofErr w:type="spellStart"/>
            <w:r w:rsidRPr="00556ED7">
              <w:rPr>
                <w:rFonts w:ascii="Arial" w:eastAsia="Times New Roman" w:hAnsi="Arial" w:cs="Arial"/>
                <w:color w:val="000000"/>
                <w:lang w:eastAsia="de-DE"/>
              </w:rPr>
              <w:t>bandwidth</w:t>
            </w:r>
            <w:proofErr w:type="spellEnd"/>
          </w:p>
        </w:tc>
        <w:tc>
          <w:tcPr>
            <w:tcW w:w="1270" w:type="dxa"/>
            <w:gridSpan w:val="2"/>
            <w:tcBorders>
              <w:top w:val="nil"/>
              <w:left w:val="nil"/>
              <w:bottom w:val="nil"/>
              <w:right w:val="nil"/>
            </w:tcBorders>
            <w:shd w:val="clear" w:color="auto" w:fill="auto"/>
            <w:noWrap/>
            <w:vAlign w:val="center"/>
            <w:hideMark/>
          </w:tcPr>
          <w:p w14:paraId="12C2292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134.4</w:t>
            </w:r>
          </w:p>
        </w:tc>
        <w:tc>
          <w:tcPr>
            <w:tcW w:w="1278" w:type="dxa"/>
            <w:gridSpan w:val="2"/>
            <w:tcBorders>
              <w:top w:val="nil"/>
              <w:left w:val="nil"/>
              <w:bottom w:val="nil"/>
              <w:right w:val="nil"/>
            </w:tcBorders>
            <w:shd w:val="clear" w:color="auto" w:fill="auto"/>
            <w:noWrap/>
            <w:vAlign w:val="center"/>
            <w:hideMark/>
          </w:tcPr>
          <w:p w14:paraId="3DB16BA0"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139.9</w:t>
            </w:r>
          </w:p>
        </w:tc>
        <w:tc>
          <w:tcPr>
            <w:tcW w:w="1415" w:type="dxa"/>
            <w:gridSpan w:val="2"/>
            <w:tcBorders>
              <w:top w:val="nil"/>
              <w:left w:val="nil"/>
              <w:bottom w:val="nil"/>
              <w:right w:val="nil"/>
            </w:tcBorders>
            <w:shd w:val="clear" w:color="auto" w:fill="auto"/>
            <w:noWrap/>
            <w:vAlign w:val="center"/>
            <w:hideMark/>
          </w:tcPr>
          <w:p w14:paraId="5A7AA44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124.6</w:t>
            </w:r>
          </w:p>
        </w:tc>
        <w:tc>
          <w:tcPr>
            <w:tcW w:w="1418" w:type="dxa"/>
            <w:gridSpan w:val="2"/>
            <w:tcBorders>
              <w:top w:val="nil"/>
              <w:left w:val="nil"/>
              <w:bottom w:val="nil"/>
              <w:right w:val="nil"/>
            </w:tcBorders>
            <w:shd w:val="clear" w:color="auto" w:fill="auto"/>
            <w:noWrap/>
            <w:vAlign w:val="center"/>
            <w:hideMark/>
          </w:tcPr>
          <w:p w14:paraId="2DFD18C0" w14:textId="3CC9EA2B"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13</w:t>
            </w:r>
            <w:r w:rsidR="006802DE">
              <w:rPr>
                <w:rFonts w:ascii="Arial" w:eastAsia="Times New Roman" w:hAnsi="Arial" w:cs="Arial"/>
                <w:color w:val="000000"/>
                <w:lang w:eastAsia="de-DE"/>
              </w:rPr>
              <w:t>9.8</w:t>
            </w:r>
          </w:p>
        </w:tc>
        <w:tc>
          <w:tcPr>
            <w:tcW w:w="1559" w:type="dxa"/>
            <w:gridSpan w:val="2"/>
            <w:tcBorders>
              <w:top w:val="nil"/>
              <w:left w:val="nil"/>
              <w:bottom w:val="nil"/>
              <w:right w:val="nil"/>
            </w:tcBorders>
            <w:shd w:val="clear" w:color="auto" w:fill="auto"/>
            <w:noWrap/>
            <w:vAlign w:val="center"/>
            <w:hideMark/>
          </w:tcPr>
          <w:p w14:paraId="61AB593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125.8</w:t>
            </w:r>
          </w:p>
        </w:tc>
        <w:tc>
          <w:tcPr>
            <w:tcW w:w="1415" w:type="dxa"/>
            <w:tcBorders>
              <w:top w:val="nil"/>
              <w:left w:val="nil"/>
              <w:bottom w:val="nil"/>
              <w:right w:val="nil"/>
            </w:tcBorders>
            <w:shd w:val="clear" w:color="auto" w:fill="auto"/>
            <w:noWrap/>
            <w:vAlign w:val="center"/>
            <w:hideMark/>
          </w:tcPr>
          <w:p w14:paraId="058B4AB0"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159.4</w:t>
            </w:r>
          </w:p>
        </w:tc>
        <w:tc>
          <w:tcPr>
            <w:tcW w:w="1292" w:type="dxa"/>
            <w:tcBorders>
              <w:top w:val="nil"/>
              <w:left w:val="nil"/>
              <w:bottom w:val="nil"/>
              <w:right w:val="nil"/>
            </w:tcBorders>
            <w:shd w:val="clear" w:color="000000" w:fill="FFFFFF"/>
            <w:noWrap/>
            <w:vAlign w:val="center"/>
            <w:hideMark/>
          </w:tcPr>
          <w:p w14:paraId="4BBCE707" w14:textId="6BDB983A"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144.</w:t>
            </w:r>
            <w:r w:rsidR="00021E19">
              <w:rPr>
                <w:rFonts w:ascii="Arial" w:eastAsia="Times New Roman" w:hAnsi="Arial" w:cs="Arial"/>
                <w:color w:val="000000"/>
                <w:lang w:eastAsia="de-DE"/>
              </w:rPr>
              <w:t>2</w:t>
            </w:r>
          </w:p>
        </w:tc>
      </w:tr>
      <w:tr w:rsidR="00D45EA0" w:rsidRPr="00556ED7" w14:paraId="6084D022" w14:textId="77777777" w:rsidTr="008E7D3D">
        <w:trPr>
          <w:trHeight w:val="270"/>
        </w:trPr>
        <w:tc>
          <w:tcPr>
            <w:tcW w:w="1143" w:type="dxa"/>
            <w:tcBorders>
              <w:top w:val="nil"/>
              <w:left w:val="nil"/>
              <w:bottom w:val="single" w:sz="4" w:space="0" w:color="auto"/>
              <w:right w:val="nil"/>
            </w:tcBorders>
            <w:shd w:val="clear" w:color="auto" w:fill="auto"/>
            <w:noWrap/>
            <w:vAlign w:val="center"/>
            <w:hideMark/>
          </w:tcPr>
          <w:p w14:paraId="45A71418"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N</w:t>
            </w:r>
          </w:p>
        </w:tc>
        <w:tc>
          <w:tcPr>
            <w:tcW w:w="1270" w:type="dxa"/>
            <w:gridSpan w:val="2"/>
            <w:tcBorders>
              <w:top w:val="nil"/>
              <w:left w:val="nil"/>
              <w:bottom w:val="single" w:sz="4" w:space="0" w:color="auto"/>
              <w:right w:val="nil"/>
            </w:tcBorders>
            <w:shd w:val="clear" w:color="auto" w:fill="auto"/>
            <w:noWrap/>
            <w:vAlign w:val="center"/>
            <w:hideMark/>
          </w:tcPr>
          <w:p w14:paraId="35BAAFBE"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83,167</w:t>
            </w:r>
          </w:p>
        </w:tc>
        <w:tc>
          <w:tcPr>
            <w:tcW w:w="1278" w:type="dxa"/>
            <w:gridSpan w:val="2"/>
            <w:tcBorders>
              <w:top w:val="nil"/>
              <w:left w:val="nil"/>
              <w:bottom w:val="single" w:sz="4" w:space="0" w:color="auto"/>
              <w:right w:val="nil"/>
            </w:tcBorders>
            <w:shd w:val="clear" w:color="auto" w:fill="auto"/>
            <w:noWrap/>
            <w:vAlign w:val="center"/>
            <w:hideMark/>
          </w:tcPr>
          <w:p w14:paraId="55F4C964"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86,676</w:t>
            </w:r>
          </w:p>
        </w:tc>
        <w:tc>
          <w:tcPr>
            <w:tcW w:w="1415" w:type="dxa"/>
            <w:gridSpan w:val="2"/>
            <w:tcBorders>
              <w:top w:val="nil"/>
              <w:left w:val="nil"/>
              <w:bottom w:val="single" w:sz="4" w:space="0" w:color="auto"/>
              <w:right w:val="nil"/>
            </w:tcBorders>
            <w:shd w:val="clear" w:color="auto" w:fill="auto"/>
            <w:noWrap/>
            <w:vAlign w:val="center"/>
            <w:hideMark/>
          </w:tcPr>
          <w:p w14:paraId="2ADED21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65,478</w:t>
            </w:r>
          </w:p>
        </w:tc>
        <w:tc>
          <w:tcPr>
            <w:tcW w:w="1418" w:type="dxa"/>
            <w:gridSpan w:val="2"/>
            <w:tcBorders>
              <w:top w:val="nil"/>
              <w:left w:val="nil"/>
              <w:bottom w:val="single" w:sz="4" w:space="0" w:color="auto"/>
              <w:right w:val="nil"/>
            </w:tcBorders>
            <w:shd w:val="clear" w:color="auto" w:fill="auto"/>
            <w:noWrap/>
            <w:vAlign w:val="center"/>
            <w:hideMark/>
          </w:tcPr>
          <w:p w14:paraId="412F01F1" w14:textId="31B442DC"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8</w:t>
            </w:r>
            <w:r w:rsidR="006802DE">
              <w:rPr>
                <w:rFonts w:ascii="Arial" w:eastAsia="Times New Roman" w:hAnsi="Arial" w:cs="Arial"/>
                <w:color w:val="000000"/>
                <w:lang w:eastAsia="de-DE"/>
              </w:rPr>
              <w:t>6</w:t>
            </w:r>
            <w:r w:rsidRPr="00556ED7">
              <w:rPr>
                <w:rFonts w:ascii="Arial" w:eastAsia="Times New Roman" w:hAnsi="Arial" w:cs="Arial"/>
                <w:color w:val="000000"/>
                <w:lang w:eastAsia="de-DE"/>
              </w:rPr>
              <w:t>,</w:t>
            </w:r>
            <w:r w:rsidR="006802DE">
              <w:rPr>
                <w:rFonts w:ascii="Arial" w:eastAsia="Times New Roman" w:hAnsi="Arial" w:cs="Arial"/>
                <w:color w:val="000000"/>
                <w:lang w:eastAsia="de-DE"/>
              </w:rPr>
              <w:t>676</w:t>
            </w:r>
          </w:p>
        </w:tc>
        <w:tc>
          <w:tcPr>
            <w:tcW w:w="1559" w:type="dxa"/>
            <w:gridSpan w:val="2"/>
            <w:tcBorders>
              <w:top w:val="nil"/>
              <w:left w:val="nil"/>
              <w:bottom w:val="single" w:sz="4" w:space="0" w:color="auto"/>
              <w:right w:val="nil"/>
            </w:tcBorders>
            <w:shd w:val="clear" w:color="auto" w:fill="auto"/>
            <w:noWrap/>
            <w:vAlign w:val="center"/>
            <w:hideMark/>
          </w:tcPr>
          <w:p w14:paraId="436A53DE"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76,475</w:t>
            </w:r>
          </w:p>
        </w:tc>
        <w:tc>
          <w:tcPr>
            <w:tcW w:w="1415" w:type="dxa"/>
            <w:tcBorders>
              <w:top w:val="nil"/>
              <w:left w:val="nil"/>
              <w:bottom w:val="single" w:sz="4" w:space="0" w:color="auto"/>
              <w:right w:val="nil"/>
            </w:tcBorders>
            <w:shd w:val="clear" w:color="auto" w:fill="auto"/>
            <w:noWrap/>
            <w:vAlign w:val="center"/>
            <w:hideMark/>
          </w:tcPr>
          <w:p w14:paraId="612032E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98,939</w:t>
            </w:r>
          </w:p>
        </w:tc>
        <w:tc>
          <w:tcPr>
            <w:tcW w:w="1292" w:type="dxa"/>
            <w:tcBorders>
              <w:top w:val="nil"/>
              <w:left w:val="nil"/>
              <w:bottom w:val="single" w:sz="4" w:space="0" w:color="auto"/>
              <w:right w:val="nil"/>
            </w:tcBorders>
            <w:shd w:val="clear" w:color="000000" w:fill="FFFFFF"/>
            <w:noWrap/>
            <w:vAlign w:val="center"/>
            <w:hideMark/>
          </w:tcPr>
          <w:p w14:paraId="2B4DBE28" w14:textId="7049ADAA"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89,</w:t>
            </w:r>
            <w:r w:rsidR="00021E19">
              <w:rPr>
                <w:rFonts w:ascii="Arial" w:eastAsia="Times New Roman" w:hAnsi="Arial" w:cs="Arial"/>
                <w:color w:val="000000"/>
                <w:lang w:eastAsia="de-DE"/>
              </w:rPr>
              <w:t>219</w:t>
            </w:r>
          </w:p>
        </w:tc>
      </w:tr>
      <w:tr w:rsidR="00D45EA0" w:rsidRPr="00556ED7" w14:paraId="12404E8E" w14:textId="77777777" w:rsidTr="008E7D3D">
        <w:trPr>
          <w:trHeight w:val="270"/>
        </w:trPr>
        <w:tc>
          <w:tcPr>
            <w:tcW w:w="1143" w:type="dxa"/>
            <w:tcBorders>
              <w:top w:val="nil"/>
              <w:left w:val="nil"/>
              <w:bottom w:val="nil"/>
              <w:right w:val="nil"/>
            </w:tcBorders>
            <w:shd w:val="clear" w:color="auto" w:fill="auto"/>
            <w:noWrap/>
            <w:vAlign w:val="center"/>
            <w:hideMark/>
          </w:tcPr>
          <w:p w14:paraId="62318CC1" w14:textId="77777777" w:rsidR="00556ED7" w:rsidRPr="00556ED7" w:rsidRDefault="00556ED7" w:rsidP="00556ED7">
            <w:pPr>
              <w:spacing w:after="0" w:line="240" w:lineRule="auto"/>
              <w:jc w:val="center"/>
              <w:rPr>
                <w:rFonts w:ascii="Arial" w:eastAsia="Times New Roman" w:hAnsi="Arial" w:cs="Arial"/>
                <w:color w:val="000000"/>
                <w:lang w:eastAsia="de-DE"/>
              </w:rPr>
            </w:pPr>
          </w:p>
        </w:tc>
        <w:tc>
          <w:tcPr>
            <w:tcW w:w="1270" w:type="dxa"/>
            <w:gridSpan w:val="2"/>
            <w:tcBorders>
              <w:top w:val="nil"/>
              <w:left w:val="nil"/>
              <w:bottom w:val="nil"/>
              <w:right w:val="nil"/>
            </w:tcBorders>
            <w:shd w:val="clear" w:color="auto" w:fill="auto"/>
            <w:noWrap/>
            <w:vAlign w:val="center"/>
            <w:hideMark/>
          </w:tcPr>
          <w:p w14:paraId="21F1B13D" w14:textId="77777777" w:rsidR="00556ED7" w:rsidRPr="00556ED7" w:rsidRDefault="00556ED7" w:rsidP="00556ED7">
            <w:pPr>
              <w:spacing w:after="0" w:line="240" w:lineRule="auto"/>
              <w:rPr>
                <w:rFonts w:ascii="Times New Roman" w:eastAsia="Times New Roman" w:hAnsi="Times New Roman" w:cs="Times New Roman"/>
                <w:sz w:val="20"/>
                <w:szCs w:val="20"/>
                <w:lang w:eastAsia="de-DE"/>
              </w:rPr>
            </w:pPr>
          </w:p>
        </w:tc>
        <w:tc>
          <w:tcPr>
            <w:tcW w:w="1278" w:type="dxa"/>
            <w:gridSpan w:val="2"/>
            <w:tcBorders>
              <w:top w:val="nil"/>
              <w:left w:val="nil"/>
              <w:bottom w:val="nil"/>
              <w:right w:val="nil"/>
            </w:tcBorders>
            <w:shd w:val="clear" w:color="auto" w:fill="auto"/>
            <w:noWrap/>
            <w:vAlign w:val="center"/>
            <w:hideMark/>
          </w:tcPr>
          <w:p w14:paraId="502944EE"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415" w:type="dxa"/>
            <w:gridSpan w:val="2"/>
            <w:tcBorders>
              <w:top w:val="nil"/>
              <w:left w:val="nil"/>
              <w:bottom w:val="nil"/>
              <w:right w:val="nil"/>
            </w:tcBorders>
            <w:shd w:val="clear" w:color="auto" w:fill="auto"/>
            <w:noWrap/>
            <w:vAlign w:val="center"/>
            <w:hideMark/>
          </w:tcPr>
          <w:p w14:paraId="5A463B25"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418" w:type="dxa"/>
            <w:gridSpan w:val="2"/>
            <w:tcBorders>
              <w:top w:val="nil"/>
              <w:left w:val="nil"/>
              <w:bottom w:val="nil"/>
              <w:right w:val="nil"/>
            </w:tcBorders>
            <w:shd w:val="clear" w:color="auto" w:fill="auto"/>
            <w:noWrap/>
            <w:vAlign w:val="center"/>
            <w:hideMark/>
          </w:tcPr>
          <w:p w14:paraId="5357EEBB"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559" w:type="dxa"/>
            <w:gridSpan w:val="2"/>
            <w:tcBorders>
              <w:top w:val="nil"/>
              <w:left w:val="nil"/>
              <w:bottom w:val="nil"/>
              <w:right w:val="nil"/>
            </w:tcBorders>
            <w:shd w:val="clear" w:color="auto" w:fill="auto"/>
            <w:noWrap/>
            <w:vAlign w:val="center"/>
            <w:hideMark/>
          </w:tcPr>
          <w:p w14:paraId="6F6E522C"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415" w:type="dxa"/>
            <w:tcBorders>
              <w:top w:val="nil"/>
              <w:left w:val="nil"/>
              <w:bottom w:val="nil"/>
              <w:right w:val="nil"/>
            </w:tcBorders>
            <w:shd w:val="clear" w:color="auto" w:fill="auto"/>
            <w:noWrap/>
            <w:vAlign w:val="center"/>
            <w:hideMark/>
          </w:tcPr>
          <w:p w14:paraId="765364CE"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292" w:type="dxa"/>
            <w:tcBorders>
              <w:top w:val="nil"/>
              <w:left w:val="nil"/>
              <w:bottom w:val="nil"/>
              <w:right w:val="nil"/>
            </w:tcBorders>
            <w:shd w:val="clear" w:color="auto" w:fill="auto"/>
            <w:noWrap/>
            <w:vAlign w:val="center"/>
            <w:hideMark/>
          </w:tcPr>
          <w:p w14:paraId="784F38BB"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r>
      <w:tr w:rsidR="00D45EA0" w:rsidRPr="00556ED7" w14:paraId="2F7BF455" w14:textId="77777777" w:rsidTr="008E7D3D">
        <w:trPr>
          <w:trHeight w:val="270"/>
        </w:trPr>
        <w:tc>
          <w:tcPr>
            <w:tcW w:w="1143" w:type="dxa"/>
            <w:tcBorders>
              <w:top w:val="nil"/>
              <w:left w:val="nil"/>
              <w:bottom w:val="nil"/>
              <w:right w:val="nil"/>
            </w:tcBorders>
            <w:shd w:val="clear" w:color="auto" w:fill="auto"/>
            <w:noWrap/>
            <w:vAlign w:val="center"/>
            <w:hideMark/>
          </w:tcPr>
          <w:p w14:paraId="4812515C"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270" w:type="dxa"/>
            <w:gridSpan w:val="2"/>
            <w:tcBorders>
              <w:top w:val="nil"/>
              <w:left w:val="nil"/>
              <w:bottom w:val="nil"/>
              <w:right w:val="nil"/>
            </w:tcBorders>
            <w:shd w:val="clear" w:color="auto" w:fill="auto"/>
            <w:noWrap/>
            <w:vAlign w:val="center"/>
            <w:hideMark/>
          </w:tcPr>
          <w:p w14:paraId="01C823F9" w14:textId="77777777" w:rsidR="00556ED7" w:rsidRPr="00556ED7" w:rsidRDefault="00556ED7" w:rsidP="00556ED7">
            <w:pPr>
              <w:spacing w:after="0" w:line="240" w:lineRule="auto"/>
              <w:rPr>
                <w:rFonts w:ascii="Times New Roman" w:eastAsia="Times New Roman" w:hAnsi="Times New Roman" w:cs="Times New Roman"/>
                <w:sz w:val="20"/>
                <w:szCs w:val="20"/>
                <w:lang w:eastAsia="de-DE"/>
              </w:rPr>
            </w:pPr>
          </w:p>
        </w:tc>
        <w:tc>
          <w:tcPr>
            <w:tcW w:w="1278" w:type="dxa"/>
            <w:gridSpan w:val="2"/>
            <w:tcBorders>
              <w:top w:val="nil"/>
              <w:left w:val="nil"/>
              <w:bottom w:val="nil"/>
              <w:right w:val="nil"/>
            </w:tcBorders>
            <w:shd w:val="clear" w:color="auto" w:fill="auto"/>
            <w:noWrap/>
            <w:vAlign w:val="center"/>
            <w:hideMark/>
          </w:tcPr>
          <w:p w14:paraId="7618A9FF"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415" w:type="dxa"/>
            <w:gridSpan w:val="2"/>
            <w:tcBorders>
              <w:top w:val="nil"/>
              <w:left w:val="nil"/>
              <w:bottom w:val="nil"/>
              <w:right w:val="nil"/>
            </w:tcBorders>
            <w:shd w:val="clear" w:color="auto" w:fill="auto"/>
            <w:noWrap/>
            <w:vAlign w:val="center"/>
            <w:hideMark/>
          </w:tcPr>
          <w:p w14:paraId="2B3E91BA"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418" w:type="dxa"/>
            <w:gridSpan w:val="2"/>
            <w:tcBorders>
              <w:top w:val="nil"/>
              <w:left w:val="nil"/>
              <w:bottom w:val="nil"/>
              <w:right w:val="nil"/>
            </w:tcBorders>
            <w:shd w:val="clear" w:color="auto" w:fill="auto"/>
            <w:noWrap/>
            <w:vAlign w:val="center"/>
            <w:hideMark/>
          </w:tcPr>
          <w:p w14:paraId="1A696151"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559" w:type="dxa"/>
            <w:gridSpan w:val="2"/>
            <w:tcBorders>
              <w:top w:val="nil"/>
              <w:left w:val="nil"/>
              <w:bottom w:val="nil"/>
              <w:right w:val="nil"/>
            </w:tcBorders>
            <w:shd w:val="clear" w:color="auto" w:fill="auto"/>
            <w:noWrap/>
            <w:vAlign w:val="center"/>
            <w:hideMark/>
          </w:tcPr>
          <w:p w14:paraId="57C7249C"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415" w:type="dxa"/>
            <w:tcBorders>
              <w:top w:val="nil"/>
              <w:left w:val="nil"/>
              <w:bottom w:val="nil"/>
              <w:right w:val="nil"/>
            </w:tcBorders>
            <w:shd w:val="clear" w:color="auto" w:fill="auto"/>
            <w:noWrap/>
            <w:vAlign w:val="center"/>
            <w:hideMark/>
          </w:tcPr>
          <w:p w14:paraId="0DD459C1"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292" w:type="dxa"/>
            <w:tcBorders>
              <w:top w:val="nil"/>
              <w:left w:val="nil"/>
              <w:bottom w:val="nil"/>
              <w:right w:val="nil"/>
            </w:tcBorders>
            <w:shd w:val="clear" w:color="auto" w:fill="auto"/>
            <w:noWrap/>
            <w:vAlign w:val="center"/>
            <w:hideMark/>
          </w:tcPr>
          <w:p w14:paraId="2683F5DD"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r>
      <w:tr w:rsidR="0099351C" w:rsidRPr="00556ED7" w14:paraId="2EFEDAF3" w14:textId="77777777" w:rsidTr="008E7D3D">
        <w:trPr>
          <w:trHeight w:val="278"/>
        </w:trPr>
        <w:tc>
          <w:tcPr>
            <w:tcW w:w="2413" w:type="dxa"/>
            <w:gridSpan w:val="3"/>
            <w:tcBorders>
              <w:top w:val="nil"/>
              <w:left w:val="nil"/>
              <w:bottom w:val="double" w:sz="6" w:space="0" w:color="auto"/>
              <w:right w:val="nil"/>
            </w:tcBorders>
            <w:shd w:val="clear" w:color="auto" w:fill="auto"/>
            <w:noWrap/>
            <w:vAlign w:val="center"/>
            <w:hideMark/>
          </w:tcPr>
          <w:p w14:paraId="125D4E00" w14:textId="6E0C7A79" w:rsidR="0099351C" w:rsidRPr="00556ED7" w:rsidRDefault="0099351C" w:rsidP="008E7D3D">
            <w:pPr>
              <w:spacing w:after="0" w:line="240" w:lineRule="auto"/>
              <w:rPr>
                <w:rFonts w:ascii="Arial" w:eastAsia="Times New Roman" w:hAnsi="Arial" w:cs="Arial"/>
                <w:color w:val="000000"/>
                <w:lang w:eastAsia="de-DE"/>
              </w:rPr>
            </w:pPr>
            <w:r>
              <w:rPr>
                <w:rFonts w:ascii="Arial" w:eastAsia="Times New Roman" w:hAnsi="Arial" w:cs="Arial"/>
                <w:color w:val="000000"/>
                <w:lang w:eastAsia="de-DE"/>
              </w:rPr>
              <w:t xml:space="preserve">B) </w:t>
            </w:r>
            <w:r w:rsidRPr="00556ED7">
              <w:rPr>
                <w:rFonts w:ascii="Arial" w:eastAsia="Times New Roman" w:hAnsi="Arial" w:cs="Arial"/>
                <w:color w:val="000000"/>
                <w:lang w:eastAsia="de-DE"/>
              </w:rPr>
              <w:t>Women </w:t>
            </w:r>
          </w:p>
        </w:tc>
        <w:tc>
          <w:tcPr>
            <w:tcW w:w="1278" w:type="dxa"/>
            <w:gridSpan w:val="2"/>
            <w:tcBorders>
              <w:top w:val="nil"/>
              <w:left w:val="nil"/>
              <w:bottom w:val="double" w:sz="6" w:space="0" w:color="auto"/>
              <w:right w:val="nil"/>
            </w:tcBorders>
            <w:shd w:val="clear" w:color="auto" w:fill="auto"/>
            <w:noWrap/>
            <w:vAlign w:val="center"/>
            <w:hideMark/>
          </w:tcPr>
          <w:p w14:paraId="20860C40" w14:textId="77777777" w:rsidR="0099351C" w:rsidRPr="00556ED7" w:rsidRDefault="0099351C"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15" w:type="dxa"/>
            <w:gridSpan w:val="2"/>
            <w:tcBorders>
              <w:top w:val="nil"/>
              <w:left w:val="nil"/>
              <w:bottom w:val="double" w:sz="6" w:space="0" w:color="auto"/>
              <w:right w:val="nil"/>
            </w:tcBorders>
            <w:shd w:val="clear" w:color="auto" w:fill="auto"/>
            <w:noWrap/>
            <w:vAlign w:val="center"/>
            <w:hideMark/>
          </w:tcPr>
          <w:p w14:paraId="5190BA35" w14:textId="77777777" w:rsidR="0099351C" w:rsidRPr="00556ED7" w:rsidRDefault="0099351C"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18" w:type="dxa"/>
            <w:gridSpan w:val="2"/>
            <w:tcBorders>
              <w:top w:val="nil"/>
              <w:left w:val="nil"/>
              <w:bottom w:val="double" w:sz="6" w:space="0" w:color="auto"/>
              <w:right w:val="nil"/>
            </w:tcBorders>
            <w:shd w:val="clear" w:color="auto" w:fill="auto"/>
            <w:noWrap/>
            <w:vAlign w:val="center"/>
            <w:hideMark/>
          </w:tcPr>
          <w:p w14:paraId="38445D9E" w14:textId="77777777" w:rsidR="0099351C" w:rsidRPr="00556ED7" w:rsidRDefault="0099351C"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559" w:type="dxa"/>
            <w:gridSpan w:val="2"/>
            <w:tcBorders>
              <w:top w:val="nil"/>
              <w:left w:val="nil"/>
              <w:bottom w:val="double" w:sz="6" w:space="0" w:color="auto"/>
              <w:right w:val="nil"/>
            </w:tcBorders>
            <w:shd w:val="clear" w:color="auto" w:fill="auto"/>
            <w:noWrap/>
            <w:vAlign w:val="center"/>
            <w:hideMark/>
          </w:tcPr>
          <w:p w14:paraId="31C8527D" w14:textId="77777777" w:rsidR="0099351C" w:rsidRPr="00556ED7" w:rsidRDefault="0099351C"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15" w:type="dxa"/>
            <w:tcBorders>
              <w:top w:val="nil"/>
              <w:left w:val="nil"/>
              <w:bottom w:val="double" w:sz="6" w:space="0" w:color="auto"/>
              <w:right w:val="nil"/>
            </w:tcBorders>
            <w:shd w:val="clear" w:color="auto" w:fill="auto"/>
            <w:noWrap/>
            <w:vAlign w:val="center"/>
            <w:hideMark/>
          </w:tcPr>
          <w:p w14:paraId="6D1141F3" w14:textId="77777777" w:rsidR="0099351C" w:rsidRPr="00556ED7" w:rsidRDefault="0099351C"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292" w:type="dxa"/>
            <w:tcBorders>
              <w:top w:val="nil"/>
              <w:left w:val="nil"/>
              <w:bottom w:val="double" w:sz="6" w:space="0" w:color="auto"/>
              <w:right w:val="nil"/>
            </w:tcBorders>
            <w:shd w:val="clear" w:color="auto" w:fill="auto"/>
            <w:noWrap/>
            <w:vAlign w:val="center"/>
            <w:hideMark/>
          </w:tcPr>
          <w:p w14:paraId="4A1BFE7D" w14:textId="77777777" w:rsidR="0099351C" w:rsidRPr="00556ED7" w:rsidRDefault="0099351C"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r>
      <w:tr w:rsidR="00D45EA0" w:rsidRPr="00556ED7" w14:paraId="630812BC" w14:textId="77777777" w:rsidTr="008E7D3D">
        <w:trPr>
          <w:trHeight w:val="270"/>
        </w:trPr>
        <w:tc>
          <w:tcPr>
            <w:tcW w:w="1143" w:type="dxa"/>
            <w:tcBorders>
              <w:top w:val="nil"/>
              <w:left w:val="nil"/>
              <w:bottom w:val="single" w:sz="4" w:space="0" w:color="auto"/>
              <w:right w:val="nil"/>
            </w:tcBorders>
            <w:shd w:val="clear" w:color="auto" w:fill="auto"/>
            <w:noWrap/>
            <w:vAlign w:val="center"/>
            <w:hideMark/>
          </w:tcPr>
          <w:p w14:paraId="5D41464D" w14:textId="77777777" w:rsidR="00556ED7" w:rsidRPr="008E7D3D" w:rsidRDefault="00556ED7" w:rsidP="00556ED7">
            <w:pPr>
              <w:spacing w:after="0" w:line="240" w:lineRule="auto"/>
              <w:rPr>
                <w:rFonts w:ascii="Arial" w:eastAsia="Times New Roman" w:hAnsi="Arial" w:cs="Arial"/>
                <w:color w:val="000000"/>
                <w:lang w:val="en-US" w:eastAsia="de-DE"/>
              </w:rPr>
            </w:pPr>
            <w:r w:rsidRPr="008E7D3D">
              <w:rPr>
                <w:rFonts w:ascii="Arial" w:eastAsia="Times New Roman" w:hAnsi="Arial" w:cs="Arial"/>
                <w:color w:val="000000"/>
                <w:lang w:val="en-US" w:eastAsia="de-DE"/>
              </w:rPr>
              <w:t> </w:t>
            </w:r>
          </w:p>
        </w:tc>
        <w:tc>
          <w:tcPr>
            <w:tcW w:w="1270" w:type="dxa"/>
            <w:gridSpan w:val="2"/>
            <w:tcBorders>
              <w:top w:val="nil"/>
              <w:left w:val="nil"/>
              <w:bottom w:val="single" w:sz="4" w:space="0" w:color="auto"/>
              <w:right w:val="nil"/>
            </w:tcBorders>
            <w:shd w:val="clear" w:color="auto" w:fill="auto"/>
            <w:noWrap/>
            <w:vAlign w:val="center"/>
            <w:hideMark/>
          </w:tcPr>
          <w:p w14:paraId="2C32F09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w:t>
            </w:r>
          </w:p>
        </w:tc>
        <w:tc>
          <w:tcPr>
            <w:tcW w:w="1278" w:type="dxa"/>
            <w:gridSpan w:val="2"/>
            <w:tcBorders>
              <w:top w:val="nil"/>
              <w:left w:val="nil"/>
              <w:bottom w:val="single" w:sz="4" w:space="0" w:color="auto"/>
              <w:right w:val="nil"/>
            </w:tcBorders>
            <w:shd w:val="clear" w:color="auto" w:fill="auto"/>
            <w:noWrap/>
            <w:vAlign w:val="center"/>
            <w:hideMark/>
          </w:tcPr>
          <w:p w14:paraId="39455515"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w:t>
            </w:r>
          </w:p>
        </w:tc>
        <w:tc>
          <w:tcPr>
            <w:tcW w:w="1415" w:type="dxa"/>
            <w:gridSpan w:val="2"/>
            <w:tcBorders>
              <w:top w:val="nil"/>
              <w:left w:val="nil"/>
              <w:bottom w:val="single" w:sz="4" w:space="0" w:color="auto"/>
              <w:right w:val="nil"/>
            </w:tcBorders>
            <w:shd w:val="clear" w:color="auto" w:fill="auto"/>
            <w:noWrap/>
            <w:vAlign w:val="center"/>
            <w:hideMark/>
          </w:tcPr>
          <w:p w14:paraId="33DDDA40"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w:t>
            </w:r>
          </w:p>
        </w:tc>
        <w:tc>
          <w:tcPr>
            <w:tcW w:w="1418" w:type="dxa"/>
            <w:gridSpan w:val="2"/>
            <w:tcBorders>
              <w:top w:val="nil"/>
              <w:left w:val="nil"/>
              <w:bottom w:val="single" w:sz="4" w:space="0" w:color="auto"/>
              <w:right w:val="nil"/>
            </w:tcBorders>
            <w:shd w:val="clear" w:color="auto" w:fill="auto"/>
            <w:noWrap/>
            <w:vAlign w:val="center"/>
            <w:hideMark/>
          </w:tcPr>
          <w:p w14:paraId="610A97F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(4)</w:t>
            </w:r>
          </w:p>
        </w:tc>
        <w:tc>
          <w:tcPr>
            <w:tcW w:w="1559" w:type="dxa"/>
            <w:gridSpan w:val="2"/>
            <w:tcBorders>
              <w:top w:val="nil"/>
              <w:left w:val="nil"/>
              <w:bottom w:val="single" w:sz="4" w:space="0" w:color="auto"/>
              <w:right w:val="nil"/>
            </w:tcBorders>
            <w:shd w:val="clear" w:color="auto" w:fill="auto"/>
            <w:noWrap/>
            <w:vAlign w:val="center"/>
            <w:hideMark/>
          </w:tcPr>
          <w:p w14:paraId="6E760E2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w:t>
            </w:r>
          </w:p>
        </w:tc>
        <w:tc>
          <w:tcPr>
            <w:tcW w:w="1415" w:type="dxa"/>
            <w:tcBorders>
              <w:top w:val="nil"/>
              <w:left w:val="nil"/>
              <w:bottom w:val="single" w:sz="4" w:space="0" w:color="auto"/>
              <w:right w:val="nil"/>
            </w:tcBorders>
            <w:shd w:val="clear" w:color="auto" w:fill="auto"/>
            <w:noWrap/>
            <w:vAlign w:val="center"/>
            <w:hideMark/>
          </w:tcPr>
          <w:p w14:paraId="420A5D1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(6)</w:t>
            </w:r>
          </w:p>
        </w:tc>
        <w:tc>
          <w:tcPr>
            <w:tcW w:w="1292" w:type="dxa"/>
            <w:tcBorders>
              <w:top w:val="nil"/>
              <w:left w:val="nil"/>
              <w:bottom w:val="single" w:sz="4" w:space="0" w:color="auto"/>
              <w:right w:val="nil"/>
            </w:tcBorders>
            <w:shd w:val="clear" w:color="auto" w:fill="auto"/>
            <w:noWrap/>
            <w:vAlign w:val="center"/>
            <w:hideMark/>
          </w:tcPr>
          <w:p w14:paraId="22A3051E"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(7)</w:t>
            </w:r>
          </w:p>
        </w:tc>
      </w:tr>
      <w:tr w:rsidR="00D45EA0" w:rsidRPr="00556ED7" w14:paraId="0F2BB803" w14:textId="77777777" w:rsidTr="008E7D3D">
        <w:trPr>
          <w:trHeight w:val="270"/>
        </w:trPr>
        <w:tc>
          <w:tcPr>
            <w:tcW w:w="1143" w:type="dxa"/>
            <w:tcBorders>
              <w:top w:val="nil"/>
              <w:left w:val="nil"/>
              <w:bottom w:val="nil"/>
              <w:right w:val="nil"/>
            </w:tcBorders>
            <w:shd w:val="clear" w:color="auto" w:fill="auto"/>
            <w:noWrap/>
            <w:vAlign w:val="center"/>
            <w:hideMark/>
          </w:tcPr>
          <w:p w14:paraId="47C39109"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CACE</w:t>
            </w:r>
          </w:p>
        </w:tc>
        <w:tc>
          <w:tcPr>
            <w:tcW w:w="1270" w:type="dxa"/>
            <w:gridSpan w:val="2"/>
            <w:tcBorders>
              <w:top w:val="nil"/>
              <w:left w:val="nil"/>
              <w:bottom w:val="nil"/>
              <w:right w:val="nil"/>
            </w:tcBorders>
            <w:shd w:val="clear" w:color="auto" w:fill="auto"/>
            <w:noWrap/>
            <w:vAlign w:val="center"/>
            <w:hideMark/>
          </w:tcPr>
          <w:p w14:paraId="349FDED6"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-5.6</w:t>
            </w:r>
          </w:p>
        </w:tc>
        <w:tc>
          <w:tcPr>
            <w:tcW w:w="1278" w:type="dxa"/>
            <w:gridSpan w:val="2"/>
            <w:tcBorders>
              <w:top w:val="nil"/>
              <w:left w:val="nil"/>
              <w:bottom w:val="nil"/>
              <w:right w:val="nil"/>
            </w:tcBorders>
            <w:shd w:val="clear" w:color="auto" w:fill="auto"/>
            <w:noWrap/>
            <w:vAlign w:val="center"/>
            <w:hideMark/>
          </w:tcPr>
          <w:p w14:paraId="7434860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-3.8</w:t>
            </w:r>
          </w:p>
        </w:tc>
        <w:tc>
          <w:tcPr>
            <w:tcW w:w="1415" w:type="dxa"/>
            <w:gridSpan w:val="2"/>
            <w:tcBorders>
              <w:top w:val="nil"/>
              <w:left w:val="nil"/>
              <w:bottom w:val="nil"/>
              <w:right w:val="nil"/>
            </w:tcBorders>
            <w:shd w:val="clear" w:color="auto" w:fill="auto"/>
            <w:noWrap/>
            <w:vAlign w:val="center"/>
            <w:hideMark/>
          </w:tcPr>
          <w:p w14:paraId="1E0726B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-5.8</w:t>
            </w:r>
          </w:p>
        </w:tc>
        <w:tc>
          <w:tcPr>
            <w:tcW w:w="1418" w:type="dxa"/>
            <w:gridSpan w:val="2"/>
            <w:tcBorders>
              <w:top w:val="nil"/>
              <w:left w:val="nil"/>
              <w:bottom w:val="nil"/>
              <w:right w:val="nil"/>
            </w:tcBorders>
            <w:shd w:val="clear" w:color="auto" w:fill="auto"/>
            <w:noWrap/>
            <w:vAlign w:val="center"/>
            <w:hideMark/>
          </w:tcPr>
          <w:p w14:paraId="136528B4"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-5.5</w:t>
            </w:r>
          </w:p>
        </w:tc>
        <w:tc>
          <w:tcPr>
            <w:tcW w:w="1559" w:type="dxa"/>
            <w:gridSpan w:val="2"/>
            <w:tcBorders>
              <w:top w:val="nil"/>
              <w:left w:val="nil"/>
              <w:bottom w:val="nil"/>
              <w:right w:val="nil"/>
            </w:tcBorders>
            <w:shd w:val="clear" w:color="auto" w:fill="auto"/>
            <w:noWrap/>
            <w:vAlign w:val="center"/>
            <w:hideMark/>
          </w:tcPr>
          <w:p w14:paraId="2AD73C49"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-5.9</w:t>
            </w:r>
          </w:p>
        </w:tc>
        <w:tc>
          <w:tcPr>
            <w:tcW w:w="1415" w:type="dxa"/>
            <w:tcBorders>
              <w:top w:val="nil"/>
              <w:left w:val="nil"/>
              <w:bottom w:val="nil"/>
              <w:right w:val="nil"/>
            </w:tcBorders>
            <w:shd w:val="clear" w:color="auto" w:fill="auto"/>
            <w:noWrap/>
            <w:vAlign w:val="center"/>
            <w:hideMark/>
          </w:tcPr>
          <w:p w14:paraId="1E308D85"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-6.8</w:t>
            </w:r>
          </w:p>
        </w:tc>
        <w:tc>
          <w:tcPr>
            <w:tcW w:w="1292" w:type="dxa"/>
            <w:tcBorders>
              <w:top w:val="nil"/>
              <w:left w:val="nil"/>
              <w:bottom w:val="nil"/>
              <w:right w:val="nil"/>
            </w:tcBorders>
            <w:shd w:val="clear" w:color="000000" w:fill="FFFFFF"/>
            <w:noWrap/>
            <w:vAlign w:val="center"/>
            <w:hideMark/>
          </w:tcPr>
          <w:p w14:paraId="47B1E85B" w14:textId="4E29AAE8"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w:t>
            </w:r>
            <w:r w:rsidR="00021E19">
              <w:rPr>
                <w:rFonts w:ascii="Arial" w:eastAsia="Times New Roman" w:hAnsi="Arial" w:cs="Arial"/>
                <w:color w:val="000000"/>
                <w:lang w:eastAsia="de-DE"/>
              </w:rPr>
              <w:t>5</w:t>
            </w:r>
          </w:p>
        </w:tc>
      </w:tr>
      <w:tr w:rsidR="00D45EA0" w:rsidRPr="00556ED7" w14:paraId="541AA749" w14:textId="77777777" w:rsidTr="008E7D3D">
        <w:trPr>
          <w:trHeight w:val="270"/>
        </w:trPr>
        <w:tc>
          <w:tcPr>
            <w:tcW w:w="1143" w:type="dxa"/>
            <w:tcBorders>
              <w:top w:val="nil"/>
              <w:left w:val="nil"/>
              <w:bottom w:val="nil"/>
              <w:right w:val="nil"/>
            </w:tcBorders>
            <w:shd w:val="clear" w:color="auto" w:fill="auto"/>
            <w:noWrap/>
            <w:vAlign w:val="center"/>
            <w:hideMark/>
          </w:tcPr>
          <w:p w14:paraId="1B3F1379"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95% CI</w:t>
            </w:r>
          </w:p>
        </w:tc>
        <w:tc>
          <w:tcPr>
            <w:tcW w:w="1270" w:type="dxa"/>
            <w:gridSpan w:val="2"/>
            <w:tcBorders>
              <w:top w:val="nil"/>
              <w:left w:val="nil"/>
              <w:bottom w:val="nil"/>
              <w:right w:val="nil"/>
            </w:tcBorders>
            <w:shd w:val="clear" w:color="auto" w:fill="auto"/>
            <w:noWrap/>
            <w:vAlign w:val="center"/>
            <w:hideMark/>
          </w:tcPr>
          <w:p w14:paraId="5DDACE44"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[-10.0, -2.5]</w:t>
            </w:r>
          </w:p>
        </w:tc>
        <w:tc>
          <w:tcPr>
            <w:tcW w:w="1278" w:type="dxa"/>
            <w:gridSpan w:val="2"/>
            <w:tcBorders>
              <w:top w:val="nil"/>
              <w:left w:val="nil"/>
              <w:bottom w:val="nil"/>
              <w:right w:val="nil"/>
            </w:tcBorders>
            <w:shd w:val="clear" w:color="auto" w:fill="auto"/>
            <w:noWrap/>
            <w:vAlign w:val="center"/>
            <w:hideMark/>
          </w:tcPr>
          <w:p w14:paraId="2E27E13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[-7.6, -2.1]</w:t>
            </w:r>
          </w:p>
        </w:tc>
        <w:tc>
          <w:tcPr>
            <w:tcW w:w="1415" w:type="dxa"/>
            <w:gridSpan w:val="2"/>
            <w:tcBorders>
              <w:top w:val="nil"/>
              <w:left w:val="nil"/>
              <w:bottom w:val="nil"/>
              <w:right w:val="nil"/>
            </w:tcBorders>
            <w:shd w:val="clear" w:color="auto" w:fill="auto"/>
            <w:noWrap/>
            <w:vAlign w:val="center"/>
            <w:hideMark/>
          </w:tcPr>
          <w:p w14:paraId="4AF7E50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[-10.8, -2.8]</w:t>
            </w:r>
          </w:p>
        </w:tc>
        <w:tc>
          <w:tcPr>
            <w:tcW w:w="1418" w:type="dxa"/>
            <w:gridSpan w:val="2"/>
            <w:tcBorders>
              <w:top w:val="nil"/>
              <w:left w:val="nil"/>
              <w:bottom w:val="nil"/>
              <w:right w:val="nil"/>
            </w:tcBorders>
            <w:shd w:val="clear" w:color="auto" w:fill="auto"/>
            <w:noWrap/>
            <w:vAlign w:val="center"/>
            <w:hideMark/>
          </w:tcPr>
          <w:p w14:paraId="2319320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[-9.8, -2.4]</w:t>
            </w:r>
          </w:p>
        </w:tc>
        <w:tc>
          <w:tcPr>
            <w:tcW w:w="1559" w:type="dxa"/>
            <w:gridSpan w:val="2"/>
            <w:tcBorders>
              <w:top w:val="nil"/>
              <w:left w:val="nil"/>
              <w:bottom w:val="nil"/>
              <w:right w:val="nil"/>
            </w:tcBorders>
            <w:shd w:val="clear" w:color="auto" w:fill="auto"/>
            <w:noWrap/>
            <w:vAlign w:val="center"/>
            <w:hideMark/>
          </w:tcPr>
          <w:p w14:paraId="18A10825"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[-11.8, -2.4]</w:t>
            </w:r>
          </w:p>
        </w:tc>
        <w:tc>
          <w:tcPr>
            <w:tcW w:w="1415" w:type="dxa"/>
            <w:tcBorders>
              <w:top w:val="nil"/>
              <w:left w:val="nil"/>
              <w:bottom w:val="nil"/>
              <w:right w:val="nil"/>
            </w:tcBorders>
            <w:shd w:val="clear" w:color="auto" w:fill="auto"/>
            <w:noWrap/>
            <w:vAlign w:val="center"/>
            <w:hideMark/>
          </w:tcPr>
          <w:p w14:paraId="74C21F7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[-12.1, -2.7]</w:t>
            </w:r>
          </w:p>
        </w:tc>
        <w:tc>
          <w:tcPr>
            <w:tcW w:w="1292" w:type="dxa"/>
            <w:tcBorders>
              <w:top w:val="nil"/>
              <w:left w:val="nil"/>
              <w:bottom w:val="nil"/>
              <w:right w:val="nil"/>
            </w:tcBorders>
            <w:shd w:val="clear" w:color="000000" w:fill="FFFFFF"/>
            <w:noWrap/>
            <w:vAlign w:val="center"/>
            <w:hideMark/>
          </w:tcPr>
          <w:p w14:paraId="563F43D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(-9.8, -2.3)</w:t>
            </w:r>
          </w:p>
        </w:tc>
      </w:tr>
      <w:tr w:rsidR="00D45EA0" w:rsidRPr="00556ED7" w14:paraId="1191CE62" w14:textId="77777777" w:rsidTr="008E7D3D">
        <w:trPr>
          <w:trHeight w:val="270"/>
        </w:trPr>
        <w:tc>
          <w:tcPr>
            <w:tcW w:w="1143" w:type="dxa"/>
            <w:tcBorders>
              <w:top w:val="nil"/>
              <w:left w:val="nil"/>
              <w:bottom w:val="nil"/>
              <w:right w:val="nil"/>
            </w:tcBorders>
            <w:shd w:val="clear" w:color="auto" w:fill="auto"/>
            <w:noWrap/>
            <w:vAlign w:val="center"/>
            <w:hideMark/>
          </w:tcPr>
          <w:p w14:paraId="1D9071FD"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p</w:t>
            </w:r>
          </w:p>
        </w:tc>
        <w:tc>
          <w:tcPr>
            <w:tcW w:w="1270" w:type="dxa"/>
            <w:gridSpan w:val="2"/>
            <w:tcBorders>
              <w:top w:val="nil"/>
              <w:left w:val="nil"/>
              <w:bottom w:val="nil"/>
              <w:right w:val="nil"/>
            </w:tcBorders>
            <w:shd w:val="clear" w:color="auto" w:fill="auto"/>
            <w:noWrap/>
            <w:vAlign w:val="center"/>
            <w:hideMark/>
          </w:tcPr>
          <w:p w14:paraId="4971C1E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0.001</w:t>
            </w:r>
          </w:p>
        </w:tc>
        <w:tc>
          <w:tcPr>
            <w:tcW w:w="1278" w:type="dxa"/>
            <w:gridSpan w:val="2"/>
            <w:tcBorders>
              <w:top w:val="nil"/>
              <w:left w:val="nil"/>
              <w:bottom w:val="nil"/>
              <w:right w:val="nil"/>
            </w:tcBorders>
            <w:shd w:val="clear" w:color="auto" w:fill="auto"/>
            <w:noWrap/>
            <w:vAlign w:val="center"/>
            <w:hideMark/>
          </w:tcPr>
          <w:p w14:paraId="2C29010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0.001</w:t>
            </w:r>
          </w:p>
        </w:tc>
        <w:tc>
          <w:tcPr>
            <w:tcW w:w="1415" w:type="dxa"/>
            <w:gridSpan w:val="2"/>
            <w:tcBorders>
              <w:top w:val="nil"/>
              <w:left w:val="nil"/>
              <w:bottom w:val="nil"/>
              <w:right w:val="nil"/>
            </w:tcBorders>
            <w:shd w:val="clear" w:color="auto" w:fill="auto"/>
            <w:noWrap/>
            <w:vAlign w:val="center"/>
            <w:hideMark/>
          </w:tcPr>
          <w:p w14:paraId="3C194D46"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0.001</w:t>
            </w:r>
          </w:p>
        </w:tc>
        <w:tc>
          <w:tcPr>
            <w:tcW w:w="1418" w:type="dxa"/>
            <w:gridSpan w:val="2"/>
            <w:tcBorders>
              <w:top w:val="nil"/>
              <w:left w:val="nil"/>
              <w:bottom w:val="nil"/>
              <w:right w:val="nil"/>
            </w:tcBorders>
            <w:shd w:val="clear" w:color="auto" w:fill="auto"/>
            <w:noWrap/>
            <w:vAlign w:val="center"/>
            <w:hideMark/>
          </w:tcPr>
          <w:p w14:paraId="31B64734"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0.001</w:t>
            </w:r>
          </w:p>
        </w:tc>
        <w:tc>
          <w:tcPr>
            <w:tcW w:w="1559" w:type="dxa"/>
            <w:gridSpan w:val="2"/>
            <w:tcBorders>
              <w:top w:val="nil"/>
              <w:left w:val="nil"/>
              <w:bottom w:val="nil"/>
              <w:right w:val="nil"/>
            </w:tcBorders>
            <w:shd w:val="clear" w:color="auto" w:fill="auto"/>
            <w:noWrap/>
            <w:vAlign w:val="center"/>
            <w:hideMark/>
          </w:tcPr>
          <w:p w14:paraId="38D66863"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0.003</w:t>
            </w:r>
          </w:p>
        </w:tc>
        <w:tc>
          <w:tcPr>
            <w:tcW w:w="1415" w:type="dxa"/>
            <w:tcBorders>
              <w:top w:val="nil"/>
              <w:left w:val="nil"/>
              <w:bottom w:val="nil"/>
              <w:right w:val="nil"/>
            </w:tcBorders>
            <w:shd w:val="clear" w:color="auto" w:fill="auto"/>
            <w:noWrap/>
            <w:vAlign w:val="center"/>
            <w:hideMark/>
          </w:tcPr>
          <w:p w14:paraId="146F774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0.002</w:t>
            </w:r>
          </w:p>
        </w:tc>
        <w:tc>
          <w:tcPr>
            <w:tcW w:w="1292" w:type="dxa"/>
            <w:tcBorders>
              <w:top w:val="nil"/>
              <w:left w:val="nil"/>
              <w:bottom w:val="nil"/>
              <w:right w:val="nil"/>
            </w:tcBorders>
            <w:shd w:val="clear" w:color="000000" w:fill="FFFFFF"/>
            <w:noWrap/>
            <w:vAlign w:val="center"/>
            <w:hideMark/>
          </w:tcPr>
          <w:p w14:paraId="133FCC6B" w14:textId="046EF269"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0.00</w:t>
            </w:r>
            <w:r w:rsidR="00021E19">
              <w:rPr>
                <w:rFonts w:ascii="Arial" w:eastAsia="Times New Roman" w:hAnsi="Arial" w:cs="Arial"/>
                <w:color w:val="000000"/>
                <w:lang w:eastAsia="de-DE"/>
              </w:rPr>
              <w:t>1</w:t>
            </w:r>
          </w:p>
        </w:tc>
      </w:tr>
      <w:tr w:rsidR="00D45EA0" w:rsidRPr="00556ED7" w14:paraId="192B94E8" w14:textId="77777777" w:rsidTr="008E7D3D">
        <w:trPr>
          <w:trHeight w:val="270"/>
        </w:trPr>
        <w:tc>
          <w:tcPr>
            <w:tcW w:w="1143" w:type="dxa"/>
            <w:tcBorders>
              <w:top w:val="nil"/>
              <w:left w:val="nil"/>
              <w:bottom w:val="nil"/>
              <w:right w:val="nil"/>
            </w:tcBorders>
            <w:shd w:val="clear" w:color="auto" w:fill="auto"/>
            <w:noWrap/>
            <w:vAlign w:val="center"/>
            <w:hideMark/>
          </w:tcPr>
          <w:p w14:paraId="21A75135" w14:textId="77777777" w:rsidR="00556ED7" w:rsidRPr="00556ED7" w:rsidRDefault="00556ED7" w:rsidP="00556ED7">
            <w:pPr>
              <w:spacing w:after="0" w:line="240" w:lineRule="auto"/>
              <w:rPr>
                <w:rFonts w:ascii="Arial" w:eastAsia="Times New Roman" w:hAnsi="Arial" w:cs="Arial"/>
                <w:color w:val="000000"/>
                <w:lang w:eastAsia="de-DE"/>
              </w:rPr>
            </w:pPr>
            <w:proofErr w:type="spellStart"/>
            <w:r w:rsidRPr="00556ED7">
              <w:rPr>
                <w:rFonts w:ascii="Arial" w:eastAsia="Times New Roman" w:hAnsi="Arial" w:cs="Arial"/>
                <w:color w:val="000000"/>
                <w:lang w:eastAsia="de-DE"/>
              </w:rPr>
              <w:t>bandwidth</w:t>
            </w:r>
            <w:proofErr w:type="spellEnd"/>
          </w:p>
        </w:tc>
        <w:tc>
          <w:tcPr>
            <w:tcW w:w="1270" w:type="dxa"/>
            <w:gridSpan w:val="2"/>
            <w:tcBorders>
              <w:top w:val="nil"/>
              <w:left w:val="nil"/>
              <w:bottom w:val="nil"/>
              <w:right w:val="nil"/>
            </w:tcBorders>
            <w:shd w:val="clear" w:color="auto" w:fill="auto"/>
            <w:noWrap/>
            <w:vAlign w:val="center"/>
            <w:hideMark/>
          </w:tcPr>
          <w:p w14:paraId="2AE31C4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149.1</w:t>
            </w:r>
          </w:p>
        </w:tc>
        <w:tc>
          <w:tcPr>
            <w:tcW w:w="1278" w:type="dxa"/>
            <w:gridSpan w:val="2"/>
            <w:tcBorders>
              <w:top w:val="nil"/>
              <w:left w:val="nil"/>
              <w:bottom w:val="nil"/>
              <w:right w:val="nil"/>
            </w:tcBorders>
            <w:shd w:val="clear" w:color="auto" w:fill="auto"/>
            <w:noWrap/>
            <w:vAlign w:val="center"/>
            <w:hideMark/>
          </w:tcPr>
          <w:p w14:paraId="65C1525E"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125.3</w:t>
            </w:r>
          </w:p>
        </w:tc>
        <w:tc>
          <w:tcPr>
            <w:tcW w:w="1415" w:type="dxa"/>
            <w:gridSpan w:val="2"/>
            <w:tcBorders>
              <w:top w:val="nil"/>
              <w:left w:val="nil"/>
              <w:bottom w:val="nil"/>
              <w:right w:val="nil"/>
            </w:tcBorders>
            <w:shd w:val="clear" w:color="auto" w:fill="auto"/>
            <w:noWrap/>
            <w:vAlign w:val="center"/>
            <w:hideMark/>
          </w:tcPr>
          <w:p w14:paraId="4481DA4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129.4</w:t>
            </w:r>
          </w:p>
        </w:tc>
        <w:tc>
          <w:tcPr>
            <w:tcW w:w="1418" w:type="dxa"/>
            <w:gridSpan w:val="2"/>
            <w:tcBorders>
              <w:top w:val="nil"/>
              <w:left w:val="nil"/>
              <w:bottom w:val="nil"/>
              <w:right w:val="nil"/>
            </w:tcBorders>
            <w:shd w:val="clear" w:color="auto" w:fill="auto"/>
            <w:noWrap/>
            <w:vAlign w:val="center"/>
            <w:hideMark/>
          </w:tcPr>
          <w:p w14:paraId="449FD8D8" w14:textId="70A0C6CA"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14</w:t>
            </w:r>
            <w:r w:rsidR="006802DE">
              <w:rPr>
                <w:rFonts w:ascii="Arial" w:eastAsia="Times New Roman" w:hAnsi="Arial" w:cs="Arial"/>
                <w:color w:val="000000"/>
                <w:lang w:eastAsia="de-DE"/>
              </w:rPr>
              <w:t>7</w:t>
            </w:r>
            <w:r w:rsidRPr="00556ED7">
              <w:rPr>
                <w:rFonts w:ascii="Arial" w:eastAsia="Times New Roman" w:hAnsi="Arial" w:cs="Arial"/>
                <w:color w:val="000000"/>
                <w:lang w:eastAsia="de-DE"/>
              </w:rPr>
              <w:t>.</w:t>
            </w:r>
            <w:r w:rsidR="006802DE">
              <w:rPr>
                <w:rFonts w:ascii="Arial" w:eastAsia="Times New Roman" w:hAnsi="Arial" w:cs="Arial"/>
                <w:color w:val="000000"/>
                <w:lang w:eastAsia="de-DE"/>
              </w:rPr>
              <w:t>4</w:t>
            </w:r>
          </w:p>
        </w:tc>
        <w:tc>
          <w:tcPr>
            <w:tcW w:w="1559" w:type="dxa"/>
            <w:gridSpan w:val="2"/>
            <w:tcBorders>
              <w:top w:val="nil"/>
              <w:left w:val="nil"/>
              <w:bottom w:val="nil"/>
              <w:right w:val="nil"/>
            </w:tcBorders>
            <w:shd w:val="clear" w:color="auto" w:fill="auto"/>
            <w:noWrap/>
            <w:vAlign w:val="center"/>
            <w:hideMark/>
          </w:tcPr>
          <w:p w14:paraId="434EA465"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116.3</w:t>
            </w:r>
          </w:p>
        </w:tc>
        <w:tc>
          <w:tcPr>
            <w:tcW w:w="1415" w:type="dxa"/>
            <w:tcBorders>
              <w:top w:val="nil"/>
              <w:left w:val="nil"/>
              <w:bottom w:val="nil"/>
              <w:right w:val="nil"/>
            </w:tcBorders>
            <w:shd w:val="clear" w:color="auto" w:fill="auto"/>
            <w:noWrap/>
            <w:vAlign w:val="center"/>
            <w:hideMark/>
          </w:tcPr>
          <w:p w14:paraId="3B058CE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204.4</w:t>
            </w:r>
          </w:p>
        </w:tc>
        <w:tc>
          <w:tcPr>
            <w:tcW w:w="1292" w:type="dxa"/>
            <w:tcBorders>
              <w:top w:val="nil"/>
              <w:left w:val="nil"/>
              <w:bottom w:val="nil"/>
              <w:right w:val="nil"/>
            </w:tcBorders>
            <w:shd w:val="clear" w:color="000000" w:fill="FFFFFF"/>
            <w:noWrap/>
            <w:vAlign w:val="center"/>
            <w:hideMark/>
          </w:tcPr>
          <w:p w14:paraId="5EFC8949"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145.7</w:t>
            </w:r>
          </w:p>
        </w:tc>
      </w:tr>
      <w:tr w:rsidR="00D45EA0" w:rsidRPr="00556ED7" w14:paraId="5CFF0FDA" w14:textId="77777777" w:rsidTr="008E7D3D">
        <w:trPr>
          <w:trHeight w:val="270"/>
        </w:trPr>
        <w:tc>
          <w:tcPr>
            <w:tcW w:w="1143" w:type="dxa"/>
            <w:tcBorders>
              <w:top w:val="nil"/>
              <w:left w:val="nil"/>
              <w:bottom w:val="nil"/>
              <w:right w:val="nil"/>
            </w:tcBorders>
            <w:shd w:val="clear" w:color="auto" w:fill="auto"/>
            <w:noWrap/>
            <w:vAlign w:val="center"/>
            <w:hideMark/>
          </w:tcPr>
          <w:p w14:paraId="37FC4486"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N</w:t>
            </w:r>
          </w:p>
        </w:tc>
        <w:tc>
          <w:tcPr>
            <w:tcW w:w="1270" w:type="dxa"/>
            <w:gridSpan w:val="2"/>
            <w:tcBorders>
              <w:top w:val="nil"/>
              <w:left w:val="nil"/>
              <w:bottom w:val="nil"/>
              <w:right w:val="nil"/>
            </w:tcBorders>
            <w:shd w:val="clear" w:color="auto" w:fill="auto"/>
            <w:noWrap/>
            <w:vAlign w:val="center"/>
            <w:hideMark/>
          </w:tcPr>
          <w:p w14:paraId="63DDA404"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50,816</w:t>
            </w:r>
          </w:p>
        </w:tc>
        <w:tc>
          <w:tcPr>
            <w:tcW w:w="1278" w:type="dxa"/>
            <w:gridSpan w:val="2"/>
            <w:tcBorders>
              <w:top w:val="nil"/>
              <w:left w:val="nil"/>
              <w:bottom w:val="nil"/>
              <w:right w:val="nil"/>
            </w:tcBorders>
            <w:shd w:val="clear" w:color="auto" w:fill="auto"/>
            <w:noWrap/>
            <w:vAlign w:val="center"/>
            <w:hideMark/>
          </w:tcPr>
          <w:p w14:paraId="48EA176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42,649</w:t>
            </w:r>
          </w:p>
        </w:tc>
        <w:tc>
          <w:tcPr>
            <w:tcW w:w="1415" w:type="dxa"/>
            <w:gridSpan w:val="2"/>
            <w:tcBorders>
              <w:top w:val="nil"/>
              <w:left w:val="nil"/>
              <w:bottom w:val="nil"/>
              <w:right w:val="nil"/>
            </w:tcBorders>
            <w:shd w:val="clear" w:color="auto" w:fill="auto"/>
            <w:noWrap/>
            <w:vAlign w:val="center"/>
            <w:hideMark/>
          </w:tcPr>
          <w:p w14:paraId="57909E1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37,794</w:t>
            </w:r>
          </w:p>
        </w:tc>
        <w:tc>
          <w:tcPr>
            <w:tcW w:w="1418" w:type="dxa"/>
            <w:gridSpan w:val="2"/>
            <w:tcBorders>
              <w:top w:val="nil"/>
              <w:left w:val="nil"/>
              <w:bottom w:val="nil"/>
              <w:right w:val="nil"/>
            </w:tcBorders>
            <w:shd w:val="clear" w:color="auto" w:fill="auto"/>
            <w:noWrap/>
            <w:vAlign w:val="center"/>
            <w:hideMark/>
          </w:tcPr>
          <w:p w14:paraId="620E9440" w14:textId="251BB562"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50,</w:t>
            </w:r>
            <w:r w:rsidR="00594520">
              <w:rPr>
                <w:rFonts w:ascii="Arial" w:eastAsia="Times New Roman" w:hAnsi="Arial" w:cs="Arial"/>
                <w:color w:val="000000"/>
                <w:lang w:eastAsia="de-DE"/>
              </w:rPr>
              <w:t>361</w:t>
            </w:r>
          </w:p>
        </w:tc>
        <w:tc>
          <w:tcPr>
            <w:tcW w:w="1559" w:type="dxa"/>
            <w:gridSpan w:val="2"/>
            <w:tcBorders>
              <w:top w:val="nil"/>
              <w:left w:val="nil"/>
              <w:bottom w:val="nil"/>
              <w:right w:val="nil"/>
            </w:tcBorders>
            <w:shd w:val="clear" w:color="auto" w:fill="auto"/>
            <w:noWrap/>
            <w:vAlign w:val="center"/>
            <w:hideMark/>
          </w:tcPr>
          <w:p w14:paraId="645A53A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39,142</w:t>
            </w:r>
          </w:p>
        </w:tc>
        <w:tc>
          <w:tcPr>
            <w:tcW w:w="1415" w:type="dxa"/>
            <w:tcBorders>
              <w:top w:val="nil"/>
              <w:left w:val="nil"/>
              <w:bottom w:val="nil"/>
              <w:right w:val="nil"/>
            </w:tcBorders>
            <w:shd w:val="clear" w:color="auto" w:fill="auto"/>
            <w:noWrap/>
            <w:vAlign w:val="center"/>
            <w:hideMark/>
          </w:tcPr>
          <w:p w14:paraId="7848504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70,051</w:t>
            </w:r>
          </w:p>
        </w:tc>
        <w:tc>
          <w:tcPr>
            <w:tcW w:w="1292" w:type="dxa"/>
            <w:tcBorders>
              <w:top w:val="nil"/>
              <w:left w:val="nil"/>
              <w:bottom w:val="nil"/>
              <w:right w:val="nil"/>
            </w:tcBorders>
            <w:shd w:val="clear" w:color="000000" w:fill="FFFFFF"/>
            <w:noWrap/>
            <w:vAlign w:val="center"/>
            <w:hideMark/>
          </w:tcPr>
          <w:p w14:paraId="093BFA54"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49,674</w:t>
            </w:r>
          </w:p>
        </w:tc>
      </w:tr>
      <w:tr w:rsidR="00D45EA0" w:rsidRPr="00556ED7" w14:paraId="2212E2FB" w14:textId="77777777" w:rsidTr="008E7D3D">
        <w:trPr>
          <w:trHeight w:val="60"/>
        </w:trPr>
        <w:tc>
          <w:tcPr>
            <w:tcW w:w="1143" w:type="dxa"/>
            <w:tcBorders>
              <w:top w:val="nil"/>
              <w:left w:val="nil"/>
              <w:bottom w:val="single" w:sz="4" w:space="0" w:color="auto"/>
              <w:right w:val="nil"/>
            </w:tcBorders>
            <w:shd w:val="clear" w:color="auto" w:fill="auto"/>
            <w:noWrap/>
            <w:vAlign w:val="center"/>
            <w:hideMark/>
          </w:tcPr>
          <w:p w14:paraId="401005E5"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270" w:type="dxa"/>
            <w:gridSpan w:val="2"/>
            <w:tcBorders>
              <w:top w:val="nil"/>
              <w:left w:val="nil"/>
              <w:bottom w:val="single" w:sz="4" w:space="0" w:color="auto"/>
              <w:right w:val="nil"/>
            </w:tcBorders>
            <w:shd w:val="clear" w:color="auto" w:fill="auto"/>
            <w:noWrap/>
            <w:vAlign w:val="center"/>
            <w:hideMark/>
          </w:tcPr>
          <w:p w14:paraId="41BF0B04"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278" w:type="dxa"/>
            <w:gridSpan w:val="2"/>
            <w:tcBorders>
              <w:top w:val="nil"/>
              <w:left w:val="nil"/>
              <w:bottom w:val="single" w:sz="4" w:space="0" w:color="auto"/>
              <w:right w:val="nil"/>
            </w:tcBorders>
            <w:shd w:val="clear" w:color="auto" w:fill="auto"/>
            <w:noWrap/>
            <w:vAlign w:val="center"/>
            <w:hideMark/>
          </w:tcPr>
          <w:p w14:paraId="591676B6"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15" w:type="dxa"/>
            <w:gridSpan w:val="2"/>
            <w:tcBorders>
              <w:top w:val="nil"/>
              <w:left w:val="nil"/>
              <w:bottom w:val="single" w:sz="4" w:space="0" w:color="auto"/>
              <w:right w:val="nil"/>
            </w:tcBorders>
            <w:shd w:val="clear" w:color="auto" w:fill="auto"/>
            <w:noWrap/>
            <w:vAlign w:val="center"/>
            <w:hideMark/>
          </w:tcPr>
          <w:p w14:paraId="4DD5114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18" w:type="dxa"/>
            <w:gridSpan w:val="2"/>
            <w:tcBorders>
              <w:top w:val="nil"/>
              <w:left w:val="nil"/>
              <w:bottom w:val="single" w:sz="4" w:space="0" w:color="auto"/>
              <w:right w:val="nil"/>
            </w:tcBorders>
            <w:shd w:val="clear" w:color="auto" w:fill="auto"/>
            <w:noWrap/>
            <w:vAlign w:val="center"/>
            <w:hideMark/>
          </w:tcPr>
          <w:p w14:paraId="02051050"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559" w:type="dxa"/>
            <w:gridSpan w:val="2"/>
            <w:tcBorders>
              <w:top w:val="nil"/>
              <w:left w:val="nil"/>
              <w:bottom w:val="single" w:sz="4" w:space="0" w:color="auto"/>
              <w:right w:val="nil"/>
            </w:tcBorders>
            <w:shd w:val="clear" w:color="auto" w:fill="auto"/>
            <w:noWrap/>
            <w:vAlign w:val="center"/>
            <w:hideMark/>
          </w:tcPr>
          <w:p w14:paraId="174F8B0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15" w:type="dxa"/>
            <w:tcBorders>
              <w:top w:val="nil"/>
              <w:left w:val="nil"/>
              <w:bottom w:val="single" w:sz="4" w:space="0" w:color="auto"/>
              <w:right w:val="nil"/>
            </w:tcBorders>
            <w:shd w:val="clear" w:color="auto" w:fill="auto"/>
            <w:noWrap/>
            <w:vAlign w:val="center"/>
            <w:hideMark/>
          </w:tcPr>
          <w:p w14:paraId="61956DB3"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292" w:type="dxa"/>
            <w:tcBorders>
              <w:top w:val="nil"/>
              <w:left w:val="nil"/>
              <w:bottom w:val="single" w:sz="4" w:space="0" w:color="auto"/>
              <w:right w:val="nil"/>
            </w:tcBorders>
            <w:shd w:val="clear" w:color="auto" w:fill="auto"/>
            <w:noWrap/>
            <w:vAlign w:val="center"/>
            <w:hideMark/>
          </w:tcPr>
          <w:p w14:paraId="3C9E5AE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r>
      <w:tr w:rsidR="00D45EA0" w:rsidRPr="00556ED7" w14:paraId="1952C983" w14:textId="77777777" w:rsidTr="008E7D3D">
        <w:trPr>
          <w:trHeight w:val="270"/>
        </w:trPr>
        <w:tc>
          <w:tcPr>
            <w:tcW w:w="1143" w:type="dxa"/>
            <w:tcBorders>
              <w:top w:val="nil"/>
              <w:left w:val="nil"/>
              <w:bottom w:val="nil"/>
              <w:right w:val="nil"/>
            </w:tcBorders>
            <w:shd w:val="clear" w:color="auto" w:fill="auto"/>
            <w:noWrap/>
            <w:vAlign w:val="center"/>
            <w:hideMark/>
          </w:tcPr>
          <w:p w14:paraId="499A8974"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ITT</w:t>
            </w:r>
          </w:p>
        </w:tc>
        <w:tc>
          <w:tcPr>
            <w:tcW w:w="1270" w:type="dxa"/>
            <w:gridSpan w:val="2"/>
            <w:tcBorders>
              <w:top w:val="nil"/>
              <w:left w:val="nil"/>
              <w:bottom w:val="nil"/>
              <w:right w:val="nil"/>
            </w:tcBorders>
            <w:shd w:val="clear" w:color="auto" w:fill="auto"/>
            <w:noWrap/>
            <w:vAlign w:val="center"/>
            <w:hideMark/>
          </w:tcPr>
          <w:p w14:paraId="489811E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-2.9</w:t>
            </w:r>
          </w:p>
        </w:tc>
        <w:tc>
          <w:tcPr>
            <w:tcW w:w="1278" w:type="dxa"/>
            <w:gridSpan w:val="2"/>
            <w:tcBorders>
              <w:top w:val="nil"/>
              <w:left w:val="nil"/>
              <w:bottom w:val="nil"/>
              <w:right w:val="nil"/>
            </w:tcBorders>
            <w:shd w:val="clear" w:color="auto" w:fill="auto"/>
            <w:noWrap/>
            <w:vAlign w:val="center"/>
            <w:hideMark/>
          </w:tcPr>
          <w:p w14:paraId="0CF411A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-1.9</w:t>
            </w:r>
          </w:p>
        </w:tc>
        <w:tc>
          <w:tcPr>
            <w:tcW w:w="1415" w:type="dxa"/>
            <w:gridSpan w:val="2"/>
            <w:tcBorders>
              <w:top w:val="nil"/>
              <w:left w:val="nil"/>
              <w:bottom w:val="nil"/>
              <w:right w:val="nil"/>
            </w:tcBorders>
            <w:shd w:val="clear" w:color="auto" w:fill="auto"/>
            <w:noWrap/>
            <w:vAlign w:val="center"/>
            <w:hideMark/>
          </w:tcPr>
          <w:p w14:paraId="0A551C3E"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-3.4</w:t>
            </w:r>
          </w:p>
        </w:tc>
        <w:tc>
          <w:tcPr>
            <w:tcW w:w="1418" w:type="dxa"/>
            <w:gridSpan w:val="2"/>
            <w:tcBorders>
              <w:top w:val="nil"/>
              <w:left w:val="nil"/>
              <w:bottom w:val="nil"/>
              <w:right w:val="nil"/>
            </w:tcBorders>
            <w:shd w:val="clear" w:color="auto" w:fill="auto"/>
            <w:noWrap/>
            <w:vAlign w:val="center"/>
            <w:hideMark/>
          </w:tcPr>
          <w:p w14:paraId="7E292653"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-2.9</w:t>
            </w:r>
          </w:p>
        </w:tc>
        <w:tc>
          <w:tcPr>
            <w:tcW w:w="1559" w:type="dxa"/>
            <w:gridSpan w:val="2"/>
            <w:tcBorders>
              <w:top w:val="nil"/>
              <w:left w:val="nil"/>
              <w:bottom w:val="nil"/>
              <w:right w:val="nil"/>
            </w:tcBorders>
            <w:shd w:val="clear" w:color="auto" w:fill="auto"/>
            <w:noWrap/>
            <w:vAlign w:val="center"/>
            <w:hideMark/>
          </w:tcPr>
          <w:p w14:paraId="0BB03A03"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-2.6</w:t>
            </w:r>
          </w:p>
        </w:tc>
        <w:tc>
          <w:tcPr>
            <w:tcW w:w="1415" w:type="dxa"/>
            <w:tcBorders>
              <w:top w:val="nil"/>
              <w:left w:val="nil"/>
              <w:bottom w:val="nil"/>
              <w:right w:val="nil"/>
            </w:tcBorders>
            <w:shd w:val="clear" w:color="auto" w:fill="auto"/>
            <w:noWrap/>
            <w:vAlign w:val="center"/>
            <w:hideMark/>
          </w:tcPr>
          <w:p w14:paraId="02AE424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-3.4</w:t>
            </w:r>
          </w:p>
        </w:tc>
        <w:tc>
          <w:tcPr>
            <w:tcW w:w="1292" w:type="dxa"/>
            <w:tcBorders>
              <w:top w:val="nil"/>
              <w:left w:val="nil"/>
              <w:bottom w:val="nil"/>
              <w:right w:val="nil"/>
            </w:tcBorders>
            <w:shd w:val="clear" w:color="000000" w:fill="FFFFFF"/>
            <w:noWrap/>
            <w:vAlign w:val="center"/>
            <w:hideMark/>
          </w:tcPr>
          <w:p w14:paraId="7232938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-2.7</w:t>
            </w:r>
          </w:p>
        </w:tc>
      </w:tr>
      <w:tr w:rsidR="00D45EA0" w:rsidRPr="00556ED7" w14:paraId="6810127C" w14:textId="77777777" w:rsidTr="008E7D3D">
        <w:trPr>
          <w:trHeight w:val="270"/>
        </w:trPr>
        <w:tc>
          <w:tcPr>
            <w:tcW w:w="1143" w:type="dxa"/>
            <w:tcBorders>
              <w:top w:val="nil"/>
              <w:left w:val="nil"/>
              <w:bottom w:val="nil"/>
              <w:right w:val="nil"/>
            </w:tcBorders>
            <w:shd w:val="clear" w:color="auto" w:fill="auto"/>
            <w:noWrap/>
            <w:vAlign w:val="center"/>
            <w:hideMark/>
          </w:tcPr>
          <w:p w14:paraId="18096FCC"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95% CI</w:t>
            </w:r>
          </w:p>
        </w:tc>
        <w:tc>
          <w:tcPr>
            <w:tcW w:w="1270" w:type="dxa"/>
            <w:gridSpan w:val="2"/>
            <w:tcBorders>
              <w:top w:val="nil"/>
              <w:left w:val="nil"/>
              <w:bottom w:val="nil"/>
              <w:right w:val="nil"/>
            </w:tcBorders>
            <w:shd w:val="clear" w:color="auto" w:fill="auto"/>
            <w:noWrap/>
            <w:vAlign w:val="center"/>
            <w:hideMark/>
          </w:tcPr>
          <w:p w14:paraId="3D12AA5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[-5.3, -1.3]</w:t>
            </w:r>
          </w:p>
        </w:tc>
        <w:tc>
          <w:tcPr>
            <w:tcW w:w="1278" w:type="dxa"/>
            <w:gridSpan w:val="2"/>
            <w:tcBorders>
              <w:top w:val="nil"/>
              <w:left w:val="nil"/>
              <w:bottom w:val="nil"/>
              <w:right w:val="nil"/>
            </w:tcBorders>
            <w:shd w:val="clear" w:color="auto" w:fill="auto"/>
            <w:noWrap/>
            <w:vAlign w:val="center"/>
            <w:hideMark/>
          </w:tcPr>
          <w:p w14:paraId="101DC584"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[-3.4, -0.9]</w:t>
            </w:r>
          </w:p>
        </w:tc>
        <w:tc>
          <w:tcPr>
            <w:tcW w:w="1415" w:type="dxa"/>
            <w:gridSpan w:val="2"/>
            <w:tcBorders>
              <w:top w:val="nil"/>
              <w:left w:val="nil"/>
              <w:bottom w:val="nil"/>
              <w:right w:val="nil"/>
            </w:tcBorders>
            <w:shd w:val="clear" w:color="auto" w:fill="auto"/>
            <w:noWrap/>
            <w:vAlign w:val="center"/>
            <w:hideMark/>
          </w:tcPr>
          <w:p w14:paraId="612F20B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[-6.1, -1.6]</w:t>
            </w:r>
          </w:p>
        </w:tc>
        <w:tc>
          <w:tcPr>
            <w:tcW w:w="1418" w:type="dxa"/>
            <w:gridSpan w:val="2"/>
            <w:tcBorders>
              <w:top w:val="nil"/>
              <w:left w:val="nil"/>
              <w:bottom w:val="nil"/>
              <w:right w:val="nil"/>
            </w:tcBorders>
            <w:shd w:val="clear" w:color="auto" w:fill="auto"/>
            <w:noWrap/>
            <w:vAlign w:val="center"/>
            <w:hideMark/>
          </w:tcPr>
          <w:p w14:paraId="6807A695"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[-5.2, -1.2]</w:t>
            </w:r>
          </w:p>
        </w:tc>
        <w:tc>
          <w:tcPr>
            <w:tcW w:w="1559" w:type="dxa"/>
            <w:gridSpan w:val="2"/>
            <w:tcBorders>
              <w:top w:val="nil"/>
              <w:left w:val="nil"/>
              <w:bottom w:val="nil"/>
              <w:right w:val="nil"/>
            </w:tcBorders>
            <w:shd w:val="clear" w:color="auto" w:fill="auto"/>
            <w:noWrap/>
            <w:vAlign w:val="center"/>
            <w:hideMark/>
          </w:tcPr>
          <w:p w14:paraId="088E9D9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[-4.8, -0.9]</w:t>
            </w:r>
          </w:p>
        </w:tc>
        <w:tc>
          <w:tcPr>
            <w:tcW w:w="1415" w:type="dxa"/>
            <w:tcBorders>
              <w:top w:val="nil"/>
              <w:left w:val="nil"/>
              <w:bottom w:val="nil"/>
              <w:right w:val="nil"/>
            </w:tcBorders>
            <w:shd w:val="clear" w:color="auto" w:fill="auto"/>
            <w:noWrap/>
            <w:vAlign w:val="center"/>
            <w:hideMark/>
          </w:tcPr>
          <w:p w14:paraId="624150B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[-6.1, -1.4]</w:t>
            </w:r>
          </w:p>
        </w:tc>
        <w:tc>
          <w:tcPr>
            <w:tcW w:w="1292" w:type="dxa"/>
            <w:tcBorders>
              <w:top w:val="nil"/>
              <w:left w:val="nil"/>
              <w:bottom w:val="nil"/>
              <w:right w:val="nil"/>
            </w:tcBorders>
            <w:shd w:val="clear" w:color="000000" w:fill="FFFFFF"/>
            <w:noWrap/>
            <w:vAlign w:val="center"/>
            <w:hideMark/>
          </w:tcPr>
          <w:p w14:paraId="7EC1B37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(-5.0, -1.1)</w:t>
            </w:r>
          </w:p>
        </w:tc>
      </w:tr>
      <w:tr w:rsidR="00D45EA0" w:rsidRPr="00556ED7" w14:paraId="0A7AEBED" w14:textId="77777777" w:rsidTr="008E7D3D">
        <w:trPr>
          <w:trHeight w:val="270"/>
        </w:trPr>
        <w:tc>
          <w:tcPr>
            <w:tcW w:w="1143" w:type="dxa"/>
            <w:tcBorders>
              <w:top w:val="nil"/>
              <w:left w:val="nil"/>
              <w:bottom w:val="nil"/>
              <w:right w:val="nil"/>
            </w:tcBorders>
            <w:shd w:val="clear" w:color="auto" w:fill="auto"/>
            <w:noWrap/>
            <w:vAlign w:val="center"/>
            <w:hideMark/>
          </w:tcPr>
          <w:p w14:paraId="4BA208EC"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p</w:t>
            </w:r>
          </w:p>
        </w:tc>
        <w:tc>
          <w:tcPr>
            <w:tcW w:w="1270" w:type="dxa"/>
            <w:gridSpan w:val="2"/>
            <w:tcBorders>
              <w:top w:val="nil"/>
              <w:left w:val="nil"/>
              <w:bottom w:val="nil"/>
              <w:right w:val="nil"/>
            </w:tcBorders>
            <w:shd w:val="clear" w:color="auto" w:fill="auto"/>
            <w:noWrap/>
            <w:vAlign w:val="center"/>
            <w:hideMark/>
          </w:tcPr>
          <w:p w14:paraId="223D127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0.001</w:t>
            </w:r>
          </w:p>
        </w:tc>
        <w:tc>
          <w:tcPr>
            <w:tcW w:w="1278" w:type="dxa"/>
            <w:gridSpan w:val="2"/>
            <w:tcBorders>
              <w:top w:val="nil"/>
              <w:left w:val="nil"/>
              <w:bottom w:val="nil"/>
              <w:right w:val="nil"/>
            </w:tcBorders>
            <w:shd w:val="clear" w:color="auto" w:fill="auto"/>
            <w:noWrap/>
            <w:vAlign w:val="center"/>
            <w:hideMark/>
          </w:tcPr>
          <w:p w14:paraId="1BFA12B5"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0.001</w:t>
            </w:r>
          </w:p>
        </w:tc>
        <w:tc>
          <w:tcPr>
            <w:tcW w:w="1415" w:type="dxa"/>
            <w:gridSpan w:val="2"/>
            <w:tcBorders>
              <w:top w:val="nil"/>
              <w:left w:val="nil"/>
              <w:bottom w:val="nil"/>
              <w:right w:val="nil"/>
            </w:tcBorders>
            <w:shd w:val="clear" w:color="auto" w:fill="auto"/>
            <w:noWrap/>
            <w:vAlign w:val="center"/>
            <w:hideMark/>
          </w:tcPr>
          <w:p w14:paraId="63AC7B6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0.001</w:t>
            </w:r>
          </w:p>
        </w:tc>
        <w:tc>
          <w:tcPr>
            <w:tcW w:w="1418" w:type="dxa"/>
            <w:gridSpan w:val="2"/>
            <w:tcBorders>
              <w:top w:val="nil"/>
              <w:left w:val="nil"/>
              <w:bottom w:val="nil"/>
              <w:right w:val="nil"/>
            </w:tcBorders>
            <w:shd w:val="clear" w:color="auto" w:fill="auto"/>
            <w:noWrap/>
            <w:vAlign w:val="center"/>
            <w:hideMark/>
          </w:tcPr>
          <w:p w14:paraId="6B07DDF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0.001</w:t>
            </w:r>
          </w:p>
        </w:tc>
        <w:tc>
          <w:tcPr>
            <w:tcW w:w="1559" w:type="dxa"/>
            <w:gridSpan w:val="2"/>
            <w:tcBorders>
              <w:top w:val="nil"/>
              <w:left w:val="nil"/>
              <w:bottom w:val="nil"/>
              <w:right w:val="nil"/>
            </w:tcBorders>
            <w:shd w:val="clear" w:color="auto" w:fill="auto"/>
            <w:noWrap/>
            <w:vAlign w:val="center"/>
            <w:hideMark/>
          </w:tcPr>
          <w:p w14:paraId="27DC0123"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0.004</w:t>
            </w:r>
          </w:p>
        </w:tc>
        <w:tc>
          <w:tcPr>
            <w:tcW w:w="1415" w:type="dxa"/>
            <w:tcBorders>
              <w:top w:val="nil"/>
              <w:left w:val="nil"/>
              <w:bottom w:val="nil"/>
              <w:right w:val="nil"/>
            </w:tcBorders>
            <w:shd w:val="clear" w:color="auto" w:fill="auto"/>
            <w:noWrap/>
            <w:vAlign w:val="center"/>
            <w:hideMark/>
          </w:tcPr>
          <w:p w14:paraId="3E24677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0.002</w:t>
            </w:r>
          </w:p>
        </w:tc>
        <w:tc>
          <w:tcPr>
            <w:tcW w:w="1292" w:type="dxa"/>
            <w:tcBorders>
              <w:top w:val="nil"/>
              <w:left w:val="nil"/>
              <w:bottom w:val="nil"/>
              <w:right w:val="nil"/>
            </w:tcBorders>
            <w:shd w:val="clear" w:color="000000" w:fill="FFFFFF"/>
            <w:noWrap/>
            <w:vAlign w:val="center"/>
            <w:hideMark/>
          </w:tcPr>
          <w:p w14:paraId="15A23293"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0.002</w:t>
            </w:r>
          </w:p>
        </w:tc>
      </w:tr>
      <w:tr w:rsidR="00D45EA0" w:rsidRPr="00556ED7" w14:paraId="1D932069" w14:textId="77777777" w:rsidTr="008E7D3D">
        <w:trPr>
          <w:trHeight w:val="270"/>
        </w:trPr>
        <w:tc>
          <w:tcPr>
            <w:tcW w:w="1143" w:type="dxa"/>
            <w:tcBorders>
              <w:top w:val="nil"/>
              <w:left w:val="nil"/>
              <w:bottom w:val="nil"/>
              <w:right w:val="nil"/>
            </w:tcBorders>
            <w:shd w:val="clear" w:color="auto" w:fill="auto"/>
            <w:noWrap/>
            <w:vAlign w:val="center"/>
            <w:hideMark/>
          </w:tcPr>
          <w:p w14:paraId="28B99141" w14:textId="77777777" w:rsidR="00556ED7" w:rsidRPr="00556ED7" w:rsidRDefault="00556ED7" w:rsidP="00556ED7">
            <w:pPr>
              <w:spacing w:after="0" w:line="240" w:lineRule="auto"/>
              <w:rPr>
                <w:rFonts w:ascii="Arial" w:eastAsia="Times New Roman" w:hAnsi="Arial" w:cs="Arial"/>
                <w:color w:val="000000"/>
                <w:lang w:eastAsia="de-DE"/>
              </w:rPr>
            </w:pPr>
            <w:proofErr w:type="spellStart"/>
            <w:r w:rsidRPr="00556ED7">
              <w:rPr>
                <w:rFonts w:ascii="Arial" w:eastAsia="Times New Roman" w:hAnsi="Arial" w:cs="Arial"/>
                <w:color w:val="000000"/>
                <w:lang w:eastAsia="de-DE"/>
              </w:rPr>
              <w:t>bandwidth</w:t>
            </w:r>
            <w:proofErr w:type="spellEnd"/>
          </w:p>
        </w:tc>
        <w:tc>
          <w:tcPr>
            <w:tcW w:w="1270" w:type="dxa"/>
            <w:gridSpan w:val="2"/>
            <w:tcBorders>
              <w:top w:val="nil"/>
              <w:left w:val="nil"/>
              <w:bottom w:val="nil"/>
              <w:right w:val="nil"/>
            </w:tcBorders>
            <w:shd w:val="clear" w:color="auto" w:fill="auto"/>
            <w:noWrap/>
            <w:vAlign w:val="center"/>
            <w:hideMark/>
          </w:tcPr>
          <w:p w14:paraId="7206404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95.5</w:t>
            </w:r>
          </w:p>
        </w:tc>
        <w:tc>
          <w:tcPr>
            <w:tcW w:w="1278" w:type="dxa"/>
            <w:gridSpan w:val="2"/>
            <w:tcBorders>
              <w:top w:val="nil"/>
              <w:left w:val="nil"/>
              <w:bottom w:val="nil"/>
              <w:right w:val="nil"/>
            </w:tcBorders>
            <w:shd w:val="clear" w:color="auto" w:fill="auto"/>
            <w:noWrap/>
            <w:vAlign w:val="center"/>
            <w:hideMark/>
          </w:tcPr>
          <w:p w14:paraId="74DBEF0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96.7</w:t>
            </w:r>
          </w:p>
        </w:tc>
        <w:tc>
          <w:tcPr>
            <w:tcW w:w="1415" w:type="dxa"/>
            <w:gridSpan w:val="2"/>
            <w:tcBorders>
              <w:top w:val="nil"/>
              <w:left w:val="nil"/>
              <w:bottom w:val="nil"/>
              <w:right w:val="nil"/>
            </w:tcBorders>
            <w:shd w:val="clear" w:color="auto" w:fill="auto"/>
            <w:noWrap/>
            <w:vAlign w:val="center"/>
            <w:hideMark/>
          </w:tcPr>
          <w:p w14:paraId="346EC63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90.1</w:t>
            </w:r>
          </w:p>
        </w:tc>
        <w:tc>
          <w:tcPr>
            <w:tcW w:w="1418" w:type="dxa"/>
            <w:gridSpan w:val="2"/>
            <w:tcBorders>
              <w:top w:val="nil"/>
              <w:left w:val="nil"/>
              <w:bottom w:val="nil"/>
              <w:right w:val="nil"/>
            </w:tcBorders>
            <w:shd w:val="clear" w:color="auto" w:fill="auto"/>
            <w:noWrap/>
            <w:vAlign w:val="center"/>
            <w:hideMark/>
          </w:tcPr>
          <w:p w14:paraId="18B76654" w14:textId="366CDF00"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96.</w:t>
            </w:r>
            <w:r w:rsidR="00594520">
              <w:rPr>
                <w:rFonts w:ascii="Arial" w:eastAsia="Times New Roman" w:hAnsi="Arial" w:cs="Arial"/>
                <w:color w:val="000000"/>
                <w:lang w:eastAsia="de-DE"/>
              </w:rPr>
              <w:t>6</w:t>
            </w:r>
          </w:p>
        </w:tc>
        <w:tc>
          <w:tcPr>
            <w:tcW w:w="1559" w:type="dxa"/>
            <w:gridSpan w:val="2"/>
            <w:tcBorders>
              <w:top w:val="nil"/>
              <w:left w:val="nil"/>
              <w:bottom w:val="nil"/>
              <w:right w:val="nil"/>
            </w:tcBorders>
            <w:shd w:val="clear" w:color="auto" w:fill="auto"/>
            <w:noWrap/>
            <w:vAlign w:val="center"/>
            <w:hideMark/>
          </w:tcPr>
          <w:p w14:paraId="4EDD7463"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107.8</w:t>
            </w:r>
          </w:p>
        </w:tc>
        <w:tc>
          <w:tcPr>
            <w:tcW w:w="1415" w:type="dxa"/>
            <w:tcBorders>
              <w:top w:val="nil"/>
              <w:left w:val="nil"/>
              <w:bottom w:val="nil"/>
              <w:right w:val="nil"/>
            </w:tcBorders>
            <w:shd w:val="clear" w:color="auto" w:fill="auto"/>
            <w:noWrap/>
            <w:vAlign w:val="center"/>
            <w:hideMark/>
          </w:tcPr>
          <w:p w14:paraId="20C6EBE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147.9</w:t>
            </w:r>
          </w:p>
        </w:tc>
        <w:tc>
          <w:tcPr>
            <w:tcW w:w="1292" w:type="dxa"/>
            <w:tcBorders>
              <w:top w:val="nil"/>
              <w:left w:val="nil"/>
              <w:bottom w:val="nil"/>
              <w:right w:val="nil"/>
            </w:tcBorders>
            <w:shd w:val="clear" w:color="000000" w:fill="FFFFFF"/>
            <w:noWrap/>
            <w:vAlign w:val="center"/>
            <w:hideMark/>
          </w:tcPr>
          <w:p w14:paraId="0A55EDDE" w14:textId="08FC999B" w:rsidR="00556ED7" w:rsidRPr="00556ED7" w:rsidRDefault="00021E19" w:rsidP="00556ED7">
            <w:pPr>
              <w:spacing w:after="0" w:line="240" w:lineRule="auto"/>
              <w:jc w:val="center"/>
              <w:rPr>
                <w:rFonts w:ascii="Arial" w:eastAsia="Times New Roman" w:hAnsi="Arial" w:cs="Arial"/>
                <w:color w:val="000000"/>
                <w:lang w:eastAsia="de-DE"/>
              </w:rPr>
            </w:pPr>
            <w:r>
              <w:rPr>
                <w:rFonts w:ascii="Arial" w:eastAsia="Times New Roman" w:hAnsi="Arial" w:cs="Arial"/>
                <w:color w:val="000000"/>
                <w:lang w:eastAsia="de-DE"/>
              </w:rPr>
              <w:t>99.8</w:t>
            </w:r>
          </w:p>
        </w:tc>
      </w:tr>
      <w:tr w:rsidR="00D45EA0" w:rsidRPr="00556ED7" w14:paraId="3F3842B1" w14:textId="77777777" w:rsidTr="008E7D3D">
        <w:trPr>
          <w:trHeight w:val="270"/>
        </w:trPr>
        <w:tc>
          <w:tcPr>
            <w:tcW w:w="1143" w:type="dxa"/>
            <w:tcBorders>
              <w:top w:val="nil"/>
              <w:left w:val="nil"/>
              <w:bottom w:val="single" w:sz="4" w:space="0" w:color="auto"/>
              <w:right w:val="nil"/>
            </w:tcBorders>
            <w:shd w:val="clear" w:color="auto" w:fill="auto"/>
            <w:noWrap/>
            <w:vAlign w:val="center"/>
            <w:hideMark/>
          </w:tcPr>
          <w:p w14:paraId="304F2FEA"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N</w:t>
            </w:r>
          </w:p>
        </w:tc>
        <w:tc>
          <w:tcPr>
            <w:tcW w:w="1270" w:type="dxa"/>
            <w:gridSpan w:val="2"/>
            <w:tcBorders>
              <w:top w:val="nil"/>
              <w:left w:val="nil"/>
              <w:bottom w:val="single" w:sz="4" w:space="0" w:color="auto"/>
              <w:right w:val="nil"/>
            </w:tcBorders>
            <w:shd w:val="clear" w:color="auto" w:fill="auto"/>
            <w:noWrap/>
            <w:vAlign w:val="center"/>
            <w:hideMark/>
          </w:tcPr>
          <w:p w14:paraId="68EE00B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32,601</w:t>
            </w:r>
          </w:p>
        </w:tc>
        <w:tc>
          <w:tcPr>
            <w:tcW w:w="1278" w:type="dxa"/>
            <w:gridSpan w:val="2"/>
            <w:tcBorders>
              <w:top w:val="nil"/>
              <w:left w:val="nil"/>
              <w:bottom w:val="single" w:sz="4" w:space="0" w:color="auto"/>
              <w:right w:val="nil"/>
            </w:tcBorders>
            <w:shd w:val="clear" w:color="auto" w:fill="auto"/>
            <w:noWrap/>
            <w:vAlign w:val="center"/>
            <w:hideMark/>
          </w:tcPr>
          <w:p w14:paraId="0D9D7A9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33,094</w:t>
            </w:r>
          </w:p>
        </w:tc>
        <w:tc>
          <w:tcPr>
            <w:tcW w:w="1415" w:type="dxa"/>
            <w:gridSpan w:val="2"/>
            <w:tcBorders>
              <w:top w:val="nil"/>
              <w:left w:val="nil"/>
              <w:bottom w:val="single" w:sz="4" w:space="0" w:color="auto"/>
              <w:right w:val="nil"/>
            </w:tcBorders>
            <w:shd w:val="clear" w:color="auto" w:fill="auto"/>
            <w:noWrap/>
            <w:vAlign w:val="center"/>
            <w:hideMark/>
          </w:tcPr>
          <w:p w14:paraId="6D74C91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26,400</w:t>
            </w:r>
          </w:p>
        </w:tc>
        <w:tc>
          <w:tcPr>
            <w:tcW w:w="1418" w:type="dxa"/>
            <w:gridSpan w:val="2"/>
            <w:tcBorders>
              <w:top w:val="nil"/>
              <w:left w:val="nil"/>
              <w:bottom w:val="single" w:sz="4" w:space="0" w:color="auto"/>
              <w:right w:val="nil"/>
            </w:tcBorders>
            <w:shd w:val="clear" w:color="auto" w:fill="auto"/>
            <w:noWrap/>
            <w:vAlign w:val="center"/>
            <w:hideMark/>
          </w:tcPr>
          <w:p w14:paraId="3453A08B" w14:textId="73C88C40"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32,</w:t>
            </w:r>
            <w:r w:rsidR="00594520">
              <w:rPr>
                <w:rFonts w:ascii="Arial" w:eastAsia="Times New Roman" w:hAnsi="Arial" w:cs="Arial"/>
                <w:color w:val="000000"/>
                <w:lang w:eastAsia="de-DE"/>
              </w:rPr>
              <w:t>946</w:t>
            </w:r>
          </w:p>
        </w:tc>
        <w:tc>
          <w:tcPr>
            <w:tcW w:w="1559" w:type="dxa"/>
            <w:gridSpan w:val="2"/>
            <w:tcBorders>
              <w:top w:val="nil"/>
              <w:left w:val="nil"/>
              <w:bottom w:val="single" w:sz="4" w:space="0" w:color="auto"/>
              <w:right w:val="nil"/>
            </w:tcBorders>
            <w:shd w:val="clear" w:color="auto" w:fill="auto"/>
            <w:noWrap/>
            <w:vAlign w:val="center"/>
            <w:hideMark/>
          </w:tcPr>
          <w:p w14:paraId="0742D409"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36,422</w:t>
            </w:r>
          </w:p>
        </w:tc>
        <w:tc>
          <w:tcPr>
            <w:tcW w:w="1415" w:type="dxa"/>
            <w:tcBorders>
              <w:top w:val="nil"/>
              <w:left w:val="nil"/>
              <w:bottom w:val="single" w:sz="4" w:space="0" w:color="auto"/>
              <w:right w:val="nil"/>
            </w:tcBorders>
            <w:shd w:val="clear" w:color="auto" w:fill="auto"/>
            <w:noWrap/>
            <w:vAlign w:val="center"/>
            <w:hideMark/>
          </w:tcPr>
          <w:p w14:paraId="29CD0116"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50,491</w:t>
            </w:r>
          </w:p>
        </w:tc>
        <w:tc>
          <w:tcPr>
            <w:tcW w:w="1292" w:type="dxa"/>
            <w:tcBorders>
              <w:top w:val="nil"/>
              <w:left w:val="nil"/>
              <w:bottom w:val="single" w:sz="4" w:space="0" w:color="auto"/>
              <w:right w:val="nil"/>
            </w:tcBorders>
            <w:shd w:val="clear" w:color="auto" w:fill="auto"/>
            <w:noWrap/>
            <w:vAlign w:val="center"/>
            <w:hideMark/>
          </w:tcPr>
          <w:p w14:paraId="38AF7C17" w14:textId="1A531789"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34,</w:t>
            </w:r>
            <w:r w:rsidR="00021E19">
              <w:rPr>
                <w:rFonts w:ascii="Arial" w:eastAsia="Times New Roman" w:hAnsi="Arial" w:cs="Arial"/>
                <w:color w:val="000000"/>
                <w:lang w:eastAsia="de-DE"/>
              </w:rPr>
              <w:t>080</w:t>
            </w:r>
          </w:p>
        </w:tc>
      </w:tr>
      <w:tr w:rsidR="00D45EA0" w:rsidRPr="00556ED7" w14:paraId="62A607B1" w14:textId="77777777" w:rsidTr="008E7D3D">
        <w:trPr>
          <w:trHeight w:val="270"/>
        </w:trPr>
        <w:tc>
          <w:tcPr>
            <w:tcW w:w="1143" w:type="dxa"/>
            <w:tcBorders>
              <w:top w:val="nil"/>
              <w:left w:val="nil"/>
              <w:bottom w:val="nil"/>
              <w:right w:val="nil"/>
            </w:tcBorders>
            <w:shd w:val="clear" w:color="auto" w:fill="auto"/>
            <w:noWrap/>
            <w:vAlign w:val="center"/>
            <w:hideMark/>
          </w:tcPr>
          <w:p w14:paraId="6C634CF3" w14:textId="77777777" w:rsidR="00556ED7" w:rsidRPr="00556ED7" w:rsidRDefault="00556ED7" w:rsidP="00556ED7">
            <w:pPr>
              <w:spacing w:after="0" w:line="240" w:lineRule="auto"/>
              <w:jc w:val="center"/>
              <w:rPr>
                <w:rFonts w:ascii="Arial" w:eastAsia="Times New Roman" w:hAnsi="Arial" w:cs="Arial"/>
                <w:color w:val="000000"/>
                <w:lang w:eastAsia="de-DE"/>
              </w:rPr>
            </w:pPr>
          </w:p>
        </w:tc>
        <w:tc>
          <w:tcPr>
            <w:tcW w:w="1270" w:type="dxa"/>
            <w:gridSpan w:val="2"/>
            <w:tcBorders>
              <w:top w:val="nil"/>
              <w:left w:val="nil"/>
              <w:bottom w:val="nil"/>
              <w:right w:val="nil"/>
            </w:tcBorders>
            <w:shd w:val="clear" w:color="auto" w:fill="auto"/>
            <w:noWrap/>
            <w:vAlign w:val="center"/>
            <w:hideMark/>
          </w:tcPr>
          <w:p w14:paraId="388BFF83" w14:textId="77777777" w:rsidR="00556ED7" w:rsidRPr="00556ED7" w:rsidRDefault="00556ED7" w:rsidP="00556ED7">
            <w:pPr>
              <w:spacing w:after="0" w:line="240" w:lineRule="auto"/>
              <w:rPr>
                <w:rFonts w:ascii="Times New Roman" w:eastAsia="Times New Roman" w:hAnsi="Times New Roman" w:cs="Times New Roman"/>
                <w:sz w:val="20"/>
                <w:szCs w:val="20"/>
                <w:lang w:eastAsia="de-DE"/>
              </w:rPr>
            </w:pPr>
          </w:p>
        </w:tc>
        <w:tc>
          <w:tcPr>
            <w:tcW w:w="1278" w:type="dxa"/>
            <w:gridSpan w:val="2"/>
            <w:tcBorders>
              <w:top w:val="nil"/>
              <w:left w:val="nil"/>
              <w:bottom w:val="nil"/>
              <w:right w:val="nil"/>
            </w:tcBorders>
            <w:shd w:val="clear" w:color="auto" w:fill="auto"/>
            <w:noWrap/>
            <w:vAlign w:val="center"/>
            <w:hideMark/>
          </w:tcPr>
          <w:p w14:paraId="6DD61A88"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415" w:type="dxa"/>
            <w:gridSpan w:val="2"/>
            <w:tcBorders>
              <w:top w:val="nil"/>
              <w:left w:val="nil"/>
              <w:bottom w:val="nil"/>
              <w:right w:val="nil"/>
            </w:tcBorders>
            <w:shd w:val="clear" w:color="auto" w:fill="auto"/>
            <w:noWrap/>
            <w:vAlign w:val="center"/>
            <w:hideMark/>
          </w:tcPr>
          <w:p w14:paraId="49C4BA5C"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418" w:type="dxa"/>
            <w:gridSpan w:val="2"/>
            <w:tcBorders>
              <w:top w:val="nil"/>
              <w:left w:val="nil"/>
              <w:bottom w:val="nil"/>
              <w:right w:val="nil"/>
            </w:tcBorders>
            <w:shd w:val="clear" w:color="auto" w:fill="auto"/>
            <w:noWrap/>
            <w:vAlign w:val="center"/>
            <w:hideMark/>
          </w:tcPr>
          <w:p w14:paraId="1B2E2514"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559" w:type="dxa"/>
            <w:gridSpan w:val="2"/>
            <w:tcBorders>
              <w:top w:val="nil"/>
              <w:left w:val="nil"/>
              <w:bottom w:val="nil"/>
              <w:right w:val="nil"/>
            </w:tcBorders>
            <w:shd w:val="clear" w:color="auto" w:fill="auto"/>
            <w:noWrap/>
            <w:vAlign w:val="center"/>
            <w:hideMark/>
          </w:tcPr>
          <w:p w14:paraId="545138F2"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415" w:type="dxa"/>
            <w:tcBorders>
              <w:top w:val="nil"/>
              <w:left w:val="nil"/>
              <w:bottom w:val="nil"/>
              <w:right w:val="nil"/>
            </w:tcBorders>
            <w:shd w:val="clear" w:color="auto" w:fill="auto"/>
            <w:noWrap/>
            <w:vAlign w:val="center"/>
            <w:hideMark/>
          </w:tcPr>
          <w:p w14:paraId="4B027D19"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292" w:type="dxa"/>
            <w:tcBorders>
              <w:top w:val="nil"/>
              <w:left w:val="nil"/>
              <w:bottom w:val="nil"/>
              <w:right w:val="nil"/>
            </w:tcBorders>
            <w:shd w:val="clear" w:color="auto" w:fill="auto"/>
            <w:noWrap/>
            <w:vAlign w:val="center"/>
            <w:hideMark/>
          </w:tcPr>
          <w:p w14:paraId="3985F21D"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r>
      <w:tr w:rsidR="00D45EA0" w:rsidRPr="00556ED7" w14:paraId="313ABC57" w14:textId="77777777" w:rsidTr="008E7D3D">
        <w:trPr>
          <w:trHeight w:val="270"/>
        </w:trPr>
        <w:tc>
          <w:tcPr>
            <w:tcW w:w="1143" w:type="dxa"/>
            <w:tcBorders>
              <w:top w:val="nil"/>
              <w:left w:val="nil"/>
              <w:bottom w:val="nil"/>
              <w:right w:val="nil"/>
            </w:tcBorders>
            <w:shd w:val="clear" w:color="auto" w:fill="auto"/>
            <w:noWrap/>
            <w:vAlign w:val="center"/>
            <w:hideMark/>
          </w:tcPr>
          <w:p w14:paraId="1682043E"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270" w:type="dxa"/>
            <w:gridSpan w:val="2"/>
            <w:tcBorders>
              <w:top w:val="nil"/>
              <w:left w:val="nil"/>
              <w:bottom w:val="nil"/>
              <w:right w:val="nil"/>
            </w:tcBorders>
            <w:shd w:val="clear" w:color="auto" w:fill="auto"/>
            <w:noWrap/>
            <w:vAlign w:val="center"/>
            <w:hideMark/>
          </w:tcPr>
          <w:p w14:paraId="14E98A6E" w14:textId="77777777" w:rsidR="00556ED7" w:rsidRPr="00556ED7" w:rsidRDefault="00556ED7" w:rsidP="00556ED7">
            <w:pPr>
              <w:spacing w:after="0" w:line="240" w:lineRule="auto"/>
              <w:rPr>
                <w:rFonts w:ascii="Times New Roman" w:eastAsia="Times New Roman" w:hAnsi="Times New Roman" w:cs="Times New Roman"/>
                <w:sz w:val="20"/>
                <w:szCs w:val="20"/>
                <w:lang w:eastAsia="de-DE"/>
              </w:rPr>
            </w:pPr>
          </w:p>
        </w:tc>
        <w:tc>
          <w:tcPr>
            <w:tcW w:w="1278" w:type="dxa"/>
            <w:gridSpan w:val="2"/>
            <w:tcBorders>
              <w:top w:val="nil"/>
              <w:left w:val="nil"/>
              <w:bottom w:val="nil"/>
              <w:right w:val="nil"/>
            </w:tcBorders>
            <w:shd w:val="clear" w:color="auto" w:fill="auto"/>
            <w:noWrap/>
            <w:vAlign w:val="center"/>
            <w:hideMark/>
          </w:tcPr>
          <w:p w14:paraId="5E705183"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415" w:type="dxa"/>
            <w:gridSpan w:val="2"/>
            <w:tcBorders>
              <w:top w:val="nil"/>
              <w:left w:val="nil"/>
              <w:bottom w:val="nil"/>
              <w:right w:val="nil"/>
            </w:tcBorders>
            <w:shd w:val="clear" w:color="auto" w:fill="auto"/>
            <w:noWrap/>
            <w:vAlign w:val="center"/>
            <w:hideMark/>
          </w:tcPr>
          <w:p w14:paraId="15F3E73C"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418" w:type="dxa"/>
            <w:gridSpan w:val="2"/>
            <w:tcBorders>
              <w:top w:val="nil"/>
              <w:left w:val="nil"/>
              <w:bottom w:val="nil"/>
              <w:right w:val="nil"/>
            </w:tcBorders>
            <w:shd w:val="clear" w:color="auto" w:fill="auto"/>
            <w:noWrap/>
            <w:vAlign w:val="center"/>
            <w:hideMark/>
          </w:tcPr>
          <w:p w14:paraId="48FA97B4"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559" w:type="dxa"/>
            <w:gridSpan w:val="2"/>
            <w:tcBorders>
              <w:top w:val="nil"/>
              <w:left w:val="nil"/>
              <w:bottom w:val="nil"/>
              <w:right w:val="nil"/>
            </w:tcBorders>
            <w:shd w:val="clear" w:color="auto" w:fill="auto"/>
            <w:noWrap/>
            <w:vAlign w:val="center"/>
            <w:hideMark/>
          </w:tcPr>
          <w:p w14:paraId="509AA2FD"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415" w:type="dxa"/>
            <w:tcBorders>
              <w:top w:val="nil"/>
              <w:left w:val="nil"/>
              <w:bottom w:val="nil"/>
              <w:right w:val="nil"/>
            </w:tcBorders>
            <w:shd w:val="clear" w:color="auto" w:fill="auto"/>
            <w:noWrap/>
            <w:vAlign w:val="center"/>
            <w:hideMark/>
          </w:tcPr>
          <w:p w14:paraId="576BB281"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c>
          <w:tcPr>
            <w:tcW w:w="1292" w:type="dxa"/>
            <w:tcBorders>
              <w:top w:val="nil"/>
              <w:left w:val="nil"/>
              <w:bottom w:val="nil"/>
              <w:right w:val="nil"/>
            </w:tcBorders>
            <w:shd w:val="clear" w:color="auto" w:fill="auto"/>
            <w:noWrap/>
            <w:vAlign w:val="center"/>
            <w:hideMark/>
          </w:tcPr>
          <w:p w14:paraId="59ABDC99" w14:textId="77777777" w:rsidR="00556ED7" w:rsidRPr="00556ED7" w:rsidRDefault="00556ED7" w:rsidP="00556ED7">
            <w:pPr>
              <w:spacing w:after="0" w:line="240" w:lineRule="auto"/>
              <w:jc w:val="center"/>
              <w:rPr>
                <w:rFonts w:ascii="Times New Roman" w:eastAsia="Times New Roman" w:hAnsi="Times New Roman" w:cs="Times New Roman"/>
                <w:sz w:val="20"/>
                <w:szCs w:val="20"/>
                <w:lang w:eastAsia="de-DE"/>
              </w:rPr>
            </w:pPr>
          </w:p>
        </w:tc>
      </w:tr>
      <w:tr w:rsidR="00D45EA0" w:rsidRPr="00556ED7" w14:paraId="10201CFD" w14:textId="77777777" w:rsidTr="008E7D3D">
        <w:trPr>
          <w:trHeight w:val="278"/>
        </w:trPr>
        <w:tc>
          <w:tcPr>
            <w:tcW w:w="1143" w:type="dxa"/>
            <w:tcBorders>
              <w:top w:val="nil"/>
              <w:left w:val="nil"/>
              <w:bottom w:val="double" w:sz="6" w:space="0" w:color="auto"/>
              <w:right w:val="nil"/>
            </w:tcBorders>
            <w:shd w:val="clear" w:color="auto" w:fill="auto"/>
            <w:noWrap/>
            <w:vAlign w:val="center"/>
            <w:hideMark/>
          </w:tcPr>
          <w:p w14:paraId="35581884" w14:textId="757EEB04" w:rsidR="00556ED7" w:rsidRPr="00556ED7" w:rsidRDefault="0099351C" w:rsidP="00556ED7">
            <w:pPr>
              <w:spacing w:after="0" w:line="240" w:lineRule="auto"/>
              <w:rPr>
                <w:rFonts w:ascii="Arial" w:eastAsia="Times New Roman" w:hAnsi="Arial" w:cs="Arial"/>
                <w:color w:val="000000"/>
                <w:lang w:eastAsia="de-DE"/>
              </w:rPr>
            </w:pPr>
            <w:r>
              <w:rPr>
                <w:rFonts w:ascii="Arial" w:eastAsia="Times New Roman" w:hAnsi="Arial" w:cs="Arial"/>
                <w:color w:val="000000"/>
                <w:lang w:eastAsia="de-DE"/>
              </w:rPr>
              <w:t xml:space="preserve">C) </w:t>
            </w:r>
            <w:r w:rsidR="00556ED7" w:rsidRPr="00556ED7">
              <w:rPr>
                <w:rFonts w:ascii="Arial" w:eastAsia="Times New Roman" w:hAnsi="Arial" w:cs="Arial"/>
                <w:color w:val="000000"/>
                <w:lang w:eastAsia="de-DE"/>
              </w:rPr>
              <w:t>Men</w:t>
            </w:r>
          </w:p>
        </w:tc>
        <w:tc>
          <w:tcPr>
            <w:tcW w:w="1270" w:type="dxa"/>
            <w:gridSpan w:val="2"/>
            <w:tcBorders>
              <w:top w:val="nil"/>
              <w:left w:val="nil"/>
              <w:bottom w:val="double" w:sz="6" w:space="0" w:color="auto"/>
              <w:right w:val="nil"/>
            </w:tcBorders>
            <w:shd w:val="clear" w:color="auto" w:fill="auto"/>
            <w:noWrap/>
            <w:vAlign w:val="center"/>
            <w:hideMark/>
          </w:tcPr>
          <w:p w14:paraId="0FB161A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278" w:type="dxa"/>
            <w:gridSpan w:val="2"/>
            <w:tcBorders>
              <w:top w:val="nil"/>
              <w:left w:val="nil"/>
              <w:bottom w:val="double" w:sz="6" w:space="0" w:color="auto"/>
              <w:right w:val="nil"/>
            </w:tcBorders>
            <w:shd w:val="clear" w:color="auto" w:fill="auto"/>
            <w:noWrap/>
            <w:vAlign w:val="center"/>
            <w:hideMark/>
          </w:tcPr>
          <w:p w14:paraId="22FC64D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15" w:type="dxa"/>
            <w:gridSpan w:val="2"/>
            <w:tcBorders>
              <w:top w:val="nil"/>
              <w:left w:val="nil"/>
              <w:bottom w:val="double" w:sz="6" w:space="0" w:color="auto"/>
              <w:right w:val="nil"/>
            </w:tcBorders>
            <w:shd w:val="clear" w:color="auto" w:fill="auto"/>
            <w:noWrap/>
            <w:vAlign w:val="center"/>
            <w:hideMark/>
          </w:tcPr>
          <w:p w14:paraId="47B55AC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18" w:type="dxa"/>
            <w:gridSpan w:val="2"/>
            <w:tcBorders>
              <w:top w:val="nil"/>
              <w:left w:val="nil"/>
              <w:bottom w:val="double" w:sz="6" w:space="0" w:color="auto"/>
              <w:right w:val="nil"/>
            </w:tcBorders>
            <w:shd w:val="clear" w:color="auto" w:fill="auto"/>
            <w:noWrap/>
            <w:vAlign w:val="center"/>
            <w:hideMark/>
          </w:tcPr>
          <w:p w14:paraId="136879D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559" w:type="dxa"/>
            <w:gridSpan w:val="2"/>
            <w:tcBorders>
              <w:top w:val="nil"/>
              <w:left w:val="nil"/>
              <w:bottom w:val="double" w:sz="6" w:space="0" w:color="auto"/>
              <w:right w:val="nil"/>
            </w:tcBorders>
            <w:shd w:val="clear" w:color="auto" w:fill="auto"/>
            <w:noWrap/>
            <w:vAlign w:val="center"/>
            <w:hideMark/>
          </w:tcPr>
          <w:p w14:paraId="2A17A02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415" w:type="dxa"/>
            <w:tcBorders>
              <w:top w:val="nil"/>
              <w:left w:val="nil"/>
              <w:bottom w:val="double" w:sz="6" w:space="0" w:color="auto"/>
              <w:right w:val="nil"/>
            </w:tcBorders>
            <w:shd w:val="clear" w:color="auto" w:fill="auto"/>
            <w:noWrap/>
            <w:vAlign w:val="center"/>
            <w:hideMark/>
          </w:tcPr>
          <w:p w14:paraId="67689B1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c>
          <w:tcPr>
            <w:tcW w:w="1292" w:type="dxa"/>
            <w:tcBorders>
              <w:top w:val="nil"/>
              <w:left w:val="nil"/>
              <w:bottom w:val="double" w:sz="6" w:space="0" w:color="auto"/>
              <w:right w:val="nil"/>
            </w:tcBorders>
            <w:shd w:val="clear" w:color="auto" w:fill="auto"/>
            <w:noWrap/>
            <w:vAlign w:val="center"/>
            <w:hideMark/>
          </w:tcPr>
          <w:p w14:paraId="33138D4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 </w:t>
            </w:r>
          </w:p>
        </w:tc>
      </w:tr>
      <w:tr w:rsidR="00D45EA0" w:rsidRPr="00556ED7" w14:paraId="084F4B15" w14:textId="77777777" w:rsidTr="008E7D3D">
        <w:trPr>
          <w:trHeight w:val="270"/>
        </w:trPr>
        <w:tc>
          <w:tcPr>
            <w:tcW w:w="1143" w:type="dxa"/>
            <w:tcBorders>
              <w:top w:val="nil"/>
              <w:left w:val="nil"/>
              <w:bottom w:val="single" w:sz="4" w:space="0" w:color="auto"/>
              <w:right w:val="nil"/>
            </w:tcBorders>
            <w:shd w:val="clear" w:color="auto" w:fill="auto"/>
            <w:noWrap/>
            <w:vAlign w:val="center"/>
            <w:hideMark/>
          </w:tcPr>
          <w:p w14:paraId="7E2DE7AB" w14:textId="77777777" w:rsidR="00556ED7" w:rsidRPr="008E7D3D" w:rsidRDefault="00556ED7" w:rsidP="00556ED7">
            <w:pPr>
              <w:spacing w:after="0" w:line="240" w:lineRule="auto"/>
              <w:rPr>
                <w:rFonts w:ascii="Arial" w:eastAsia="Times New Roman" w:hAnsi="Arial" w:cs="Arial"/>
                <w:color w:val="000000"/>
                <w:lang w:val="en-US" w:eastAsia="de-DE"/>
              </w:rPr>
            </w:pPr>
            <w:r w:rsidRPr="008E7D3D">
              <w:rPr>
                <w:rFonts w:ascii="Arial" w:eastAsia="Times New Roman" w:hAnsi="Arial" w:cs="Arial"/>
                <w:color w:val="000000"/>
                <w:lang w:val="en-US" w:eastAsia="de-DE"/>
              </w:rPr>
              <w:t> </w:t>
            </w:r>
          </w:p>
        </w:tc>
        <w:tc>
          <w:tcPr>
            <w:tcW w:w="1270" w:type="dxa"/>
            <w:gridSpan w:val="2"/>
            <w:tcBorders>
              <w:top w:val="nil"/>
              <w:left w:val="nil"/>
              <w:bottom w:val="single" w:sz="4" w:space="0" w:color="auto"/>
              <w:right w:val="nil"/>
            </w:tcBorders>
            <w:shd w:val="clear" w:color="auto" w:fill="auto"/>
            <w:noWrap/>
            <w:vAlign w:val="center"/>
            <w:hideMark/>
          </w:tcPr>
          <w:p w14:paraId="421D862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w:t>
            </w:r>
          </w:p>
        </w:tc>
        <w:tc>
          <w:tcPr>
            <w:tcW w:w="1278" w:type="dxa"/>
            <w:gridSpan w:val="2"/>
            <w:tcBorders>
              <w:top w:val="nil"/>
              <w:left w:val="nil"/>
              <w:bottom w:val="single" w:sz="4" w:space="0" w:color="auto"/>
              <w:right w:val="nil"/>
            </w:tcBorders>
            <w:shd w:val="clear" w:color="auto" w:fill="auto"/>
            <w:noWrap/>
            <w:vAlign w:val="center"/>
            <w:hideMark/>
          </w:tcPr>
          <w:p w14:paraId="01B069E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w:t>
            </w:r>
          </w:p>
        </w:tc>
        <w:tc>
          <w:tcPr>
            <w:tcW w:w="1415" w:type="dxa"/>
            <w:gridSpan w:val="2"/>
            <w:tcBorders>
              <w:top w:val="nil"/>
              <w:left w:val="nil"/>
              <w:bottom w:val="single" w:sz="4" w:space="0" w:color="auto"/>
              <w:right w:val="nil"/>
            </w:tcBorders>
            <w:shd w:val="clear" w:color="auto" w:fill="auto"/>
            <w:noWrap/>
            <w:vAlign w:val="center"/>
            <w:hideMark/>
          </w:tcPr>
          <w:p w14:paraId="67DB6D53"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w:t>
            </w:r>
          </w:p>
        </w:tc>
        <w:tc>
          <w:tcPr>
            <w:tcW w:w="1418" w:type="dxa"/>
            <w:gridSpan w:val="2"/>
            <w:tcBorders>
              <w:top w:val="nil"/>
              <w:left w:val="nil"/>
              <w:bottom w:val="single" w:sz="4" w:space="0" w:color="auto"/>
              <w:right w:val="nil"/>
            </w:tcBorders>
            <w:shd w:val="clear" w:color="auto" w:fill="auto"/>
            <w:noWrap/>
            <w:vAlign w:val="center"/>
            <w:hideMark/>
          </w:tcPr>
          <w:p w14:paraId="67FE0203"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(4)</w:t>
            </w:r>
          </w:p>
        </w:tc>
        <w:tc>
          <w:tcPr>
            <w:tcW w:w="1559" w:type="dxa"/>
            <w:gridSpan w:val="2"/>
            <w:tcBorders>
              <w:top w:val="nil"/>
              <w:left w:val="nil"/>
              <w:bottom w:val="single" w:sz="4" w:space="0" w:color="auto"/>
              <w:right w:val="nil"/>
            </w:tcBorders>
            <w:shd w:val="clear" w:color="auto" w:fill="auto"/>
            <w:noWrap/>
            <w:vAlign w:val="center"/>
            <w:hideMark/>
          </w:tcPr>
          <w:p w14:paraId="16A01D69"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w:t>
            </w:r>
          </w:p>
        </w:tc>
        <w:tc>
          <w:tcPr>
            <w:tcW w:w="1415" w:type="dxa"/>
            <w:tcBorders>
              <w:top w:val="nil"/>
              <w:left w:val="nil"/>
              <w:bottom w:val="single" w:sz="4" w:space="0" w:color="auto"/>
              <w:right w:val="nil"/>
            </w:tcBorders>
            <w:shd w:val="clear" w:color="auto" w:fill="auto"/>
            <w:noWrap/>
            <w:vAlign w:val="center"/>
            <w:hideMark/>
          </w:tcPr>
          <w:p w14:paraId="17950356"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(6)</w:t>
            </w:r>
          </w:p>
        </w:tc>
        <w:tc>
          <w:tcPr>
            <w:tcW w:w="1292" w:type="dxa"/>
            <w:tcBorders>
              <w:top w:val="nil"/>
              <w:left w:val="nil"/>
              <w:bottom w:val="single" w:sz="4" w:space="0" w:color="auto"/>
              <w:right w:val="nil"/>
            </w:tcBorders>
            <w:shd w:val="clear" w:color="auto" w:fill="auto"/>
            <w:noWrap/>
            <w:vAlign w:val="center"/>
            <w:hideMark/>
          </w:tcPr>
          <w:p w14:paraId="4AADCAF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(7)</w:t>
            </w:r>
          </w:p>
        </w:tc>
      </w:tr>
      <w:tr w:rsidR="00D45EA0" w:rsidRPr="00556ED7" w14:paraId="1BCB9F7C" w14:textId="77777777" w:rsidTr="008E7D3D">
        <w:trPr>
          <w:trHeight w:val="270"/>
        </w:trPr>
        <w:tc>
          <w:tcPr>
            <w:tcW w:w="1143" w:type="dxa"/>
            <w:tcBorders>
              <w:top w:val="nil"/>
              <w:left w:val="nil"/>
              <w:bottom w:val="nil"/>
              <w:right w:val="nil"/>
            </w:tcBorders>
            <w:shd w:val="clear" w:color="auto" w:fill="auto"/>
            <w:noWrap/>
            <w:vAlign w:val="center"/>
            <w:hideMark/>
          </w:tcPr>
          <w:p w14:paraId="65001BB3"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CACE</w:t>
            </w:r>
          </w:p>
        </w:tc>
        <w:tc>
          <w:tcPr>
            <w:tcW w:w="1270" w:type="dxa"/>
            <w:gridSpan w:val="2"/>
            <w:tcBorders>
              <w:top w:val="nil"/>
              <w:left w:val="nil"/>
              <w:bottom w:val="nil"/>
              <w:right w:val="nil"/>
            </w:tcBorders>
            <w:shd w:val="clear" w:color="auto" w:fill="auto"/>
            <w:noWrap/>
            <w:vAlign w:val="center"/>
            <w:hideMark/>
          </w:tcPr>
          <w:p w14:paraId="50338F46"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-0.1</w:t>
            </w:r>
          </w:p>
        </w:tc>
        <w:tc>
          <w:tcPr>
            <w:tcW w:w="1278" w:type="dxa"/>
            <w:gridSpan w:val="2"/>
            <w:tcBorders>
              <w:top w:val="nil"/>
              <w:left w:val="nil"/>
              <w:bottom w:val="nil"/>
              <w:right w:val="nil"/>
            </w:tcBorders>
            <w:shd w:val="clear" w:color="auto" w:fill="auto"/>
            <w:noWrap/>
            <w:vAlign w:val="center"/>
            <w:hideMark/>
          </w:tcPr>
          <w:p w14:paraId="650C43D3"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0.7</w:t>
            </w:r>
          </w:p>
        </w:tc>
        <w:tc>
          <w:tcPr>
            <w:tcW w:w="1415" w:type="dxa"/>
            <w:gridSpan w:val="2"/>
            <w:tcBorders>
              <w:top w:val="nil"/>
              <w:left w:val="nil"/>
              <w:bottom w:val="nil"/>
              <w:right w:val="nil"/>
            </w:tcBorders>
            <w:shd w:val="clear" w:color="auto" w:fill="auto"/>
            <w:noWrap/>
            <w:vAlign w:val="center"/>
            <w:hideMark/>
          </w:tcPr>
          <w:p w14:paraId="2292D5D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1.4</w:t>
            </w:r>
          </w:p>
        </w:tc>
        <w:tc>
          <w:tcPr>
            <w:tcW w:w="1418" w:type="dxa"/>
            <w:gridSpan w:val="2"/>
            <w:tcBorders>
              <w:top w:val="nil"/>
              <w:left w:val="nil"/>
              <w:bottom w:val="nil"/>
              <w:right w:val="nil"/>
            </w:tcBorders>
            <w:shd w:val="clear" w:color="auto" w:fill="auto"/>
            <w:noWrap/>
            <w:vAlign w:val="center"/>
            <w:hideMark/>
          </w:tcPr>
          <w:p w14:paraId="76233B73" w14:textId="2BB97983" w:rsidR="00556ED7" w:rsidRPr="00556ED7" w:rsidRDefault="00594520" w:rsidP="00556ED7">
            <w:pPr>
              <w:spacing w:after="0" w:line="240" w:lineRule="auto"/>
              <w:jc w:val="center"/>
              <w:rPr>
                <w:rFonts w:ascii="Arial" w:eastAsia="Times New Roman" w:hAnsi="Arial" w:cs="Arial"/>
                <w:color w:val="000000"/>
                <w:lang w:eastAsia="de-DE"/>
              </w:rPr>
            </w:pPr>
            <w:r>
              <w:rPr>
                <w:rFonts w:ascii="Arial" w:eastAsia="Times New Roman" w:hAnsi="Arial" w:cs="Arial"/>
                <w:color w:val="000000"/>
                <w:lang w:eastAsia="de-DE"/>
              </w:rPr>
              <w:t>-</w:t>
            </w:r>
            <w:r w:rsidR="00556ED7" w:rsidRPr="00556ED7">
              <w:rPr>
                <w:rFonts w:ascii="Arial" w:eastAsia="Times New Roman" w:hAnsi="Arial" w:cs="Arial"/>
                <w:color w:val="000000"/>
                <w:lang w:eastAsia="de-DE"/>
              </w:rPr>
              <w:t>0.1</w:t>
            </w:r>
          </w:p>
        </w:tc>
        <w:tc>
          <w:tcPr>
            <w:tcW w:w="1559" w:type="dxa"/>
            <w:gridSpan w:val="2"/>
            <w:tcBorders>
              <w:top w:val="nil"/>
              <w:left w:val="nil"/>
              <w:bottom w:val="nil"/>
              <w:right w:val="nil"/>
            </w:tcBorders>
            <w:shd w:val="clear" w:color="auto" w:fill="auto"/>
            <w:noWrap/>
            <w:vAlign w:val="center"/>
            <w:hideMark/>
          </w:tcPr>
          <w:p w14:paraId="40ACA583"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-0.3</w:t>
            </w:r>
          </w:p>
        </w:tc>
        <w:tc>
          <w:tcPr>
            <w:tcW w:w="1415" w:type="dxa"/>
            <w:tcBorders>
              <w:top w:val="nil"/>
              <w:left w:val="nil"/>
              <w:bottom w:val="nil"/>
              <w:right w:val="nil"/>
            </w:tcBorders>
            <w:shd w:val="clear" w:color="auto" w:fill="auto"/>
            <w:noWrap/>
            <w:vAlign w:val="center"/>
            <w:hideMark/>
          </w:tcPr>
          <w:p w14:paraId="3A565A7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-0.2</w:t>
            </w:r>
          </w:p>
        </w:tc>
        <w:tc>
          <w:tcPr>
            <w:tcW w:w="1292" w:type="dxa"/>
            <w:tcBorders>
              <w:top w:val="nil"/>
              <w:left w:val="nil"/>
              <w:bottom w:val="nil"/>
              <w:right w:val="nil"/>
            </w:tcBorders>
            <w:shd w:val="clear" w:color="000000" w:fill="FFFFFF"/>
            <w:noWrap/>
            <w:vAlign w:val="center"/>
            <w:hideMark/>
          </w:tcPr>
          <w:p w14:paraId="1DD8A8AC" w14:textId="6D50382F"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w:t>
            </w:r>
            <w:r w:rsidR="00021E19">
              <w:rPr>
                <w:rFonts w:ascii="Arial" w:eastAsia="Times New Roman" w:hAnsi="Arial" w:cs="Arial"/>
                <w:color w:val="000000"/>
                <w:lang w:eastAsia="de-DE"/>
              </w:rPr>
              <w:t>0</w:t>
            </w:r>
          </w:p>
        </w:tc>
      </w:tr>
      <w:tr w:rsidR="00D45EA0" w:rsidRPr="00556ED7" w14:paraId="15164D43" w14:textId="77777777" w:rsidTr="008E7D3D">
        <w:trPr>
          <w:trHeight w:val="270"/>
        </w:trPr>
        <w:tc>
          <w:tcPr>
            <w:tcW w:w="1143" w:type="dxa"/>
            <w:tcBorders>
              <w:top w:val="nil"/>
              <w:left w:val="nil"/>
              <w:bottom w:val="nil"/>
              <w:right w:val="nil"/>
            </w:tcBorders>
            <w:shd w:val="clear" w:color="auto" w:fill="auto"/>
            <w:noWrap/>
            <w:vAlign w:val="center"/>
            <w:hideMark/>
          </w:tcPr>
          <w:p w14:paraId="6DB21915"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95% CI</w:t>
            </w:r>
          </w:p>
        </w:tc>
        <w:tc>
          <w:tcPr>
            <w:tcW w:w="1270" w:type="dxa"/>
            <w:gridSpan w:val="2"/>
            <w:tcBorders>
              <w:top w:val="nil"/>
              <w:left w:val="nil"/>
              <w:bottom w:val="nil"/>
              <w:right w:val="nil"/>
            </w:tcBorders>
            <w:shd w:val="clear" w:color="auto" w:fill="auto"/>
            <w:noWrap/>
            <w:vAlign w:val="center"/>
            <w:hideMark/>
          </w:tcPr>
          <w:p w14:paraId="64792DF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[-4.4, 4.1]</w:t>
            </w:r>
          </w:p>
        </w:tc>
        <w:tc>
          <w:tcPr>
            <w:tcW w:w="1278" w:type="dxa"/>
            <w:gridSpan w:val="2"/>
            <w:tcBorders>
              <w:top w:val="nil"/>
              <w:left w:val="nil"/>
              <w:bottom w:val="nil"/>
              <w:right w:val="nil"/>
            </w:tcBorders>
            <w:shd w:val="clear" w:color="auto" w:fill="auto"/>
            <w:noWrap/>
            <w:vAlign w:val="center"/>
            <w:hideMark/>
          </w:tcPr>
          <w:p w14:paraId="17E4655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[-1.7, 3.5]</w:t>
            </w:r>
          </w:p>
        </w:tc>
        <w:tc>
          <w:tcPr>
            <w:tcW w:w="1415" w:type="dxa"/>
            <w:gridSpan w:val="2"/>
            <w:tcBorders>
              <w:top w:val="nil"/>
              <w:left w:val="nil"/>
              <w:bottom w:val="nil"/>
              <w:right w:val="nil"/>
            </w:tcBorders>
            <w:shd w:val="clear" w:color="auto" w:fill="auto"/>
            <w:noWrap/>
            <w:vAlign w:val="center"/>
            <w:hideMark/>
          </w:tcPr>
          <w:p w14:paraId="3011B9C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[-1.7, 5.2]</w:t>
            </w:r>
          </w:p>
        </w:tc>
        <w:tc>
          <w:tcPr>
            <w:tcW w:w="1418" w:type="dxa"/>
            <w:gridSpan w:val="2"/>
            <w:tcBorders>
              <w:top w:val="nil"/>
              <w:left w:val="nil"/>
              <w:bottom w:val="nil"/>
              <w:right w:val="nil"/>
            </w:tcBorders>
            <w:shd w:val="clear" w:color="auto" w:fill="auto"/>
            <w:noWrap/>
            <w:vAlign w:val="center"/>
            <w:hideMark/>
          </w:tcPr>
          <w:p w14:paraId="331150C7" w14:textId="45FCFFA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[-4.</w:t>
            </w:r>
            <w:r w:rsidR="003C6621">
              <w:rPr>
                <w:rFonts w:ascii="Arial" w:eastAsia="Times New Roman" w:hAnsi="Arial" w:cs="Arial"/>
                <w:color w:val="000000"/>
                <w:lang w:eastAsia="de-DE"/>
              </w:rPr>
              <w:t>4</w:t>
            </w:r>
            <w:r w:rsidRPr="00556ED7">
              <w:rPr>
                <w:rFonts w:ascii="Arial" w:eastAsia="Times New Roman" w:hAnsi="Arial" w:cs="Arial"/>
                <w:color w:val="000000"/>
                <w:lang w:eastAsia="de-DE"/>
              </w:rPr>
              <w:t>, 4.</w:t>
            </w:r>
            <w:r w:rsidR="003C6621">
              <w:rPr>
                <w:rFonts w:ascii="Arial" w:eastAsia="Times New Roman" w:hAnsi="Arial" w:cs="Arial"/>
                <w:color w:val="000000"/>
                <w:lang w:eastAsia="de-DE"/>
              </w:rPr>
              <w:t>1</w:t>
            </w:r>
            <w:r w:rsidRPr="00556ED7">
              <w:rPr>
                <w:rFonts w:ascii="Arial" w:eastAsia="Times New Roman" w:hAnsi="Arial" w:cs="Arial"/>
                <w:color w:val="000000"/>
                <w:lang w:eastAsia="de-DE"/>
              </w:rPr>
              <w:t>]</w:t>
            </w:r>
          </w:p>
        </w:tc>
        <w:tc>
          <w:tcPr>
            <w:tcW w:w="1559" w:type="dxa"/>
            <w:gridSpan w:val="2"/>
            <w:tcBorders>
              <w:top w:val="nil"/>
              <w:left w:val="nil"/>
              <w:bottom w:val="nil"/>
              <w:right w:val="nil"/>
            </w:tcBorders>
            <w:shd w:val="clear" w:color="auto" w:fill="auto"/>
            <w:noWrap/>
            <w:vAlign w:val="center"/>
            <w:hideMark/>
          </w:tcPr>
          <w:p w14:paraId="3A54A654"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[-5.1, 4.3]</w:t>
            </w:r>
          </w:p>
        </w:tc>
        <w:tc>
          <w:tcPr>
            <w:tcW w:w="1415" w:type="dxa"/>
            <w:tcBorders>
              <w:top w:val="nil"/>
              <w:left w:val="nil"/>
              <w:bottom w:val="nil"/>
              <w:right w:val="nil"/>
            </w:tcBorders>
            <w:shd w:val="clear" w:color="auto" w:fill="auto"/>
            <w:noWrap/>
            <w:vAlign w:val="center"/>
            <w:hideMark/>
          </w:tcPr>
          <w:p w14:paraId="5C7DBBA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[-5.5, 4.7]</w:t>
            </w:r>
          </w:p>
        </w:tc>
        <w:tc>
          <w:tcPr>
            <w:tcW w:w="1292" w:type="dxa"/>
            <w:tcBorders>
              <w:top w:val="nil"/>
              <w:left w:val="nil"/>
              <w:bottom w:val="nil"/>
              <w:right w:val="nil"/>
            </w:tcBorders>
            <w:shd w:val="clear" w:color="000000" w:fill="FFFFFF"/>
            <w:noWrap/>
            <w:vAlign w:val="center"/>
            <w:hideMark/>
          </w:tcPr>
          <w:p w14:paraId="5E94FF6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(-4.3, 4.2)</w:t>
            </w:r>
          </w:p>
        </w:tc>
      </w:tr>
      <w:tr w:rsidR="00D45EA0" w:rsidRPr="00556ED7" w14:paraId="534941D8" w14:textId="77777777" w:rsidTr="008E7D3D">
        <w:trPr>
          <w:trHeight w:val="270"/>
        </w:trPr>
        <w:tc>
          <w:tcPr>
            <w:tcW w:w="1143" w:type="dxa"/>
            <w:tcBorders>
              <w:top w:val="nil"/>
              <w:left w:val="nil"/>
              <w:bottom w:val="nil"/>
              <w:right w:val="nil"/>
            </w:tcBorders>
            <w:shd w:val="clear" w:color="auto" w:fill="auto"/>
            <w:noWrap/>
            <w:vAlign w:val="center"/>
            <w:hideMark/>
          </w:tcPr>
          <w:p w14:paraId="139EC415"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p</w:t>
            </w:r>
          </w:p>
        </w:tc>
        <w:tc>
          <w:tcPr>
            <w:tcW w:w="1270" w:type="dxa"/>
            <w:gridSpan w:val="2"/>
            <w:tcBorders>
              <w:top w:val="nil"/>
              <w:left w:val="nil"/>
              <w:bottom w:val="nil"/>
              <w:right w:val="nil"/>
            </w:tcBorders>
            <w:shd w:val="clear" w:color="auto" w:fill="auto"/>
            <w:noWrap/>
            <w:vAlign w:val="center"/>
            <w:hideMark/>
          </w:tcPr>
          <w:p w14:paraId="4CD50AB5"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0.948</w:t>
            </w:r>
          </w:p>
        </w:tc>
        <w:tc>
          <w:tcPr>
            <w:tcW w:w="1278" w:type="dxa"/>
            <w:gridSpan w:val="2"/>
            <w:tcBorders>
              <w:top w:val="nil"/>
              <w:left w:val="nil"/>
              <w:bottom w:val="nil"/>
              <w:right w:val="nil"/>
            </w:tcBorders>
            <w:shd w:val="clear" w:color="auto" w:fill="auto"/>
            <w:noWrap/>
            <w:vAlign w:val="center"/>
            <w:hideMark/>
          </w:tcPr>
          <w:p w14:paraId="24089A9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0.491</w:t>
            </w:r>
          </w:p>
        </w:tc>
        <w:tc>
          <w:tcPr>
            <w:tcW w:w="1415" w:type="dxa"/>
            <w:gridSpan w:val="2"/>
            <w:tcBorders>
              <w:top w:val="nil"/>
              <w:left w:val="nil"/>
              <w:bottom w:val="nil"/>
              <w:right w:val="nil"/>
            </w:tcBorders>
            <w:shd w:val="clear" w:color="auto" w:fill="auto"/>
            <w:noWrap/>
            <w:vAlign w:val="center"/>
            <w:hideMark/>
          </w:tcPr>
          <w:p w14:paraId="7920899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0.314</w:t>
            </w:r>
          </w:p>
        </w:tc>
        <w:tc>
          <w:tcPr>
            <w:tcW w:w="1418" w:type="dxa"/>
            <w:gridSpan w:val="2"/>
            <w:tcBorders>
              <w:top w:val="nil"/>
              <w:left w:val="nil"/>
              <w:bottom w:val="nil"/>
              <w:right w:val="nil"/>
            </w:tcBorders>
            <w:shd w:val="clear" w:color="auto" w:fill="auto"/>
            <w:noWrap/>
            <w:vAlign w:val="center"/>
            <w:hideMark/>
          </w:tcPr>
          <w:p w14:paraId="704A8EA3" w14:textId="20288221"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0.9</w:t>
            </w:r>
            <w:r w:rsidR="003C6621">
              <w:rPr>
                <w:rFonts w:ascii="Arial" w:eastAsia="Times New Roman" w:hAnsi="Arial" w:cs="Arial"/>
                <w:color w:val="000000"/>
                <w:lang w:eastAsia="de-DE"/>
              </w:rPr>
              <w:t>53</w:t>
            </w:r>
          </w:p>
        </w:tc>
        <w:tc>
          <w:tcPr>
            <w:tcW w:w="1559" w:type="dxa"/>
            <w:gridSpan w:val="2"/>
            <w:tcBorders>
              <w:top w:val="nil"/>
              <w:left w:val="nil"/>
              <w:bottom w:val="nil"/>
              <w:right w:val="nil"/>
            </w:tcBorders>
            <w:shd w:val="clear" w:color="auto" w:fill="auto"/>
            <w:noWrap/>
            <w:vAlign w:val="center"/>
            <w:hideMark/>
          </w:tcPr>
          <w:p w14:paraId="774EF2EE"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0.862</w:t>
            </w:r>
          </w:p>
        </w:tc>
        <w:tc>
          <w:tcPr>
            <w:tcW w:w="1415" w:type="dxa"/>
            <w:tcBorders>
              <w:top w:val="nil"/>
              <w:left w:val="nil"/>
              <w:bottom w:val="nil"/>
              <w:right w:val="nil"/>
            </w:tcBorders>
            <w:shd w:val="clear" w:color="auto" w:fill="auto"/>
            <w:noWrap/>
            <w:vAlign w:val="center"/>
            <w:hideMark/>
          </w:tcPr>
          <w:p w14:paraId="2ACA8E1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0.874</w:t>
            </w:r>
          </w:p>
        </w:tc>
        <w:tc>
          <w:tcPr>
            <w:tcW w:w="1292" w:type="dxa"/>
            <w:tcBorders>
              <w:top w:val="nil"/>
              <w:left w:val="nil"/>
              <w:bottom w:val="nil"/>
              <w:right w:val="nil"/>
            </w:tcBorders>
            <w:shd w:val="clear" w:color="000000" w:fill="FFFFFF"/>
            <w:noWrap/>
            <w:vAlign w:val="center"/>
            <w:hideMark/>
          </w:tcPr>
          <w:p w14:paraId="37B91AE3"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0.982</w:t>
            </w:r>
          </w:p>
        </w:tc>
      </w:tr>
      <w:tr w:rsidR="00D45EA0" w:rsidRPr="00556ED7" w14:paraId="63C092E0" w14:textId="77777777" w:rsidTr="008E7D3D">
        <w:trPr>
          <w:trHeight w:val="270"/>
        </w:trPr>
        <w:tc>
          <w:tcPr>
            <w:tcW w:w="1143" w:type="dxa"/>
            <w:tcBorders>
              <w:top w:val="nil"/>
              <w:left w:val="nil"/>
              <w:bottom w:val="nil"/>
              <w:right w:val="nil"/>
            </w:tcBorders>
            <w:shd w:val="clear" w:color="auto" w:fill="auto"/>
            <w:noWrap/>
            <w:vAlign w:val="center"/>
            <w:hideMark/>
          </w:tcPr>
          <w:p w14:paraId="3C6FCAF8" w14:textId="77777777" w:rsidR="00556ED7" w:rsidRPr="00556ED7" w:rsidRDefault="00556ED7" w:rsidP="00556ED7">
            <w:pPr>
              <w:spacing w:after="0" w:line="240" w:lineRule="auto"/>
              <w:rPr>
                <w:rFonts w:ascii="Arial" w:eastAsia="Times New Roman" w:hAnsi="Arial" w:cs="Arial"/>
                <w:color w:val="000000"/>
                <w:lang w:eastAsia="de-DE"/>
              </w:rPr>
            </w:pPr>
            <w:proofErr w:type="spellStart"/>
            <w:r w:rsidRPr="00556ED7">
              <w:rPr>
                <w:rFonts w:ascii="Arial" w:eastAsia="Times New Roman" w:hAnsi="Arial" w:cs="Arial"/>
                <w:color w:val="000000"/>
                <w:lang w:eastAsia="de-DE"/>
              </w:rPr>
              <w:t>bandwidth</w:t>
            </w:r>
            <w:proofErr w:type="spellEnd"/>
          </w:p>
        </w:tc>
        <w:tc>
          <w:tcPr>
            <w:tcW w:w="1270" w:type="dxa"/>
            <w:gridSpan w:val="2"/>
            <w:tcBorders>
              <w:top w:val="nil"/>
              <w:left w:val="nil"/>
              <w:bottom w:val="nil"/>
              <w:right w:val="nil"/>
            </w:tcBorders>
            <w:shd w:val="clear" w:color="auto" w:fill="auto"/>
            <w:noWrap/>
            <w:vAlign w:val="center"/>
            <w:hideMark/>
          </w:tcPr>
          <w:p w14:paraId="27CA5B3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91.8</w:t>
            </w:r>
          </w:p>
        </w:tc>
        <w:tc>
          <w:tcPr>
            <w:tcW w:w="1278" w:type="dxa"/>
            <w:gridSpan w:val="2"/>
            <w:tcBorders>
              <w:top w:val="nil"/>
              <w:left w:val="nil"/>
              <w:bottom w:val="nil"/>
              <w:right w:val="nil"/>
            </w:tcBorders>
            <w:shd w:val="clear" w:color="auto" w:fill="auto"/>
            <w:noWrap/>
            <w:vAlign w:val="center"/>
            <w:hideMark/>
          </w:tcPr>
          <w:p w14:paraId="191A45FE"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87.4</w:t>
            </w:r>
          </w:p>
        </w:tc>
        <w:tc>
          <w:tcPr>
            <w:tcW w:w="1415" w:type="dxa"/>
            <w:gridSpan w:val="2"/>
            <w:tcBorders>
              <w:top w:val="nil"/>
              <w:left w:val="nil"/>
              <w:bottom w:val="nil"/>
              <w:right w:val="nil"/>
            </w:tcBorders>
            <w:shd w:val="clear" w:color="auto" w:fill="auto"/>
            <w:noWrap/>
            <w:vAlign w:val="center"/>
            <w:hideMark/>
          </w:tcPr>
          <w:p w14:paraId="1FFBE22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147</w:t>
            </w:r>
          </w:p>
        </w:tc>
        <w:tc>
          <w:tcPr>
            <w:tcW w:w="1418" w:type="dxa"/>
            <w:gridSpan w:val="2"/>
            <w:tcBorders>
              <w:top w:val="nil"/>
              <w:left w:val="nil"/>
              <w:bottom w:val="nil"/>
              <w:right w:val="nil"/>
            </w:tcBorders>
            <w:shd w:val="clear" w:color="auto" w:fill="auto"/>
            <w:noWrap/>
            <w:vAlign w:val="center"/>
            <w:hideMark/>
          </w:tcPr>
          <w:p w14:paraId="1D202446" w14:textId="2A570A70"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9</w:t>
            </w:r>
            <w:r w:rsidR="003C6621">
              <w:rPr>
                <w:rFonts w:ascii="Arial" w:eastAsia="Times New Roman" w:hAnsi="Arial" w:cs="Arial"/>
                <w:color w:val="000000"/>
                <w:lang w:eastAsia="de-DE"/>
              </w:rPr>
              <w:t>2.2</w:t>
            </w:r>
          </w:p>
        </w:tc>
        <w:tc>
          <w:tcPr>
            <w:tcW w:w="1559" w:type="dxa"/>
            <w:gridSpan w:val="2"/>
            <w:tcBorders>
              <w:top w:val="nil"/>
              <w:left w:val="nil"/>
              <w:bottom w:val="nil"/>
              <w:right w:val="nil"/>
            </w:tcBorders>
            <w:shd w:val="clear" w:color="auto" w:fill="auto"/>
            <w:noWrap/>
            <w:vAlign w:val="center"/>
            <w:hideMark/>
          </w:tcPr>
          <w:p w14:paraId="751C620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89.6</w:t>
            </w:r>
          </w:p>
        </w:tc>
        <w:tc>
          <w:tcPr>
            <w:tcW w:w="1415" w:type="dxa"/>
            <w:tcBorders>
              <w:top w:val="nil"/>
              <w:left w:val="nil"/>
              <w:bottom w:val="nil"/>
              <w:right w:val="nil"/>
            </w:tcBorders>
            <w:shd w:val="clear" w:color="auto" w:fill="auto"/>
            <w:noWrap/>
            <w:vAlign w:val="center"/>
            <w:hideMark/>
          </w:tcPr>
          <w:p w14:paraId="5CEA77A5"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136.4</w:t>
            </w:r>
          </w:p>
        </w:tc>
        <w:tc>
          <w:tcPr>
            <w:tcW w:w="1292" w:type="dxa"/>
            <w:tcBorders>
              <w:top w:val="nil"/>
              <w:left w:val="nil"/>
              <w:bottom w:val="nil"/>
              <w:right w:val="nil"/>
            </w:tcBorders>
            <w:shd w:val="clear" w:color="000000" w:fill="FFFFFF"/>
            <w:noWrap/>
            <w:vAlign w:val="center"/>
            <w:hideMark/>
          </w:tcPr>
          <w:p w14:paraId="29FCD693" w14:textId="404B5CF5"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92.</w:t>
            </w:r>
            <w:r w:rsidR="00021E19">
              <w:rPr>
                <w:rFonts w:ascii="Arial" w:eastAsia="Times New Roman" w:hAnsi="Arial" w:cs="Arial"/>
                <w:color w:val="000000"/>
                <w:lang w:eastAsia="de-DE"/>
              </w:rPr>
              <w:t>5</w:t>
            </w:r>
          </w:p>
        </w:tc>
      </w:tr>
      <w:tr w:rsidR="00D45EA0" w:rsidRPr="00556ED7" w14:paraId="39381B82" w14:textId="77777777" w:rsidTr="008E7D3D">
        <w:trPr>
          <w:trHeight w:val="270"/>
        </w:trPr>
        <w:tc>
          <w:tcPr>
            <w:tcW w:w="1143" w:type="dxa"/>
            <w:tcBorders>
              <w:top w:val="nil"/>
              <w:left w:val="nil"/>
              <w:bottom w:val="single" w:sz="4" w:space="0" w:color="auto"/>
              <w:right w:val="nil"/>
            </w:tcBorders>
            <w:shd w:val="clear" w:color="auto" w:fill="auto"/>
            <w:noWrap/>
            <w:vAlign w:val="center"/>
            <w:hideMark/>
          </w:tcPr>
          <w:p w14:paraId="6DCF9488"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N</w:t>
            </w:r>
          </w:p>
        </w:tc>
        <w:tc>
          <w:tcPr>
            <w:tcW w:w="1270" w:type="dxa"/>
            <w:gridSpan w:val="2"/>
            <w:tcBorders>
              <w:top w:val="nil"/>
              <w:left w:val="nil"/>
              <w:bottom w:val="single" w:sz="4" w:space="0" w:color="auto"/>
              <w:right w:val="nil"/>
            </w:tcBorders>
            <w:shd w:val="clear" w:color="auto" w:fill="auto"/>
            <w:noWrap/>
            <w:vAlign w:val="center"/>
            <w:hideMark/>
          </w:tcPr>
          <w:p w14:paraId="4F821A98"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25,563</w:t>
            </w:r>
          </w:p>
        </w:tc>
        <w:tc>
          <w:tcPr>
            <w:tcW w:w="1278" w:type="dxa"/>
            <w:gridSpan w:val="2"/>
            <w:tcBorders>
              <w:top w:val="nil"/>
              <w:left w:val="nil"/>
              <w:bottom w:val="single" w:sz="4" w:space="0" w:color="auto"/>
              <w:right w:val="nil"/>
            </w:tcBorders>
            <w:shd w:val="clear" w:color="auto" w:fill="auto"/>
            <w:noWrap/>
            <w:vAlign w:val="center"/>
            <w:hideMark/>
          </w:tcPr>
          <w:p w14:paraId="4D43165B"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24,353</w:t>
            </w:r>
          </w:p>
        </w:tc>
        <w:tc>
          <w:tcPr>
            <w:tcW w:w="1415" w:type="dxa"/>
            <w:gridSpan w:val="2"/>
            <w:tcBorders>
              <w:top w:val="nil"/>
              <w:left w:val="nil"/>
              <w:bottom w:val="single" w:sz="4" w:space="0" w:color="auto"/>
              <w:right w:val="nil"/>
            </w:tcBorders>
            <w:shd w:val="clear" w:color="auto" w:fill="auto"/>
            <w:noWrap/>
            <w:vAlign w:val="center"/>
            <w:hideMark/>
          </w:tcPr>
          <w:p w14:paraId="21BD726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34,529</w:t>
            </w:r>
          </w:p>
        </w:tc>
        <w:tc>
          <w:tcPr>
            <w:tcW w:w="1418" w:type="dxa"/>
            <w:gridSpan w:val="2"/>
            <w:tcBorders>
              <w:top w:val="nil"/>
              <w:left w:val="nil"/>
              <w:bottom w:val="single" w:sz="4" w:space="0" w:color="auto"/>
              <w:right w:val="nil"/>
            </w:tcBorders>
            <w:shd w:val="clear" w:color="auto" w:fill="auto"/>
            <w:noWrap/>
            <w:vAlign w:val="center"/>
            <w:hideMark/>
          </w:tcPr>
          <w:p w14:paraId="7BDBC9D6" w14:textId="14899F36"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25,</w:t>
            </w:r>
            <w:r w:rsidR="003C6621">
              <w:rPr>
                <w:rFonts w:ascii="Arial" w:eastAsia="Times New Roman" w:hAnsi="Arial" w:cs="Arial"/>
                <w:color w:val="000000"/>
                <w:lang w:eastAsia="de-DE"/>
              </w:rPr>
              <w:t>563</w:t>
            </w:r>
          </w:p>
        </w:tc>
        <w:tc>
          <w:tcPr>
            <w:tcW w:w="1559" w:type="dxa"/>
            <w:gridSpan w:val="2"/>
            <w:tcBorders>
              <w:top w:val="nil"/>
              <w:left w:val="nil"/>
              <w:bottom w:val="single" w:sz="4" w:space="0" w:color="auto"/>
              <w:right w:val="nil"/>
            </w:tcBorders>
            <w:shd w:val="clear" w:color="auto" w:fill="auto"/>
            <w:noWrap/>
            <w:vAlign w:val="center"/>
            <w:hideMark/>
          </w:tcPr>
          <w:p w14:paraId="39DB1BD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24,606</w:t>
            </w:r>
          </w:p>
        </w:tc>
        <w:tc>
          <w:tcPr>
            <w:tcW w:w="1415" w:type="dxa"/>
            <w:tcBorders>
              <w:top w:val="nil"/>
              <w:left w:val="nil"/>
              <w:bottom w:val="single" w:sz="4" w:space="0" w:color="auto"/>
              <w:right w:val="nil"/>
            </w:tcBorders>
            <w:shd w:val="clear" w:color="auto" w:fill="auto"/>
            <w:noWrap/>
            <w:vAlign w:val="center"/>
            <w:hideMark/>
          </w:tcPr>
          <w:p w14:paraId="25C6EB2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37,849</w:t>
            </w:r>
          </w:p>
        </w:tc>
        <w:tc>
          <w:tcPr>
            <w:tcW w:w="1292" w:type="dxa"/>
            <w:tcBorders>
              <w:top w:val="nil"/>
              <w:left w:val="nil"/>
              <w:bottom w:val="single" w:sz="4" w:space="0" w:color="auto"/>
              <w:right w:val="nil"/>
            </w:tcBorders>
            <w:shd w:val="clear" w:color="000000" w:fill="FFFFFF"/>
            <w:noWrap/>
            <w:vAlign w:val="center"/>
            <w:hideMark/>
          </w:tcPr>
          <w:p w14:paraId="5B391DC6"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25,737</w:t>
            </w:r>
          </w:p>
        </w:tc>
      </w:tr>
      <w:tr w:rsidR="00D45EA0" w:rsidRPr="00556ED7" w14:paraId="4A6F4BB0" w14:textId="77777777" w:rsidTr="008E7D3D">
        <w:trPr>
          <w:trHeight w:val="270"/>
        </w:trPr>
        <w:tc>
          <w:tcPr>
            <w:tcW w:w="1143" w:type="dxa"/>
            <w:tcBorders>
              <w:top w:val="nil"/>
              <w:left w:val="nil"/>
              <w:bottom w:val="nil"/>
              <w:right w:val="nil"/>
            </w:tcBorders>
            <w:shd w:val="clear" w:color="auto" w:fill="auto"/>
            <w:noWrap/>
            <w:vAlign w:val="center"/>
            <w:hideMark/>
          </w:tcPr>
          <w:p w14:paraId="38841741"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ITT</w:t>
            </w:r>
          </w:p>
        </w:tc>
        <w:tc>
          <w:tcPr>
            <w:tcW w:w="1270" w:type="dxa"/>
            <w:gridSpan w:val="2"/>
            <w:tcBorders>
              <w:top w:val="nil"/>
              <w:left w:val="nil"/>
              <w:bottom w:val="nil"/>
              <w:right w:val="nil"/>
            </w:tcBorders>
            <w:shd w:val="clear" w:color="auto" w:fill="auto"/>
            <w:noWrap/>
            <w:vAlign w:val="center"/>
            <w:hideMark/>
          </w:tcPr>
          <w:p w14:paraId="3E7CE7F6"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0.1</w:t>
            </w:r>
          </w:p>
        </w:tc>
        <w:tc>
          <w:tcPr>
            <w:tcW w:w="1278" w:type="dxa"/>
            <w:gridSpan w:val="2"/>
            <w:tcBorders>
              <w:top w:val="nil"/>
              <w:left w:val="nil"/>
              <w:bottom w:val="nil"/>
              <w:right w:val="nil"/>
            </w:tcBorders>
            <w:shd w:val="clear" w:color="auto" w:fill="auto"/>
            <w:noWrap/>
            <w:vAlign w:val="center"/>
            <w:hideMark/>
          </w:tcPr>
          <w:p w14:paraId="58DBAFEB"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0.1</w:t>
            </w:r>
          </w:p>
        </w:tc>
        <w:tc>
          <w:tcPr>
            <w:tcW w:w="1415" w:type="dxa"/>
            <w:gridSpan w:val="2"/>
            <w:tcBorders>
              <w:top w:val="nil"/>
              <w:left w:val="nil"/>
              <w:bottom w:val="nil"/>
              <w:right w:val="nil"/>
            </w:tcBorders>
            <w:shd w:val="clear" w:color="auto" w:fill="auto"/>
            <w:noWrap/>
            <w:vAlign w:val="center"/>
            <w:hideMark/>
          </w:tcPr>
          <w:p w14:paraId="7EF8A54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0.9</w:t>
            </w:r>
          </w:p>
        </w:tc>
        <w:tc>
          <w:tcPr>
            <w:tcW w:w="1418" w:type="dxa"/>
            <w:gridSpan w:val="2"/>
            <w:tcBorders>
              <w:top w:val="nil"/>
              <w:left w:val="nil"/>
              <w:bottom w:val="nil"/>
              <w:right w:val="nil"/>
            </w:tcBorders>
            <w:shd w:val="clear" w:color="auto" w:fill="auto"/>
            <w:noWrap/>
            <w:vAlign w:val="center"/>
            <w:hideMark/>
          </w:tcPr>
          <w:p w14:paraId="23E8BB7B" w14:textId="6F7C1CC4"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w:t>
            </w:r>
            <w:r w:rsidR="003C6621">
              <w:rPr>
                <w:rFonts w:ascii="Arial" w:eastAsia="Times New Roman" w:hAnsi="Arial" w:cs="Arial"/>
                <w:color w:val="000000"/>
                <w:lang w:eastAsia="de-DE"/>
              </w:rPr>
              <w:t>1</w:t>
            </w:r>
          </w:p>
        </w:tc>
        <w:tc>
          <w:tcPr>
            <w:tcW w:w="1559" w:type="dxa"/>
            <w:gridSpan w:val="2"/>
            <w:tcBorders>
              <w:top w:val="nil"/>
              <w:left w:val="nil"/>
              <w:bottom w:val="nil"/>
              <w:right w:val="nil"/>
            </w:tcBorders>
            <w:shd w:val="clear" w:color="auto" w:fill="auto"/>
            <w:noWrap/>
            <w:vAlign w:val="center"/>
            <w:hideMark/>
          </w:tcPr>
          <w:p w14:paraId="326D23BE"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w:t>
            </w:r>
          </w:p>
        </w:tc>
        <w:tc>
          <w:tcPr>
            <w:tcW w:w="1415" w:type="dxa"/>
            <w:tcBorders>
              <w:top w:val="nil"/>
              <w:left w:val="nil"/>
              <w:bottom w:val="nil"/>
              <w:right w:val="nil"/>
            </w:tcBorders>
            <w:shd w:val="clear" w:color="auto" w:fill="auto"/>
            <w:noWrap/>
            <w:vAlign w:val="center"/>
            <w:hideMark/>
          </w:tcPr>
          <w:p w14:paraId="2001037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0.1</w:t>
            </w:r>
          </w:p>
        </w:tc>
        <w:tc>
          <w:tcPr>
            <w:tcW w:w="1292" w:type="dxa"/>
            <w:tcBorders>
              <w:top w:val="nil"/>
              <w:left w:val="nil"/>
              <w:bottom w:val="nil"/>
              <w:right w:val="nil"/>
            </w:tcBorders>
            <w:shd w:val="clear" w:color="000000" w:fill="FFFFFF"/>
            <w:noWrap/>
            <w:vAlign w:val="center"/>
            <w:hideMark/>
          </w:tcPr>
          <w:p w14:paraId="61EFDFF3"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0.1</w:t>
            </w:r>
          </w:p>
        </w:tc>
      </w:tr>
      <w:tr w:rsidR="00D45EA0" w:rsidRPr="00556ED7" w14:paraId="754893C1" w14:textId="77777777" w:rsidTr="008E7D3D">
        <w:trPr>
          <w:trHeight w:val="270"/>
        </w:trPr>
        <w:tc>
          <w:tcPr>
            <w:tcW w:w="1143" w:type="dxa"/>
            <w:tcBorders>
              <w:top w:val="nil"/>
              <w:left w:val="nil"/>
              <w:bottom w:val="nil"/>
              <w:right w:val="nil"/>
            </w:tcBorders>
            <w:shd w:val="clear" w:color="auto" w:fill="auto"/>
            <w:noWrap/>
            <w:vAlign w:val="center"/>
            <w:hideMark/>
          </w:tcPr>
          <w:p w14:paraId="2AB773AF"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95% CI</w:t>
            </w:r>
          </w:p>
        </w:tc>
        <w:tc>
          <w:tcPr>
            <w:tcW w:w="1270" w:type="dxa"/>
            <w:gridSpan w:val="2"/>
            <w:tcBorders>
              <w:top w:val="nil"/>
              <w:left w:val="nil"/>
              <w:bottom w:val="nil"/>
              <w:right w:val="nil"/>
            </w:tcBorders>
            <w:shd w:val="clear" w:color="auto" w:fill="auto"/>
            <w:noWrap/>
            <w:vAlign w:val="center"/>
            <w:hideMark/>
          </w:tcPr>
          <w:p w14:paraId="5ADDC4C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[-1.9, 2.1]</w:t>
            </w:r>
          </w:p>
        </w:tc>
        <w:tc>
          <w:tcPr>
            <w:tcW w:w="1278" w:type="dxa"/>
            <w:gridSpan w:val="2"/>
            <w:tcBorders>
              <w:top w:val="nil"/>
              <w:left w:val="nil"/>
              <w:bottom w:val="nil"/>
              <w:right w:val="nil"/>
            </w:tcBorders>
            <w:shd w:val="clear" w:color="auto" w:fill="auto"/>
            <w:noWrap/>
            <w:vAlign w:val="center"/>
            <w:hideMark/>
          </w:tcPr>
          <w:p w14:paraId="08D22B8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[-0.9, 1.2]</w:t>
            </w:r>
          </w:p>
        </w:tc>
        <w:tc>
          <w:tcPr>
            <w:tcW w:w="1415" w:type="dxa"/>
            <w:gridSpan w:val="2"/>
            <w:tcBorders>
              <w:top w:val="nil"/>
              <w:left w:val="nil"/>
              <w:bottom w:val="nil"/>
              <w:right w:val="nil"/>
            </w:tcBorders>
            <w:shd w:val="clear" w:color="auto" w:fill="auto"/>
            <w:noWrap/>
            <w:vAlign w:val="center"/>
            <w:hideMark/>
          </w:tcPr>
          <w:p w14:paraId="01DDC1B4"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[-1.0, 3.1]</w:t>
            </w:r>
          </w:p>
        </w:tc>
        <w:tc>
          <w:tcPr>
            <w:tcW w:w="1418" w:type="dxa"/>
            <w:gridSpan w:val="2"/>
            <w:tcBorders>
              <w:top w:val="nil"/>
              <w:left w:val="nil"/>
              <w:bottom w:val="nil"/>
              <w:right w:val="nil"/>
            </w:tcBorders>
            <w:shd w:val="clear" w:color="auto" w:fill="auto"/>
            <w:noWrap/>
            <w:vAlign w:val="center"/>
            <w:hideMark/>
          </w:tcPr>
          <w:p w14:paraId="335CC512" w14:textId="00C75756"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w:t>
            </w:r>
            <w:r w:rsidR="003C6621">
              <w:rPr>
                <w:rFonts w:ascii="Arial" w:eastAsia="Times New Roman" w:hAnsi="Arial" w:cs="Arial"/>
                <w:color w:val="000000"/>
                <w:lang w:eastAsia="de-DE"/>
              </w:rPr>
              <w:t>9</w:t>
            </w:r>
            <w:r w:rsidRPr="00556ED7">
              <w:rPr>
                <w:rFonts w:ascii="Arial" w:eastAsia="Times New Roman" w:hAnsi="Arial" w:cs="Arial"/>
                <w:color w:val="000000"/>
                <w:lang w:eastAsia="de-DE"/>
              </w:rPr>
              <w:t>, 2.1]</w:t>
            </w:r>
          </w:p>
        </w:tc>
        <w:tc>
          <w:tcPr>
            <w:tcW w:w="1559" w:type="dxa"/>
            <w:gridSpan w:val="2"/>
            <w:tcBorders>
              <w:top w:val="nil"/>
              <w:left w:val="nil"/>
              <w:bottom w:val="nil"/>
              <w:right w:val="nil"/>
            </w:tcBorders>
            <w:shd w:val="clear" w:color="auto" w:fill="auto"/>
            <w:noWrap/>
            <w:vAlign w:val="center"/>
            <w:hideMark/>
          </w:tcPr>
          <w:p w14:paraId="0901239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[-2.1, 2.0]</w:t>
            </w:r>
          </w:p>
        </w:tc>
        <w:tc>
          <w:tcPr>
            <w:tcW w:w="1415" w:type="dxa"/>
            <w:tcBorders>
              <w:top w:val="nil"/>
              <w:left w:val="nil"/>
              <w:bottom w:val="nil"/>
              <w:right w:val="nil"/>
            </w:tcBorders>
            <w:shd w:val="clear" w:color="auto" w:fill="auto"/>
            <w:noWrap/>
            <w:vAlign w:val="center"/>
            <w:hideMark/>
          </w:tcPr>
          <w:p w14:paraId="0BBF902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[-2.3, 2.2]</w:t>
            </w:r>
          </w:p>
        </w:tc>
        <w:tc>
          <w:tcPr>
            <w:tcW w:w="1292" w:type="dxa"/>
            <w:tcBorders>
              <w:top w:val="nil"/>
              <w:left w:val="nil"/>
              <w:bottom w:val="nil"/>
              <w:right w:val="nil"/>
            </w:tcBorders>
            <w:shd w:val="clear" w:color="000000" w:fill="FFFFFF"/>
            <w:noWrap/>
            <w:vAlign w:val="center"/>
            <w:hideMark/>
          </w:tcPr>
          <w:p w14:paraId="4F0B0841"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(-1.8, 2.1)</w:t>
            </w:r>
          </w:p>
        </w:tc>
      </w:tr>
      <w:tr w:rsidR="00D45EA0" w:rsidRPr="00556ED7" w14:paraId="1EFF523C" w14:textId="77777777" w:rsidTr="008E7D3D">
        <w:trPr>
          <w:trHeight w:val="270"/>
        </w:trPr>
        <w:tc>
          <w:tcPr>
            <w:tcW w:w="1143" w:type="dxa"/>
            <w:tcBorders>
              <w:top w:val="nil"/>
              <w:left w:val="nil"/>
              <w:bottom w:val="nil"/>
              <w:right w:val="nil"/>
            </w:tcBorders>
            <w:shd w:val="clear" w:color="auto" w:fill="auto"/>
            <w:noWrap/>
            <w:vAlign w:val="center"/>
            <w:hideMark/>
          </w:tcPr>
          <w:p w14:paraId="7C5953C3"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p</w:t>
            </w:r>
          </w:p>
        </w:tc>
        <w:tc>
          <w:tcPr>
            <w:tcW w:w="1270" w:type="dxa"/>
            <w:gridSpan w:val="2"/>
            <w:tcBorders>
              <w:top w:val="nil"/>
              <w:left w:val="nil"/>
              <w:bottom w:val="nil"/>
              <w:right w:val="nil"/>
            </w:tcBorders>
            <w:shd w:val="clear" w:color="auto" w:fill="auto"/>
            <w:noWrap/>
            <w:vAlign w:val="center"/>
            <w:hideMark/>
          </w:tcPr>
          <w:p w14:paraId="09EF5B66"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0.935</w:t>
            </w:r>
          </w:p>
        </w:tc>
        <w:tc>
          <w:tcPr>
            <w:tcW w:w="1278" w:type="dxa"/>
            <w:gridSpan w:val="2"/>
            <w:tcBorders>
              <w:top w:val="nil"/>
              <w:left w:val="nil"/>
              <w:bottom w:val="nil"/>
              <w:right w:val="nil"/>
            </w:tcBorders>
            <w:shd w:val="clear" w:color="auto" w:fill="auto"/>
            <w:noWrap/>
            <w:vAlign w:val="center"/>
            <w:hideMark/>
          </w:tcPr>
          <w:p w14:paraId="3E921FC3"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0.754</w:t>
            </w:r>
          </w:p>
        </w:tc>
        <w:tc>
          <w:tcPr>
            <w:tcW w:w="1415" w:type="dxa"/>
            <w:gridSpan w:val="2"/>
            <w:tcBorders>
              <w:top w:val="nil"/>
              <w:left w:val="nil"/>
              <w:bottom w:val="nil"/>
              <w:right w:val="nil"/>
            </w:tcBorders>
            <w:shd w:val="clear" w:color="auto" w:fill="auto"/>
            <w:noWrap/>
            <w:vAlign w:val="center"/>
            <w:hideMark/>
          </w:tcPr>
          <w:p w14:paraId="06D94F2A"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0.335</w:t>
            </w:r>
          </w:p>
        </w:tc>
        <w:tc>
          <w:tcPr>
            <w:tcW w:w="1418" w:type="dxa"/>
            <w:gridSpan w:val="2"/>
            <w:tcBorders>
              <w:top w:val="nil"/>
              <w:left w:val="nil"/>
              <w:bottom w:val="nil"/>
              <w:right w:val="nil"/>
            </w:tcBorders>
            <w:shd w:val="clear" w:color="auto" w:fill="auto"/>
            <w:noWrap/>
            <w:vAlign w:val="center"/>
            <w:hideMark/>
          </w:tcPr>
          <w:p w14:paraId="59BEB122" w14:textId="1CB920B5"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w:t>
            </w:r>
            <w:r w:rsidR="003C6621">
              <w:rPr>
                <w:rFonts w:ascii="Arial" w:eastAsia="Times New Roman" w:hAnsi="Arial" w:cs="Arial"/>
                <w:color w:val="000000"/>
                <w:lang w:eastAsia="de-DE"/>
              </w:rPr>
              <w:t>941</w:t>
            </w:r>
          </w:p>
        </w:tc>
        <w:tc>
          <w:tcPr>
            <w:tcW w:w="1559" w:type="dxa"/>
            <w:gridSpan w:val="2"/>
            <w:tcBorders>
              <w:top w:val="nil"/>
              <w:left w:val="nil"/>
              <w:bottom w:val="nil"/>
              <w:right w:val="nil"/>
            </w:tcBorders>
            <w:shd w:val="clear" w:color="auto" w:fill="auto"/>
            <w:noWrap/>
            <w:vAlign w:val="center"/>
            <w:hideMark/>
          </w:tcPr>
          <w:p w14:paraId="039E4C0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0.956</w:t>
            </w:r>
          </w:p>
        </w:tc>
        <w:tc>
          <w:tcPr>
            <w:tcW w:w="1415" w:type="dxa"/>
            <w:tcBorders>
              <w:top w:val="nil"/>
              <w:left w:val="nil"/>
              <w:bottom w:val="nil"/>
              <w:right w:val="nil"/>
            </w:tcBorders>
            <w:shd w:val="clear" w:color="auto" w:fill="auto"/>
            <w:noWrap/>
            <w:vAlign w:val="center"/>
            <w:hideMark/>
          </w:tcPr>
          <w:p w14:paraId="6AD6965B"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0.96</w:t>
            </w:r>
          </w:p>
        </w:tc>
        <w:tc>
          <w:tcPr>
            <w:tcW w:w="1292" w:type="dxa"/>
            <w:tcBorders>
              <w:top w:val="nil"/>
              <w:left w:val="nil"/>
              <w:bottom w:val="nil"/>
              <w:right w:val="nil"/>
            </w:tcBorders>
            <w:shd w:val="clear" w:color="000000" w:fill="FFFFFF"/>
            <w:noWrap/>
            <w:vAlign w:val="center"/>
            <w:hideMark/>
          </w:tcPr>
          <w:p w14:paraId="455312A6" w14:textId="1683C03A"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0.89</w:t>
            </w:r>
            <w:r w:rsidR="00021E19">
              <w:rPr>
                <w:rFonts w:ascii="Arial" w:eastAsia="Times New Roman" w:hAnsi="Arial" w:cs="Arial"/>
                <w:color w:val="000000"/>
                <w:lang w:eastAsia="de-DE"/>
              </w:rPr>
              <w:t>7</w:t>
            </w:r>
          </w:p>
        </w:tc>
      </w:tr>
      <w:tr w:rsidR="00D45EA0" w:rsidRPr="00556ED7" w14:paraId="7CF9BC1E" w14:textId="77777777" w:rsidTr="008E7D3D">
        <w:trPr>
          <w:trHeight w:val="270"/>
        </w:trPr>
        <w:tc>
          <w:tcPr>
            <w:tcW w:w="1143" w:type="dxa"/>
            <w:tcBorders>
              <w:top w:val="nil"/>
              <w:left w:val="nil"/>
              <w:bottom w:val="nil"/>
              <w:right w:val="nil"/>
            </w:tcBorders>
            <w:shd w:val="clear" w:color="auto" w:fill="auto"/>
            <w:noWrap/>
            <w:vAlign w:val="center"/>
            <w:hideMark/>
          </w:tcPr>
          <w:p w14:paraId="440278CD" w14:textId="77777777" w:rsidR="00556ED7" w:rsidRPr="00556ED7" w:rsidRDefault="00556ED7" w:rsidP="00556ED7">
            <w:pPr>
              <w:spacing w:after="0" w:line="240" w:lineRule="auto"/>
              <w:rPr>
                <w:rFonts w:ascii="Arial" w:eastAsia="Times New Roman" w:hAnsi="Arial" w:cs="Arial"/>
                <w:color w:val="000000"/>
                <w:lang w:eastAsia="de-DE"/>
              </w:rPr>
            </w:pPr>
            <w:proofErr w:type="spellStart"/>
            <w:r w:rsidRPr="00556ED7">
              <w:rPr>
                <w:rFonts w:ascii="Arial" w:eastAsia="Times New Roman" w:hAnsi="Arial" w:cs="Arial"/>
                <w:color w:val="000000"/>
                <w:lang w:eastAsia="de-DE"/>
              </w:rPr>
              <w:t>bandwidth</w:t>
            </w:r>
            <w:proofErr w:type="spellEnd"/>
          </w:p>
        </w:tc>
        <w:tc>
          <w:tcPr>
            <w:tcW w:w="1270" w:type="dxa"/>
            <w:gridSpan w:val="2"/>
            <w:tcBorders>
              <w:top w:val="nil"/>
              <w:left w:val="nil"/>
              <w:bottom w:val="nil"/>
              <w:right w:val="nil"/>
            </w:tcBorders>
            <w:shd w:val="clear" w:color="auto" w:fill="auto"/>
            <w:noWrap/>
            <w:vAlign w:val="center"/>
            <w:hideMark/>
          </w:tcPr>
          <w:p w14:paraId="2DE1225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121.3</w:t>
            </w:r>
          </w:p>
        </w:tc>
        <w:tc>
          <w:tcPr>
            <w:tcW w:w="1278" w:type="dxa"/>
            <w:gridSpan w:val="2"/>
            <w:tcBorders>
              <w:top w:val="nil"/>
              <w:left w:val="nil"/>
              <w:bottom w:val="nil"/>
              <w:right w:val="nil"/>
            </w:tcBorders>
            <w:shd w:val="clear" w:color="auto" w:fill="auto"/>
            <w:noWrap/>
            <w:vAlign w:val="center"/>
            <w:hideMark/>
          </w:tcPr>
          <w:p w14:paraId="30F05E72"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146.9</w:t>
            </w:r>
          </w:p>
        </w:tc>
        <w:tc>
          <w:tcPr>
            <w:tcW w:w="1415" w:type="dxa"/>
            <w:gridSpan w:val="2"/>
            <w:tcBorders>
              <w:top w:val="nil"/>
              <w:left w:val="nil"/>
              <w:bottom w:val="nil"/>
              <w:right w:val="nil"/>
            </w:tcBorders>
            <w:shd w:val="clear" w:color="auto" w:fill="auto"/>
            <w:noWrap/>
            <w:vAlign w:val="center"/>
            <w:hideMark/>
          </w:tcPr>
          <w:p w14:paraId="1063FD4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131.7</w:t>
            </w:r>
          </w:p>
        </w:tc>
        <w:tc>
          <w:tcPr>
            <w:tcW w:w="1418" w:type="dxa"/>
            <w:gridSpan w:val="2"/>
            <w:tcBorders>
              <w:top w:val="nil"/>
              <w:left w:val="nil"/>
              <w:bottom w:val="nil"/>
              <w:right w:val="nil"/>
            </w:tcBorders>
            <w:shd w:val="clear" w:color="auto" w:fill="auto"/>
            <w:noWrap/>
            <w:vAlign w:val="center"/>
            <w:hideMark/>
          </w:tcPr>
          <w:p w14:paraId="66F859AB" w14:textId="05E8E3DA"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120.</w:t>
            </w:r>
            <w:r w:rsidR="003C6621">
              <w:rPr>
                <w:rFonts w:ascii="Arial" w:eastAsia="Times New Roman" w:hAnsi="Arial" w:cs="Arial"/>
                <w:color w:val="000000"/>
                <w:lang w:eastAsia="de-DE"/>
              </w:rPr>
              <w:t>7</w:t>
            </w:r>
          </w:p>
        </w:tc>
        <w:tc>
          <w:tcPr>
            <w:tcW w:w="1559" w:type="dxa"/>
            <w:gridSpan w:val="2"/>
            <w:tcBorders>
              <w:top w:val="nil"/>
              <w:left w:val="nil"/>
              <w:bottom w:val="nil"/>
              <w:right w:val="nil"/>
            </w:tcBorders>
            <w:shd w:val="clear" w:color="auto" w:fill="auto"/>
            <w:noWrap/>
            <w:vAlign w:val="center"/>
            <w:hideMark/>
          </w:tcPr>
          <w:p w14:paraId="6094DCE5"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118.3</w:t>
            </w:r>
          </w:p>
        </w:tc>
        <w:tc>
          <w:tcPr>
            <w:tcW w:w="1415" w:type="dxa"/>
            <w:tcBorders>
              <w:top w:val="nil"/>
              <w:left w:val="nil"/>
              <w:bottom w:val="nil"/>
              <w:right w:val="nil"/>
            </w:tcBorders>
            <w:shd w:val="clear" w:color="auto" w:fill="auto"/>
            <w:noWrap/>
            <w:vAlign w:val="center"/>
            <w:hideMark/>
          </w:tcPr>
          <w:p w14:paraId="49EB2CFC"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189.3</w:t>
            </w:r>
          </w:p>
        </w:tc>
        <w:tc>
          <w:tcPr>
            <w:tcW w:w="1292" w:type="dxa"/>
            <w:tcBorders>
              <w:top w:val="nil"/>
              <w:left w:val="nil"/>
              <w:bottom w:val="nil"/>
              <w:right w:val="nil"/>
            </w:tcBorders>
            <w:shd w:val="clear" w:color="000000" w:fill="FFFFFF"/>
            <w:noWrap/>
            <w:vAlign w:val="center"/>
            <w:hideMark/>
          </w:tcPr>
          <w:p w14:paraId="5E2999AF" w14:textId="2216BE14"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12</w:t>
            </w:r>
            <w:r w:rsidR="00021E19">
              <w:rPr>
                <w:rFonts w:ascii="Arial" w:eastAsia="Times New Roman" w:hAnsi="Arial" w:cs="Arial"/>
                <w:color w:val="000000"/>
                <w:lang w:eastAsia="de-DE"/>
              </w:rPr>
              <w:t>1</w:t>
            </w:r>
            <w:r w:rsidRPr="00556ED7">
              <w:rPr>
                <w:rFonts w:ascii="Arial" w:eastAsia="Times New Roman" w:hAnsi="Arial" w:cs="Arial"/>
                <w:color w:val="000000"/>
                <w:lang w:eastAsia="de-DE"/>
              </w:rPr>
              <w:t>.</w:t>
            </w:r>
            <w:r w:rsidR="00021E19">
              <w:rPr>
                <w:rFonts w:ascii="Arial" w:eastAsia="Times New Roman" w:hAnsi="Arial" w:cs="Arial"/>
                <w:color w:val="000000"/>
                <w:lang w:eastAsia="de-DE"/>
              </w:rPr>
              <w:t>7</w:t>
            </w:r>
          </w:p>
        </w:tc>
      </w:tr>
      <w:tr w:rsidR="00D45EA0" w:rsidRPr="00556ED7" w14:paraId="3E9215C2" w14:textId="77777777" w:rsidTr="008E7D3D">
        <w:trPr>
          <w:trHeight w:val="270"/>
        </w:trPr>
        <w:tc>
          <w:tcPr>
            <w:tcW w:w="1143" w:type="dxa"/>
            <w:tcBorders>
              <w:top w:val="nil"/>
              <w:left w:val="nil"/>
              <w:bottom w:val="single" w:sz="4" w:space="0" w:color="auto"/>
              <w:right w:val="nil"/>
            </w:tcBorders>
            <w:shd w:val="clear" w:color="auto" w:fill="auto"/>
            <w:noWrap/>
            <w:vAlign w:val="center"/>
            <w:hideMark/>
          </w:tcPr>
          <w:p w14:paraId="13B2BA2C" w14:textId="77777777" w:rsidR="00556ED7" w:rsidRPr="00556ED7" w:rsidRDefault="00556ED7" w:rsidP="00556ED7">
            <w:pPr>
              <w:spacing w:after="0" w:line="240" w:lineRule="auto"/>
              <w:rPr>
                <w:rFonts w:ascii="Arial" w:eastAsia="Times New Roman" w:hAnsi="Arial" w:cs="Arial"/>
                <w:color w:val="000000"/>
                <w:lang w:eastAsia="de-DE"/>
              </w:rPr>
            </w:pPr>
            <w:r w:rsidRPr="00556ED7">
              <w:rPr>
                <w:rFonts w:ascii="Arial" w:eastAsia="Times New Roman" w:hAnsi="Arial" w:cs="Arial"/>
                <w:color w:val="000000"/>
                <w:lang w:eastAsia="de-DE"/>
              </w:rPr>
              <w:t>N</w:t>
            </w:r>
          </w:p>
        </w:tc>
        <w:tc>
          <w:tcPr>
            <w:tcW w:w="1270" w:type="dxa"/>
            <w:gridSpan w:val="2"/>
            <w:tcBorders>
              <w:top w:val="nil"/>
              <w:left w:val="nil"/>
              <w:bottom w:val="single" w:sz="4" w:space="0" w:color="auto"/>
              <w:right w:val="nil"/>
            </w:tcBorders>
            <w:shd w:val="clear" w:color="auto" w:fill="auto"/>
            <w:noWrap/>
            <w:vAlign w:val="center"/>
            <w:hideMark/>
          </w:tcPr>
          <w:p w14:paraId="4A9CD36B"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33,725</w:t>
            </w:r>
          </w:p>
        </w:tc>
        <w:tc>
          <w:tcPr>
            <w:tcW w:w="1278" w:type="dxa"/>
            <w:gridSpan w:val="2"/>
            <w:tcBorders>
              <w:top w:val="nil"/>
              <w:left w:val="nil"/>
              <w:bottom w:val="single" w:sz="4" w:space="0" w:color="auto"/>
              <w:right w:val="nil"/>
            </w:tcBorders>
            <w:shd w:val="clear" w:color="auto" w:fill="auto"/>
            <w:noWrap/>
            <w:vAlign w:val="center"/>
            <w:hideMark/>
          </w:tcPr>
          <w:p w14:paraId="7D679ADE"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40,972</w:t>
            </w:r>
          </w:p>
        </w:tc>
        <w:tc>
          <w:tcPr>
            <w:tcW w:w="1415" w:type="dxa"/>
            <w:gridSpan w:val="2"/>
            <w:tcBorders>
              <w:top w:val="nil"/>
              <w:left w:val="nil"/>
              <w:bottom w:val="single" w:sz="4" w:space="0" w:color="auto"/>
              <w:right w:val="nil"/>
            </w:tcBorders>
            <w:shd w:val="clear" w:color="auto" w:fill="auto"/>
            <w:noWrap/>
            <w:vAlign w:val="center"/>
            <w:hideMark/>
          </w:tcPr>
          <w:p w14:paraId="0AAD1F2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30,706</w:t>
            </w:r>
          </w:p>
        </w:tc>
        <w:tc>
          <w:tcPr>
            <w:tcW w:w="1418" w:type="dxa"/>
            <w:gridSpan w:val="2"/>
            <w:tcBorders>
              <w:top w:val="nil"/>
              <w:left w:val="nil"/>
              <w:bottom w:val="single" w:sz="4" w:space="0" w:color="auto"/>
              <w:right w:val="nil"/>
            </w:tcBorders>
            <w:shd w:val="clear" w:color="auto" w:fill="auto"/>
            <w:noWrap/>
            <w:vAlign w:val="center"/>
            <w:hideMark/>
          </w:tcPr>
          <w:p w14:paraId="2E91C3CF"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33,452</w:t>
            </w:r>
          </w:p>
        </w:tc>
        <w:tc>
          <w:tcPr>
            <w:tcW w:w="1559" w:type="dxa"/>
            <w:gridSpan w:val="2"/>
            <w:tcBorders>
              <w:top w:val="nil"/>
              <w:left w:val="nil"/>
              <w:bottom w:val="single" w:sz="4" w:space="0" w:color="auto"/>
              <w:right w:val="nil"/>
            </w:tcBorders>
            <w:shd w:val="clear" w:color="auto" w:fill="auto"/>
            <w:noWrap/>
            <w:vAlign w:val="center"/>
            <w:hideMark/>
          </w:tcPr>
          <w:p w14:paraId="2911BA76"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32,173</w:t>
            </w:r>
          </w:p>
        </w:tc>
        <w:tc>
          <w:tcPr>
            <w:tcW w:w="1415" w:type="dxa"/>
            <w:tcBorders>
              <w:top w:val="nil"/>
              <w:left w:val="nil"/>
              <w:bottom w:val="single" w:sz="4" w:space="0" w:color="auto"/>
              <w:right w:val="nil"/>
            </w:tcBorders>
            <w:shd w:val="clear" w:color="auto" w:fill="auto"/>
            <w:noWrap/>
            <w:vAlign w:val="center"/>
            <w:hideMark/>
          </w:tcPr>
          <w:p w14:paraId="282B07AD"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52,906</w:t>
            </w:r>
          </w:p>
        </w:tc>
        <w:tc>
          <w:tcPr>
            <w:tcW w:w="1292" w:type="dxa"/>
            <w:tcBorders>
              <w:top w:val="nil"/>
              <w:left w:val="nil"/>
              <w:bottom w:val="single" w:sz="4" w:space="0" w:color="auto"/>
              <w:right w:val="nil"/>
            </w:tcBorders>
            <w:shd w:val="clear" w:color="000000" w:fill="FFFFFF"/>
            <w:noWrap/>
            <w:vAlign w:val="center"/>
            <w:hideMark/>
          </w:tcPr>
          <w:p w14:paraId="15D24447" w14:textId="77777777" w:rsidR="00556ED7" w:rsidRPr="00556ED7" w:rsidRDefault="00556ED7" w:rsidP="00556ED7">
            <w:pPr>
              <w:spacing w:after="0" w:line="240" w:lineRule="auto"/>
              <w:jc w:val="center"/>
              <w:rPr>
                <w:rFonts w:ascii="Arial" w:eastAsia="Times New Roman" w:hAnsi="Arial" w:cs="Arial"/>
                <w:color w:val="000000"/>
                <w:lang w:eastAsia="de-DE"/>
              </w:rPr>
            </w:pPr>
            <w:r w:rsidRPr="00556ED7">
              <w:rPr>
                <w:rFonts w:ascii="Arial" w:eastAsia="Times New Roman" w:hAnsi="Arial" w:cs="Arial"/>
                <w:color w:val="000000"/>
                <w:lang w:eastAsia="de-DE"/>
              </w:rPr>
              <w:t>33,829</w:t>
            </w:r>
          </w:p>
        </w:tc>
      </w:tr>
    </w:tbl>
    <w:p w14:paraId="597F1586" w14:textId="6E0C34AD" w:rsidR="42987BD1" w:rsidRDefault="42987BD1" w:rsidP="008E7D3D">
      <w:pPr>
        <w:rPr>
          <w:rFonts w:ascii="Arial" w:eastAsia="Arial" w:hAnsi="Arial" w:cs="Arial"/>
          <w:sz w:val="18"/>
          <w:szCs w:val="18"/>
          <w:lang w:val="en-US"/>
        </w:rPr>
      </w:pPr>
    </w:p>
    <w:p w14:paraId="7DDC5DCA" w14:textId="36291B44" w:rsidR="6B15E987" w:rsidRDefault="00C70EFF" w:rsidP="006C6AA3">
      <w:pPr>
        <w:spacing w:after="0"/>
        <w:rPr>
          <w:rFonts w:ascii="Arial" w:eastAsia="Arial" w:hAnsi="Arial" w:cs="Arial"/>
          <w:color w:val="000000" w:themeColor="text1"/>
          <w:vertAlign w:val="superscript"/>
          <w:lang w:val="en-US"/>
        </w:rPr>
      </w:pPr>
      <w:r w:rsidRPr="002C2894">
        <w:rPr>
          <w:rFonts w:ascii="Arial" w:eastAsia="Arial" w:hAnsi="Arial" w:cs="Arial"/>
          <w:b/>
          <w:bCs/>
          <w:color w:val="000000" w:themeColor="text1"/>
          <w:lang w:val="en-US"/>
        </w:rPr>
        <w:t>Table 2: Additional robustness checks.</w:t>
      </w:r>
      <w:r w:rsidRPr="008E7D3D">
        <w:rPr>
          <w:rFonts w:ascii="Arial" w:eastAsia="Arial" w:hAnsi="Arial" w:cs="Arial"/>
          <w:color w:val="000000" w:themeColor="text1"/>
          <w:lang w:val="en-US"/>
        </w:rPr>
        <w:t xml:space="preserve"> The CACE (complier average causal effect) refers to the estimated effect of actually receiving the zoster vaccine rather than merely being eligible for the vaccine. The ITT (intent-to-treat) effect refers to the estimated effect of being eligible for the zoster vaccine</w:t>
      </w:r>
      <w:r w:rsidRPr="008E7D3D">
        <w:rPr>
          <w:rFonts w:ascii="Arial" w:eastAsia="Arial" w:hAnsi="Arial" w:cs="Arial"/>
          <w:color w:val="000000" w:themeColor="text1"/>
          <w:vertAlign w:val="superscript"/>
          <w:lang w:val="en-US"/>
        </w:rPr>
        <w:t>1</w:t>
      </w:r>
      <w:r w:rsidRPr="00360FF6">
        <w:rPr>
          <w:rFonts w:ascii="Arial" w:eastAsia="Arial" w:hAnsi="Arial" w:cs="Arial"/>
          <w:color w:val="000000" w:themeColor="text1"/>
          <w:lang w:val="en-US"/>
        </w:rPr>
        <w:t xml:space="preserve"> </w:t>
      </w:r>
    </w:p>
    <w:p w14:paraId="169B2440" w14:textId="77777777" w:rsidR="00A60F8E" w:rsidRDefault="00A60F8E" w:rsidP="00EE1609">
      <w:pPr>
        <w:spacing w:after="0" w:line="240" w:lineRule="auto"/>
        <w:rPr>
          <w:rFonts w:ascii="Arial" w:eastAsia="Arial" w:hAnsi="Arial" w:cs="Arial"/>
          <w:sz w:val="18"/>
          <w:szCs w:val="18"/>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p>
    <w:p w14:paraId="5CFEA247" w14:textId="09D28035" w:rsidR="6B15E987" w:rsidRPr="008E7D3D" w:rsidRDefault="6B15E987" w:rsidP="008E7D3D">
      <w:pPr>
        <w:spacing w:after="0"/>
        <w:rPr>
          <w:rFonts w:ascii="Arial" w:eastAsia="Arial" w:hAnsi="Arial" w:cs="Arial"/>
          <w:sz w:val="18"/>
          <w:szCs w:val="18"/>
          <w:lang w:val="en-US"/>
        </w:rPr>
      </w:pPr>
      <w:r w:rsidRPr="008E7D3D">
        <w:rPr>
          <w:rFonts w:ascii="Arial" w:eastAsia="Arial" w:hAnsi="Arial" w:cs="Arial"/>
          <w:color w:val="000000" w:themeColor="text1"/>
          <w:sz w:val="18"/>
          <w:szCs w:val="18"/>
          <w:lang w:val="en-US"/>
        </w:rPr>
        <w:t xml:space="preserve">In </w:t>
      </w:r>
      <w:r w:rsidRPr="008E7D3D">
        <w:rPr>
          <w:rFonts w:ascii="Arial" w:eastAsia="Arial" w:hAnsi="Arial" w:cs="Arial"/>
          <w:sz w:val="18"/>
          <w:szCs w:val="18"/>
          <w:lang w:val="en-US"/>
        </w:rPr>
        <w:t>(1), we show the results from our primary analysis for comparison (i.e., the identical results as shown in Fig. 3 in the main manuscript). In each of the other columns, we implemented the identical analysis as for our primary analysis, except for the following differences.</w:t>
      </w:r>
    </w:p>
    <w:p w14:paraId="72B0CB0F" w14:textId="2E10EA45" w:rsidR="6B15E987" w:rsidRPr="008E7D3D" w:rsidRDefault="6B15E987" w:rsidP="008E7D3D">
      <w:pPr>
        <w:spacing w:after="0"/>
        <w:rPr>
          <w:rFonts w:ascii="Arial" w:eastAsia="Arial" w:hAnsi="Arial" w:cs="Arial"/>
          <w:sz w:val="18"/>
          <w:szCs w:val="18"/>
          <w:lang w:val="en-US"/>
        </w:rPr>
      </w:pPr>
      <w:r w:rsidRPr="008E7D3D">
        <w:rPr>
          <w:rFonts w:ascii="Arial" w:eastAsia="Arial" w:hAnsi="Arial" w:cs="Arial"/>
          <w:sz w:val="18"/>
          <w:szCs w:val="18"/>
          <w:lang w:val="en-US"/>
        </w:rPr>
        <w:t>In (</w:t>
      </w:r>
      <w:r w:rsidR="002D21BB" w:rsidRPr="008E7D3D">
        <w:rPr>
          <w:rFonts w:ascii="Arial" w:eastAsia="Arial" w:hAnsi="Arial" w:cs="Arial"/>
          <w:sz w:val="18"/>
          <w:szCs w:val="18"/>
          <w:lang w:val="en-US"/>
        </w:rPr>
        <w:t>2</w:t>
      </w:r>
      <w:r w:rsidRPr="008E7D3D">
        <w:rPr>
          <w:rFonts w:ascii="Arial" w:eastAsia="Arial" w:hAnsi="Arial" w:cs="Arial"/>
          <w:sz w:val="18"/>
          <w:szCs w:val="18"/>
          <w:lang w:val="en-US"/>
        </w:rPr>
        <w:t xml:space="preserve">), we defined dementia solely as a new prescription of donepezil hydrochloride, galantamine, rivastigmine, memantine hydrochloride, or </w:t>
      </w:r>
      <w:proofErr w:type="spellStart"/>
      <w:r w:rsidRPr="008E7D3D">
        <w:rPr>
          <w:rFonts w:ascii="Arial" w:eastAsia="Arial" w:hAnsi="Arial" w:cs="Arial"/>
          <w:color w:val="000000" w:themeColor="text1"/>
          <w:sz w:val="18"/>
          <w:szCs w:val="18"/>
          <w:lang w:val="en-US"/>
        </w:rPr>
        <w:t>idebenone</w:t>
      </w:r>
      <w:proofErr w:type="spellEnd"/>
      <w:r w:rsidRPr="008E7D3D">
        <w:rPr>
          <w:rFonts w:ascii="Arial" w:eastAsia="Arial" w:hAnsi="Arial" w:cs="Arial"/>
          <w:sz w:val="18"/>
          <w:szCs w:val="18"/>
          <w:lang w:val="en-US"/>
        </w:rPr>
        <w:t>.</w:t>
      </w:r>
    </w:p>
    <w:p w14:paraId="66AA961E" w14:textId="20477128" w:rsidR="6B15E987" w:rsidRPr="008E7D3D" w:rsidRDefault="6B15E987" w:rsidP="008E7D3D">
      <w:pPr>
        <w:spacing w:after="0"/>
        <w:rPr>
          <w:rFonts w:ascii="Arial" w:eastAsia="Arial" w:hAnsi="Arial" w:cs="Arial"/>
          <w:sz w:val="18"/>
          <w:szCs w:val="18"/>
          <w:lang w:val="en-US"/>
        </w:rPr>
      </w:pPr>
      <w:r w:rsidRPr="008E7D3D">
        <w:rPr>
          <w:rFonts w:ascii="Arial" w:eastAsia="Arial" w:hAnsi="Arial" w:cs="Arial"/>
          <w:sz w:val="18"/>
          <w:szCs w:val="18"/>
          <w:lang w:val="en-US"/>
        </w:rPr>
        <w:lastRenderedPageBreak/>
        <w:t>In (</w:t>
      </w:r>
      <w:r w:rsidR="002D21BB" w:rsidRPr="008E7D3D">
        <w:rPr>
          <w:rFonts w:ascii="Arial" w:eastAsia="Arial" w:hAnsi="Arial" w:cs="Arial"/>
          <w:sz w:val="18"/>
          <w:szCs w:val="18"/>
          <w:lang w:val="en-US"/>
        </w:rPr>
        <w:t>3</w:t>
      </w:r>
      <w:r w:rsidRPr="008E7D3D">
        <w:rPr>
          <w:rFonts w:ascii="Arial" w:eastAsia="Arial" w:hAnsi="Arial" w:cs="Arial"/>
          <w:sz w:val="18"/>
          <w:szCs w:val="18"/>
          <w:lang w:val="en-US"/>
        </w:rPr>
        <w:t>), we restricted the analysis cohort to only those individuals who had visited their primary care provider at least once in each of the five years preceding the start date of the zoster vaccine program.</w:t>
      </w:r>
    </w:p>
    <w:p w14:paraId="7D70E3E0" w14:textId="1E5DCF2A" w:rsidR="6B15E987" w:rsidRPr="008E7D3D" w:rsidRDefault="6B15E987" w:rsidP="008E7D3D">
      <w:pPr>
        <w:spacing w:after="0"/>
        <w:rPr>
          <w:rFonts w:ascii="Arial" w:eastAsia="Arial" w:hAnsi="Arial" w:cs="Arial"/>
          <w:sz w:val="18"/>
          <w:szCs w:val="18"/>
          <w:lang w:val="en-US"/>
        </w:rPr>
      </w:pPr>
      <w:r w:rsidRPr="008E7D3D">
        <w:rPr>
          <w:rFonts w:ascii="Arial" w:eastAsia="Arial" w:hAnsi="Arial" w:cs="Arial"/>
          <w:sz w:val="18"/>
          <w:szCs w:val="18"/>
          <w:lang w:val="en-US"/>
        </w:rPr>
        <w:t>In (</w:t>
      </w:r>
      <w:r w:rsidR="002D21BB" w:rsidRPr="008E7D3D">
        <w:rPr>
          <w:rFonts w:ascii="Arial" w:eastAsia="Arial" w:hAnsi="Arial" w:cs="Arial"/>
          <w:sz w:val="18"/>
          <w:szCs w:val="18"/>
          <w:lang w:val="en-US"/>
        </w:rPr>
        <w:t>4</w:t>
      </w:r>
      <w:r w:rsidRPr="008E7D3D">
        <w:rPr>
          <w:rFonts w:ascii="Arial" w:eastAsia="Arial" w:hAnsi="Arial" w:cs="Arial"/>
          <w:sz w:val="18"/>
          <w:szCs w:val="18"/>
          <w:lang w:val="en-US"/>
        </w:rPr>
        <w:t xml:space="preserve">), we adjusted our regressions for the following indicators of health service utilization during the follow-up period: the probability of receiving at least one influenza vaccination and the number of </w:t>
      </w:r>
      <w:proofErr w:type="spellStart"/>
      <w:r w:rsidRPr="008E7D3D">
        <w:rPr>
          <w:rFonts w:ascii="Arial" w:eastAsia="Arial" w:hAnsi="Arial" w:cs="Arial"/>
          <w:sz w:val="18"/>
          <w:szCs w:val="18"/>
          <w:lang w:val="en-US"/>
        </w:rPr>
        <w:t>i</w:t>
      </w:r>
      <w:proofErr w:type="spellEnd"/>
      <w:r w:rsidRPr="008E7D3D">
        <w:rPr>
          <w:rFonts w:ascii="Arial" w:eastAsia="Arial" w:hAnsi="Arial" w:cs="Arial"/>
          <w:sz w:val="18"/>
          <w:szCs w:val="18"/>
          <w:lang w:val="en-US"/>
        </w:rPr>
        <w:t xml:space="preserve">) primary care visits, ii) outpatient visits, and iii) hospital admissions. </w:t>
      </w:r>
    </w:p>
    <w:p w14:paraId="32E3D42E" w14:textId="5E7AA515" w:rsidR="6B15E987" w:rsidRPr="008E7D3D" w:rsidRDefault="6B15E987" w:rsidP="008E7D3D">
      <w:pPr>
        <w:spacing w:after="0"/>
        <w:rPr>
          <w:rFonts w:ascii="Arial" w:eastAsia="Arial" w:hAnsi="Arial" w:cs="Arial"/>
          <w:sz w:val="18"/>
          <w:szCs w:val="18"/>
          <w:lang w:val="en-US"/>
        </w:rPr>
      </w:pPr>
      <w:r w:rsidRPr="008E7D3D">
        <w:rPr>
          <w:rFonts w:ascii="Arial" w:eastAsia="Arial" w:hAnsi="Arial" w:cs="Arial"/>
          <w:sz w:val="18"/>
          <w:szCs w:val="18"/>
          <w:lang w:val="en-US"/>
        </w:rPr>
        <w:t>In (</w:t>
      </w:r>
      <w:r w:rsidR="002D21BB" w:rsidRPr="008E7D3D">
        <w:rPr>
          <w:rFonts w:ascii="Arial" w:eastAsia="Arial" w:hAnsi="Arial" w:cs="Arial"/>
          <w:sz w:val="18"/>
          <w:szCs w:val="18"/>
          <w:lang w:val="en-US"/>
        </w:rPr>
        <w:t>5</w:t>
      </w:r>
      <w:r w:rsidRPr="008E7D3D">
        <w:rPr>
          <w:rFonts w:ascii="Arial" w:eastAsia="Arial" w:hAnsi="Arial" w:cs="Arial"/>
          <w:sz w:val="18"/>
          <w:szCs w:val="18"/>
          <w:lang w:val="en-US"/>
        </w:rPr>
        <w:t>), instead of using September 1 2013 as the index date, we set the index date as the date when each date-of-birth cohort first became eligible for the zoster vaccine (see Methods for details) and adjusted our regressions for cohort fixed effects. These results are also shown in</w:t>
      </w:r>
      <w:r w:rsidR="00F615C8" w:rsidRPr="008E7D3D">
        <w:rPr>
          <w:rFonts w:ascii="Arial" w:eastAsia="Arial" w:hAnsi="Arial" w:cs="Arial"/>
          <w:sz w:val="18"/>
          <w:szCs w:val="18"/>
          <w:lang w:val="en-US"/>
        </w:rPr>
        <w:t xml:space="preserve"> Extended Data</w:t>
      </w:r>
      <w:r w:rsidRPr="008E7D3D">
        <w:rPr>
          <w:rFonts w:ascii="Arial" w:eastAsia="Arial" w:hAnsi="Arial" w:cs="Arial"/>
          <w:sz w:val="18"/>
          <w:szCs w:val="18"/>
          <w:lang w:val="en-US"/>
        </w:rPr>
        <w:t xml:space="preserve"> Fig. </w:t>
      </w:r>
      <w:r w:rsidR="00F615C8" w:rsidRPr="008E7D3D">
        <w:rPr>
          <w:rFonts w:ascii="Arial" w:eastAsia="Arial" w:hAnsi="Arial" w:cs="Arial"/>
          <w:sz w:val="18"/>
          <w:szCs w:val="18"/>
          <w:lang w:val="en-US"/>
        </w:rPr>
        <w:t>38</w:t>
      </w:r>
      <w:r w:rsidRPr="008E7D3D">
        <w:rPr>
          <w:rFonts w:ascii="Arial" w:eastAsia="Arial" w:hAnsi="Arial" w:cs="Arial"/>
          <w:sz w:val="18"/>
          <w:szCs w:val="18"/>
          <w:lang w:val="en-US"/>
        </w:rPr>
        <w:t>.</w:t>
      </w:r>
    </w:p>
    <w:p w14:paraId="6F81AF67" w14:textId="29FE028E" w:rsidR="6B15E987" w:rsidRPr="008E7D3D" w:rsidRDefault="6B15E987" w:rsidP="008E7D3D">
      <w:pPr>
        <w:spacing w:after="0"/>
        <w:rPr>
          <w:rFonts w:ascii="Arial" w:eastAsia="Arial" w:hAnsi="Arial" w:cs="Arial"/>
          <w:sz w:val="18"/>
          <w:szCs w:val="18"/>
          <w:lang w:val="en-US"/>
        </w:rPr>
      </w:pPr>
      <w:r w:rsidRPr="008E7D3D">
        <w:rPr>
          <w:rFonts w:ascii="Arial" w:eastAsia="Arial" w:hAnsi="Arial" w:cs="Arial"/>
          <w:sz w:val="18"/>
          <w:szCs w:val="18"/>
          <w:lang w:val="en-US"/>
        </w:rPr>
        <w:t>In (</w:t>
      </w:r>
      <w:r w:rsidR="002D21BB" w:rsidRPr="008E7D3D">
        <w:rPr>
          <w:rFonts w:ascii="Arial" w:eastAsia="Arial" w:hAnsi="Arial" w:cs="Arial"/>
          <w:sz w:val="18"/>
          <w:szCs w:val="18"/>
          <w:lang w:val="en-US"/>
        </w:rPr>
        <w:t>6</w:t>
      </w:r>
      <w:r w:rsidRPr="008E7D3D">
        <w:rPr>
          <w:rFonts w:ascii="Arial" w:eastAsia="Arial" w:hAnsi="Arial" w:cs="Arial"/>
          <w:sz w:val="18"/>
          <w:szCs w:val="18"/>
          <w:lang w:val="en-US"/>
        </w:rPr>
        <w:t xml:space="preserve">), we used local squared regression instead of local linear regression. These results are also shown in </w:t>
      </w:r>
      <w:r w:rsidR="00F615C8" w:rsidRPr="008E7D3D">
        <w:rPr>
          <w:rFonts w:ascii="Arial" w:eastAsia="Arial" w:hAnsi="Arial" w:cs="Arial"/>
          <w:sz w:val="18"/>
          <w:szCs w:val="18"/>
          <w:lang w:val="en-US"/>
        </w:rPr>
        <w:t xml:space="preserve">Extended Data </w:t>
      </w:r>
      <w:r w:rsidRPr="008E7D3D">
        <w:rPr>
          <w:rFonts w:ascii="Arial" w:eastAsia="Arial" w:hAnsi="Arial" w:cs="Arial"/>
          <w:sz w:val="18"/>
          <w:szCs w:val="18"/>
          <w:lang w:val="en-US"/>
        </w:rPr>
        <w:t xml:space="preserve">Fig. </w:t>
      </w:r>
      <w:r w:rsidR="00F615C8" w:rsidRPr="008E7D3D">
        <w:rPr>
          <w:rFonts w:ascii="Arial" w:eastAsia="Arial" w:hAnsi="Arial" w:cs="Arial"/>
          <w:sz w:val="18"/>
          <w:szCs w:val="18"/>
          <w:lang w:val="en-US"/>
        </w:rPr>
        <w:t>8</w:t>
      </w:r>
      <w:r w:rsidRPr="008E7D3D">
        <w:rPr>
          <w:rFonts w:ascii="Arial" w:eastAsia="Arial" w:hAnsi="Arial" w:cs="Arial"/>
          <w:sz w:val="18"/>
          <w:szCs w:val="18"/>
          <w:lang w:val="en-US"/>
        </w:rPr>
        <w:t>.</w:t>
      </w:r>
    </w:p>
    <w:p w14:paraId="31E70339" w14:textId="3B4CD968" w:rsidR="00AC13CB" w:rsidRPr="008E7D3D" w:rsidRDefault="00AC13CB" w:rsidP="008E7D3D">
      <w:pPr>
        <w:spacing w:after="0"/>
        <w:rPr>
          <w:rFonts w:ascii="Arial" w:eastAsia="Arial" w:hAnsi="Arial" w:cs="Arial"/>
          <w:sz w:val="18"/>
          <w:szCs w:val="18"/>
          <w:lang w:val="en-US"/>
        </w:rPr>
      </w:pPr>
      <w:r w:rsidRPr="008E7D3D">
        <w:rPr>
          <w:rFonts w:ascii="Arial" w:eastAsia="Arial" w:hAnsi="Arial" w:cs="Arial"/>
          <w:sz w:val="18"/>
          <w:szCs w:val="18"/>
          <w:lang w:val="en-US"/>
        </w:rPr>
        <w:t>In (</w:t>
      </w:r>
      <w:r w:rsidR="00FB3314" w:rsidRPr="008E7D3D">
        <w:rPr>
          <w:rFonts w:ascii="Arial" w:eastAsia="Arial" w:hAnsi="Arial" w:cs="Arial"/>
          <w:sz w:val="18"/>
          <w:szCs w:val="18"/>
          <w:lang w:val="en-US"/>
        </w:rPr>
        <w:t>7</w:t>
      </w:r>
      <w:r w:rsidRPr="008E7D3D">
        <w:rPr>
          <w:rFonts w:ascii="Arial" w:eastAsia="Arial" w:hAnsi="Arial" w:cs="Arial"/>
          <w:sz w:val="18"/>
          <w:szCs w:val="18"/>
          <w:lang w:val="en-US"/>
        </w:rPr>
        <w:t xml:space="preserve">), </w:t>
      </w:r>
      <w:r w:rsidR="00FB3314" w:rsidRPr="008E7D3D">
        <w:rPr>
          <w:rFonts w:ascii="Arial" w:eastAsia="Arial" w:hAnsi="Arial" w:cs="Arial"/>
          <w:sz w:val="18"/>
          <w:szCs w:val="18"/>
          <w:lang w:val="en-US"/>
        </w:rPr>
        <w:t xml:space="preserve">adjusted our regressions for </w:t>
      </w:r>
      <w:r w:rsidR="00DD4ABE" w:rsidRPr="008E7D3D">
        <w:rPr>
          <w:rFonts w:ascii="Arial" w:eastAsia="Arial" w:hAnsi="Arial" w:cs="Arial"/>
          <w:sz w:val="18"/>
          <w:szCs w:val="18"/>
          <w:lang w:val="en-US"/>
        </w:rPr>
        <w:t>all input variables to the Dementia Risk Score.</w:t>
      </w:r>
    </w:p>
    <w:p w14:paraId="6544BB69" w14:textId="29914163" w:rsidR="00C6165C" w:rsidRDefault="6B15E987" w:rsidP="008E7D3D">
      <w:pPr>
        <w:spacing w:after="0"/>
        <w:rPr>
          <w:rFonts w:ascii="Arial" w:eastAsia="Arial" w:hAnsi="Arial" w:cs="Arial"/>
          <w:sz w:val="18"/>
          <w:szCs w:val="18"/>
          <w:lang w:val="en-US"/>
        </w:rPr>
      </w:pPr>
      <w:r w:rsidRPr="76FAEF87">
        <w:rPr>
          <w:rFonts w:ascii="Arial" w:eastAsia="Arial" w:hAnsi="Arial" w:cs="Arial"/>
          <w:sz w:val="18"/>
          <w:szCs w:val="18"/>
          <w:lang w:val="en-US"/>
        </w:rPr>
        <w:t>Abbreviations: CACE=complier average causal effect (i.e., the estimated effect of actually receiving the zoster vaccine rather than merely being eligible for the vaccine); CI=robust bias-corrected confidence interval; p=p value; ITT=intent-to-treat effect (i.e., the estimated effect of being eligible for the zoster vaccine); N=sample size; GP=general practitioner</w:t>
      </w:r>
    </w:p>
    <w:p w14:paraId="3E856F82" w14:textId="25F86C74" w:rsidR="00FE05A7" w:rsidRDefault="00FE05A7">
      <w:pPr>
        <w:rPr>
          <w:rFonts w:ascii="Arial" w:eastAsia="Arial" w:hAnsi="Arial" w:cs="Arial"/>
          <w:lang w:val="en-US"/>
        </w:rPr>
      </w:pPr>
      <w:r>
        <w:rPr>
          <w:rFonts w:ascii="Arial" w:eastAsia="Arial" w:hAnsi="Arial" w:cs="Arial"/>
          <w:lang w:val="en-US"/>
        </w:rPr>
        <w:br w:type="page"/>
      </w:r>
    </w:p>
    <w:p w14:paraId="3D5861BA" w14:textId="77777777" w:rsidR="00FE05A7" w:rsidRPr="00FB18F6" w:rsidRDefault="00FE05A7" w:rsidP="00FE05A7">
      <w:pPr>
        <w:spacing w:after="0"/>
        <w:rPr>
          <w:lang w:val="en-US"/>
        </w:rPr>
      </w:pPr>
    </w:p>
    <w:tbl>
      <w:tblPr>
        <w:tblW w:w="7777" w:type="dxa"/>
        <w:tblCellMar>
          <w:left w:w="70" w:type="dxa"/>
          <w:right w:w="70" w:type="dxa"/>
        </w:tblCellMar>
        <w:tblLook w:val="04A0" w:firstRow="1" w:lastRow="0" w:firstColumn="1" w:lastColumn="0" w:noHBand="0" w:noVBand="1"/>
      </w:tblPr>
      <w:tblGrid>
        <w:gridCol w:w="3240"/>
        <w:gridCol w:w="1660"/>
        <w:gridCol w:w="1217"/>
        <w:gridCol w:w="1660"/>
      </w:tblGrid>
      <w:tr w:rsidR="00FE05A7" w:rsidRPr="00C57DAE" w14:paraId="7006A6A2" w14:textId="77777777" w:rsidTr="008E7D3D">
        <w:trPr>
          <w:trHeight w:val="315"/>
        </w:trPr>
        <w:tc>
          <w:tcPr>
            <w:tcW w:w="3240" w:type="dxa"/>
            <w:tcBorders>
              <w:top w:val="double" w:sz="4" w:space="0" w:color="auto"/>
              <w:left w:val="nil"/>
              <w:bottom w:val="nil"/>
              <w:right w:val="nil"/>
            </w:tcBorders>
            <w:shd w:val="clear" w:color="auto" w:fill="auto"/>
            <w:noWrap/>
            <w:vAlign w:val="bottom"/>
            <w:hideMark/>
          </w:tcPr>
          <w:p w14:paraId="02A9E4BB" w14:textId="77777777" w:rsidR="00FE05A7" w:rsidRPr="00CD557A" w:rsidRDefault="00FE05A7" w:rsidP="00301FEC">
            <w:pPr>
              <w:spacing w:after="0" w:line="240" w:lineRule="auto"/>
              <w:rPr>
                <w:rFonts w:ascii="Times New Roman" w:eastAsia="Times New Roman" w:hAnsi="Times New Roman" w:cs="Times New Roman"/>
                <w:sz w:val="24"/>
                <w:szCs w:val="24"/>
                <w:lang w:val="en-US" w:eastAsia="de-DE"/>
              </w:rPr>
            </w:pPr>
          </w:p>
        </w:tc>
        <w:tc>
          <w:tcPr>
            <w:tcW w:w="1660" w:type="dxa"/>
            <w:vMerge w:val="restart"/>
            <w:tcBorders>
              <w:top w:val="double" w:sz="6" w:space="0" w:color="auto"/>
              <w:left w:val="nil"/>
              <w:bottom w:val="single" w:sz="4" w:space="0" w:color="000000"/>
              <w:right w:val="nil"/>
            </w:tcBorders>
            <w:shd w:val="clear" w:color="auto" w:fill="auto"/>
            <w:vAlign w:val="center"/>
            <w:hideMark/>
          </w:tcPr>
          <w:p w14:paraId="4AB88A56" w14:textId="77777777"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Dementia</w:t>
            </w:r>
          </w:p>
        </w:tc>
        <w:tc>
          <w:tcPr>
            <w:tcW w:w="1217" w:type="dxa"/>
            <w:vMerge w:val="restart"/>
            <w:tcBorders>
              <w:top w:val="double" w:sz="6" w:space="0" w:color="auto"/>
              <w:left w:val="nil"/>
              <w:bottom w:val="single" w:sz="4" w:space="0" w:color="000000"/>
              <w:right w:val="nil"/>
            </w:tcBorders>
            <w:shd w:val="clear" w:color="auto" w:fill="auto"/>
            <w:vAlign w:val="center"/>
            <w:hideMark/>
          </w:tcPr>
          <w:p w14:paraId="249FEC20" w14:textId="77777777" w:rsidR="00FE05A7" w:rsidRPr="00C57DAE" w:rsidRDefault="00FE05A7" w:rsidP="00301FEC">
            <w:pPr>
              <w:spacing w:after="0" w:line="240" w:lineRule="auto"/>
              <w:jc w:val="center"/>
              <w:rPr>
                <w:rFonts w:ascii="Arial" w:eastAsia="Times New Roman" w:hAnsi="Arial" w:cs="Arial"/>
                <w:color w:val="000000"/>
                <w:lang w:eastAsia="de-DE"/>
              </w:rPr>
            </w:pPr>
            <w:proofErr w:type="spellStart"/>
            <w:r w:rsidRPr="00C57DAE">
              <w:rPr>
                <w:rFonts w:ascii="Arial" w:eastAsia="Times New Roman" w:hAnsi="Arial" w:cs="Arial"/>
                <w:color w:val="000000"/>
                <w:lang w:eastAsia="de-DE"/>
              </w:rPr>
              <w:t>Shingles</w:t>
            </w:r>
            <w:proofErr w:type="spellEnd"/>
          </w:p>
        </w:tc>
        <w:tc>
          <w:tcPr>
            <w:tcW w:w="1660" w:type="dxa"/>
            <w:vMerge w:val="restart"/>
            <w:tcBorders>
              <w:top w:val="double" w:sz="6" w:space="0" w:color="auto"/>
              <w:left w:val="nil"/>
              <w:bottom w:val="single" w:sz="4" w:space="0" w:color="000000"/>
              <w:right w:val="nil"/>
            </w:tcBorders>
            <w:shd w:val="clear" w:color="auto" w:fill="auto"/>
            <w:vAlign w:val="center"/>
            <w:hideMark/>
          </w:tcPr>
          <w:p w14:paraId="26323ACE" w14:textId="77777777" w:rsidR="00FE05A7" w:rsidRPr="00C57DAE" w:rsidRDefault="00FE05A7" w:rsidP="00301FEC">
            <w:pPr>
              <w:spacing w:after="0" w:line="240" w:lineRule="auto"/>
              <w:jc w:val="center"/>
              <w:rPr>
                <w:rFonts w:ascii="Arial" w:eastAsia="Times New Roman" w:hAnsi="Arial" w:cs="Arial"/>
                <w:color w:val="000000"/>
                <w:lang w:eastAsia="de-DE"/>
              </w:rPr>
            </w:pPr>
            <w:proofErr w:type="spellStart"/>
            <w:r w:rsidRPr="00C57DAE">
              <w:rPr>
                <w:rFonts w:ascii="Arial" w:eastAsia="Times New Roman" w:hAnsi="Arial" w:cs="Arial"/>
                <w:color w:val="000000"/>
                <w:lang w:eastAsia="de-DE"/>
              </w:rPr>
              <w:t>Postherpetic</w:t>
            </w:r>
            <w:proofErr w:type="spellEnd"/>
            <w:r w:rsidRPr="00C57DAE">
              <w:rPr>
                <w:rFonts w:ascii="Arial" w:eastAsia="Times New Roman" w:hAnsi="Arial" w:cs="Arial"/>
                <w:color w:val="000000"/>
                <w:lang w:eastAsia="de-DE"/>
              </w:rPr>
              <w:t xml:space="preserve"> </w:t>
            </w:r>
            <w:proofErr w:type="spellStart"/>
            <w:r w:rsidRPr="00C57DAE">
              <w:rPr>
                <w:rFonts w:ascii="Arial" w:eastAsia="Times New Roman" w:hAnsi="Arial" w:cs="Arial"/>
                <w:color w:val="000000"/>
                <w:lang w:eastAsia="de-DE"/>
              </w:rPr>
              <w:t>neuralgia</w:t>
            </w:r>
            <w:proofErr w:type="spellEnd"/>
          </w:p>
        </w:tc>
      </w:tr>
      <w:tr w:rsidR="00FE05A7" w:rsidRPr="00C57DAE" w14:paraId="3A3B3D5F" w14:textId="77777777" w:rsidTr="008E7D3D">
        <w:trPr>
          <w:trHeight w:val="578"/>
        </w:trPr>
        <w:tc>
          <w:tcPr>
            <w:tcW w:w="3240" w:type="dxa"/>
            <w:tcBorders>
              <w:top w:val="nil"/>
              <w:left w:val="nil"/>
              <w:bottom w:val="nil"/>
              <w:right w:val="nil"/>
            </w:tcBorders>
            <w:shd w:val="clear" w:color="auto" w:fill="auto"/>
            <w:noWrap/>
            <w:vAlign w:val="center"/>
            <w:hideMark/>
          </w:tcPr>
          <w:p w14:paraId="4A337EBA" w14:textId="77777777" w:rsidR="00FE05A7" w:rsidRPr="00C57DAE" w:rsidRDefault="00FE05A7" w:rsidP="00301FEC">
            <w:pPr>
              <w:spacing w:after="0" w:line="240" w:lineRule="auto"/>
              <w:jc w:val="center"/>
              <w:rPr>
                <w:rFonts w:ascii="Arial" w:eastAsia="Times New Roman" w:hAnsi="Arial" w:cs="Arial"/>
                <w:color w:val="000000"/>
                <w:lang w:eastAsia="de-DE"/>
              </w:rPr>
            </w:pPr>
          </w:p>
        </w:tc>
        <w:tc>
          <w:tcPr>
            <w:tcW w:w="1660" w:type="dxa"/>
            <w:vMerge/>
            <w:tcBorders>
              <w:top w:val="double" w:sz="6" w:space="0" w:color="auto"/>
              <w:left w:val="nil"/>
              <w:bottom w:val="single" w:sz="4" w:space="0" w:color="000000"/>
              <w:right w:val="nil"/>
            </w:tcBorders>
            <w:shd w:val="clear" w:color="auto" w:fill="auto"/>
            <w:vAlign w:val="center"/>
            <w:hideMark/>
          </w:tcPr>
          <w:p w14:paraId="3491725F" w14:textId="77777777" w:rsidR="00FE05A7" w:rsidRPr="00C57DAE" w:rsidRDefault="00FE05A7" w:rsidP="00301FEC">
            <w:pPr>
              <w:spacing w:after="0" w:line="240" w:lineRule="auto"/>
              <w:rPr>
                <w:rFonts w:ascii="Arial" w:eastAsia="Times New Roman" w:hAnsi="Arial" w:cs="Arial"/>
                <w:color w:val="000000"/>
                <w:lang w:eastAsia="de-DE"/>
              </w:rPr>
            </w:pPr>
          </w:p>
        </w:tc>
        <w:tc>
          <w:tcPr>
            <w:tcW w:w="1217" w:type="dxa"/>
            <w:vMerge/>
            <w:tcBorders>
              <w:top w:val="double" w:sz="6" w:space="0" w:color="auto"/>
              <w:left w:val="nil"/>
              <w:bottom w:val="single" w:sz="4" w:space="0" w:color="000000"/>
              <w:right w:val="nil"/>
            </w:tcBorders>
            <w:shd w:val="clear" w:color="auto" w:fill="auto"/>
            <w:vAlign w:val="center"/>
            <w:hideMark/>
          </w:tcPr>
          <w:p w14:paraId="4ADD8752" w14:textId="77777777" w:rsidR="00FE05A7" w:rsidRPr="00C57DAE" w:rsidRDefault="00FE05A7" w:rsidP="00301FEC">
            <w:pPr>
              <w:spacing w:after="0" w:line="240" w:lineRule="auto"/>
              <w:rPr>
                <w:rFonts w:ascii="Arial" w:eastAsia="Times New Roman" w:hAnsi="Arial" w:cs="Arial"/>
                <w:color w:val="000000"/>
                <w:lang w:eastAsia="de-DE"/>
              </w:rPr>
            </w:pPr>
          </w:p>
        </w:tc>
        <w:tc>
          <w:tcPr>
            <w:tcW w:w="1660" w:type="dxa"/>
            <w:vMerge/>
            <w:tcBorders>
              <w:top w:val="double" w:sz="6" w:space="0" w:color="auto"/>
              <w:left w:val="nil"/>
              <w:bottom w:val="single" w:sz="4" w:space="0" w:color="000000"/>
              <w:right w:val="nil"/>
            </w:tcBorders>
            <w:shd w:val="clear" w:color="auto" w:fill="auto"/>
            <w:vAlign w:val="center"/>
            <w:hideMark/>
          </w:tcPr>
          <w:p w14:paraId="2F9D2257" w14:textId="77777777" w:rsidR="00FE05A7" w:rsidRPr="00C57DAE" w:rsidRDefault="00FE05A7" w:rsidP="00301FEC">
            <w:pPr>
              <w:spacing w:after="0" w:line="240" w:lineRule="auto"/>
              <w:rPr>
                <w:rFonts w:ascii="Arial" w:eastAsia="Times New Roman" w:hAnsi="Arial" w:cs="Arial"/>
                <w:color w:val="000000"/>
                <w:lang w:eastAsia="de-DE"/>
              </w:rPr>
            </w:pPr>
          </w:p>
        </w:tc>
      </w:tr>
      <w:tr w:rsidR="00FE05A7" w:rsidRPr="00C57DAE" w14:paraId="346C2C82" w14:textId="77777777" w:rsidTr="008E7D3D">
        <w:trPr>
          <w:trHeight w:val="435"/>
        </w:trPr>
        <w:tc>
          <w:tcPr>
            <w:tcW w:w="3240" w:type="dxa"/>
            <w:tcBorders>
              <w:top w:val="nil"/>
              <w:left w:val="nil"/>
              <w:bottom w:val="single" w:sz="4" w:space="0" w:color="auto"/>
              <w:right w:val="nil"/>
            </w:tcBorders>
            <w:shd w:val="clear" w:color="auto" w:fill="auto"/>
            <w:noWrap/>
            <w:vAlign w:val="center"/>
            <w:hideMark/>
          </w:tcPr>
          <w:p w14:paraId="0DAE3038" w14:textId="77777777" w:rsidR="00FE05A7" w:rsidRPr="00C57DAE" w:rsidRDefault="00FE05A7" w:rsidP="00301FEC">
            <w:pPr>
              <w:spacing w:after="0" w:line="240" w:lineRule="auto"/>
              <w:rPr>
                <w:rFonts w:ascii="Arial" w:eastAsia="Times New Roman" w:hAnsi="Arial" w:cs="Arial"/>
                <w:color w:val="000000"/>
                <w:lang w:eastAsia="de-DE"/>
              </w:rPr>
            </w:pPr>
            <w:r w:rsidRPr="00C57DAE">
              <w:rPr>
                <w:rFonts w:ascii="Arial" w:eastAsia="Times New Roman" w:hAnsi="Arial" w:cs="Arial"/>
                <w:color w:val="000000"/>
                <w:lang w:eastAsia="de-DE"/>
              </w:rPr>
              <w:t> </w:t>
            </w:r>
          </w:p>
        </w:tc>
        <w:tc>
          <w:tcPr>
            <w:tcW w:w="1660" w:type="dxa"/>
            <w:tcBorders>
              <w:top w:val="nil"/>
              <w:left w:val="nil"/>
              <w:bottom w:val="single" w:sz="4" w:space="0" w:color="auto"/>
              <w:right w:val="nil"/>
            </w:tcBorders>
            <w:shd w:val="clear" w:color="auto" w:fill="auto"/>
            <w:noWrap/>
            <w:vAlign w:val="center"/>
            <w:hideMark/>
          </w:tcPr>
          <w:p w14:paraId="6E7C8B7D" w14:textId="77777777"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(1)</w:t>
            </w:r>
          </w:p>
        </w:tc>
        <w:tc>
          <w:tcPr>
            <w:tcW w:w="1217" w:type="dxa"/>
            <w:tcBorders>
              <w:top w:val="nil"/>
              <w:left w:val="nil"/>
              <w:bottom w:val="single" w:sz="4" w:space="0" w:color="auto"/>
              <w:right w:val="nil"/>
            </w:tcBorders>
            <w:shd w:val="clear" w:color="auto" w:fill="auto"/>
            <w:noWrap/>
            <w:vAlign w:val="center"/>
            <w:hideMark/>
          </w:tcPr>
          <w:p w14:paraId="3B002EA0" w14:textId="77777777"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(2)</w:t>
            </w:r>
          </w:p>
        </w:tc>
        <w:tc>
          <w:tcPr>
            <w:tcW w:w="1660" w:type="dxa"/>
            <w:tcBorders>
              <w:top w:val="nil"/>
              <w:left w:val="nil"/>
              <w:bottom w:val="single" w:sz="4" w:space="0" w:color="auto"/>
              <w:right w:val="nil"/>
            </w:tcBorders>
            <w:shd w:val="clear" w:color="auto" w:fill="auto"/>
            <w:noWrap/>
            <w:vAlign w:val="center"/>
            <w:hideMark/>
          </w:tcPr>
          <w:p w14:paraId="11097F7A" w14:textId="77777777"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(3)</w:t>
            </w:r>
          </w:p>
        </w:tc>
      </w:tr>
      <w:tr w:rsidR="00FE05A7" w:rsidRPr="00C57DAE" w14:paraId="47D41BBE" w14:textId="77777777" w:rsidTr="008E7D3D">
        <w:trPr>
          <w:trHeight w:val="435"/>
        </w:trPr>
        <w:tc>
          <w:tcPr>
            <w:tcW w:w="3240" w:type="dxa"/>
            <w:tcBorders>
              <w:top w:val="nil"/>
              <w:left w:val="nil"/>
              <w:bottom w:val="nil"/>
              <w:right w:val="nil"/>
            </w:tcBorders>
            <w:shd w:val="clear" w:color="auto" w:fill="auto"/>
            <w:noWrap/>
            <w:vAlign w:val="center"/>
            <w:hideMark/>
          </w:tcPr>
          <w:p w14:paraId="34F4521E" w14:textId="77777777" w:rsidR="00FE05A7" w:rsidRPr="00C57DAE" w:rsidRDefault="00FE05A7" w:rsidP="00301FEC">
            <w:pPr>
              <w:spacing w:after="0" w:line="240" w:lineRule="auto"/>
              <w:rPr>
                <w:rFonts w:ascii="Arial" w:eastAsia="Times New Roman" w:hAnsi="Arial" w:cs="Arial"/>
                <w:color w:val="000000"/>
                <w:lang w:val="en-US" w:eastAsia="de-DE"/>
              </w:rPr>
            </w:pPr>
            <w:r w:rsidRPr="00C57DAE">
              <w:rPr>
                <w:rFonts w:ascii="Arial" w:eastAsia="Times New Roman" w:hAnsi="Arial" w:cs="Arial"/>
                <w:color w:val="000000"/>
                <w:lang w:val="en-US" w:eastAsia="de-DE"/>
              </w:rPr>
              <w:t>Difference in CACE by gender</w:t>
            </w:r>
          </w:p>
        </w:tc>
        <w:tc>
          <w:tcPr>
            <w:tcW w:w="1660" w:type="dxa"/>
            <w:tcBorders>
              <w:top w:val="nil"/>
              <w:left w:val="nil"/>
              <w:bottom w:val="nil"/>
              <w:right w:val="nil"/>
            </w:tcBorders>
            <w:shd w:val="clear" w:color="auto" w:fill="auto"/>
            <w:noWrap/>
            <w:vAlign w:val="center"/>
            <w:hideMark/>
          </w:tcPr>
          <w:p w14:paraId="1BFF090A" w14:textId="77777777"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6</w:t>
            </w:r>
            <w:r>
              <w:rPr>
                <w:rFonts w:ascii="Arial" w:eastAsia="Times New Roman" w:hAnsi="Arial" w:cs="Arial"/>
                <w:color w:val="000000"/>
                <w:lang w:eastAsia="de-DE"/>
              </w:rPr>
              <w:t>.</w:t>
            </w:r>
            <w:r w:rsidRPr="00C57DAE">
              <w:rPr>
                <w:rFonts w:ascii="Arial" w:eastAsia="Times New Roman" w:hAnsi="Arial" w:cs="Arial"/>
                <w:color w:val="000000"/>
                <w:lang w:eastAsia="de-DE"/>
              </w:rPr>
              <w:t>8</w:t>
            </w:r>
          </w:p>
        </w:tc>
        <w:tc>
          <w:tcPr>
            <w:tcW w:w="1217" w:type="dxa"/>
            <w:tcBorders>
              <w:top w:val="nil"/>
              <w:left w:val="nil"/>
              <w:bottom w:val="nil"/>
              <w:right w:val="nil"/>
            </w:tcBorders>
            <w:shd w:val="clear" w:color="auto" w:fill="auto"/>
            <w:noWrap/>
            <w:vAlign w:val="center"/>
            <w:hideMark/>
          </w:tcPr>
          <w:p w14:paraId="220A8AB1" w14:textId="77777777"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0</w:t>
            </w:r>
            <w:r>
              <w:rPr>
                <w:rFonts w:ascii="Arial" w:eastAsia="Times New Roman" w:hAnsi="Arial" w:cs="Arial"/>
                <w:color w:val="000000"/>
                <w:lang w:eastAsia="de-DE"/>
              </w:rPr>
              <w:t>.</w:t>
            </w:r>
            <w:r w:rsidRPr="00C57DAE">
              <w:rPr>
                <w:rFonts w:ascii="Arial" w:eastAsia="Times New Roman" w:hAnsi="Arial" w:cs="Arial"/>
                <w:color w:val="000000"/>
                <w:lang w:eastAsia="de-DE"/>
              </w:rPr>
              <w:t>7</w:t>
            </w:r>
          </w:p>
        </w:tc>
        <w:tc>
          <w:tcPr>
            <w:tcW w:w="1660" w:type="dxa"/>
            <w:tcBorders>
              <w:top w:val="nil"/>
              <w:left w:val="nil"/>
              <w:bottom w:val="nil"/>
              <w:right w:val="nil"/>
            </w:tcBorders>
            <w:shd w:val="clear" w:color="auto" w:fill="auto"/>
            <w:noWrap/>
            <w:vAlign w:val="center"/>
            <w:hideMark/>
          </w:tcPr>
          <w:p w14:paraId="09777BC6" w14:textId="77777777"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-0</w:t>
            </w:r>
            <w:r>
              <w:rPr>
                <w:rFonts w:ascii="Arial" w:eastAsia="Times New Roman" w:hAnsi="Arial" w:cs="Arial"/>
                <w:color w:val="000000"/>
                <w:lang w:eastAsia="de-DE"/>
              </w:rPr>
              <w:t>.</w:t>
            </w:r>
            <w:r w:rsidRPr="00C57DAE">
              <w:rPr>
                <w:rFonts w:ascii="Arial" w:eastAsia="Times New Roman" w:hAnsi="Arial" w:cs="Arial"/>
                <w:color w:val="000000"/>
                <w:lang w:eastAsia="de-DE"/>
              </w:rPr>
              <w:t>4</w:t>
            </w:r>
          </w:p>
        </w:tc>
      </w:tr>
      <w:tr w:rsidR="00FE05A7" w:rsidRPr="00C57DAE" w14:paraId="210C30B6" w14:textId="77777777" w:rsidTr="008E7D3D">
        <w:trPr>
          <w:trHeight w:val="435"/>
        </w:trPr>
        <w:tc>
          <w:tcPr>
            <w:tcW w:w="3240" w:type="dxa"/>
            <w:tcBorders>
              <w:top w:val="nil"/>
              <w:left w:val="nil"/>
              <w:bottom w:val="nil"/>
              <w:right w:val="nil"/>
            </w:tcBorders>
            <w:shd w:val="clear" w:color="auto" w:fill="auto"/>
            <w:noWrap/>
            <w:vAlign w:val="center"/>
            <w:hideMark/>
          </w:tcPr>
          <w:p w14:paraId="2F39266F" w14:textId="77777777" w:rsidR="00FE05A7" w:rsidRPr="00C57DAE" w:rsidRDefault="00FE05A7" w:rsidP="00301FEC">
            <w:pPr>
              <w:spacing w:after="0" w:line="240" w:lineRule="auto"/>
              <w:rPr>
                <w:rFonts w:ascii="Arial" w:eastAsia="Times New Roman" w:hAnsi="Arial" w:cs="Arial"/>
                <w:color w:val="000000"/>
                <w:lang w:eastAsia="de-DE"/>
              </w:rPr>
            </w:pPr>
            <w:r w:rsidRPr="00C57DAE">
              <w:rPr>
                <w:rFonts w:ascii="Arial" w:eastAsia="Times New Roman" w:hAnsi="Arial" w:cs="Arial"/>
                <w:color w:val="000000"/>
                <w:lang w:eastAsia="de-DE"/>
              </w:rPr>
              <w:t>95% CI</w:t>
            </w:r>
          </w:p>
        </w:tc>
        <w:tc>
          <w:tcPr>
            <w:tcW w:w="1660" w:type="dxa"/>
            <w:tcBorders>
              <w:top w:val="nil"/>
              <w:left w:val="nil"/>
              <w:bottom w:val="nil"/>
              <w:right w:val="nil"/>
            </w:tcBorders>
            <w:shd w:val="clear" w:color="auto" w:fill="auto"/>
            <w:noWrap/>
            <w:vAlign w:val="center"/>
            <w:hideMark/>
          </w:tcPr>
          <w:p w14:paraId="3E844512" w14:textId="77777777"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(1.2, 12.4)</w:t>
            </w:r>
          </w:p>
        </w:tc>
        <w:tc>
          <w:tcPr>
            <w:tcW w:w="1217" w:type="dxa"/>
            <w:tcBorders>
              <w:top w:val="nil"/>
              <w:left w:val="nil"/>
              <w:bottom w:val="nil"/>
              <w:right w:val="nil"/>
            </w:tcBorders>
            <w:shd w:val="clear" w:color="auto" w:fill="auto"/>
            <w:noWrap/>
            <w:vAlign w:val="center"/>
            <w:hideMark/>
          </w:tcPr>
          <w:p w14:paraId="735A87B9" w14:textId="77777777"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(-2.2, 3.7)</w:t>
            </w:r>
          </w:p>
        </w:tc>
        <w:tc>
          <w:tcPr>
            <w:tcW w:w="1660" w:type="dxa"/>
            <w:tcBorders>
              <w:top w:val="nil"/>
              <w:left w:val="nil"/>
              <w:bottom w:val="nil"/>
              <w:right w:val="nil"/>
            </w:tcBorders>
            <w:shd w:val="clear" w:color="auto" w:fill="auto"/>
            <w:noWrap/>
            <w:vAlign w:val="center"/>
            <w:hideMark/>
          </w:tcPr>
          <w:p w14:paraId="7315A948" w14:textId="77777777"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(-1.6, 0.9)</w:t>
            </w:r>
          </w:p>
        </w:tc>
      </w:tr>
      <w:tr w:rsidR="00FE05A7" w:rsidRPr="002E3B8A" w14:paraId="12C4E8DE" w14:textId="77777777" w:rsidTr="008E7D3D">
        <w:trPr>
          <w:trHeight w:val="435"/>
        </w:trPr>
        <w:tc>
          <w:tcPr>
            <w:tcW w:w="3240" w:type="dxa"/>
            <w:tcBorders>
              <w:top w:val="nil"/>
              <w:left w:val="nil"/>
              <w:bottom w:val="nil"/>
              <w:right w:val="nil"/>
            </w:tcBorders>
            <w:shd w:val="clear" w:color="auto" w:fill="auto"/>
            <w:noWrap/>
            <w:vAlign w:val="center"/>
            <w:hideMark/>
          </w:tcPr>
          <w:p w14:paraId="6BB56BD7" w14:textId="77777777" w:rsidR="00FE05A7" w:rsidRPr="00C57DAE" w:rsidRDefault="00FE05A7" w:rsidP="00301FEC">
            <w:pPr>
              <w:spacing w:after="0" w:line="240" w:lineRule="auto"/>
              <w:rPr>
                <w:rFonts w:ascii="Arial" w:eastAsia="Times New Roman" w:hAnsi="Arial" w:cs="Arial"/>
                <w:color w:val="000000"/>
                <w:lang w:eastAsia="de-DE"/>
              </w:rPr>
            </w:pPr>
            <w:r w:rsidRPr="00C57DAE">
              <w:rPr>
                <w:rFonts w:ascii="Arial" w:eastAsia="Times New Roman" w:hAnsi="Arial" w:cs="Arial"/>
                <w:color w:val="000000"/>
                <w:lang w:eastAsia="de-DE"/>
              </w:rPr>
              <w:t>p</w:t>
            </w:r>
          </w:p>
        </w:tc>
        <w:tc>
          <w:tcPr>
            <w:tcW w:w="1660" w:type="dxa"/>
            <w:tcBorders>
              <w:top w:val="nil"/>
              <w:left w:val="nil"/>
              <w:bottom w:val="nil"/>
              <w:right w:val="nil"/>
            </w:tcBorders>
            <w:shd w:val="clear" w:color="auto" w:fill="auto"/>
            <w:noWrap/>
            <w:vAlign w:val="center"/>
            <w:hideMark/>
          </w:tcPr>
          <w:p w14:paraId="29F6FA03" w14:textId="77777777"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0</w:t>
            </w:r>
            <w:r>
              <w:rPr>
                <w:rFonts w:ascii="Arial" w:eastAsia="Times New Roman" w:hAnsi="Arial" w:cs="Arial"/>
                <w:color w:val="000000"/>
                <w:lang w:eastAsia="de-DE"/>
              </w:rPr>
              <w:t>.</w:t>
            </w:r>
            <w:r w:rsidRPr="00C57DAE">
              <w:rPr>
                <w:rFonts w:ascii="Arial" w:eastAsia="Times New Roman" w:hAnsi="Arial" w:cs="Arial"/>
                <w:color w:val="000000"/>
                <w:lang w:eastAsia="de-DE"/>
              </w:rPr>
              <w:t>018</w:t>
            </w:r>
          </w:p>
        </w:tc>
        <w:tc>
          <w:tcPr>
            <w:tcW w:w="1217" w:type="dxa"/>
            <w:tcBorders>
              <w:top w:val="nil"/>
              <w:left w:val="nil"/>
              <w:bottom w:val="nil"/>
              <w:right w:val="nil"/>
            </w:tcBorders>
            <w:shd w:val="clear" w:color="auto" w:fill="auto"/>
            <w:noWrap/>
            <w:vAlign w:val="center"/>
            <w:hideMark/>
          </w:tcPr>
          <w:p w14:paraId="02E215F1" w14:textId="77777777"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0</w:t>
            </w:r>
            <w:r>
              <w:rPr>
                <w:rFonts w:ascii="Arial" w:eastAsia="Times New Roman" w:hAnsi="Arial" w:cs="Arial"/>
                <w:color w:val="000000"/>
                <w:lang w:eastAsia="de-DE"/>
              </w:rPr>
              <w:t>.</w:t>
            </w:r>
            <w:r w:rsidRPr="00C57DAE">
              <w:rPr>
                <w:rFonts w:ascii="Arial" w:eastAsia="Times New Roman" w:hAnsi="Arial" w:cs="Arial"/>
                <w:color w:val="000000"/>
                <w:lang w:eastAsia="de-DE"/>
              </w:rPr>
              <w:t>626</w:t>
            </w:r>
          </w:p>
        </w:tc>
        <w:tc>
          <w:tcPr>
            <w:tcW w:w="1660" w:type="dxa"/>
            <w:tcBorders>
              <w:top w:val="nil"/>
              <w:left w:val="nil"/>
              <w:bottom w:val="nil"/>
              <w:right w:val="nil"/>
            </w:tcBorders>
            <w:shd w:val="clear" w:color="auto" w:fill="auto"/>
            <w:noWrap/>
            <w:vAlign w:val="center"/>
            <w:hideMark/>
          </w:tcPr>
          <w:p w14:paraId="367071A7" w14:textId="2A269C78"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0</w:t>
            </w:r>
            <w:r>
              <w:rPr>
                <w:rFonts w:ascii="Arial" w:eastAsia="Times New Roman" w:hAnsi="Arial" w:cs="Arial"/>
                <w:color w:val="000000"/>
                <w:lang w:eastAsia="de-DE"/>
              </w:rPr>
              <w:t>.</w:t>
            </w:r>
            <w:r w:rsidRPr="00C57DAE">
              <w:rPr>
                <w:rFonts w:ascii="Arial" w:eastAsia="Times New Roman" w:hAnsi="Arial" w:cs="Arial"/>
                <w:color w:val="000000"/>
                <w:lang w:eastAsia="de-DE"/>
              </w:rPr>
              <w:t>56</w:t>
            </w:r>
            <w:r w:rsidR="00F0154F">
              <w:rPr>
                <w:rFonts w:ascii="Arial" w:eastAsia="Times New Roman" w:hAnsi="Arial" w:cs="Arial"/>
                <w:color w:val="000000"/>
                <w:lang w:eastAsia="de-DE"/>
              </w:rPr>
              <w:t>3</w:t>
            </w:r>
          </w:p>
        </w:tc>
      </w:tr>
      <w:tr w:rsidR="00FE05A7" w:rsidRPr="00C57DAE" w14:paraId="36917771" w14:textId="77777777" w:rsidTr="008E7D3D">
        <w:trPr>
          <w:trHeight w:val="435"/>
        </w:trPr>
        <w:tc>
          <w:tcPr>
            <w:tcW w:w="3240" w:type="dxa"/>
            <w:tcBorders>
              <w:top w:val="nil"/>
              <w:left w:val="nil"/>
              <w:bottom w:val="nil"/>
              <w:right w:val="nil"/>
            </w:tcBorders>
            <w:shd w:val="clear" w:color="auto" w:fill="auto"/>
            <w:noWrap/>
            <w:vAlign w:val="center"/>
            <w:hideMark/>
          </w:tcPr>
          <w:p w14:paraId="272644EC" w14:textId="77777777" w:rsidR="00FE05A7" w:rsidRPr="00C57DAE" w:rsidRDefault="00FE05A7" w:rsidP="00301FEC">
            <w:pPr>
              <w:spacing w:after="0" w:line="240" w:lineRule="auto"/>
              <w:jc w:val="center"/>
              <w:rPr>
                <w:rFonts w:ascii="Arial" w:eastAsia="Times New Roman" w:hAnsi="Arial" w:cs="Arial"/>
                <w:color w:val="000000"/>
                <w:lang w:eastAsia="de-DE"/>
              </w:rPr>
            </w:pPr>
          </w:p>
        </w:tc>
        <w:tc>
          <w:tcPr>
            <w:tcW w:w="1660" w:type="dxa"/>
            <w:tcBorders>
              <w:top w:val="nil"/>
              <w:left w:val="nil"/>
              <w:bottom w:val="nil"/>
              <w:right w:val="nil"/>
            </w:tcBorders>
            <w:shd w:val="clear" w:color="auto" w:fill="auto"/>
            <w:noWrap/>
            <w:vAlign w:val="center"/>
            <w:hideMark/>
          </w:tcPr>
          <w:p w14:paraId="022ED506" w14:textId="77777777" w:rsidR="00FE05A7" w:rsidRPr="00C57DAE" w:rsidRDefault="00FE05A7" w:rsidP="00301FEC">
            <w:pPr>
              <w:spacing w:after="0" w:line="240" w:lineRule="auto"/>
              <w:rPr>
                <w:rFonts w:ascii="Times New Roman" w:eastAsia="Times New Roman" w:hAnsi="Times New Roman" w:cs="Times New Roman"/>
                <w:sz w:val="20"/>
                <w:szCs w:val="20"/>
                <w:lang w:eastAsia="de-DE"/>
              </w:rPr>
            </w:pPr>
          </w:p>
        </w:tc>
        <w:tc>
          <w:tcPr>
            <w:tcW w:w="1217" w:type="dxa"/>
            <w:tcBorders>
              <w:top w:val="nil"/>
              <w:left w:val="nil"/>
              <w:bottom w:val="nil"/>
              <w:right w:val="nil"/>
            </w:tcBorders>
            <w:shd w:val="clear" w:color="auto" w:fill="auto"/>
            <w:noWrap/>
            <w:vAlign w:val="center"/>
            <w:hideMark/>
          </w:tcPr>
          <w:p w14:paraId="59AEFF00" w14:textId="77777777" w:rsidR="00FE05A7" w:rsidRPr="00C57DAE" w:rsidRDefault="00FE05A7" w:rsidP="00301FEC">
            <w:pPr>
              <w:spacing w:after="0" w:line="240" w:lineRule="auto"/>
              <w:jc w:val="center"/>
              <w:rPr>
                <w:rFonts w:ascii="Times New Roman" w:eastAsia="Times New Roman" w:hAnsi="Times New Roman" w:cs="Times New Roman"/>
                <w:sz w:val="20"/>
                <w:szCs w:val="20"/>
                <w:lang w:eastAsia="de-DE"/>
              </w:rPr>
            </w:pPr>
          </w:p>
        </w:tc>
        <w:tc>
          <w:tcPr>
            <w:tcW w:w="1660" w:type="dxa"/>
            <w:tcBorders>
              <w:top w:val="nil"/>
              <w:left w:val="nil"/>
              <w:bottom w:val="nil"/>
              <w:right w:val="nil"/>
            </w:tcBorders>
            <w:shd w:val="clear" w:color="auto" w:fill="auto"/>
            <w:noWrap/>
            <w:vAlign w:val="center"/>
            <w:hideMark/>
          </w:tcPr>
          <w:p w14:paraId="29798935" w14:textId="77777777" w:rsidR="00FE05A7" w:rsidRPr="00C57DAE" w:rsidRDefault="00FE05A7" w:rsidP="00301FEC">
            <w:pPr>
              <w:spacing w:after="0" w:line="240" w:lineRule="auto"/>
              <w:jc w:val="center"/>
              <w:rPr>
                <w:rFonts w:ascii="Times New Roman" w:eastAsia="Times New Roman" w:hAnsi="Times New Roman" w:cs="Times New Roman"/>
                <w:sz w:val="20"/>
                <w:szCs w:val="20"/>
                <w:lang w:eastAsia="de-DE"/>
              </w:rPr>
            </w:pPr>
          </w:p>
        </w:tc>
      </w:tr>
      <w:tr w:rsidR="00FE05A7" w:rsidRPr="00C57DAE" w14:paraId="44D3FF01" w14:textId="77777777" w:rsidTr="008E7D3D">
        <w:trPr>
          <w:trHeight w:val="435"/>
        </w:trPr>
        <w:tc>
          <w:tcPr>
            <w:tcW w:w="3240" w:type="dxa"/>
            <w:tcBorders>
              <w:top w:val="nil"/>
              <w:left w:val="nil"/>
              <w:bottom w:val="nil"/>
              <w:right w:val="nil"/>
            </w:tcBorders>
            <w:shd w:val="clear" w:color="auto" w:fill="auto"/>
            <w:noWrap/>
            <w:vAlign w:val="center"/>
            <w:hideMark/>
          </w:tcPr>
          <w:p w14:paraId="05A004F1" w14:textId="77777777" w:rsidR="00FE05A7" w:rsidRPr="00C57DAE" w:rsidRDefault="00FE05A7" w:rsidP="00301FEC">
            <w:pPr>
              <w:spacing w:after="0" w:line="240" w:lineRule="auto"/>
              <w:rPr>
                <w:rFonts w:ascii="Arial" w:eastAsia="Times New Roman" w:hAnsi="Arial" w:cs="Arial"/>
                <w:color w:val="000000"/>
                <w:lang w:eastAsia="de-DE"/>
              </w:rPr>
            </w:pPr>
            <w:proofErr w:type="spellStart"/>
            <w:r w:rsidRPr="00C57DAE">
              <w:rPr>
                <w:rFonts w:ascii="Arial" w:eastAsia="Times New Roman" w:hAnsi="Arial" w:cs="Arial"/>
                <w:color w:val="000000"/>
                <w:lang w:eastAsia="de-DE"/>
              </w:rPr>
              <w:t>Bandwidth</w:t>
            </w:r>
            <w:proofErr w:type="spellEnd"/>
            <w:r w:rsidRPr="00C57DAE">
              <w:rPr>
                <w:rFonts w:ascii="Arial" w:eastAsia="Times New Roman" w:hAnsi="Arial" w:cs="Arial"/>
                <w:color w:val="000000"/>
                <w:lang w:eastAsia="de-DE"/>
              </w:rPr>
              <w:t xml:space="preserve"> (in </w:t>
            </w:r>
            <w:proofErr w:type="spellStart"/>
            <w:r w:rsidRPr="00C57DAE">
              <w:rPr>
                <w:rFonts w:ascii="Arial" w:eastAsia="Times New Roman" w:hAnsi="Arial" w:cs="Arial"/>
                <w:color w:val="000000"/>
                <w:lang w:eastAsia="de-DE"/>
              </w:rPr>
              <w:t>weeks</w:t>
            </w:r>
            <w:proofErr w:type="spellEnd"/>
            <w:r w:rsidRPr="00C57DAE">
              <w:rPr>
                <w:rFonts w:ascii="Arial" w:eastAsia="Times New Roman" w:hAnsi="Arial" w:cs="Arial"/>
                <w:color w:val="000000"/>
                <w:lang w:eastAsia="de-DE"/>
              </w:rPr>
              <w:t>)</w:t>
            </w:r>
          </w:p>
        </w:tc>
        <w:tc>
          <w:tcPr>
            <w:tcW w:w="1660" w:type="dxa"/>
            <w:tcBorders>
              <w:top w:val="nil"/>
              <w:left w:val="nil"/>
              <w:bottom w:val="nil"/>
              <w:right w:val="nil"/>
            </w:tcBorders>
            <w:shd w:val="clear" w:color="auto" w:fill="auto"/>
            <w:noWrap/>
            <w:vAlign w:val="center"/>
            <w:hideMark/>
          </w:tcPr>
          <w:p w14:paraId="66EA51B0" w14:textId="77777777" w:rsidR="00FE05A7" w:rsidRPr="00F615C8" w:rsidRDefault="00FE05A7" w:rsidP="00301FEC">
            <w:pPr>
              <w:spacing w:after="0" w:line="240" w:lineRule="auto"/>
              <w:jc w:val="center"/>
              <w:rPr>
                <w:rFonts w:ascii="Arial" w:eastAsia="Times New Roman" w:hAnsi="Arial" w:cs="Arial"/>
                <w:color w:val="000000"/>
                <w:lang w:eastAsia="de-DE"/>
              </w:rPr>
            </w:pPr>
            <w:r w:rsidRPr="00F615C8">
              <w:rPr>
                <w:rFonts w:ascii="Arial" w:eastAsia="Times New Roman" w:hAnsi="Arial" w:cs="Arial"/>
                <w:color w:val="000000"/>
                <w:lang w:eastAsia="de-DE"/>
              </w:rPr>
              <w:t>90.6</w:t>
            </w:r>
          </w:p>
        </w:tc>
        <w:tc>
          <w:tcPr>
            <w:tcW w:w="1217" w:type="dxa"/>
            <w:tcBorders>
              <w:top w:val="nil"/>
              <w:left w:val="nil"/>
              <w:bottom w:val="nil"/>
              <w:right w:val="nil"/>
            </w:tcBorders>
            <w:shd w:val="clear" w:color="auto" w:fill="auto"/>
            <w:noWrap/>
            <w:vAlign w:val="center"/>
            <w:hideMark/>
          </w:tcPr>
          <w:p w14:paraId="464CB95C" w14:textId="0913D597" w:rsidR="00FE05A7" w:rsidRPr="00F615C8" w:rsidRDefault="00C70EFF" w:rsidP="00301FEC">
            <w:pPr>
              <w:spacing w:after="0" w:line="240" w:lineRule="auto"/>
              <w:jc w:val="center"/>
              <w:rPr>
                <w:rFonts w:ascii="Arial" w:eastAsia="Times New Roman" w:hAnsi="Arial" w:cs="Arial"/>
                <w:color w:val="000000"/>
                <w:lang w:eastAsia="de-DE"/>
              </w:rPr>
            </w:pPr>
            <w:r w:rsidRPr="00C70EFF">
              <w:rPr>
                <w:rFonts w:ascii="Arial" w:eastAsia="Times New Roman" w:hAnsi="Arial" w:cs="Arial"/>
                <w:color w:val="000000"/>
                <w:lang w:eastAsia="de-DE"/>
              </w:rPr>
              <w:t>116.9</w:t>
            </w:r>
          </w:p>
        </w:tc>
        <w:tc>
          <w:tcPr>
            <w:tcW w:w="1660" w:type="dxa"/>
            <w:tcBorders>
              <w:top w:val="nil"/>
              <w:left w:val="nil"/>
              <w:bottom w:val="nil"/>
              <w:right w:val="nil"/>
            </w:tcBorders>
            <w:shd w:val="clear" w:color="auto" w:fill="auto"/>
            <w:noWrap/>
            <w:vAlign w:val="center"/>
            <w:hideMark/>
          </w:tcPr>
          <w:p w14:paraId="086FD1E5" w14:textId="77777777"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96</w:t>
            </w:r>
            <w:r>
              <w:rPr>
                <w:rFonts w:ascii="Arial" w:eastAsia="Times New Roman" w:hAnsi="Arial" w:cs="Arial"/>
                <w:color w:val="000000"/>
                <w:lang w:eastAsia="de-DE"/>
              </w:rPr>
              <w:t>.</w:t>
            </w:r>
            <w:r w:rsidRPr="00C57DAE">
              <w:rPr>
                <w:rFonts w:ascii="Arial" w:eastAsia="Times New Roman" w:hAnsi="Arial" w:cs="Arial"/>
                <w:color w:val="000000"/>
                <w:lang w:eastAsia="de-DE"/>
              </w:rPr>
              <w:t>6</w:t>
            </w:r>
          </w:p>
        </w:tc>
      </w:tr>
      <w:tr w:rsidR="00FE05A7" w:rsidRPr="00C57DAE" w14:paraId="3F60C9A9" w14:textId="77777777" w:rsidTr="008E7D3D">
        <w:trPr>
          <w:trHeight w:val="435"/>
        </w:trPr>
        <w:tc>
          <w:tcPr>
            <w:tcW w:w="3240" w:type="dxa"/>
            <w:tcBorders>
              <w:top w:val="nil"/>
              <w:left w:val="nil"/>
              <w:bottom w:val="single" w:sz="4" w:space="0" w:color="auto"/>
              <w:right w:val="nil"/>
            </w:tcBorders>
            <w:shd w:val="clear" w:color="auto" w:fill="auto"/>
            <w:noWrap/>
            <w:vAlign w:val="center"/>
            <w:hideMark/>
          </w:tcPr>
          <w:p w14:paraId="13EAA7C7" w14:textId="1EC79725" w:rsidR="00FE05A7" w:rsidRPr="00C57DAE" w:rsidRDefault="00ED62F8" w:rsidP="00301FEC">
            <w:pPr>
              <w:spacing w:after="0" w:line="240" w:lineRule="auto"/>
              <w:rPr>
                <w:rFonts w:ascii="Arial" w:eastAsia="Times New Roman" w:hAnsi="Arial" w:cs="Arial"/>
                <w:color w:val="000000"/>
                <w:lang w:eastAsia="de-DE"/>
              </w:rPr>
            </w:pPr>
            <w:r>
              <w:rPr>
                <w:rFonts w:ascii="Arial" w:eastAsia="Times New Roman" w:hAnsi="Arial" w:cs="Arial"/>
                <w:color w:val="000000"/>
                <w:lang w:eastAsia="de-DE"/>
              </w:rPr>
              <w:t>N</w:t>
            </w:r>
          </w:p>
        </w:tc>
        <w:tc>
          <w:tcPr>
            <w:tcW w:w="1660" w:type="dxa"/>
            <w:tcBorders>
              <w:top w:val="nil"/>
              <w:left w:val="nil"/>
              <w:bottom w:val="single" w:sz="4" w:space="0" w:color="auto"/>
              <w:right w:val="nil"/>
            </w:tcBorders>
            <w:shd w:val="clear" w:color="auto" w:fill="auto"/>
            <w:noWrap/>
            <w:vAlign w:val="center"/>
            <w:hideMark/>
          </w:tcPr>
          <w:p w14:paraId="2C332BAD" w14:textId="77777777" w:rsidR="00FE05A7" w:rsidRPr="00F615C8" w:rsidRDefault="00FE05A7" w:rsidP="00301FEC">
            <w:pPr>
              <w:spacing w:after="0" w:line="240" w:lineRule="auto"/>
              <w:jc w:val="center"/>
              <w:rPr>
                <w:rFonts w:ascii="Arial" w:eastAsia="Times New Roman" w:hAnsi="Arial" w:cs="Arial"/>
                <w:color w:val="000000"/>
                <w:lang w:eastAsia="de-DE"/>
              </w:rPr>
            </w:pPr>
            <w:r w:rsidRPr="00F615C8">
              <w:rPr>
                <w:rFonts w:ascii="Arial" w:eastAsia="Times New Roman" w:hAnsi="Arial" w:cs="Arial"/>
                <w:color w:val="000000"/>
                <w:lang w:eastAsia="de-DE"/>
              </w:rPr>
              <w:t>56,098</w:t>
            </w:r>
          </w:p>
        </w:tc>
        <w:tc>
          <w:tcPr>
            <w:tcW w:w="1217" w:type="dxa"/>
            <w:tcBorders>
              <w:top w:val="nil"/>
              <w:left w:val="nil"/>
              <w:bottom w:val="single" w:sz="4" w:space="0" w:color="auto"/>
              <w:right w:val="nil"/>
            </w:tcBorders>
            <w:shd w:val="clear" w:color="auto" w:fill="auto"/>
            <w:noWrap/>
            <w:vAlign w:val="center"/>
            <w:hideMark/>
          </w:tcPr>
          <w:p w14:paraId="421F5008" w14:textId="77777777" w:rsidR="00FE05A7" w:rsidRPr="00F615C8" w:rsidRDefault="00FE05A7" w:rsidP="00301FEC">
            <w:pPr>
              <w:spacing w:after="0" w:line="240" w:lineRule="auto"/>
              <w:jc w:val="center"/>
              <w:rPr>
                <w:rFonts w:ascii="Arial" w:eastAsia="Times New Roman" w:hAnsi="Arial" w:cs="Arial"/>
                <w:color w:val="000000"/>
                <w:lang w:eastAsia="de-DE"/>
              </w:rPr>
            </w:pPr>
            <w:r w:rsidRPr="00F615C8">
              <w:rPr>
                <w:rFonts w:ascii="Arial" w:eastAsia="Times New Roman" w:hAnsi="Arial" w:cs="Arial"/>
                <w:color w:val="000000"/>
                <w:lang w:eastAsia="de-DE"/>
              </w:rPr>
              <w:t>76,316</w:t>
            </w:r>
          </w:p>
        </w:tc>
        <w:tc>
          <w:tcPr>
            <w:tcW w:w="1660" w:type="dxa"/>
            <w:tcBorders>
              <w:top w:val="nil"/>
              <w:left w:val="nil"/>
              <w:bottom w:val="single" w:sz="4" w:space="0" w:color="auto"/>
              <w:right w:val="nil"/>
            </w:tcBorders>
            <w:shd w:val="clear" w:color="auto" w:fill="auto"/>
            <w:noWrap/>
            <w:vAlign w:val="center"/>
            <w:hideMark/>
          </w:tcPr>
          <w:p w14:paraId="464E27FC" w14:textId="77777777" w:rsidR="00FE05A7" w:rsidRPr="00C57DAE" w:rsidRDefault="00FE05A7" w:rsidP="00301FEC">
            <w:pPr>
              <w:spacing w:after="0" w:line="240" w:lineRule="auto"/>
              <w:jc w:val="center"/>
              <w:rPr>
                <w:rFonts w:ascii="Arial" w:eastAsia="Times New Roman" w:hAnsi="Arial" w:cs="Arial"/>
                <w:color w:val="000000"/>
                <w:lang w:eastAsia="de-DE"/>
              </w:rPr>
            </w:pPr>
            <w:r w:rsidRPr="00C57DAE">
              <w:rPr>
                <w:rFonts w:ascii="Arial" w:eastAsia="Times New Roman" w:hAnsi="Arial" w:cs="Arial"/>
                <w:color w:val="000000"/>
                <w:lang w:eastAsia="de-DE"/>
              </w:rPr>
              <w:t>63</w:t>
            </w:r>
            <w:r>
              <w:rPr>
                <w:rFonts w:ascii="Arial" w:eastAsia="Times New Roman" w:hAnsi="Arial" w:cs="Arial"/>
                <w:color w:val="000000"/>
                <w:lang w:eastAsia="de-DE"/>
              </w:rPr>
              <w:t>,</w:t>
            </w:r>
            <w:r w:rsidRPr="00C57DAE">
              <w:rPr>
                <w:rFonts w:ascii="Arial" w:eastAsia="Times New Roman" w:hAnsi="Arial" w:cs="Arial"/>
                <w:color w:val="000000"/>
                <w:lang w:eastAsia="de-DE"/>
              </w:rPr>
              <w:t>039</w:t>
            </w:r>
          </w:p>
        </w:tc>
      </w:tr>
    </w:tbl>
    <w:p w14:paraId="7F252D6F" w14:textId="77777777" w:rsidR="00FE05A7" w:rsidRDefault="00FE05A7" w:rsidP="00FE05A7">
      <w:pPr>
        <w:jc w:val="center"/>
        <w:rPr>
          <w:rFonts w:ascii="Arial" w:eastAsia="Arial" w:hAnsi="Arial" w:cs="Arial"/>
          <w:b/>
          <w:bCs/>
          <w:color w:val="000000" w:themeColor="text1"/>
          <w:lang w:val="en-US"/>
        </w:rPr>
      </w:pPr>
    </w:p>
    <w:p w14:paraId="504D01BF" w14:textId="128BB351" w:rsidR="00FE05A7" w:rsidRDefault="00FE05A7" w:rsidP="006C6AA3">
      <w:pPr>
        <w:spacing w:after="0"/>
        <w:rPr>
          <w:rFonts w:ascii="Arial" w:eastAsia="Arial" w:hAnsi="Arial" w:cs="Arial"/>
          <w:color w:val="000000" w:themeColor="text1"/>
          <w:lang w:val="en-US"/>
        </w:rPr>
      </w:pPr>
      <w:r w:rsidRPr="76FAEF87">
        <w:rPr>
          <w:rFonts w:ascii="Arial" w:eastAsia="Arial" w:hAnsi="Arial" w:cs="Arial"/>
          <w:b/>
          <w:bCs/>
          <w:color w:val="000000" w:themeColor="text1"/>
          <w:lang w:val="en-US"/>
        </w:rPr>
        <w:t xml:space="preserve">Table </w:t>
      </w:r>
      <w:r>
        <w:rPr>
          <w:rFonts w:ascii="Arial" w:eastAsia="Arial" w:hAnsi="Arial" w:cs="Arial"/>
          <w:b/>
          <w:bCs/>
          <w:color w:val="000000" w:themeColor="text1"/>
          <w:lang w:val="en-US"/>
        </w:rPr>
        <w:t>3</w:t>
      </w:r>
      <w:r w:rsidRPr="76FAEF87">
        <w:rPr>
          <w:rFonts w:ascii="Arial" w:eastAsia="Arial" w:hAnsi="Arial" w:cs="Arial"/>
          <w:b/>
          <w:bCs/>
          <w:color w:val="000000" w:themeColor="text1"/>
          <w:lang w:val="en-US"/>
        </w:rPr>
        <w:t xml:space="preserve">: Difference (in percentage points) between women and men in the effect of receipt of the zoster vaccine on new diagnoses of dementia, having at least one shingles diagnosis, and having at least one diagnosis of postherpetic neuralgia. </w:t>
      </w:r>
      <w:r w:rsidRPr="76FAEF87">
        <w:rPr>
          <w:rFonts w:ascii="Arial" w:eastAsia="Arial" w:hAnsi="Arial" w:cs="Arial"/>
          <w:color w:val="000000" w:themeColor="text1"/>
          <w:lang w:val="en-US"/>
        </w:rPr>
        <w:t>The CACE (complier average causal effect) refers to the estimated effect of actually receiving the zoster vaccine rather than merely being eligible for the vaccine. The reference group is women when calculating the difference in CACE. Observations refer to the number of observations within the optimal bandwidth.</w:t>
      </w:r>
      <w:r w:rsidR="00FB3AC3" w:rsidRPr="006C6AA3">
        <w:rPr>
          <w:rFonts w:ascii="Arial" w:eastAsia="Arial" w:hAnsi="Arial" w:cs="Arial"/>
          <w:color w:val="000000" w:themeColor="text1"/>
          <w:vertAlign w:val="superscript"/>
          <w:lang w:val="en-US"/>
        </w:rPr>
        <w:t>1</w:t>
      </w:r>
    </w:p>
    <w:p w14:paraId="6DAD4E86" w14:textId="3F83CDF1" w:rsidR="006C6AA3" w:rsidRDefault="006C6AA3" w:rsidP="006C6AA3">
      <w:pPr>
        <w:spacing w:after="0" w:line="240" w:lineRule="auto"/>
        <w:rPr>
          <w:rFonts w:ascii="Arial" w:eastAsia="Arial" w:hAnsi="Arial" w:cs="Arial"/>
          <w:lang w:val="en-US"/>
        </w:rPr>
      </w:pPr>
      <w:r w:rsidRPr="002320A4">
        <w:rPr>
          <w:rFonts w:ascii="Arial" w:eastAsia="Arial" w:hAnsi="Arial" w:cs="Arial"/>
          <w:sz w:val="18"/>
          <w:szCs w:val="18"/>
          <w:vertAlign w:val="superscript"/>
          <w:lang w:val="en-US"/>
        </w:rPr>
        <w:t>1</w:t>
      </w:r>
      <w:r w:rsidRPr="002320A4">
        <w:rPr>
          <w:rFonts w:ascii="Arial" w:eastAsia="Arial" w:hAnsi="Arial" w:cs="Arial"/>
          <w:sz w:val="18"/>
          <w:szCs w:val="18"/>
          <w:lang w:val="en-US"/>
        </w:rPr>
        <w:t xml:space="preserve"> The data source for this analysis was the SAIL database for Wales</w:t>
      </w:r>
      <w:r w:rsidR="0042755E">
        <w:rPr>
          <w:rFonts w:ascii="Arial" w:eastAsia="Arial" w:hAnsi="Arial" w:cs="Arial"/>
          <w:sz w:val="18"/>
          <w:szCs w:val="18"/>
          <w:lang w:val="en-US"/>
        </w:rPr>
        <w:t>.</w:t>
      </w:r>
    </w:p>
    <w:p w14:paraId="3548D122" w14:textId="58F5BF85" w:rsidR="00FE05A7" w:rsidRDefault="00FE05A7" w:rsidP="00FE05A7">
      <w:pPr>
        <w:spacing w:after="0"/>
        <w:rPr>
          <w:rFonts w:ascii="Arial" w:eastAsia="Arial" w:hAnsi="Arial" w:cs="Arial"/>
          <w:sz w:val="18"/>
          <w:szCs w:val="18"/>
          <w:lang w:val="en-US"/>
        </w:rPr>
        <w:sectPr w:rsidR="00FE05A7" w:rsidSect="008E7D3D">
          <w:pgSz w:w="11906" w:h="16838"/>
          <w:pgMar w:top="720" w:right="720" w:bottom="720" w:left="720" w:header="708" w:footer="708" w:gutter="0"/>
          <w:cols w:space="708"/>
          <w:docGrid w:linePitch="360"/>
        </w:sectPr>
      </w:pPr>
      <w:r w:rsidRPr="76FAEF87">
        <w:rPr>
          <w:rFonts w:ascii="Arial" w:eastAsia="Arial" w:hAnsi="Arial" w:cs="Arial"/>
          <w:sz w:val="18"/>
          <w:szCs w:val="18"/>
          <w:lang w:val="en-US"/>
        </w:rPr>
        <w:t>Abbreviations: CACE=complier average causal effect (i.e., the estimated effect of actually receiving the zoster vaccine rather than merely being eligible for the vaccine); CI=confidence interval; p=p</w:t>
      </w:r>
      <w:r w:rsidR="0042755E">
        <w:rPr>
          <w:rFonts w:ascii="Arial" w:eastAsia="Arial" w:hAnsi="Arial" w:cs="Arial"/>
          <w:sz w:val="18"/>
          <w:szCs w:val="18"/>
          <w:lang w:val="en-US"/>
        </w:rPr>
        <w:t>-</w:t>
      </w:r>
      <w:r w:rsidRPr="76FAEF87">
        <w:rPr>
          <w:rFonts w:ascii="Arial" w:eastAsia="Arial" w:hAnsi="Arial" w:cs="Arial"/>
          <w:sz w:val="18"/>
          <w:szCs w:val="18"/>
          <w:lang w:val="en-US"/>
        </w:rPr>
        <w:t>valu</w:t>
      </w:r>
      <w:r w:rsidR="00DC248A">
        <w:rPr>
          <w:rFonts w:ascii="Arial" w:eastAsia="Arial" w:hAnsi="Arial" w:cs="Arial"/>
          <w:sz w:val="18"/>
          <w:szCs w:val="18"/>
          <w:lang w:val="en-US"/>
        </w:rPr>
        <w:t>e</w:t>
      </w:r>
      <w:r w:rsidR="00373670">
        <w:rPr>
          <w:rFonts w:ascii="Arial" w:eastAsia="Arial" w:hAnsi="Arial" w:cs="Arial"/>
          <w:sz w:val="18"/>
          <w:szCs w:val="18"/>
          <w:lang w:val="en-US"/>
        </w:rPr>
        <w:t>.</w:t>
      </w:r>
    </w:p>
    <w:p w14:paraId="6CC5DE2E" w14:textId="77777777" w:rsidR="001A5CDE" w:rsidRDefault="001A5CDE" w:rsidP="007D0AE3">
      <w:pPr>
        <w:spacing w:after="0" w:line="240" w:lineRule="auto"/>
        <w:rPr>
          <w:rFonts w:ascii="Arial" w:eastAsia="Arial" w:hAnsi="Arial" w:cs="Arial"/>
          <w:b/>
          <w:bCs/>
          <w:color w:val="000000" w:themeColor="text1"/>
          <w:lang w:val="en-US"/>
        </w:rPr>
      </w:pPr>
    </w:p>
    <w:p w14:paraId="4ECA2A4B" w14:textId="250ABA91" w:rsidR="00F021FE" w:rsidRDefault="00F021FE" w:rsidP="00EF5492">
      <w:pPr>
        <w:rPr>
          <w:rFonts w:ascii="Arial" w:eastAsia="Arial" w:hAnsi="Arial" w:cs="Arial"/>
          <w:lang w:val="en-US"/>
        </w:rPr>
      </w:pPr>
    </w:p>
    <w:p w14:paraId="37BC1092" w14:textId="582F926E" w:rsidR="00301FEC" w:rsidRPr="00F25499" w:rsidRDefault="00301FEC" w:rsidP="00EF5492">
      <w:pPr>
        <w:rPr>
          <w:rFonts w:ascii="Arial" w:eastAsia="Arial" w:hAnsi="Arial" w:cs="Arial"/>
          <w:b/>
          <w:bCs/>
          <w:lang w:val="en-US"/>
        </w:rPr>
      </w:pPr>
    </w:p>
    <w:sectPr w:rsidR="00301FEC" w:rsidRPr="00F25499" w:rsidSect="000E126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CFF2F" w14:textId="77777777" w:rsidR="008F1E93" w:rsidRDefault="008F1E93" w:rsidP="005B248C">
      <w:pPr>
        <w:spacing w:after="0" w:line="240" w:lineRule="auto"/>
      </w:pPr>
      <w:r>
        <w:separator/>
      </w:r>
    </w:p>
  </w:endnote>
  <w:endnote w:type="continuationSeparator" w:id="0">
    <w:p w14:paraId="6A61BEF3" w14:textId="77777777" w:rsidR="008F1E93" w:rsidRDefault="008F1E93" w:rsidP="005B248C">
      <w:pPr>
        <w:spacing w:after="0" w:line="240" w:lineRule="auto"/>
      </w:pPr>
      <w:r>
        <w:continuationSeparator/>
      </w:r>
    </w:p>
  </w:endnote>
  <w:endnote w:type="continuationNotice" w:id="1">
    <w:p w14:paraId="435755EB" w14:textId="77777777" w:rsidR="008F1E93" w:rsidRDefault="008F1E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1EB93" w14:textId="77777777" w:rsidR="008F1E93" w:rsidRDefault="008F1E93" w:rsidP="005B248C">
      <w:pPr>
        <w:spacing w:after="0" w:line="240" w:lineRule="auto"/>
      </w:pPr>
      <w:r>
        <w:separator/>
      </w:r>
    </w:p>
  </w:footnote>
  <w:footnote w:type="continuationSeparator" w:id="0">
    <w:p w14:paraId="10B1BEA8" w14:textId="77777777" w:rsidR="008F1E93" w:rsidRDefault="008F1E93" w:rsidP="005B248C">
      <w:pPr>
        <w:spacing w:after="0" w:line="240" w:lineRule="auto"/>
      </w:pPr>
      <w:r>
        <w:continuationSeparator/>
      </w:r>
    </w:p>
  </w:footnote>
  <w:footnote w:type="continuationNotice" w:id="1">
    <w:p w14:paraId="2E21F8F6" w14:textId="77777777" w:rsidR="008F1E93" w:rsidRDefault="008F1E9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112E0"/>
    <w:multiLevelType w:val="multilevel"/>
    <w:tmpl w:val="AE7C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167E8"/>
    <w:multiLevelType w:val="hybridMultilevel"/>
    <w:tmpl w:val="66C6221C"/>
    <w:lvl w:ilvl="0" w:tplc="922C3F86">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81435C2"/>
    <w:multiLevelType w:val="hybridMultilevel"/>
    <w:tmpl w:val="0FDEFC6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7B40F96"/>
    <w:multiLevelType w:val="hybridMultilevel"/>
    <w:tmpl w:val="1A5CBF70"/>
    <w:lvl w:ilvl="0" w:tplc="5532C97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882475"/>
    <w:multiLevelType w:val="hybridMultilevel"/>
    <w:tmpl w:val="09846F8E"/>
    <w:lvl w:ilvl="0" w:tplc="198422CC">
      <w:start w:val="1"/>
      <w:numFmt w:val="bullet"/>
      <w:lvlText w:val="-"/>
      <w:lvlJc w:val="left"/>
      <w:pPr>
        <w:ind w:left="720" w:hanging="360"/>
      </w:pPr>
      <w:rPr>
        <w:rFonts w:ascii="Calibri" w:hAnsi="Calibri" w:hint="default"/>
      </w:rPr>
    </w:lvl>
    <w:lvl w:ilvl="1" w:tplc="547C9074">
      <w:start w:val="1"/>
      <w:numFmt w:val="bullet"/>
      <w:lvlText w:val="o"/>
      <w:lvlJc w:val="left"/>
      <w:pPr>
        <w:ind w:left="1440" w:hanging="360"/>
      </w:pPr>
      <w:rPr>
        <w:rFonts w:ascii="Courier New" w:hAnsi="Courier New" w:hint="default"/>
      </w:rPr>
    </w:lvl>
    <w:lvl w:ilvl="2" w:tplc="47480EC4">
      <w:start w:val="1"/>
      <w:numFmt w:val="bullet"/>
      <w:lvlText w:val=""/>
      <w:lvlJc w:val="left"/>
      <w:pPr>
        <w:ind w:left="2160" w:hanging="360"/>
      </w:pPr>
      <w:rPr>
        <w:rFonts w:ascii="Wingdings" w:hAnsi="Wingdings" w:hint="default"/>
      </w:rPr>
    </w:lvl>
    <w:lvl w:ilvl="3" w:tplc="F6F48B32">
      <w:start w:val="1"/>
      <w:numFmt w:val="bullet"/>
      <w:lvlText w:val=""/>
      <w:lvlJc w:val="left"/>
      <w:pPr>
        <w:ind w:left="2880" w:hanging="360"/>
      </w:pPr>
      <w:rPr>
        <w:rFonts w:ascii="Symbol" w:hAnsi="Symbol" w:hint="default"/>
      </w:rPr>
    </w:lvl>
    <w:lvl w:ilvl="4" w:tplc="760AD96C">
      <w:start w:val="1"/>
      <w:numFmt w:val="bullet"/>
      <w:lvlText w:val="o"/>
      <w:lvlJc w:val="left"/>
      <w:pPr>
        <w:ind w:left="3600" w:hanging="360"/>
      </w:pPr>
      <w:rPr>
        <w:rFonts w:ascii="Courier New" w:hAnsi="Courier New" w:hint="default"/>
      </w:rPr>
    </w:lvl>
    <w:lvl w:ilvl="5" w:tplc="843A10AC">
      <w:start w:val="1"/>
      <w:numFmt w:val="bullet"/>
      <w:lvlText w:val=""/>
      <w:lvlJc w:val="left"/>
      <w:pPr>
        <w:ind w:left="4320" w:hanging="360"/>
      </w:pPr>
      <w:rPr>
        <w:rFonts w:ascii="Wingdings" w:hAnsi="Wingdings" w:hint="default"/>
      </w:rPr>
    </w:lvl>
    <w:lvl w:ilvl="6" w:tplc="01FA0D70">
      <w:start w:val="1"/>
      <w:numFmt w:val="bullet"/>
      <w:lvlText w:val=""/>
      <w:lvlJc w:val="left"/>
      <w:pPr>
        <w:ind w:left="5040" w:hanging="360"/>
      </w:pPr>
      <w:rPr>
        <w:rFonts w:ascii="Symbol" w:hAnsi="Symbol" w:hint="default"/>
      </w:rPr>
    </w:lvl>
    <w:lvl w:ilvl="7" w:tplc="0130D8C6">
      <w:start w:val="1"/>
      <w:numFmt w:val="bullet"/>
      <w:lvlText w:val="o"/>
      <w:lvlJc w:val="left"/>
      <w:pPr>
        <w:ind w:left="5760" w:hanging="360"/>
      </w:pPr>
      <w:rPr>
        <w:rFonts w:ascii="Courier New" w:hAnsi="Courier New" w:hint="default"/>
      </w:rPr>
    </w:lvl>
    <w:lvl w:ilvl="8" w:tplc="AE883C7A">
      <w:start w:val="1"/>
      <w:numFmt w:val="bullet"/>
      <w:lvlText w:val=""/>
      <w:lvlJc w:val="left"/>
      <w:pPr>
        <w:ind w:left="6480" w:hanging="360"/>
      </w:pPr>
      <w:rPr>
        <w:rFonts w:ascii="Wingdings" w:hAnsi="Wingdings" w:hint="default"/>
      </w:rPr>
    </w:lvl>
  </w:abstractNum>
  <w:abstractNum w:abstractNumId="5" w15:restartNumberingAfterBreak="0">
    <w:nsid w:val="67231A4D"/>
    <w:multiLevelType w:val="hybridMultilevel"/>
    <w:tmpl w:val="559CB836"/>
    <w:lvl w:ilvl="0" w:tplc="A6FE0342">
      <w:start w:val="1"/>
      <w:numFmt w:val="bullet"/>
      <w:lvlText w:val="-"/>
      <w:lvlJc w:val="left"/>
      <w:pPr>
        <w:ind w:left="720" w:hanging="360"/>
      </w:pPr>
      <w:rPr>
        <w:rFonts w:ascii="Calibri" w:hAnsi="Calibri" w:hint="default"/>
      </w:rPr>
    </w:lvl>
    <w:lvl w:ilvl="1" w:tplc="538487C0">
      <w:start w:val="1"/>
      <w:numFmt w:val="bullet"/>
      <w:lvlText w:val="o"/>
      <w:lvlJc w:val="left"/>
      <w:pPr>
        <w:ind w:left="1440" w:hanging="360"/>
      </w:pPr>
      <w:rPr>
        <w:rFonts w:ascii="Courier New" w:hAnsi="Courier New" w:hint="default"/>
      </w:rPr>
    </w:lvl>
    <w:lvl w:ilvl="2" w:tplc="6CE63F10">
      <w:start w:val="1"/>
      <w:numFmt w:val="bullet"/>
      <w:lvlText w:val=""/>
      <w:lvlJc w:val="left"/>
      <w:pPr>
        <w:ind w:left="2160" w:hanging="360"/>
      </w:pPr>
      <w:rPr>
        <w:rFonts w:ascii="Wingdings" w:hAnsi="Wingdings" w:hint="default"/>
      </w:rPr>
    </w:lvl>
    <w:lvl w:ilvl="3" w:tplc="C61CA73C">
      <w:start w:val="1"/>
      <w:numFmt w:val="bullet"/>
      <w:lvlText w:val=""/>
      <w:lvlJc w:val="left"/>
      <w:pPr>
        <w:ind w:left="2880" w:hanging="360"/>
      </w:pPr>
      <w:rPr>
        <w:rFonts w:ascii="Symbol" w:hAnsi="Symbol" w:hint="default"/>
      </w:rPr>
    </w:lvl>
    <w:lvl w:ilvl="4" w:tplc="55841EBA">
      <w:start w:val="1"/>
      <w:numFmt w:val="bullet"/>
      <w:lvlText w:val="o"/>
      <w:lvlJc w:val="left"/>
      <w:pPr>
        <w:ind w:left="3600" w:hanging="360"/>
      </w:pPr>
      <w:rPr>
        <w:rFonts w:ascii="Courier New" w:hAnsi="Courier New" w:hint="default"/>
      </w:rPr>
    </w:lvl>
    <w:lvl w:ilvl="5" w:tplc="403A40C8">
      <w:start w:val="1"/>
      <w:numFmt w:val="bullet"/>
      <w:lvlText w:val=""/>
      <w:lvlJc w:val="left"/>
      <w:pPr>
        <w:ind w:left="4320" w:hanging="360"/>
      </w:pPr>
      <w:rPr>
        <w:rFonts w:ascii="Wingdings" w:hAnsi="Wingdings" w:hint="default"/>
      </w:rPr>
    </w:lvl>
    <w:lvl w:ilvl="6" w:tplc="A2C0495A">
      <w:start w:val="1"/>
      <w:numFmt w:val="bullet"/>
      <w:lvlText w:val=""/>
      <w:lvlJc w:val="left"/>
      <w:pPr>
        <w:ind w:left="5040" w:hanging="360"/>
      </w:pPr>
      <w:rPr>
        <w:rFonts w:ascii="Symbol" w:hAnsi="Symbol" w:hint="default"/>
      </w:rPr>
    </w:lvl>
    <w:lvl w:ilvl="7" w:tplc="5F5CE11C">
      <w:start w:val="1"/>
      <w:numFmt w:val="bullet"/>
      <w:lvlText w:val="o"/>
      <w:lvlJc w:val="left"/>
      <w:pPr>
        <w:ind w:left="5760" w:hanging="360"/>
      </w:pPr>
      <w:rPr>
        <w:rFonts w:ascii="Courier New" w:hAnsi="Courier New" w:hint="default"/>
      </w:rPr>
    </w:lvl>
    <w:lvl w:ilvl="8" w:tplc="AEF45DD0">
      <w:start w:val="1"/>
      <w:numFmt w:val="bullet"/>
      <w:lvlText w:val=""/>
      <w:lvlJc w:val="left"/>
      <w:pPr>
        <w:ind w:left="6480" w:hanging="360"/>
      </w:pPr>
      <w:rPr>
        <w:rFonts w:ascii="Wingdings" w:hAnsi="Wingdings" w:hint="default"/>
      </w:rPr>
    </w:lvl>
  </w:abstractNum>
  <w:abstractNum w:abstractNumId="6" w15:restartNumberingAfterBreak="0">
    <w:nsid w:val="680D03AA"/>
    <w:multiLevelType w:val="hybridMultilevel"/>
    <w:tmpl w:val="8C10D3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14293401">
    <w:abstractNumId w:val="5"/>
  </w:num>
  <w:num w:numId="2" w16cid:durableId="233973365">
    <w:abstractNumId w:val="4"/>
  </w:num>
  <w:num w:numId="3" w16cid:durableId="922687979">
    <w:abstractNumId w:val="2"/>
  </w:num>
  <w:num w:numId="4" w16cid:durableId="1043792199">
    <w:abstractNumId w:val="0"/>
  </w:num>
  <w:num w:numId="5" w16cid:durableId="43188452">
    <w:abstractNumId w:val="1"/>
  </w:num>
  <w:num w:numId="6" w16cid:durableId="493254858">
    <w:abstractNumId w:val="0"/>
  </w:num>
  <w:num w:numId="7" w16cid:durableId="1210458526">
    <w:abstractNumId w:val="6"/>
  </w:num>
  <w:num w:numId="8" w16cid:durableId="6607394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194"/>
    <w:rsid w:val="0000041B"/>
    <w:rsid w:val="00001C54"/>
    <w:rsid w:val="00001D7B"/>
    <w:rsid w:val="000041DD"/>
    <w:rsid w:val="00004DA9"/>
    <w:rsid w:val="00007D08"/>
    <w:rsid w:val="00011766"/>
    <w:rsid w:val="0001580B"/>
    <w:rsid w:val="0001612E"/>
    <w:rsid w:val="000175BC"/>
    <w:rsid w:val="00017B01"/>
    <w:rsid w:val="0002016C"/>
    <w:rsid w:val="0002080E"/>
    <w:rsid w:val="00020AD6"/>
    <w:rsid w:val="00021E19"/>
    <w:rsid w:val="00021E8A"/>
    <w:rsid w:val="000246D3"/>
    <w:rsid w:val="0003296D"/>
    <w:rsid w:val="00033738"/>
    <w:rsid w:val="00035294"/>
    <w:rsid w:val="00037521"/>
    <w:rsid w:val="00047196"/>
    <w:rsid w:val="000516D9"/>
    <w:rsid w:val="000527FC"/>
    <w:rsid w:val="0005298A"/>
    <w:rsid w:val="00053B11"/>
    <w:rsid w:val="00061A0B"/>
    <w:rsid w:val="00070259"/>
    <w:rsid w:val="0007027E"/>
    <w:rsid w:val="000756C6"/>
    <w:rsid w:val="0008518C"/>
    <w:rsid w:val="0008653C"/>
    <w:rsid w:val="000A1EF1"/>
    <w:rsid w:val="000B0D98"/>
    <w:rsid w:val="000B1E83"/>
    <w:rsid w:val="000B36BB"/>
    <w:rsid w:val="000B4619"/>
    <w:rsid w:val="000B749A"/>
    <w:rsid w:val="000C30A7"/>
    <w:rsid w:val="000C407A"/>
    <w:rsid w:val="000C56BD"/>
    <w:rsid w:val="000D0C44"/>
    <w:rsid w:val="000D55B8"/>
    <w:rsid w:val="000D6BC1"/>
    <w:rsid w:val="000E09E8"/>
    <w:rsid w:val="000E126A"/>
    <w:rsid w:val="000E22B4"/>
    <w:rsid w:val="000E4F99"/>
    <w:rsid w:val="000E5ABA"/>
    <w:rsid w:val="000F2B98"/>
    <w:rsid w:val="000F4A3E"/>
    <w:rsid w:val="000F5658"/>
    <w:rsid w:val="00102C2A"/>
    <w:rsid w:val="0011021F"/>
    <w:rsid w:val="00110B19"/>
    <w:rsid w:val="00114BC3"/>
    <w:rsid w:val="001150CE"/>
    <w:rsid w:val="00115838"/>
    <w:rsid w:val="00117246"/>
    <w:rsid w:val="00121ADE"/>
    <w:rsid w:val="00121FD2"/>
    <w:rsid w:val="0012230E"/>
    <w:rsid w:val="00125426"/>
    <w:rsid w:val="00126B71"/>
    <w:rsid w:val="00126C9D"/>
    <w:rsid w:val="0013171C"/>
    <w:rsid w:val="0013399A"/>
    <w:rsid w:val="001349D8"/>
    <w:rsid w:val="00137BAE"/>
    <w:rsid w:val="00137FC8"/>
    <w:rsid w:val="001406FA"/>
    <w:rsid w:val="00140E7B"/>
    <w:rsid w:val="001456D6"/>
    <w:rsid w:val="00151BEC"/>
    <w:rsid w:val="001523D8"/>
    <w:rsid w:val="00152672"/>
    <w:rsid w:val="00160880"/>
    <w:rsid w:val="001636F2"/>
    <w:rsid w:val="0016784E"/>
    <w:rsid w:val="00167E67"/>
    <w:rsid w:val="00171797"/>
    <w:rsid w:val="00172640"/>
    <w:rsid w:val="00172F0B"/>
    <w:rsid w:val="001733A6"/>
    <w:rsid w:val="001742DE"/>
    <w:rsid w:val="00174938"/>
    <w:rsid w:val="001761F0"/>
    <w:rsid w:val="00177759"/>
    <w:rsid w:val="00177BF1"/>
    <w:rsid w:val="00183D68"/>
    <w:rsid w:val="00184014"/>
    <w:rsid w:val="00191848"/>
    <w:rsid w:val="001931AD"/>
    <w:rsid w:val="001965B7"/>
    <w:rsid w:val="001967AD"/>
    <w:rsid w:val="001A2825"/>
    <w:rsid w:val="001A2C97"/>
    <w:rsid w:val="001A5CDE"/>
    <w:rsid w:val="001A69DF"/>
    <w:rsid w:val="001B0BF4"/>
    <w:rsid w:val="001B0DBD"/>
    <w:rsid w:val="001B40F9"/>
    <w:rsid w:val="001B51B5"/>
    <w:rsid w:val="001B5FF4"/>
    <w:rsid w:val="001B7CBA"/>
    <w:rsid w:val="001C5E23"/>
    <w:rsid w:val="001D0A8F"/>
    <w:rsid w:val="001D0B1D"/>
    <w:rsid w:val="001D4601"/>
    <w:rsid w:val="001D6CD6"/>
    <w:rsid w:val="001E105B"/>
    <w:rsid w:val="001E14C3"/>
    <w:rsid w:val="001E2FBC"/>
    <w:rsid w:val="001E318D"/>
    <w:rsid w:val="001F4466"/>
    <w:rsid w:val="001F5146"/>
    <w:rsid w:val="001F6D57"/>
    <w:rsid w:val="002005B9"/>
    <w:rsid w:val="00202E69"/>
    <w:rsid w:val="0020324C"/>
    <w:rsid w:val="00205706"/>
    <w:rsid w:val="00205F6E"/>
    <w:rsid w:val="00210A2B"/>
    <w:rsid w:val="00210D19"/>
    <w:rsid w:val="00217772"/>
    <w:rsid w:val="002229C4"/>
    <w:rsid w:val="00225C59"/>
    <w:rsid w:val="002261DC"/>
    <w:rsid w:val="002320A4"/>
    <w:rsid w:val="00232A0F"/>
    <w:rsid w:val="00233F1E"/>
    <w:rsid w:val="00234FE1"/>
    <w:rsid w:val="002405F8"/>
    <w:rsid w:val="00240ED2"/>
    <w:rsid w:val="00243E1C"/>
    <w:rsid w:val="00244EAC"/>
    <w:rsid w:val="00245C3B"/>
    <w:rsid w:val="00246BC1"/>
    <w:rsid w:val="00247CAF"/>
    <w:rsid w:val="0025101B"/>
    <w:rsid w:val="0026131C"/>
    <w:rsid w:val="002615F4"/>
    <w:rsid w:val="00261A04"/>
    <w:rsid w:val="002667B4"/>
    <w:rsid w:val="0027060C"/>
    <w:rsid w:val="002711F1"/>
    <w:rsid w:val="00271272"/>
    <w:rsid w:val="00273350"/>
    <w:rsid w:val="00274A51"/>
    <w:rsid w:val="0028081C"/>
    <w:rsid w:val="00280FBA"/>
    <w:rsid w:val="00282252"/>
    <w:rsid w:val="002846EA"/>
    <w:rsid w:val="00285CFC"/>
    <w:rsid w:val="0028628A"/>
    <w:rsid w:val="0029063C"/>
    <w:rsid w:val="002968F6"/>
    <w:rsid w:val="002B2687"/>
    <w:rsid w:val="002B3A6E"/>
    <w:rsid w:val="002B495E"/>
    <w:rsid w:val="002B579B"/>
    <w:rsid w:val="002B70D1"/>
    <w:rsid w:val="002B7FB8"/>
    <w:rsid w:val="002C22A8"/>
    <w:rsid w:val="002C2894"/>
    <w:rsid w:val="002C383E"/>
    <w:rsid w:val="002C466C"/>
    <w:rsid w:val="002C67AC"/>
    <w:rsid w:val="002C6AC1"/>
    <w:rsid w:val="002C7020"/>
    <w:rsid w:val="002C7186"/>
    <w:rsid w:val="002D033B"/>
    <w:rsid w:val="002D12C6"/>
    <w:rsid w:val="002D21BB"/>
    <w:rsid w:val="002D30A0"/>
    <w:rsid w:val="002D6F1E"/>
    <w:rsid w:val="002D7894"/>
    <w:rsid w:val="002E11A6"/>
    <w:rsid w:val="002E12C7"/>
    <w:rsid w:val="002E3B8A"/>
    <w:rsid w:val="002E4B1F"/>
    <w:rsid w:val="002E647C"/>
    <w:rsid w:val="002E7C09"/>
    <w:rsid w:val="002F0984"/>
    <w:rsid w:val="002F0A6A"/>
    <w:rsid w:val="002F0C0B"/>
    <w:rsid w:val="002F0C3C"/>
    <w:rsid w:val="002F517E"/>
    <w:rsid w:val="002F51A9"/>
    <w:rsid w:val="002F551E"/>
    <w:rsid w:val="002F578F"/>
    <w:rsid w:val="00300383"/>
    <w:rsid w:val="00301A7A"/>
    <w:rsid w:val="00301FEC"/>
    <w:rsid w:val="00302637"/>
    <w:rsid w:val="00304011"/>
    <w:rsid w:val="00305197"/>
    <w:rsid w:val="00312CDC"/>
    <w:rsid w:val="00312DAF"/>
    <w:rsid w:val="003142ED"/>
    <w:rsid w:val="00317639"/>
    <w:rsid w:val="00321697"/>
    <w:rsid w:val="003222AF"/>
    <w:rsid w:val="00324073"/>
    <w:rsid w:val="003255FA"/>
    <w:rsid w:val="00331FD3"/>
    <w:rsid w:val="0033545E"/>
    <w:rsid w:val="00341031"/>
    <w:rsid w:val="003451F1"/>
    <w:rsid w:val="00345EDC"/>
    <w:rsid w:val="00346083"/>
    <w:rsid w:val="003468BB"/>
    <w:rsid w:val="00347528"/>
    <w:rsid w:val="00357246"/>
    <w:rsid w:val="00360E6A"/>
    <w:rsid w:val="00360EBD"/>
    <w:rsid w:val="00360FF6"/>
    <w:rsid w:val="00361040"/>
    <w:rsid w:val="0037155D"/>
    <w:rsid w:val="00373670"/>
    <w:rsid w:val="00373BEB"/>
    <w:rsid w:val="0037485B"/>
    <w:rsid w:val="0038057F"/>
    <w:rsid w:val="00383407"/>
    <w:rsid w:val="0038371B"/>
    <w:rsid w:val="00383870"/>
    <w:rsid w:val="00385D3A"/>
    <w:rsid w:val="003963ED"/>
    <w:rsid w:val="00396983"/>
    <w:rsid w:val="00396DC2"/>
    <w:rsid w:val="00397CE4"/>
    <w:rsid w:val="003A0538"/>
    <w:rsid w:val="003A0F88"/>
    <w:rsid w:val="003A2B0C"/>
    <w:rsid w:val="003A7F73"/>
    <w:rsid w:val="003B24C4"/>
    <w:rsid w:val="003B37EA"/>
    <w:rsid w:val="003B57AF"/>
    <w:rsid w:val="003B607C"/>
    <w:rsid w:val="003B652D"/>
    <w:rsid w:val="003B6A32"/>
    <w:rsid w:val="003C471C"/>
    <w:rsid w:val="003C5370"/>
    <w:rsid w:val="003C6061"/>
    <w:rsid w:val="003C6621"/>
    <w:rsid w:val="003D0F4A"/>
    <w:rsid w:val="003D20C0"/>
    <w:rsid w:val="003D24DD"/>
    <w:rsid w:val="003D68D2"/>
    <w:rsid w:val="003E3E3B"/>
    <w:rsid w:val="003F1C41"/>
    <w:rsid w:val="003F20CE"/>
    <w:rsid w:val="003F4850"/>
    <w:rsid w:val="003F6B7E"/>
    <w:rsid w:val="00400621"/>
    <w:rsid w:val="0040391F"/>
    <w:rsid w:val="0040446A"/>
    <w:rsid w:val="00407EE5"/>
    <w:rsid w:val="00407F83"/>
    <w:rsid w:val="00412C25"/>
    <w:rsid w:val="0041714C"/>
    <w:rsid w:val="00417DB6"/>
    <w:rsid w:val="00422A3C"/>
    <w:rsid w:val="0042755E"/>
    <w:rsid w:val="004275BF"/>
    <w:rsid w:val="00427A3E"/>
    <w:rsid w:val="00427E30"/>
    <w:rsid w:val="0043133A"/>
    <w:rsid w:val="00434068"/>
    <w:rsid w:val="004347D0"/>
    <w:rsid w:val="00434D49"/>
    <w:rsid w:val="00437C7D"/>
    <w:rsid w:val="004407C3"/>
    <w:rsid w:val="00445B73"/>
    <w:rsid w:val="004465FD"/>
    <w:rsid w:val="00451CF4"/>
    <w:rsid w:val="00454BE9"/>
    <w:rsid w:val="00460FA0"/>
    <w:rsid w:val="004620B7"/>
    <w:rsid w:val="00465D88"/>
    <w:rsid w:val="00467B3E"/>
    <w:rsid w:val="00473F30"/>
    <w:rsid w:val="00474394"/>
    <w:rsid w:val="00475FF2"/>
    <w:rsid w:val="004775C8"/>
    <w:rsid w:val="00480285"/>
    <w:rsid w:val="00481064"/>
    <w:rsid w:val="00482548"/>
    <w:rsid w:val="00482BE5"/>
    <w:rsid w:val="00486101"/>
    <w:rsid w:val="004862AA"/>
    <w:rsid w:val="0048738C"/>
    <w:rsid w:val="004876CF"/>
    <w:rsid w:val="004876DB"/>
    <w:rsid w:val="004907ED"/>
    <w:rsid w:val="00491DC4"/>
    <w:rsid w:val="0049279A"/>
    <w:rsid w:val="004930EC"/>
    <w:rsid w:val="004940F7"/>
    <w:rsid w:val="004945AC"/>
    <w:rsid w:val="00496246"/>
    <w:rsid w:val="004A1E43"/>
    <w:rsid w:val="004A2508"/>
    <w:rsid w:val="004B1529"/>
    <w:rsid w:val="004B23A9"/>
    <w:rsid w:val="004B696B"/>
    <w:rsid w:val="004C17DD"/>
    <w:rsid w:val="004C273A"/>
    <w:rsid w:val="004C283C"/>
    <w:rsid w:val="004C4B2B"/>
    <w:rsid w:val="004C6554"/>
    <w:rsid w:val="004C7279"/>
    <w:rsid w:val="004C7C85"/>
    <w:rsid w:val="004D1627"/>
    <w:rsid w:val="004D197E"/>
    <w:rsid w:val="004D4072"/>
    <w:rsid w:val="004E049C"/>
    <w:rsid w:val="004E16B4"/>
    <w:rsid w:val="004E5EF5"/>
    <w:rsid w:val="004F07AF"/>
    <w:rsid w:val="004F09E4"/>
    <w:rsid w:val="004F2B29"/>
    <w:rsid w:val="004F2C1D"/>
    <w:rsid w:val="004F6C60"/>
    <w:rsid w:val="004F7601"/>
    <w:rsid w:val="004F7EED"/>
    <w:rsid w:val="00500A34"/>
    <w:rsid w:val="00501C26"/>
    <w:rsid w:val="00503590"/>
    <w:rsid w:val="005107BD"/>
    <w:rsid w:val="0051287B"/>
    <w:rsid w:val="00512D00"/>
    <w:rsid w:val="0051636F"/>
    <w:rsid w:val="00517297"/>
    <w:rsid w:val="00520212"/>
    <w:rsid w:val="005229E4"/>
    <w:rsid w:val="00524E1B"/>
    <w:rsid w:val="00531D28"/>
    <w:rsid w:val="005361B0"/>
    <w:rsid w:val="00537691"/>
    <w:rsid w:val="00541DBF"/>
    <w:rsid w:val="00544AC4"/>
    <w:rsid w:val="005450FE"/>
    <w:rsid w:val="00550FAA"/>
    <w:rsid w:val="00554B83"/>
    <w:rsid w:val="00556283"/>
    <w:rsid w:val="00556ED7"/>
    <w:rsid w:val="005601F7"/>
    <w:rsid w:val="00563167"/>
    <w:rsid w:val="00563E1C"/>
    <w:rsid w:val="005647EC"/>
    <w:rsid w:val="00571822"/>
    <w:rsid w:val="005748C1"/>
    <w:rsid w:val="00580997"/>
    <w:rsid w:val="00580C44"/>
    <w:rsid w:val="005822AC"/>
    <w:rsid w:val="0058230A"/>
    <w:rsid w:val="0058371D"/>
    <w:rsid w:val="00584EB7"/>
    <w:rsid w:val="00591633"/>
    <w:rsid w:val="00592194"/>
    <w:rsid w:val="0059312F"/>
    <w:rsid w:val="00594520"/>
    <w:rsid w:val="00595508"/>
    <w:rsid w:val="00595C6B"/>
    <w:rsid w:val="00596C10"/>
    <w:rsid w:val="00597542"/>
    <w:rsid w:val="00597743"/>
    <w:rsid w:val="00597B03"/>
    <w:rsid w:val="005A18F7"/>
    <w:rsid w:val="005A4379"/>
    <w:rsid w:val="005A4D44"/>
    <w:rsid w:val="005A553C"/>
    <w:rsid w:val="005A632F"/>
    <w:rsid w:val="005B0B43"/>
    <w:rsid w:val="005B0D5C"/>
    <w:rsid w:val="005B1D53"/>
    <w:rsid w:val="005B248C"/>
    <w:rsid w:val="005B2D14"/>
    <w:rsid w:val="005B427A"/>
    <w:rsid w:val="005B764D"/>
    <w:rsid w:val="005C4F9B"/>
    <w:rsid w:val="005C731E"/>
    <w:rsid w:val="005D309C"/>
    <w:rsid w:val="005D5405"/>
    <w:rsid w:val="005D5BFB"/>
    <w:rsid w:val="005D7400"/>
    <w:rsid w:val="005E328A"/>
    <w:rsid w:val="005E7006"/>
    <w:rsid w:val="005E78DE"/>
    <w:rsid w:val="005F3983"/>
    <w:rsid w:val="005F4459"/>
    <w:rsid w:val="005F4A7C"/>
    <w:rsid w:val="0060266D"/>
    <w:rsid w:val="006032B0"/>
    <w:rsid w:val="006041B9"/>
    <w:rsid w:val="00605DB4"/>
    <w:rsid w:val="00605FEE"/>
    <w:rsid w:val="00616B3B"/>
    <w:rsid w:val="006174DF"/>
    <w:rsid w:val="00617585"/>
    <w:rsid w:val="00617EAF"/>
    <w:rsid w:val="00620B0D"/>
    <w:rsid w:val="0062116E"/>
    <w:rsid w:val="0062237D"/>
    <w:rsid w:val="006256F5"/>
    <w:rsid w:val="00627EEC"/>
    <w:rsid w:val="00630AB3"/>
    <w:rsid w:val="00630C06"/>
    <w:rsid w:val="00634528"/>
    <w:rsid w:val="00635B2D"/>
    <w:rsid w:val="006375B5"/>
    <w:rsid w:val="00643AA6"/>
    <w:rsid w:val="006443BC"/>
    <w:rsid w:val="00645F6F"/>
    <w:rsid w:val="00651049"/>
    <w:rsid w:val="00664254"/>
    <w:rsid w:val="00665B28"/>
    <w:rsid w:val="0066798F"/>
    <w:rsid w:val="00667D0C"/>
    <w:rsid w:val="00667D7B"/>
    <w:rsid w:val="00671CBF"/>
    <w:rsid w:val="006724B6"/>
    <w:rsid w:val="00676F31"/>
    <w:rsid w:val="00677E43"/>
    <w:rsid w:val="006802DE"/>
    <w:rsid w:val="00690AF1"/>
    <w:rsid w:val="0069521D"/>
    <w:rsid w:val="0069530B"/>
    <w:rsid w:val="006A2731"/>
    <w:rsid w:val="006A3A7A"/>
    <w:rsid w:val="006B2383"/>
    <w:rsid w:val="006B7538"/>
    <w:rsid w:val="006C19CC"/>
    <w:rsid w:val="006C6AA3"/>
    <w:rsid w:val="006D4E7A"/>
    <w:rsid w:val="006D5A8A"/>
    <w:rsid w:val="006D6349"/>
    <w:rsid w:val="006D652D"/>
    <w:rsid w:val="006D9B40"/>
    <w:rsid w:val="006E1059"/>
    <w:rsid w:val="006E25C5"/>
    <w:rsid w:val="006E592F"/>
    <w:rsid w:val="006F2AE5"/>
    <w:rsid w:val="00702AD9"/>
    <w:rsid w:val="00703E67"/>
    <w:rsid w:val="00704479"/>
    <w:rsid w:val="00704CC2"/>
    <w:rsid w:val="00705A05"/>
    <w:rsid w:val="00706706"/>
    <w:rsid w:val="007069E3"/>
    <w:rsid w:val="007076D3"/>
    <w:rsid w:val="00707B7A"/>
    <w:rsid w:val="00710174"/>
    <w:rsid w:val="00711611"/>
    <w:rsid w:val="0071305F"/>
    <w:rsid w:val="00714CE0"/>
    <w:rsid w:val="00715FE8"/>
    <w:rsid w:val="00716CD7"/>
    <w:rsid w:val="00730A4A"/>
    <w:rsid w:val="00730C40"/>
    <w:rsid w:val="00732E1A"/>
    <w:rsid w:val="00733D1F"/>
    <w:rsid w:val="00735CA1"/>
    <w:rsid w:val="007374C9"/>
    <w:rsid w:val="0073796C"/>
    <w:rsid w:val="007415FD"/>
    <w:rsid w:val="00743C5B"/>
    <w:rsid w:val="0074601D"/>
    <w:rsid w:val="007475C2"/>
    <w:rsid w:val="00761966"/>
    <w:rsid w:val="00762885"/>
    <w:rsid w:val="00774461"/>
    <w:rsid w:val="0077461A"/>
    <w:rsid w:val="00775376"/>
    <w:rsid w:val="00783C91"/>
    <w:rsid w:val="00786498"/>
    <w:rsid w:val="00786854"/>
    <w:rsid w:val="00794CD0"/>
    <w:rsid w:val="007957D6"/>
    <w:rsid w:val="007A4683"/>
    <w:rsid w:val="007A6093"/>
    <w:rsid w:val="007A7C23"/>
    <w:rsid w:val="007B0565"/>
    <w:rsid w:val="007B2EC4"/>
    <w:rsid w:val="007B475D"/>
    <w:rsid w:val="007B4AD4"/>
    <w:rsid w:val="007B5345"/>
    <w:rsid w:val="007B579A"/>
    <w:rsid w:val="007C0638"/>
    <w:rsid w:val="007C11EB"/>
    <w:rsid w:val="007C3CFC"/>
    <w:rsid w:val="007C4EB6"/>
    <w:rsid w:val="007C6762"/>
    <w:rsid w:val="007C7C52"/>
    <w:rsid w:val="007D0AE3"/>
    <w:rsid w:val="007E1811"/>
    <w:rsid w:val="007E275B"/>
    <w:rsid w:val="007E3D30"/>
    <w:rsid w:val="007F40D4"/>
    <w:rsid w:val="007F7317"/>
    <w:rsid w:val="007F79E5"/>
    <w:rsid w:val="00801D9C"/>
    <w:rsid w:val="00802F71"/>
    <w:rsid w:val="00804710"/>
    <w:rsid w:val="008048D9"/>
    <w:rsid w:val="008064CD"/>
    <w:rsid w:val="008070E5"/>
    <w:rsid w:val="008103B8"/>
    <w:rsid w:val="00814B0F"/>
    <w:rsid w:val="0081711B"/>
    <w:rsid w:val="00817205"/>
    <w:rsid w:val="00817F70"/>
    <w:rsid w:val="008255AC"/>
    <w:rsid w:val="008270A8"/>
    <w:rsid w:val="008301A1"/>
    <w:rsid w:val="00830B6B"/>
    <w:rsid w:val="008313D1"/>
    <w:rsid w:val="00832A91"/>
    <w:rsid w:val="00834E17"/>
    <w:rsid w:val="00834E82"/>
    <w:rsid w:val="008410C5"/>
    <w:rsid w:val="00845805"/>
    <w:rsid w:val="00847139"/>
    <w:rsid w:val="00847E97"/>
    <w:rsid w:val="00850451"/>
    <w:rsid w:val="0085528C"/>
    <w:rsid w:val="00856907"/>
    <w:rsid w:val="0086178C"/>
    <w:rsid w:val="008669EB"/>
    <w:rsid w:val="00873E5A"/>
    <w:rsid w:val="00876C5A"/>
    <w:rsid w:val="00877EFA"/>
    <w:rsid w:val="008841DE"/>
    <w:rsid w:val="00885798"/>
    <w:rsid w:val="0088704B"/>
    <w:rsid w:val="00887CDD"/>
    <w:rsid w:val="00890A3A"/>
    <w:rsid w:val="008913AC"/>
    <w:rsid w:val="008953E2"/>
    <w:rsid w:val="008970FD"/>
    <w:rsid w:val="008A4B17"/>
    <w:rsid w:val="008A53FF"/>
    <w:rsid w:val="008A563E"/>
    <w:rsid w:val="008A63FB"/>
    <w:rsid w:val="008A6F7A"/>
    <w:rsid w:val="008B0A8B"/>
    <w:rsid w:val="008B33D2"/>
    <w:rsid w:val="008B49A6"/>
    <w:rsid w:val="008B53E9"/>
    <w:rsid w:val="008B6612"/>
    <w:rsid w:val="008C034D"/>
    <w:rsid w:val="008C0ADD"/>
    <w:rsid w:val="008C2087"/>
    <w:rsid w:val="008C33EF"/>
    <w:rsid w:val="008C3A52"/>
    <w:rsid w:val="008C4C1C"/>
    <w:rsid w:val="008C741F"/>
    <w:rsid w:val="008C7BDD"/>
    <w:rsid w:val="008D0020"/>
    <w:rsid w:val="008D0B0B"/>
    <w:rsid w:val="008D1F19"/>
    <w:rsid w:val="008E7462"/>
    <w:rsid w:val="008E7D3D"/>
    <w:rsid w:val="008F0A43"/>
    <w:rsid w:val="008F1E93"/>
    <w:rsid w:val="008F514C"/>
    <w:rsid w:val="008F7EDD"/>
    <w:rsid w:val="009047CD"/>
    <w:rsid w:val="00906914"/>
    <w:rsid w:val="00913C36"/>
    <w:rsid w:val="009150CF"/>
    <w:rsid w:val="00921011"/>
    <w:rsid w:val="009250E3"/>
    <w:rsid w:val="009253CC"/>
    <w:rsid w:val="009314AB"/>
    <w:rsid w:val="0093160B"/>
    <w:rsid w:val="00931C30"/>
    <w:rsid w:val="009326E2"/>
    <w:rsid w:val="00932E0D"/>
    <w:rsid w:val="009369C8"/>
    <w:rsid w:val="00940A1B"/>
    <w:rsid w:val="00942708"/>
    <w:rsid w:val="00942D7F"/>
    <w:rsid w:val="00944A94"/>
    <w:rsid w:val="00947341"/>
    <w:rsid w:val="00947529"/>
    <w:rsid w:val="009502C7"/>
    <w:rsid w:val="00952B35"/>
    <w:rsid w:val="009550D6"/>
    <w:rsid w:val="0096040D"/>
    <w:rsid w:val="0096263B"/>
    <w:rsid w:val="00963405"/>
    <w:rsid w:val="00963F00"/>
    <w:rsid w:val="00964C1A"/>
    <w:rsid w:val="00970800"/>
    <w:rsid w:val="00970D6E"/>
    <w:rsid w:val="00973413"/>
    <w:rsid w:val="00973512"/>
    <w:rsid w:val="00974FC6"/>
    <w:rsid w:val="00975884"/>
    <w:rsid w:val="00976EF1"/>
    <w:rsid w:val="00977CCB"/>
    <w:rsid w:val="00980867"/>
    <w:rsid w:val="0099351C"/>
    <w:rsid w:val="00994699"/>
    <w:rsid w:val="009A4650"/>
    <w:rsid w:val="009A47BD"/>
    <w:rsid w:val="009A4B9B"/>
    <w:rsid w:val="009A51FE"/>
    <w:rsid w:val="009A5FFF"/>
    <w:rsid w:val="009B5F15"/>
    <w:rsid w:val="009B63C6"/>
    <w:rsid w:val="009B79FC"/>
    <w:rsid w:val="009C2A3D"/>
    <w:rsid w:val="009D0827"/>
    <w:rsid w:val="009D731D"/>
    <w:rsid w:val="009D776D"/>
    <w:rsid w:val="009E1250"/>
    <w:rsid w:val="009E1DE6"/>
    <w:rsid w:val="009E5F6D"/>
    <w:rsid w:val="009E6D6E"/>
    <w:rsid w:val="009F0F24"/>
    <w:rsid w:val="009F19A3"/>
    <w:rsid w:val="009F2743"/>
    <w:rsid w:val="009F36C0"/>
    <w:rsid w:val="00A01519"/>
    <w:rsid w:val="00A017F7"/>
    <w:rsid w:val="00A0457D"/>
    <w:rsid w:val="00A06F2B"/>
    <w:rsid w:val="00A07C44"/>
    <w:rsid w:val="00A17350"/>
    <w:rsid w:val="00A31A0C"/>
    <w:rsid w:val="00A31FAC"/>
    <w:rsid w:val="00A321C5"/>
    <w:rsid w:val="00A331F6"/>
    <w:rsid w:val="00A34EF6"/>
    <w:rsid w:val="00A35AF5"/>
    <w:rsid w:val="00A36959"/>
    <w:rsid w:val="00A45D1A"/>
    <w:rsid w:val="00A47EBF"/>
    <w:rsid w:val="00A50AE8"/>
    <w:rsid w:val="00A52244"/>
    <w:rsid w:val="00A52676"/>
    <w:rsid w:val="00A559C5"/>
    <w:rsid w:val="00A56981"/>
    <w:rsid w:val="00A56E83"/>
    <w:rsid w:val="00A60F8E"/>
    <w:rsid w:val="00A60FF7"/>
    <w:rsid w:val="00A718DC"/>
    <w:rsid w:val="00A71E3C"/>
    <w:rsid w:val="00A726F6"/>
    <w:rsid w:val="00A740BC"/>
    <w:rsid w:val="00A763B5"/>
    <w:rsid w:val="00A76B88"/>
    <w:rsid w:val="00A847E6"/>
    <w:rsid w:val="00A84E74"/>
    <w:rsid w:val="00A8546B"/>
    <w:rsid w:val="00A86F79"/>
    <w:rsid w:val="00A90901"/>
    <w:rsid w:val="00A93778"/>
    <w:rsid w:val="00AA0530"/>
    <w:rsid w:val="00AA3C7F"/>
    <w:rsid w:val="00AA76D1"/>
    <w:rsid w:val="00AB015A"/>
    <w:rsid w:val="00AC0B9F"/>
    <w:rsid w:val="00AC13CB"/>
    <w:rsid w:val="00AC2B68"/>
    <w:rsid w:val="00AC307B"/>
    <w:rsid w:val="00AC47E9"/>
    <w:rsid w:val="00AC556C"/>
    <w:rsid w:val="00AC7AB0"/>
    <w:rsid w:val="00AD0D08"/>
    <w:rsid w:val="00AD17B5"/>
    <w:rsid w:val="00AD27CB"/>
    <w:rsid w:val="00AD3098"/>
    <w:rsid w:val="00AD3979"/>
    <w:rsid w:val="00AD3CEF"/>
    <w:rsid w:val="00AD54CF"/>
    <w:rsid w:val="00AD7C42"/>
    <w:rsid w:val="00AE1DBD"/>
    <w:rsid w:val="00AE2360"/>
    <w:rsid w:val="00AE500E"/>
    <w:rsid w:val="00AE63E5"/>
    <w:rsid w:val="00AE6F70"/>
    <w:rsid w:val="00AF0E18"/>
    <w:rsid w:val="00B00357"/>
    <w:rsid w:val="00B02824"/>
    <w:rsid w:val="00B037ED"/>
    <w:rsid w:val="00B059F7"/>
    <w:rsid w:val="00B07FD9"/>
    <w:rsid w:val="00B10674"/>
    <w:rsid w:val="00B13849"/>
    <w:rsid w:val="00B15E75"/>
    <w:rsid w:val="00B16625"/>
    <w:rsid w:val="00B1737A"/>
    <w:rsid w:val="00B2185C"/>
    <w:rsid w:val="00B332E9"/>
    <w:rsid w:val="00B34A32"/>
    <w:rsid w:val="00B34DB6"/>
    <w:rsid w:val="00B34F1B"/>
    <w:rsid w:val="00B355AD"/>
    <w:rsid w:val="00B36118"/>
    <w:rsid w:val="00B431C9"/>
    <w:rsid w:val="00B44AC4"/>
    <w:rsid w:val="00B46B45"/>
    <w:rsid w:val="00B46ED3"/>
    <w:rsid w:val="00B47581"/>
    <w:rsid w:val="00B53BCD"/>
    <w:rsid w:val="00B56FA7"/>
    <w:rsid w:val="00B62618"/>
    <w:rsid w:val="00B62A95"/>
    <w:rsid w:val="00B64C89"/>
    <w:rsid w:val="00B66B04"/>
    <w:rsid w:val="00B71DF4"/>
    <w:rsid w:val="00B752DF"/>
    <w:rsid w:val="00B80CFE"/>
    <w:rsid w:val="00B8445B"/>
    <w:rsid w:val="00B9009D"/>
    <w:rsid w:val="00B91B47"/>
    <w:rsid w:val="00BA1DD0"/>
    <w:rsid w:val="00BA31CB"/>
    <w:rsid w:val="00BA6BBD"/>
    <w:rsid w:val="00BB4BA1"/>
    <w:rsid w:val="00BB6A28"/>
    <w:rsid w:val="00BB76FA"/>
    <w:rsid w:val="00BB7A06"/>
    <w:rsid w:val="00BC2626"/>
    <w:rsid w:val="00BC2CA1"/>
    <w:rsid w:val="00BC4C95"/>
    <w:rsid w:val="00BC6325"/>
    <w:rsid w:val="00BC7715"/>
    <w:rsid w:val="00BD58CF"/>
    <w:rsid w:val="00BD7876"/>
    <w:rsid w:val="00BD7C5B"/>
    <w:rsid w:val="00BE0DBC"/>
    <w:rsid w:val="00BE326D"/>
    <w:rsid w:val="00BE3A41"/>
    <w:rsid w:val="00BF377F"/>
    <w:rsid w:val="00BF791A"/>
    <w:rsid w:val="00BF7D44"/>
    <w:rsid w:val="00C044A2"/>
    <w:rsid w:val="00C052F6"/>
    <w:rsid w:val="00C10399"/>
    <w:rsid w:val="00C16F82"/>
    <w:rsid w:val="00C201DD"/>
    <w:rsid w:val="00C20A97"/>
    <w:rsid w:val="00C33468"/>
    <w:rsid w:val="00C353C7"/>
    <w:rsid w:val="00C3599C"/>
    <w:rsid w:val="00C369B0"/>
    <w:rsid w:val="00C415B5"/>
    <w:rsid w:val="00C434EA"/>
    <w:rsid w:val="00C43DD6"/>
    <w:rsid w:val="00C43F60"/>
    <w:rsid w:val="00C47C70"/>
    <w:rsid w:val="00C507F9"/>
    <w:rsid w:val="00C51278"/>
    <w:rsid w:val="00C5130F"/>
    <w:rsid w:val="00C54222"/>
    <w:rsid w:val="00C5435E"/>
    <w:rsid w:val="00C545F3"/>
    <w:rsid w:val="00C56955"/>
    <w:rsid w:val="00C56AAB"/>
    <w:rsid w:val="00C56D8F"/>
    <w:rsid w:val="00C57DAE"/>
    <w:rsid w:val="00C57DC6"/>
    <w:rsid w:val="00C6165C"/>
    <w:rsid w:val="00C61A0E"/>
    <w:rsid w:val="00C62C0C"/>
    <w:rsid w:val="00C6331E"/>
    <w:rsid w:val="00C669FE"/>
    <w:rsid w:val="00C70EFF"/>
    <w:rsid w:val="00C7198F"/>
    <w:rsid w:val="00C71CD8"/>
    <w:rsid w:val="00C82E71"/>
    <w:rsid w:val="00C83704"/>
    <w:rsid w:val="00C842CC"/>
    <w:rsid w:val="00C95200"/>
    <w:rsid w:val="00C95D71"/>
    <w:rsid w:val="00C97B42"/>
    <w:rsid w:val="00C97FF2"/>
    <w:rsid w:val="00CA3613"/>
    <w:rsid w:val="00CA4C9B"/>
    <w:rsid w:val="00CA7B74"/>
    <w:rsid w:val="00CB0876"/>
    <w:rsid w:val="00CB0E01"/>
    <w:rsid w:val="00CB7BEC"/>
    <w:rsid w:val="00CC06EA"/>
    <w:rsid w:val="00CC0B72"/>
    <w:rsid w:val="00CC1663"/>
    <w:rsid w:val="00CC266A"/>
    <w:rsid w:val="00CC324D"/>
    <w:rsid w:val="00CC72B2"/>
    <w:rsid w:val="00CD33CA"/>
    <w:rsid w:val="00CD557A"/>
    <w:rsid w:val="00CD64E8"/>
    <w:rsid w:val="00CD6A1A"/>
    <w:rsid w:val="00CD79C7"/>
    <w:rsid w:val="00CE70DB"/>
    <w:rsid w:val="00CF3529"/>
    <w:rsid w:val="00CF637A"/>
    <w:rsid w:val="00CF6C6A"/>
    <w:rsid w:val="00CF6C8F"/>
    <w:rsid w:val="00CF766B"/>
    <w:rsid w:val="00D0323F"/>
    <w:rsid w:val="00D03BCF"/>
    <w:rsid w:val="00D105FC"/>
    <w:rsid w:val="00D12A09"/>
    <w:rsid w:val="00D12F73"/>
    <w:rsid w:val="00D136C4"/>
    <w:rsid w:val="00D17560"/>
    <w:rsid w:val="00D21933"/>
    <w:rsid w:val="00D228D8"/>
    <w:rsid w:val="00D25F0A"/>
    <w:rsid w:val="00D267DA"/>
    <w:rsid w:val="00D26D7E"/>
    <w:rsid w:val="00D2784C"/>
    <w:rsid w:val="00D332DB"/>
    <w:rsid w:val="00D45EA0"/>
    <w:rsid w:val="00D504B6"/>
    <w:rsid w:val="00D532A3"/>
    <w:rsid w:val="00D5599B"/>
    <w:rsid w:val="00D561C1"/>
    <w:rsid w:val="00D61DF5"/>
    <w:rsid w:val="00D63FE6"/>
    <w:rsid w:val="00D65372"/>
    <w:rsid w:val="00D70B9C"/>
    <w:rsid w:val="00D72AFF"/>
    <w:rsid w:val="00D72DB9"/>
    <w:rsid w:val="00D75C0A"/>
    <w:rsid w:val="00D820E0"/>
    <w:rsid w:val="00D870BD"/>
    <w:rsid w:val="00D873FD"/>
    <w:rsid w:val="00D902E7"/>
    <w:rsid w:val="00D94BEE"/>
    <w:rsid w:val="00D96EC7"/>
    <w:rsid w:val="00D97E91"/>
    <w:rsid w:val="00DA068A"/>
    <w:rsid w:val="00DA0F09"/>
    <w:rsid w:val="00DA1558"/>
    <w:rsid w:val="00DA18E3"/>
    <w:rsid w:val="00DA43C0"/>
    <w:rsid w:val="00DA4AA4"/>
    <w:rsid w:val="00DA6428"/>
    <w:rsid w:val="00DA65C4"/>
    <w:rsid w:val="00DC12AF"/>
    <w:rsid w:val="00DC1C03"/>
    <w:rsid w:val="00DC248A"/>
    <w:rsid w:val="00DC4D69"/>
    <w:rsid w:val="00DC6257"/>
    <w:rsid w:val="00DD1ACD"/>
    <w:rsid w:val="00DD1F25"/>
    <w:rsid w:val="00DD326B"/>
    <w:rsid w:val="00DD4ABE"/>
    <w:rsid w:val="00DD4F82"/>
    <w:rsid w:val="00DE0467"/>
    <w:rsid w:val="00DE1403"/>
    <w:rsid w:val="00DE56CB"/>
    <w:rsid w:val="00DF1EBF"/>
    <w:rsid w:val="00DF5756"/>
    <w:rsid w:val="00E02809"/>
    <w:rsid w:val="00E073E9"/>
    <w:rsid w:val="00E13622"/>
    <w:rsid w:val="00E13CA4"/>
    <w:rsid w:val="00E16302"/>
    <w:rsid w:val="00E1748F"/>
    <w:rsid w:val="00E174ED"/>
    <w:rsid w:val="00E206D5"/>
    <w:rsid w:val="00E24153"/>
    <w:rsid w:val="00E2461D"/>
    <w:rsid w:val="00E24A8F"/>
    <w:rsid w:val="00E312AC"/>
    <w:rsid w:val="00E31848"/>
    <w:rsid w:val="00E33772"/>
    <w:rsid w:val="00E34F9C"/>
    <w:rsid w:val="00E4050F"/>
    <w:rsid w:val="00E40746"/>
    <w:rsid w:val="00E40AE2"/>
    <w:rsid w:val="00E42F38"/>
    <w:rsid w:val="00E502C9"/>
    <w:rsid w:val="00E50BB7"/>
    <w:rsid w:val="00E51A20"/>
    <w:rsid w:val="00E54E5F"/>
    <w:rsid w:val="00E57957"/>
    <w:rsid w:val="00E70DBE"/>
    <w:rsid w:val="00E71924"/>
    <w:rsid w:val="00E726FE"/>
    <w:rsid w:val="00E824D9"/>
    <w:rsid w:val="00E844E5"/>
    <w:rsid w:val="00E86724"/>
    <w:rsid w:val="00E8731A"/>
    <w:rsid w:val="00E903C6"/>
    <w:rsid w:val="00E92D7E"/>
    <w:rsid w:val="00E9368C"/>
    <w:rsid w:val="00E96F5E"/>
    <w:rsid w:val="00E97548"/>
    <w:rsid w:val="00EA0528"/>
    <w:rsid w:val="00EA2412"/>
    <w:rsid w:val="00EA277E"/>
    <w:rsid w:val="00EA2A2D"/>
    <w:rsid w:val="00EA5246"/>
    <w:rsid w:val="00EA7DEE"/>
    <w:rsid w:val="00EB238A"/>
    <w:rsid w:val="00EB6324"/>
    <w:rsid w:val="00EC1A80"/>
    <w:rsid w:val="00EC25BB"/>
    <w:rsid w:val="00EC2F27"/>
    <w:rsid w:val="00EC37B8"/>
    <w:rsid w:val="00EC4CB1"/>
    <w:rsid w:val="00EC677F"/>
    <w:rsid w:val="00EC69D2"/>
    <w:rsid w:val="00EC6B76"/>
    <w:rsid w:val="00EC6F4D"/>
    <w:rsid w:val="00ED052B"/>
    <w:rsid w:val="00ED626B"/>
    <w:rsid w:val="00ED62F8"/>
    <w:rsid w:val="00EE1609"/>
    <w:rsid w:val="00EE55B8"/>
    <w:rsid w:val="00EE6B9E"/>
    <w:rsid w:val="00EF2592"/>
    <w:rsid w:val="00EF3E3C"/>
    <w:rsid w:val="00EF4BD4"/>
    <w:rsid w:val="00EF5492"/>
    <w:rsid w:val="00F0154F"/>
    <w:rsid w:val="00F0197F"/>
    <w:rsid w:val="00F021FE"/>
    <w:rsid w:val="00F02606"/>
    <w:rsid w:val="00F04225"/>
    <w:rsid w:val="00F05D81"/>
    <w:rsid w:val="00F11AB6"/>
    <w:rsid w:val="00F22339"/>
    <w:rsid w:val="00F22350"/>
    <w:rsid w:val="00F226E5"/>
    <w:rsid w:val="00F25346"/>
    <w:rsid w:val="00F25499"/>
    <w:rsid w:val="00F26988"/>
    <w:rsid w:val="00F279A7"/>
    <w:rsid w:val="00F3274A"/>
    <w:rsid w:val="00F32D2D"/>
    <w:rsid w:val="00F36BAB"/>
    <w:rsid w:val="00F41208"/>
    <w:rsid w:val="00F41559"/>
    <w:rsid w:val="00F457C5"/>
    <w:rsid w:val="00F50FF4"/>
    <w:rsid w:val="00F57863"/>
    <w:rsid w:val="00F60DD4"/>
    <w:rsid w:val="00F60F88"/>
    <w:rsid w:val="00F615C8"/>
    <w:rsid w:val="00F61B48"/>
    <w:rsid w:val="00F62AE6"/>
    <w:rsid w:val="00F64DDE"/>
    <w:rsid w:val="00F66B3F"/>
    <w:rsid w:val="00F66D48"/>
    <w:rsid w:val="00F72D0F"/>
    <w:rsid w:val="00F817F6"/>
    <w:rsid w:val="00F84991"/>
    <w:rsid w:val="00F86FDD"/>
    <w:rsid w:val="00F94290"/>
    <w:rsid w:val="00F94446"/>
    <w:rsid w:val="00FA0CA7"/>
    <w:rsid w:val="00FA2886"/>
    <w:rsid w:val="00FA3349"/>
    <w:rsid w:val="00FA7639"/>
    <w:rsid w:val="00FB029D"/>
    <w:rsid w:val="00FB18F6"/>
    <w:rsid w:val="00FB2F99"/>
    <w:rsid w:val="00FB3314"/>
    <w:rsid w:val="00FB3AC3"/>
    <w:rsid w:val="00FC2FC6"/>
    <w:rsid w:val="00FC332A"/>
    <w:rsid w:val="00FC3489"/>
    <w:rsid w:val="00FC404E"/>
    <w:rsid w:val="00FC6DE6"/>
    <w:rsid w:val="00FC766C"/>
    <w:rsid w:val="00FD0A48"/>
    <w:rsid w:val="00FD0BF2"/>
    <w:rsid w:val="00FD1337"/>
    <w:rsid w:val="00FD57CD"/>
    <w:rsid w:val="00FE0522"/>
    <w:rsid w:val="00FE05A7"/>
    <w:rsid w:val="00FE78BD"/>
    <w:rsid w:val="00FF2E9A"/>
    <w:rsid w:val="011CC009"/>
    <w:rsid w:val="016C4DBF"/>
    <w:rsid w:val="0171BC69"/>
    <w:rsid w:val="0174B952"/>
    <w:rsid w:val="017EFA88"/>
    <w:rsid w:val="018224E5"/>
    <w:rsid w:val="018F1245"/>
    <w:rsid w:val="018FD82E"/>
    <w:rsid w:val="01A563EA"/>
    <w:rsid w:val="01AD3CDF"/>
    <w:rsid w:val="02172D32"/>
    <w:rsid w:val="021BDAD7"/>
    <w:rsid w:val="0248BF8A"/>
    <w:rsid w:val="027E19D4"/>
    <w:rsid w:val="029DC69F"/>
    <w:rsid w:val="02BF3C4E"/>
    <w:rsid w:val="02D241D4"/>
    <w:rsid w:val="033F2739"/>
    <w:rsid w:val="03A0B181"/>
    <w:rsid w:val="03A6789B"/>
    <w:rsid w:val="03C1DF49"/>
    <w:rsid w:val="03C2C608"/>
    <w:rsid w:val="0420F1D5"/>
    <w:rsid w:val="045C3AAC"/>
    <w:rsid w:val="04890303"/>
    <w:rsid w:val="0491EEE3"/>
    <w:rsid w:val="04C1817B"/>
    <w:rsid w:val="04C7063F"/>
    <w:rsid w:val="04EDD204"/>
    <w:rsid w:val="04FC6306"/>
    <w:rsid w:val="0524DCB7"/>
    <w:rsid w:val="05378AB7"/>
    <w:rsid w:val="0537E7F6"/>
    <w:rsid w:val="059AA2A7"/>
    <w:rsid w:val="05D82E5E"/>
    <w:rsid w:val="05ED5C39"/>
    <w:rsid w:val="05EF9879"/>
    <w:rsid w:val="06126D89"/>
    <w:rsid w:val="0616F4C7"/>
    <w:rsid w:val="061BBAD8"/>
    <w:rsid w:val="065FFADD"/>
    <w:rsid w:val="066E398D"/>
    <w:rsid w:val="06712E2D"/>
    <w:rsid w:val="067A7224"/>
    <w:rsid w:val="06944EDD"/>
    <w:rsid w:val="06A9395D"/>
    <w:rsid w:val="06CBF9F5"/>
    <w:rsid w:val="06D5687E"/>
    <w:rsid w:val="06F44387"/>
    <w:rsid w:val="0717370D"/>
    <w:rsid w:val="0724CC40"/>
    <w:rsid w:val="07427158"/>
    <w:rsid w:val="0758A525"/>
    <w:rsid w:val="076103F2"/>
    <w:rsid w:val="07648927"/>
    <w:rsid w:val="076D4599"/>
    <w:rsid w:val="079A11B3"/>
    <w:rsid w:val="079C915D"/>
    <w:rsid w:val="07A001FE"/>
    <w:rsid w:val="07B61FDD"/>
    <w:rsid w:val="07B64B7B"/>
    <w:rsid w:val="07D27A86"/>
    <w:rsid w:val="0804AD16"/>
    <w:rsid w:val="08619D00"/>
    <w:rsid w:val="08DFA9E8"/>
    <w:rsid w:val="08E06EA1"/>
    <w:rsid w:val="08E26294"/>
    <w:rsid w:val="091A5B0B"/>
    <w:rsid w:val="096489D9"/>
    <w:rsid w:val="09668634"/>
    <w:rsid w:val="0998EA89"/>
    <w:rsid w:val="099F61CE"/>
    <w:rsid w:val="09B212E6"/>
    <w:rsid w:val="09D9811E"/>
    <w:rsid w:val="09FA9A39"/>
    <w:rsid w:val="0A0675C7"/>
    <w:rsid w:val="0A0D0940"/>
    <w:rsid w:val="0A228A82"/>
    <w:rsid w:val="0A3D772F"/>
    <w:rsid w:val="0A6064E1"/>
    <w:rsid w:val="0A7F51CB"/>
    <w:rsid w:val="0A808829"/>
    <w:rsid w:val="0A88F9E0"/>
    <w:rsid w:val="0A8A3A0B"/>
    <w:rsid w:val="0A9FEB42"/>
    <w:rsid w:val="0AEDFF24"/>
    <w:rsid w:val="0B149016"/>
    <w:rsid w:val="0BA4CA4B"/>
    <w:rsid w:val="0BE55768"/>
    <w:rsid w:val="0BEC9549"/>
    <w:rsid w:val="0BFDD6DE"/>
    <w:rsid w:val="0C252589"/>
    <w:rsid w:val="0C301EDF"/>
    <w:rsid w:val="0C515696"/>
    <w:rsid w:val="0C53F29D"/>
    <w:rsid w:val="0C5FB551"/>
    <w:rsid w:val="0CB6794E"/>
    <w:rsid w:val="0CC00D28"/>
    <w:rsid w:val="0CE9B3A8"/>
    <w:rsid w:val="0CEF7413"/>
    <w:rsid w:val="0CF6D5CA"/>
    <w:rsid w:val="0D074926"/>
    <w:rsid w:val="0D092251"/>
    <w:rsid w:val="0D38EF0A"/>
    <w:rsid w:val="0D423B0F"/>
    <w:rsid w:val="0D528326"/>
    <w:rsid w:val="0D5F58CE"/>
    <w:rsid w:val="0D9EB714"/>
    <w:rsid w:val="0DEFAA94"/>
    <w:rsid w:val="0E4A231A"/>
    <w:rsid w:val="0EC4A903"/>
    <w:rsid w:val="0F067FC5"/>
    <w:rsid w:val="0F15ABD7"/>
    <w:rsid w:val="0F16B707"/>
    <w:rsid w:val="0F199FAC"/>
    <w:rsid w:val="0F2F4ED6"/>
    <w:rsid w:val="0F3399AA"/>
    <w:rsid w:val="0F432C7E"/>
    <w:rsid w:val="0F4618BA"/>
    <w:rsid w:val="0F52D22F"/>
    <w:rsid w:val="0F78E481"/>
    <w:rsid w:val="0F7946FC"/>
    <w:rsid w:val="0F92DA8F"/>
    <w:rsid w:val="0FF5369B"/>
    <w:rsid w:val="0FF620AB"/>
    <w:rsid w:val="1004F9C1"/>
    <w:rsid w:val="100D48F1"/>
    <w:rsid w:val="103175F3"/>
    <w:rsid w:val="1035D94D"/>
    <w:rsid w:val="104DD935"/>
    <w:rsid w:val="1057676F"/>
    <w:rsid w:val="106C61FE"/>
    <w:rsid w:val="1098D5E0"/>
    <w:rsid w:val="10ACA396"/>
    <w:rsid w:val="10AD29CD"/>
    <w:rsid w:val="10B26F97"/>
    <w:rsid w:val="10DD1CF1"/>
    <w:rsid w:val="10E1E91B"/>
    <w:rsid w:val="10F00E1A"/>
    <w:rsid w:val="11274B56"/>
    <w:rsid w:val="114381E8"/>
    <w:rsid w:val="114775D1"/>
    <w:rsid w:val="11638198"/>
    <w:rsid w:val="1164D8A0"/>
    <w:rsid w:val="116AAC69"/>
    <w:rsid w:val="1190F904"/>
    <w:rsid w:val="11F14D42"/>
    <w:rsid w:val="121F0029"/>
    <w:rsid w:val="122976B6"/>
    <w:rsid w:val="126B885F"/>
    <w:rsid w:val="1284F06D"/>
    <w:rsid w:val="12D7D3C4"/>
    <w:rsid w:val="1317ACB3"/>
    <w:rsid w:val="135ABB9B"/>
    <w:rsid w:val="136323A1"/>
    <w:rsid w:val="1383E8D4"/>
    <w:rsid w:val="13B3EB86"/>
    <w:rsid w:val="13D52A69"/>
    <w:rsid w:val="13F0D729"/>
    <w:rsid w:val="13F1FF85"/>
    <w:rsid w:val="14345B01"/>
    <w:rsid w:val="1435E486"/>
    <w:rsid w:val="14A2DCDD"/>
    <w:rsid w:val="14B99BD9"/>
    <w:rsid w:val="14CF30A8"/>
    <w:rsid w:val="151CAE3B"/>
    <w:rsid w:val="1552BC1A"/>
    <w:rsid w:val="1568E444"/>
    <w:rsid w:val="15725297"/>
    <w:rsid w:val="1575CDE3"/>
    <w:rsid w:val="157F5F8D"/>
    <w:rsid w:val="15BCD33B"/>
    <w:rsid w:val="15CBB6DF"/>
    <w:rsid w:val="15CD5E6D"/>
    <w:rsid w:val="16070655"/>
    <w:rsid w:val="1607F780"/>
    <w:rsid w:val="160860C7"/>
    <w:rsid w:val="160DC14F"/>
    <w:rsid w:val="161E795D"/>
    <w:rsid w:val="1646FD02"/>
    <w:rsid w:val="16DE18AA"/>
    <w:rsid w:val="16EB8C48"/>
    <w:rsid w:val="16ED011E"/>
    <w:rsid w:val="1711080A"/>
    <w:rsid w:val="17119E44"/>
    <w:rsid w:val="171E3EEF"/>
    <w:rsid w:val="1725EAD6"/>
    <w:rsid w:val="172C9087"/>
    <w:rsid w:val="174BF24E"/>
    <w:rsid w:val="176284BD"/>
    <w:rsid w:val="17896C02"/>
    <w:rsid w:val="179094CC"/>
    <w:rsid w:val="17B2CCCE"/>
    <w:rsid w:val="17B94B0B"/>
    <w:rsid w:val="17C626DE"/>
    <w:rsid w:val="17EB9C94"/>
    <w:rsid w:val="17EEE3D0"/>
    <w:rsid w:val="17FBFABE"/>
    <w:rsid w:val="17FE2964"/>
    <w:rsid w:val="185D30CE"/>
    <w:rsid w:val="186D4D96"/>
    <w:rsid w:val="187ECD1A"/>
    <w:rsid w:val="1884B331"/>
    <w:rsid w:val="18896061"/>
    <w:rsid w:val="18BD994D"/>
    <w:rsid w:val="18CA47C8"/>
    <w:rsid w:val="18CF0374"/>
    <w:rsid w:val="18ED47D3"/>
    <w:rsid w:val="18EDBC9A"/>
    <w:rsid w:val="18EE6FD6"/>
    <w:rsid w:val="1917D057"/>
    <w:rsid w:val="19194ADF"/>
    <w:rsid w:val="19356B70"/>
    <w:rsid w:val="196020A6"/>
    <w:rsid w:val="19638EC6"/>
    <w:rsid w:val="197AC656"/>
    <w:rsid w:val="19CD5EB2"/>
    <w:rsid w:val="1A058F18"/>
    <w:rsid w:val="1A071D79"/>
    <w:rsid w:val="1A0C4F4E"/>
    <w:rsid w:val="1A232D0A"/>
    <w:rsid w:val="1A4442BB"/>
    <w:rsid w:val="1A4F3127"/>
    <w:rsid w:val="1A6EAB45"/>
    <w:rsid w:val="1A714EAA"/>
    <w:rsid w:val="1A911C4D"/>
    <w:rsid w:val="1AB01CD2"/>
    <w:rsid w:val="1AB30EC2"/>
    <w:rsid w:val="1AB53B6B"/>
    <w:rsid w:val="1ABBC782"/>
    <w:rsid w:val="1AC9A724"/>
    <w:rsid w:val="1B259919"/>
    <w:rsid w:val="1B2D9310"/>
    <w:rsid w:val="1B632DD0"/>
    <w:rsid w:val="1B99F980"/>
    <w:rsid w:val="1BB04DD1"/>
    <w:rsid w:val="1BB49545"/>
    <w:rsid w:val="1BBDBB15"/>
    <w:rsid w:val="1BCA0155"/>
    <w:rsid w:val="1BFF11E4"/>
    <w:rsid w:val="1C0627FC"/>
    <w:rsid w:val="1C2B8422"/>
    <w:rsid w:val="1C30B6E7"/>
    <w:rsid w:val="1C36DC17"/>
    <w:rsid w:val="1C38B3E3"/>
    <w:rsid w:val="1C5A9765"/>
    <w:rsid w:val="1C7F2B57"/>
    <w:rsid w:val="1C8743C7"/>
    <w:rsid w:val="1C8BD115"/>
    <w:rsid w:val="1CDF76B7"/>
    <w:rsid w:val="1CE322CD"/>
    <w:rsid w:val="1D0C85DE"/>
    <w:rsid w:val="1D7949DF"/>
    <w:rsid w:val="1D8BE677"/>
    <w:rsid w:val="1D9C26D8"/>
    <w:rsid w:val="1DA5ED52"/>
    <w:rsid w:val="1DD15A67"/>
    <w:rsid w:val="1DDB0027"/>
    <w:rsid w:val="1E099AF5"/>
    <w:rsid w:val="1E0AEC76"/>
    <w:rsid w:val="1E299FBF"/>
    <w:rsid w:val="1E58D8F6"/>
    <w:rsid w:val="1E651F4C"/>
    <w:rsid w:val="1E846023"/>
    <w:rsid w:val="1EA85CF6"/>
    <w:rsid w:val="1EB94616"/>
    <w:rsid w:val="1EBC6AA1"/>
    <w:rsid w:val="1EC6D2ED"/>
    <w:rsid w:val="1EDEAE1F"/>
    <w:rsid w:val="1EE4C1E3"/>
    <w:rsid w:val="1EEC3D3A"/>
    <w:rsid w:val="1EF2F5C8"/>
    <w:rsid w:val="1EF61311"/>
    <w:rsid w:val="1F1CB029"/>
    <w:rsid w:val="1F247774"/>
    <w:rsid w:val="1F27B6D8"/>
    <w:rsid w:val="1F355E8C"/>
    <w:rsid w:val="1F3F8201"/>
    <w:rsid w:val="1F67E83B"/>
    <w:rsid w:val="1F7F5726"/>
    <w:rsid w:val="1F88A880"/>
    <w:rsid w:val="1F96F115"/>
    <w:rsid w:val="1F994EDB"/>
    <w:rsid w:val="1FA8A109"/>
    <w:rsid w:val="1FADE89B"/>
    <w:rsid w:val="1FB111E4"/>
    <w:rsid w:val="1FF0A892"/>
    <w:rsid w:val="1FF8803E"/>
    <w:rsid w:val="200E2466"/>
    <w:rsid w:val="2010731C"/>
    <w:rsid w:val="2020C875"/>
    <w:rsid w:val="20934487"/>
    <w:rsid w:val="20DB5262"/>
    <w:rsid w:val="2133626E"/>
    <w:rsid w:val="214297C1"/>
    <w:rsid w:val="215A0923"/>
    <w:rsid w:val="216D0924"/>
    <w:rsid w:val="21CD301E"/>
    <w:rsid w:val="2204B32D"/>
    <w:rsid w:val="221F8F55"/>
    <w:rsid w:val="2247B9BB"/>
    <w:rsid w:val="226040FB"/>
    <w:rsid w:val="22864B70"/>
    <w:rsid w:val="22C22E3C"/>
    <w:rsid w:val="22E70293"/>
    <w:rsid w:val="22ED22B5"/>
    <w:rsid w:val="230C2EC3"/>
    <w:rsid w:val="2320034C"/>
    <w:rsid w:val="2356D4D6"/>
    <w:rsid w:val="23575419"/>
    <w:rsid w:val="236A0757"/>
    <w:rsid w:val="237267BE"/>
    <w:rsid w:val="238231D5"/>
    <w:rsid w:val="23C916A3"/>
    <w:rsid w:val="23CF8628"/>
    <w:rsid w:val="23E7574B"/>
    <w:rsid w:val="23FC2A7F"/>
    <w:rsid w:val="242258F7"/>
    <w:rsid w:val="24337175"/>
    <w:rsid w:val="2456D5AE"/>
    <w:rsid w:val="247239AD"/>
    <w:rsid w:val="2477428E"/>
    <w:rsid w:val="24B43E7B"/>
    <w:rsid w:val="24E54D21"/>
    <w:rsid w:val="24F40EE7"/>
    <w:rsid w:val="2509C813"/>
    <w:rsid w:val="2528879A"/>
    <w:rsid w:val="252AC567"/>
    <w:rsid w:val="253EB7B6"/>
    <w:rsid w:val="254D7D24"/>
    <w:rsid w:val="255BE0F1"/>
    <w:rsid w:val="2575192B"/>
    <w:rsid w:val="257B59E4"/>
    <w:rsid w:val="25D07F52"/>
    <w:rsid w:val="25D76569"/>
    <w:rsid w:val="260BC43E"/>
    <w:rsid w:val="262AA3C5"/>
    <w:rsid w:val="264D2E0C"/>
    <w:rsid w:val="265D31F8"/>
    <w:rsid w:val="267CC977"/>
    <w:rsid w:val="2693D5E8"/>
    <w:rsid w:val="269AE9A0"/>
    <w:rsid w:val="26A77C48"/>
    <w:rsid w:val="26BD5268"/>
    <w:rsid w:val="26D0D60B"/>
    <w:rsid w:val="26D8E465"/>
    <w:rsid w:val="26E8E005"/>
    <w:rsid w:val="26F30078"/>
    <w:rsid w:val="27012CAA"/>
    <w:rsid w:val="27167932"/>
    <w:rsid w:val="27627367"/>
    <w:rsid w:val="279AAD9E"/>
    <w:rsid w:val="27C67265"/>
    <w:rsid w:val="27D08FB0"/>
    <w:rsid w:val="27E3A22F"/>
    <w:rsid w:val="27EBDF3D"/>
    <w:rsid w:val="27F5C4D0"/>
    <w:rsid w:val="2804E245"/>
    <w:rsid w:val="281AA197"/>
    <w:rsid w:val="282D9476"/>
    <w:rsid w:val="285EA1AC"/>
    <w:rsid w:val="28716D18"/>
    <w:rsid w:val="287A4E83"/>
    <w:rsid w:val="288E3521"/>
    <w:rsid w:val="289C2552"/>
    <w:rsid w:val="28F012DA"/>
    <w:rsid w:val="2923227C"/>
    <w:rsid w:val="29B62F08"/>
    <w:rsid w:val="29BDEFB2"/>
    <w:rsid w:val="29BF56B2"/>
    <w:rsid w:val="29C65BCB"/>
    <w:rsid w:val="29C8D28B"/>
    <w:rsid w:val="29E32033"/>
    <w:rsid w:val="29EB2D73"/>
    <w:rsid w:val="29FFF658"/>
    <w:rsid w:val="2A602304"/>
    <w:rsid w:val="2A732289"/>
    <w:rsid w:val="2A777AFE"/>
    <w:rsid w:val="2A829766"/>
    <w:rsid w:val="2AA3F075"/>
    <w:rsid w:val="2AB2534E"/>
    <w:rsid w:val="2AD11DCB"/>
    <w:rsid w:val="2AD36ABF"/>
    <w:rsid w:val="2B13EB6A"/>
    <w:rsid w:val="2B1E642D"/>
    <w:rsid w:val="2B274523"/>
    <w:rsid w:val="2B4BF871"/>
    <w:rsid w:val="2B620AE0"/>
    <w:rsid w:val="2B6DB204"/>
    <w:rsid w:val="2B6F6287"/>
    <w:rsid w:val="2B707653"/>
    <w:rsid w:val="2B7399FF"/>
    <w:rsid w:val="2B88ECBB"/>
    <w:rsid w:val="2BC312A9"/>
    <w:rsid w:val="2BE8B732"/>
    <w:rsid w:val="2C00D595"/>
    <w:rsid w:val="2C2459E0"/>
    <w:rsid w:val="2C2792C5"/>
    <w:rsid w:val="2C4309A8"/>
    <w:rsid w:val="2C630B4C"/>
    <w:rsid w:val="2C679BA9"/>
    <w:rsid w:val="2C8C47E3"/>
    <w:rsid w:val="2C99724F"/>
    <w:rsid w:val="2CA34733"/>
    <w:rsid w:val="2CB71352"/>
    <w:rsid w:val="2CCA148D"/>
    <w:rsid w:val="2CD6E8B1"/>
    <w:rsid w:val="2CD8E6F0"/>
    <w:rsid w:val="2CF50C83"/>
    <w:rsid w:val="2D09E867"/>
    <w:rsid w:val="2D6EB858"/>
    <w:rsid w:val="2D7D11E0"/>
    <w:rsid w:val="2D89996F"/>
    <w:rsid w:val="2DC5595D"/>
    <w:rsid w:val="2DC77632"/>
    <w:rsid w:val="2DE3F65A"/>
    <w:rsid w:val="2E3E32B2"/>
    <w:rsid w:val="2E52E3B3"/>
    <w:rsid w:val="2E980226"/>
    <w:rsid w:val="2EB1EC1D"/>
    <w:rsid w:val="2EB69156"/>
    <w:rsid w:val="2EEA4C49"/>
    <w:rsid w:val="2F0BFA22"/>
    <w:rsid w:val="2F0F8FB5"/>
    <w:rsid w:val="2F1E55A4"/>
    <w:rsid w:val="2F267ADC"/>
    <w:rsid w:val="2F5BFAA2"/>
    <w:rsid w:val="2F833704"/>
    <w:rsid w:val="2FC3E8A5"/>
    <w:rsid w:val="2FCEB312"/>
    <w:rsid w:val="2FFEFC2E"/>
    <w:rsid w:val="302F68EF"/>
    <w:rsid w:val="30416A25"/>
    <w:rsid w:val="3041DC5E"/>
    <w:rsid w:val="304DBC7E"/>
    <w:rsid w:val="308F066B"/>
    <w:rsid w:val="3099E866"/>
    <w:rsid w:val="30A1D288"/>
    <w:rsid w:val="30B0CCC5"/>
    <w:rsid w:val="30DFF8ED"/>
    <w:rsid w:val="30EC64C2"/>
    <w:rsid w:val="310445DE"/>
    <w:rsid w:val="311EDB28"/>
    <w:rsid w:val="312FC19F"/>
    <w:rsid w:val="319ACC8F"/>
    <w:rsid w:val="319D53A4"/>
    <w:rsid w:val="319FBB5B"/>
    <w:rsid w:val="31BBE740"/>
    <w:rsid w:val="31F02CB4"/>
    <w:rsid w:val="31F46185"/>
    <w:rsid w:val="3208186F"/>
    <w:rsid w:val="3248CD2A"/>
    <w:rsid w:val="3257962A"/>
    <w:rsid w:val="32919EAD"/>
    <w:rsid w:val="329FC095"/>
    <w:rsid w:val="32A43E6C"/>
    <w:rsid w:val="32A9BB3B"/>
    <w:rsid w:val="32D171D0"/>
    <w:rsid w:val="32D79A51"/>
    <w:rsid w:val="333DF4A5"/>
    <w:rsid w:val="334CA46E"/>
    <w:rsid w:val="33501E03"/>
    <w:rsid w:val="3362C471"/>
    <w:rsid w:val="336B980F"/>
    <w:rsid w:val="33709436"/>
    <w:rsid w:val="337B8838"/>
    <w:rsid w:val="3383435F"/>
    <w:rsid w:val="33927FBE"/>
    <w:rsid w:val="339515EF"/>
    <w:rsid w:val="339BEA97"/>
    <w:rsid w:val="339D00D4"/>
    <w:rsid w:val="33E03C36"/>
    <w:rsid w:val="341A0FBC"/>
    <w:rsid w:val="341D17B9"/>
    <w:rsid w:val="343C0F97"/>
    <w:rsid w:val="345F6BF1"/>
    <w:rsid w:val="346F1CE1"/>
    <w:rsid w:val="346FEED0"/>
    <w:rsid w:val="3479F8D5"/>
    <w:rsid w:val="348CEC19"/>
    <w:rsid w:val="3490F0EA"/>
    <w:rsid w:val="34AA28FE"/>
    <w:rsid w:val="34AD10F6"/>
    <w:rsid w:val="34BACDB0"/>
    <w:rsid w:val="350DCE43"/>
    <w:rsid w:val="351C9074"/>
    <w:rsid w:val="357C9934"/>
    <w:rsid w:val="3581BF5E"/>
    <w:rsid w:val="358AB72F"/>
    <w:rsid w:val="358F1417"/>
    <w:rsid w:val="35CCEF60"/>
    <w:rsid w:val="360EC933"/>
    <w:rsid w:val="36435A4F"/>
    <w:rsid w:val="367624E4"/>
    <w:rsid w:val="3677C32F"/>
    <w:rsid w:val="367F932D"/>
    <w:rsid w:val="3697A250"/>
    <w:rsid w:val="36BAB9F8"/>
    <w:rsid w:val="36C0B2ED"/>
    <w:rsid w:val="36F4C022"/>
    <w:rsid w:val="3706C744"/>
    <w:rsid w:val="373B723D"/>
    <w:rsid w:val="3768D4AE"/>
    <w:rsid w:val="376FFAF5"/>
    <w:rsid w:val="377B2902"/>
    <w:rsid w:val="37873FD9"/>
    <w:rsid w:val="379ABD25"/>
    <w:rsid w:val="37B122C5"/>
    <w:rsid w:val="37C84B1B"/>
    <w:rsid w:val="37EABF90"/>
    <w:rsid w:val="386A4D1E"/>
    <w:rsid w:val="386B378B"/>
    <w:rsid w:val="38CCFCB1"/>
    <w:rsid w:val="38E3C272"/>
    <w:rsid w:val="390A3257"/>
    <w:rsid w:val="39214E0A"/>
    <w:rsid w:val="392EAB67"/>
    <w:rsid w:val="39367A58"/>
    <w:rsid w:val="3943228A"/>
    <w:rsid w:val="39440E97"/>
    <w:rsid w:val="3957E652"/>
    <w:rsid w:val="39862367"/>
    <w:rsid w:val="39962C59"/>
    <w:rsid w:val="39A0A51C"/>
    <w:rsid w:val="39ACACCF"/>
    <w:rsid w:val="39CF4312"/>
    <w:rsid w:val="39D62C93"/>
    <w:rsid w:val="39FFF84F"/>
    <w:rsid w:val="3A00A1A6"/>
    <w:rsid w:val="3A3B6E33"/>
    <w:rsid w:val="3A48FF47"/>
    <w:rsid w:val="3A5FA604"/>
    <w:rsid w:val="3A9379D9"/>
    <w:rsid w:val="3A9520FC"/>
    <w:rsid w:val="3AA813C2"/>
    <w:rsid w:val="3AACBF09"/>
    <w:rsid w:val="3AF1B8D2"/>
    <w:rsid w:val="3B164589"/>
    <w:rsid w:val="3B3F8AD2"/>
    <w:rsid w:val="3B83572B"/>
    <w:rsid w:val="3B851055"/>
    <w:rsid w:val="3BA52A9A"/>
    <w:rsid w:val="3BE67839"/>
    <w:rsid w:val="3C05E7AC"/>
    <w:rsid w:val="3C1CD4B4"/>
    <w:rsid w:val="3C2200EE"/>
    <w:rsid w:val="3C59AE64"/>
    <w:rsid w:val="3C5BE626"/>
    <w:rsid w:val="3C5F6E6A"/>
    <w:rsid w:val="3C76A94F"/>
    <w:rsid w:val="3C9AFC0F"/>
    <w:rsid w:val="3CC37C2A"/>
    <w:rsid w:val="3CDAA8B5"/>
    <w:rsid w:val="3D67C4F6"/>
    <w:rsid w:val="3D7D8ED2"/>
    <w:rsid w:val="3D822708"/>
    <w:rsid w:val="3DA34845"/>
    <w:rsid w:val="3DC9D580"/>
    <w:rsid w:val="3E162D71"/>
    <w:rsid w:val="3E1CECFD"/>
    <w:rsid w:val="3E4DB37A"/>
    <w:rsid w:val="3E502B5F"/>
    <w:rsid w:val="3E8FAF78"/>
    <w:rsid w:val="3EA6891F"/>
    <w:rsid w:val="3ED8284A"/>
    <w:rsid w:val="3ED99891"/>
    <w:rsid w:val="3EE49102"/>
    <w:rsid w:val="3EFFD207"/>
    <w:rsid w:val="3F024799"/>
    <w:rsid w:val="3F1C23AD"/>
    <w:rsid w:val="3F33C757"/>
    <w:rsid w:val="3F3BF1B8"/>
    <w:rsid w:val="3F443812"/>
    <w:rsid w:val="3F5303F6"/>
    <w:rsid w:val="3F6018EB"/>
    <w:rsid w:val="3F80601B"/>
    <w:rsid w:val="3F9BA644"/>
    <w:rsid w:val="3FA2572C"/>
    <w:rsid w:val="3FAA2C29"/>
    <w:rsid w:val="3FB8BD5E"/>
    <w:rsid w:val="3FC1D41D"/>
    <w:rsid w:val="3FD8062D"/>
    <w:rsid w:val="3FE20EA0"/>
    <w:rsid w:val="3FE56CB8"/>
    <w:rsid w:val="400844AD"/>
    <w:rsid w:val="400F026B"/>
    <w:rsid w:val="403E8496"/>
    <w:rsid w:val="404EDBF0"/>
    <w:rsid w:val="407BD52C"/>
    <w:rsid w:val="408F7AE6"/>
    <w:rsid w:val="4095D2C0"/>
    <w:rsid w:val="40A4BEDE"/>
    <w:rsid w:val="40ACF02F"/>
    <w:rsid w:val="40BF1031"/>
    <w:rsid w:val="41269286"/>
    <w:rsid w:val="41277FEE"/>
    <w:rsid w:val="412D1F87"/>
    <w:rsid w:val="415376E2"/>
    <w:rsid w:val="41A37F99"/>
    <w:rsid w:val="41B1501A"/>
    <w:rsid w:val="41B5ADE4"/>
    <w:rsid w:val="41B883D0"/>
    <w:rsid w:val="41CA9993"/>
    <w:rsid w:val="41D0F528"/>
    <w:rsid w:val="41EAAC51"/>
    <w:rsid w:val="41EDB438"/>
    <w:rsid w:val="41F06502"/>
    <w:rsid w:val="41FE6A6E"/>
    <w:rsid w:val="420BF395"/>
    <w:rsid w:val="4221E94A"/>
    <w:rsid w:val="42340516"/>
    <w:rsid w:val="4245B0AD"/>
    <w:rsid w:val="425E14CC"/>
    <w:rsid w:val="4270DA4B"/>
    <w:rsid w:val="42768D98"/>
    <w:rsid w:val="42987BD1"/>
    <w:rsid w:val="4312322B"/>
    <w:rsid w:val="4355F21D"/>
    <w:rsid w:val="435F52F6"/>
    <w:rsid w:val="4360D579"/>
    <w:rsid w:val="436CB781"/>
    <w:rsid w:val="4372CDD0"/>
    <w:rsid w:val="4379FA42"/>
    <w:rsid w:val="4380EAC8"/>
    <w:rsid w:val="438B2E15"/>
    <w:rsid w:val="43CBAAE3"/>
    <w:rsid w:val="441F5ED2"/>
    <w:rsid w:val="44267519"/>
    <w:rsid w:val="443A354E"/>
    <w:rsid w:val="44480DC2"/>
    <w:rsid w:val="447AC0D9"/>
    <w:rsid w:val="448D8DC6"/>
    <w:rsid w:val="449950A0"/>
    <w:rsid w:val="44DF293F"/>
    <w:rsid w:val="44FCA246"/>
    <w:rsid w:val="450C8772"/>
    <w:rsid w:val="4512EE57"/>
    <w:rsid w:val="451A380C"/>
    <w:rsid w:val="4526BB2E"/>
    <w:rsid w:val="453B911B"/>
    <w:rsid w:val="453FEA64"/>
    <w:rsid w:val="454C5DE9"/>
    <w:rsid w:val="45560E6A"/>
    <w:rsid w:val="456AC675"/>
    <w:rsid w:val="45875366"/>
    <w:rsid w:val="459A3028"/>
    <w:rsid w:val="45A5BC65"/>
    <w:rsid w:val="45B9A2A3"/>
    <w:rsid w:val="45F64EEE"/>
    <w:rsid w:val="462ADFCE"/>
    <w:rsid w:val="4648A504"/>
    <w:rsid w:val="4681717F"/>
    <w:rsid w:val="469628D7"/>
    <w:rsid w:val="469872A7"/>
    <w:rsid w:val="46B3CB46"/>
    <w:rsid w:val="46BBFB81"/>
    <w:rsid w:val="46C981DA"/>
    <w:rsid w:val="46DF64B8"/>
    <w:rsid w:val="471F976A"/>
    <w:rsid w:val="472BF649"/>
    <w:rsid w:val="474D99D0"/>
    <w:rsid w:val="4758AC5D"/>
    <w:rsid w:val="477CABAD"/>
    <w:rsid w:val="4781961F"/>
    <w:rsid w:val="4781EDD0"/>
    <w:rsid w:val="47AAA6E6"/>
    <w:rsid w:val="47C25DA8"/>
    <w:rsid w:val="48053089"/>
    <w:rsid w:val="480C8EEA"/>
    <w:rsid w:val="48111803"/>
    <w:rsid w:val="4820AAD7"/>
    <w:rsid w:val="4848C7BC"/>
    <w:rsid w:val="484D0CC4"/>
    <w:rsid w:val="486BCED9"/>
    <w:rsid w:val="487B3519"/>
    <w:rsid w:val="4882A87D"/>
    <w:rsid w:val="4898B213"/>
    <w:rsid w:val="48A7AB90"/>
    <w:rsid w:val="48B3BFF3"/>
    <w:rsid w:val="48B71004"/>
    <w:rsid w:val="48E5B90A"/>
    <w:rsid w:val="492E6C9F"/>
    <w:rsid w:val="494A3FFF"/>
    <w:rsid w:val="495E2E09"/>
    <w:rsid w:val="496056BA"/>
    <w:rsid w:val="496CF295"/>
    <w:rsid w:val="49726D9A"/>
    <w:rsid w:val="49783E9F"/>
    <w:rsid w:val="49970692"/>
    <w:rsid w:val="49A41907"/>
    <w:rsid w:val="49B92D28"/>
    <w:rsid w:val="49E8ECAB"/>
    <w:rsid w:val="49FB9D8E"/>
    <w:rsid w:val="4A412848"/>
    <w:rsid w:val="4A4D8390"/>
    <w:rsid w:val="4A8322F4"/>
    <w:rsid w:val="4A832417"/>
    <w:rsid w:val="4AB95BC1"/>
    <w:rsid w:val="4B0E5388"/>
    <w:rsid w:val="4B6BE3CA"/>
    <w:rsid w:val="4B8D117E"/>
    <w:rsid w:val="4BB0F127"/>
    <w:rsid w:val="4BBF6BD5"/>
    <w:rsid w:val="4BCA6233"/>
    <w:rsid w:val="4BD3DA35"/>
    <w:rsid w:val="4C08A016"/>
    <w:rsid w:val="4C3206B6"/>
    <w:rsid w:val="4C433AFE"/>
    <w:rsid w:val="4C861CA3"/>
    <w:rsid w:val="4CD5414B"/>
    <w:rsid w:val="4CF9CAB5"/>
    <w:rsid w:val="4D3066DF"/>
    <w:rsid w:val="4D3E4771"/>
    <w:rsid w:val="4D445973"/>
    <w:rsid w:val="4D475129"/>
    <w:rsid w:val="4D850211"/>
    <w:rsid w:val="4D88BF3B"/>
    <w:rsid w:val="4D9E55A1"/>
    <w:rsid w:val="4DB86526"/>
    <w:rsid w:val="4DD427A7"/>
    <w:rsid w:val="4DE71F6E"/>
    <w:rsid w:val="4E184C02"/>
    <w:rsid w:val="4E271F99"/>
    <w:rsid w:val="4E38A91F"/>
    <w:rsid w:val="4E3BCA96"/>
    <w:rsid w:val="4E3CD6C0"/>
    <w:rsid w:val="4E41B594"/>
    <w:rsid w:val="4E5AFC6F"/>
    <w:rsid w:val="4E5E9E0E"/>
    <w:rsid w:val="4EA7920A"/>
    <w:rsid w:val="4EBFC3CB"/>
    <w:rsid w:val="4ED398AF"/>
    <w:rsid w:val="4F0BA3CB"/>
    <w:rsid w:val="4F345B79"/>
    <w:rsid w:val="4F4F56D7"/>
    <w:rsid w:val="4F55777B"/>
    <w:rsid w:val="4F5CE719"/>
    <w:rsid w:val="4F7CA07D"/>
    <w:rsid w:val="4F806DD8"/>
    <w:rsid w:val="4F82A772"/>
    <w:rsid w:val="4F97B2A6"/>
    <w:rsid w:val="4FADB77D"/>
    <w:rsid w:val="4FC2C70C"/>
    <w:rsid w:val="4FD56C0B"/>
    <w:rsid w:val="4FEE77BF"/>
    <w:rsid w:val="4FF34173"/>
    <w:rsid w:val="4FFF92AB"/>
    <w:rsid w:val="501A81A2"/>
    <w:rsid w:val="502E0272"/>
    <w:rsid w:val="50540031"/>
    <w:rsid w:val="50573BC3"/>
    <w:rsid w:val="505A0564"/>
    <w:rsid w:val="506F6910"/>
    <w:rsid w:val="5080ED42"/>
    <w:rsid w:val="50816775"/>
    <w:rsid w:val="508FB1F0"/>
    <w:rsid w:val="50924C1E"/>
    <w:rsid w:val="509CEF64"/>
    <w:rsid w:val="509FD161"/>
    <w:rsid w:val="50B4167D"/>
    <w:rsid w:val="5130070B"/>
    <w:rsid w:val="514775CD"/>
    <w:rsid w:val="5164A4EC"/>
    <w:rsid w:val="517A09F1"/>
    <w:rsid w:val="5188E585"/>
    <w:rsid w:val="519D8B31"/>
    <w:rsid w:val="51AD07ED"/>
    <w:rsid w:val="51B00A3B"/>
    <w:rsid w:val="51E31F87"/>
    <w:rsid w:val="51E95931"/>
    <w:rsid w:val="51EA4405"/>
    <w:rsid w:val="51EAAFA5"/>
    <w:rsid w:val="51FA2B8A"/>
    <w:rsid w:val="520674BE"/>
    <w:rsid w:val="52096756"/>
    <w:rsid w:val="5211B894"/>
    <w:rsid w:val="52151532"/>
    <w:rsid w:val="521DDDE7"/>
    <w:rsid w:val="522342FE"/>
    <w:rsid w:val="522B8251"/>
    <w:rsid w:val="523A4314"/>
    <w:rsid w:val="52491817"/>
    <w:rsid w:val="52894906"/>
    <w:rsid w:val="528B636A"/>
    <w:rsid w:val="52BDE708"/>
    <w:rsid w:val="52D16C8D"/>
    <w:rsid w:val="52DCA326"/>
    <w:rsid w:val="52F5E115"/>
    <w:rsid w:val="52FB5926"/>
    <w:rsid w:val="53289394"/>
    <w:rsid w:val="53793FC2"/>
    <w:rsid w:val="5379913B"/>
    <w:rsid w:val="53B1E8B8"/>
    <w:rsid w:val="53BCD54C"/>
    <w:rsid w:val="53BD4527"/>
    <w:rsid w:val="541C18E8"/>
    <w:rsid w:val="542DCCFF"/>
    <w:rsid w:val="5473A472"/>
    <w:rsid w:val="547787B6"/>
    <w:rsid w:val="547C800E"/>
    <w:rsid w:val="547FB8D5"/>
    <w:rsid w:val="54893FBD"/>
    <w:rsid w:val="54AB15CA"/>
    <w:rsid w:val="5536CB1E"/>
    <w:rsid w:val="553E026D"/>
    <w:rsid w:val="553E7E51"/>
    <w:rsid w:val="5542CD91"/>
    <w:rsid w:val="55436E1A"/>
    <w:rsid w:val="55441C0B"/>
    <w:rsid w:val="55C20ECD"/>
    <w:rsid w:val="55EA1D44"/>
    <w:rsid w:val="55EE6295"/>
    <w:rsid w:val="55F2C885"/>
    <w:rsid w:val="55FF6CC4"/>
    <w:rsid w:val="561AF7D1"/>
    <w:rsid w:val="5631791D"/>
    <w:rsid w:val="5680E448"/>
    <w:rsid w:val="568DADC6"/>
    <w:rsid w:val="5699B94C"/>
    <w:rsid w:val="569BF19C"/>
    <w:rsid w:val="56B2B181"/>
    <w:rsid w:val="56B8D55F"/>
    <w:rsid w:val="56E0D0E7"/>
    <w:rsid w:val="56E51673"/>
    <w:rsid w:val="571B0964"/>
    <w:rsid w:val="57656E8A"/>
    <w:rsid w:val="57896EB3"/>
    <w:rsid w:val="579BAA65"/>
    <w:rsid w:val="57AEBBF9"/>
    <w:rsid w:val="57EE309F"/>
    <w:rsid w:val="57EF7ACA"/>
    <w:rsid w:val="5817C663"/>
    <w:rsid w:val="58196D84"/>
    <w:rsid w:val="5836CF0B"/>
    <w:rsid w:val="588AF85F"/>
    <w:rsid w:val="58923C4F"/>
    <w:rsid w:val="589B16E1"/>
    <w:rsid w:val="58D94822"/>
    <w:rsid w:val="58E6659E"/>
    <w:rsid w:val="5918C53A"/>
    <w:rsid w:val="59502CB1"/>
    <w:rsid w:val="59679E13"/>
    <w:rsid w:val="5975FFF2"/>
    <w:rsid w:val="59A5C531"/>
    <w:rsid w:val="59C084B2"/>
    <w:rsid w:val="59D76B4F"/>
    <w:rsid w:val="59DFB604"/>
    <w:rsid w:val="59E20F34"/>
    <w:rsid w:val="59E7BF4D"/>
    <w:rsid w:val="59E8B393"/>
    <w:rsid w:val="59EDE2DF"/>
    <w:rsid w:val="5A081A67"/>
    <w:rsid w:val="5A396314"/>
    <w:rsid w:val="5A3EF05C"/>
    <w:rsid w:val="5A41DB06"/>
    <w:rsid w:val="5A75497C"/>
    <w:rsid w:val="5A8A85FB"/>
    <w:rsid w:val="5A98CC75"/>
    <w:rsid w:val="5A9A763A"/>
    <w:rsid w:val="5AA63EFB"/>
    <w:rsid w:val="5AC04DDB"/>
    <w:rsid w:val="5AC0D1C9"/>
    <w:rsid w:val="5AC9A515"/>
    <w:rsid w:val="5AF14A99"/>
    <w:rsid w:val="5AF38DE6"/>
    <w:rsid w:val="5B0421B0"/>
    <w:rsid w:val="5B1E6E8D"/>
    <w:rsid w:val="5B48AA6D"/>
    <w:rsid w:val="5B5C5513"/>
    <w:rsid w:val="5B672170"/>
    <w:rsid w:val="5BD9C49E"/>
    <w:rsid w:val="5BE0121F"/>
    <w:rsid w:val="5C06E775"/>
    <w:rsid w:val="5C2304C6"/>
    <w:rsid w:val="5C349CD6"/>
    <w:rsid w:val="5C43873D"/>
    <w:rsid w:val="5C5E8224"/>
    <w:rsid w:val="5C871FA6"/>
    <w:rsid w:val="5C917073"/>
    <w:rsid w:val="5CAD3F81"/>
    <w:rsid w:val="5D1D5D8B"/>
    <w:rsid w:val="5D2A0555"/>
    <w:rsid w:val="5D3C47DE"/>
    <w:rsid w:val="5D3C53F2"/>
    <w:rsid w:val="5D50126B"/>
    <w:rsid w:val="5D60908E"/>
    <w:rsid w:val="5D6808F4"/>
    <w:rsid w:val="5D69CB26"/>
    <w:rsid w:val="5D7CB14B"/>
    <w:rsid w:val="5D9A224B"/>
    <w:rsid w:val="5DD9CB1A"/>
    <w:rsid w:val="5E108B82"/>
    <w:rsid w:val="5E2B1F56"/>
    <w:rsid w:val="5E36D601"/>
    <w:rsid w:val="5E4CE24C"/>
    <w:rsid w:val="5E9C3151"/>
    <w:rsid w:val="5EC818F2"/>
    <w:rsid w:val="5EDA5F98"/>
    <w:rsid w:val="5EF142A8"/>
    <w:rsid w:val="5F099F29"/>
    <w:rsid w:val="5F310B0B"/>
    <w:rsid w:val="5F3E08E9"/>
    <w:rsid w:val="5F4426A8"/>
    <w:rsid w:val="5F69FB00"/>
    <w:rsid w:val="5F707FA6"/>
    <w:rsid w:val="5F71242A"/>
    <w:rsid w:val="5F96CA65"/>
    <w:rsid w:val="5FB183E5"/>
    <w:rsid w:val="5FD2A662"/>
    <w:rsid w:val="5FE9E5FF"/>
    <w:rsid w:val="5FEA7EA9"/>
    <w:rsid w:val="5FEFFCA4"/>
    <w:rsid w:val="5FFC8CD3"/>
    <w:rsid w:val="60273A8B"/>
    <w:rsid w:val="60831CC2"/>
    <w:rsid w:val="60999CC7"/>
    <w:rsid w:val="609B6E20"/>
    <w:rsid w:val="609FB79F"/>
    <w:rsid w:val="60C1AB0D"/>
    <w:rsid w:val="60C65E63"/>
    <w:rsid w:val="60E17393"/>
    <w:rsid w:val="60E8CCA7"/>
    <w:rsid w:val="60EF6EA2"/>
    <w:rsid w:val="60FB1530"/>
    <w:rsid w:val="610E1738"/>
    <w:rsid w:val="6132D77D"/>
    <w:rsid w:val="614D5446"/>
    <w:rsid w:val="6156AF0E"/>
    <w:rsid w:val="616F54D5"/>
    <w:rsid w:val="619767A6"/>
    <w:rsid w:val="619A0BBB"/>
    <w:rsid w:val="61B307AA"/>
    <w:rsid w:val="621ED70E"/>
    <w:rsid w:val="622A9D9D"/>
    <w:rsid w:val="625D009C"/>
    <w:rsid w:val="62931EAA"/>
    <w:rsid w:val="62964785"/>
    <w:rsid w:val="62CE3264"/>
    <w:rsid w:val="62DED54D"/>
    <w:rsid w:val="62E924A7"/>
    <w:rsid w:val="62F504AB"/>
    <w:rsid w:val="62FFF333"/>
    <w:rsid w:val="630A4724"/>
    <w:rsid w:val="630C9809"/>
    <w:rsid w:val="63465DFB"/>
    <w:rsid w:val="63C957AB"/>
    <w:rsid w:val="64012743"/>
    <w:rsid w:val="6406FD59"/>
    <w:rsid w:val="647E44C8"/>
    <w:rsid w:val="64A02A01"/>
    <w:rsid w:val="64A6E464"/>
    <w:rsid w:val="64B51D7E"/>
    <w:rsid w:val="64BEF200"/>
    <w:rsid w:val="64C0DE11"/>
    <w:rsid w:val="64E04F37"/>
    <w:rsid w:val="6570CA75"/>
    <w:rsid w:val="65B80D80"/>
    <w:rsid w:val="65C89452"/>
    <w:rsid w:val="65E2EB45"/>
    <w:rsid w:val="65E3FC1B"/>
    <w:rsid w:val="6608B646"/>
    <w:rsid w:val="6639EDC6"/>
    <w:rsid w:val="664CB44E"/>
    <w:rsid w:val="6651B06C"/>
    <w:rsid w:val="6669A9A5"/>
    <w:rsid w:val="66AC6325"/>
    <w:rsid w:val="66AD0CF4"/>
    <w:rsid w:val="66B1285B"/>
    <w:rsid w:val="66B16DF6"/>
    <w:rsid w:val="66D384E6"/>
    <w:rsid w:val="66E9F9A8"/>
    <w:rsid w:val="66EAC9AF"/>
    <w:rsid w:val="67272614"/>
    <w:rsid w:val="673357AA"/>
    <w:rsid w:val="676CE1F1"/>
    <w:rsid w:val="6786318C"/>
    <w:rsid w:val="678771D2"/>
    <w:rsid w:val="678B402A"/>
    <w:rsid w:val="679791E2"/>
    <w:rsid w:val="67A76149"/>
    <w:rsid w:val="67AD9397"/>
    <w:rsid w:val="67BCEA97"/>
    <w:rsid w:val="67F45AA4"/>
    <w:rsid w:val="680F531F"/>
    <w:rsid w:val="681BDDC9"/>
    <w:rsid w:val="6828E307"/>
    <w:rsid w:val="68462E84"/>
    <w:rsid w:val="68561FCA"/>
    <w:rsid w:val="686F5547"/>
    <w:rsid w:val="6885E30B"/>
    <w:rsid w:val="68900420"/>
    <w:rsid w:val="689C218D"/>
    <w:rsid w:val="68B9736C"/>
    <w:rsid w:val="68D1A2E3"/>
    <w:rsid w:val="68F1C4F7"/>
    <w:rsid w:val="69025F50"/>
    <w:rsid w:val="69058909"/>
    <w:rsid w:val="69140FC2"/>
    <w:rsid w:val="691BE22C"/>
    <w:rsid w:val="69432A89"/>
    <w:rsid w:val="694E4493"/>
    <w:rsid w:val="694F1133"/>
    <w:rsid w:val="69533E29"/>
    <w:rsid w:val="69596A79"/>
    <w:rsid w:val="698570B9"/>
    <w:rsid w:val="698955C9"/>
    <w:rsid w:val="69A2681B"/>
    <w:rsid w:val="69CC360E"/>
    <w:rsid w:val="69CCF705"/>
    <w:rsid w:val="69D22260"/>
    <w:rsid w:val="69D62B22"/>
    <w:rsid w:val="6A06EABB"/>
    <w:rsid w:val="6A190A1A"/>
    <w:rsid w:val="6A2EE825"/>
    <w:rsid w:val="6AB60CE8"/>
    <w:rsid w:val="6AEF4B6A"/>
    <w:rsid w:val="6B12C77C"/>
    <w:rsid w:val="6B15E987"/>
    <w:rsid w:val="6B320026"/>
    <w:rsid w:val="6B3E84F6"/>
    <w:rsid w:val="6B74C227"/>
    <w:rsid w:val="6B8E8802"/>
    <w:rsid w:val="6BA430B4"/>
    <w:rsid w:val="6BDDB6A0"/>
    <w:rsid w:val="6BE12884"/>
    <w:rsid w:val="6BEAFB71"/>
    <w:rsid w:val="6BF36B3A"/>
    <w:rsid w:val="6C3DC7D7"/>
    <w:rsid w:val="6C405314"/>
    <w:rsid w:val="6C40D39C"/>
    <w:rsid w:val="6C4A104A"/>
    <w:rsid w:val="6C555BE5"/>
    <w:rsid w:val="6C7A78F5"/>
    <w:rsid w:val="6CD400F1"/>
    <w:rsid w:val="6CD62D39"/>
    <w:rsid w:val="6CF028E5"/>
    <w:rsid w:val="6D0068E8"/>
    <w:rsid w:val="6D1931E5"/>
    <w:rsid w:val="6D3931D9"/>
    <w:rsid w:val="6DACC75D"/>
    <w:rsid w:val="6DB4EE5C"/>
    <w:rsid w:val="6DD5D073"/>
    <w:rsid w:val="6E169BAC"/>
    <w:rsid w:val="6E1DB887"/>
    <w:rsid w:val="6E28FD39"/>
    <w:rsid w:val="6E2AF2A9"/>
    <w:rsid w:val="6E30992D"/>
    <w:rsid w:val="6E31F0F0"/>
    <w:rsid w:val="6E455839"/>
    <w:rsid w:val="6E4AC448"/>
    <w:rsid w:val="6E5572B0"/>
    <w:rsid w:val="6E59A38C"/>
    <w:rsid w:val="6E70AAAC"/>
    <w:rsid w:val="6E96982E"/>
    <w:rsid w:val="6E9F08F4"/>
    <w:rsid w:val="6EC0FC0E"/>
    <w:rsid w:val="6EC56E6E"/>
    <w:rsid w:val="6EF86309"/>
    <w:rsid w:val="6F07C127"/>
    <w:rsid w:val="6F4F7AAE"/>
    <w:rsid w:val="6F6D5132"/>
    <w:rsid w:val="6FA71BA6"/>
    <w:rsid w:val="6FBE4850"/>
    <w:rsid w:val="6FE559BF"/>
    <w:rsid w:val="6FEB7CC0"/>
    <w:rsid w:val="6FFB841A"/>
    <w:rsid w:val="70613E06"/>
    <w:rsid w:val="7067BDE7"/>
    <w:rsid w:val="708D9E77"/>
    <w:rsid w:val="709067BC"/>
    <w:rsid w:val="712BE7C6"/>
    <w:rsid w:val="71501907"/>
    <w:rsid w:val="718262AF"/>
    <w:rsid w:val="719DE040"/>
    <w:rsid w:val="719EAA5A"/>
    <w:rsid w:val="71A4EDE4"/>
    <w:rsid w:val="71A6DCE1"/>
    <w:rsid w:val="71A7400F"/>
    <w:rsid w:val="71B6851C"/>
    <w:rsid w:val="71F79221"/>
    <w:rsid w:val="7223EAC3"/>
    <w:rsid w:val="7226398C"/>
    <w:rsid w:val="72312514"/>
    <w:rsid w:val="723B2266"/>
    <w:rsid w:val="723B341C"/>
    <w:rsid w:val="723F61E9"/>
    <w:rsid w:val="725ABBBA"/>
    <w:rsid w:val="728803DE"/>
    <w:rsid w:val="72A216EB"/>
    <w:rsid w:val="72D63480"/>
    <w:rsid w:val="7324B126"/>
    <w:rsid w:val="733895AB"/>
    <w:rsid w:val="73426DDA"/>
    <w:rsid w:val="734B0A90"/>
    <w:rsid w:val="734E09F7"/>
    <w:rsid w:val="7387D89F"/>
    <w:rsid w:val="73883C4B"/>
    <w:rsid w:val="73D08338"/>
    <w:rsid w:val="73D0EDC0"/>
    <w:rsid w:val="73DF74E1"/>
    <w:rsid w:val="73FF3EB9"/>
    <w:rsid w:val="7403E3F2"/>
    <w:rsid w:val="741608B0"/>
    <w:rsid w:val="742015F2"/>
    <w:rsid w:val="74329B24"/>
    <w:rsid w:val="743DE74C"/>
    <w:rsid w:val="74881415"/>
    <w:rsid w:val="74907673"/>
    <w:rsid w:val="74AB8BD7"/>
    <w:rsid w:val="74CCA1F5"/>
    <w:rsid w:val="74CFC70B"/>
    <w:rsid w:val="75113B41"/>
    <w:rsid w:val="7528E593"/>
    <w:rsid w:val="756C5399"/>
    <w:rsid w:val="758981A2"/>
    <w:rsid w:val="75898BA3"/>
    <w:rsid w:val="75975EFC"/>
    <w:rsid w:val="759BC256"/>
    <w:rsid w:val="75B62610"/>
    <w:rsid w:val="75BBEA9D"/>
    <w:rsid w:val="75D7FFCD"/>
    <w:rsid w:val="75E4AA1D"/>
    <w:rsid w:val="762195C0"/>
    <w:rsid w:val="76630512"/>
    <w:rsid w:val="76751DCB"/>
    <w:rsid w:val="7683CF0B"/>
    <w:rsid w:val="76C77D36"/>
    <w:rsid w:val="76F9AAAF"/>
    <w:rsid w:val="76FAEF87"/>
    <w:rsid w:val="770E9389"/>
    <w:rsid w:val="770FFD3E"/>
    <w:rsid w:val="772AAC26"/>
    <w:rsid w:val="77426E62"/>
    <w:rsid w:val="7758B577"/>
    <w:rsid w:val="77619832"/>
    <w:rsid w:val="777B630F"/>
    <w:rsid w:val="77948313"/>
    <w:rsid w:val="77EBD021"/>
    <w:rsid w:val="77F24B20"/>
    <w:rsid w:val="780BCB96"/>
    <w:rsid w:val="78263FE3"/>
    <w:rsid w:val="78448AE4"/>
    <w:rsid w:val="78643C09"/>
    <w:rsid w:val="78644323"/>
    <w:rsid w:val="786B2220"/>
    <w:rsid w:val="7873A772"/>
    <w:rsid w:val="788B5A87"/>
    <w:rsid w:val="7899C5D5"/>
    <w:rsid w:val="78B0F55A"/>
    <w:rsid w:val="78CDA2BC"/>
    <w:rsid w:val="78CF0206"/>
    <w:rsid w:val="78DE0967"/>
    <w:rsid w:val="78E34860"/>
    <w:rsid w:val="79063AD1"/>
    <w:rsid w:val="791231F3"/>
    <w:rsid w:val="791F9313"/>
    <w:rsid w:val="7982A35A"/>
    <w:rsid w:val="7984C0A7"/>
    <w:rsid w:val="79896233"/>
    <w:rsid w:val="79AC44AE"/>
    <w:rsid w:val="79F177B5"/>
    <w:rsid w:val="7A053D88"/>
    <w:rsid w:val="7A0D417C"/>
    <w:rsid w:val="7A2E3248"/>
    <w:rsid w:val="7A2E4A08"/>
    <w:rsid w:val="7A3087A8"/>
    <w:rsid w:val="7A75F3F2"/>
    <w:rsid w:val="7A7635B0"/>
    <w:rsid w:val="7ABC4101"/>
    <w:rsid w:val="7AE609CC"/>
    <w:rsid w:val="7AEE57E4"/>
    <w:rsid w:val="7AEF1E6F"/>
    <w:rsid w:val="7B0DFECA"/>
    <w:rsid w:val="7B5E5329"/>
    <w:rsid w:val="7B82A35B"/>
    <w:rsid w:val="7B8A871F"/>
    <w:rsid w:val="7BA6827B"/>
    <w:rsid w:val="7BD2CB8B"/>
    <w:rsid w:val="7BDB951D"/>
    <w:rsid w:val="7BE2AD50"/>
    <w:rsid w:val="7BE56441"/>
    <w:rsid w:val="7C10BBE3"/>
    <w:rsid w:val="7C1B3BFE"/>
    <w:rsid w:val="7C2DA9DB"/>
    <w:rsid w:val="7C37303A"/>
    <w:rsid w:val="7CCE12C8"/>
    <w:rsid w:val="7CE45F4F"/>
    <w:rsid w:val="7D1F8137"/>
    <w:rsid w:val="7D2A2FF9"/>
    <w:rsid w:val="7D3133C2"/>
    <w:rsid w:val="7D3BD242"/>
    <w:rsid w:val="7D43AA33"/>
    <w:rsid w:val="7D4A868E"/>
    <w:rsid w:val="7D65D30A"/>
    <w:rsid w:val="7D6EE7E0"/>
    <w:rsid w:val="7D8AB855"/>
    <w:rsid w:val="7D8C3708"/>
    <w:rsid w:val="7D99EDAA"/>
    <w:rsid w:val="7DDF41A0"/>
    <w:rsid w:val="7DE38EB8"/>
    <w:rsid w:val="7E049B4D"/>
    <w:rsid w:val="7E137DCC"/>
    <w:rsid w:val="7E573BFA"/>
    <w:rsid w:val="7E7D7348"/>
    <w:rsid w:val="7E8EA843"/>
    <w:rsid w:val="7EC6C0B4"/>
    <w:rsid w:val="7EF80F39"/>
    <w:rsid w:val="7F025746"/>
    <w:rsid w:val="7F0DE8EB"/>
    <w:rsid w:val="7F5692A6"/>
    <w:rsid w:val="7F5E8F24"/>
    <w:rsid w:val="7F7CDCC9"/>
    <w:rsid w:val="7F96026C"/>
    <w:rsid w:val="7FB3F876"/>
    <w:rsid w:val="7FD6A3DC"/>
    <w:rsid w:val="7FECB7B0"/>
    <w:rsid w:val="7FF7BAC6"/>
    <w:rsid w:val="7FFA13E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79200"/>
  <w15:chartTrackingRefBased/>
  <w15:docId w15:val="{68A94978-E7DC-470C-9554-6E8EF7BE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BF"/>
  </w:style>
  <w:style w:type="paragraph" w:styleId="Heading1">
    <w:name w:val="heading 1"/>
    <w:basedOn w:val="Normal"/>
    <w:next w:val="Normal"/>
    <w:link w:val="Heading1Char"/>
    <w:uiPriority w:val="9"/>
    <w:qFormat/>
    <w:rsid w:val="009D77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01C2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DefaultParagraphFont"/>
    <w:rsid w:val="00501C26"/>
  </w:style>
  <w:style w:type="character" w:customStyle="1" w:styleId="eop">
    <w:name w:val="eop"/>
    <w:basedOn w:val="DefaultParagraphFont"/>
    <w:rsid w:val="00501C26"/>
  </w:style>
  <w:style w:type="character" w:customStyle="1" w:styleId="pagebreaktextspan">
    <w:name w:val="pagebreaktextspan"/>
    <w:basedOn w:val="DefaultParagraphFont"/>
    <w:rsid w:val="00501C26"/>
  </w:style>
  <w:style w:type="character" w:styleId="CommentReference">
    <w:name w:val="annotation reference"/>
    <w:basedOn w:val="DefaultParagraphFont"/>
    <w:uiPriority w:val="99"/>
    <w:semiHidden/>
    <w:unhideWhenUsed/>
    <w:qFormat/>
    <w:rsid w:val="0013171C"/>
    <w:rPr>
      <w:sz w:val="16"/>
      <w:szCs w:val="16"/>
    </w:rPr>
  </w:style>
  <w:style w:type="paragraph" w:styleId="CommentText">
    <w:name w:val="annotation text"/>
    <w:basedOn w:val="Normal"/>
    <w:link w:val="CommentTextChar"/>
    <w:uiPriority w:val="99"/>
    <w:unhideWhenUsed/>
    <w:qFormat/>
    <w:rsid w:val="0013171C"/>
    <w:pPr>
      <w:spacing w:line="240" w:lineRule="auto"/>
    </w:pPr>
    <w:rPr>
      <w:sz w:val="20"/>
      <w:szCs w:val="20"/>
    </w:rPr>
  </w:style>
  <w:style w:type="character" w:customStyle="1" w:styleId="CommentTextChar">
    <w:name w:val="Comment Text Char"/>
    <w:basedOn w:val="DefaultParagraphFont"/>
    <w:link w:val="CommentText"/>
    <w:uiPriority w:val="99"/>
    <w:qFormat/>
    <w:rsid w:val="0013171C"/>
    <w:rPr>
      <w:sz w:val="20"/>
      <w:szCs w:val="20"/>
    </w:rPr>
  </w:style>
  <w:style w:type="paragraph" w:styleId="BalloonText">
    <w:name w:val="Balloon Text"/>
    <w:basedOn w:val="Normal"/>
    <w:link w:val="BalloonTextChar"/>
    <w:uiPriority w:val="99"/>
    <w:semiHidden/>
    <w:unhideWhenUsed/>
    <w:rsid w:val="001317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71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44EAC"/>
    <w:rPr>
      <w:b/>
      <w:bCs/>
    </w:rPr>
  </w:style>
  <w:style w:type="character" w:customStyle="1" w:styleId="CommentSubjectChar">
    <w:name w:val="Comment Subject Char"/>
    <w:basedOn w:val="CommentTextChar"/>
    <w:link w:val="CommentSubject"/>
    <w:uiPriority w:val="99"/>
    <w:semiHidden/>
    <w:rsid w:val="00244EAC"/>
    <w:rPr>
      <w:b/>
      <w:bCs/>
      <w:sz w:val="20"/>
      <w:szCs w:val="20"/>
    </w:rPr>
  </w:style>
  <w:style w:type="character" w:styleId="Hyperlink">
    <w:name w:val="Hyperlink"/>
    <w:basedOn w:val="DefaultParagraphFont"/>
    <w:uiPriority w:val="99"/>
    <w:unhideWhenUsed/>
    <w:rPr>
      <w:color w:val="0563C1" w:themeColor="hyperlink"/>
      <w:u w:val="single"/>
    </w:rPr>
  </w:style>
  <w:style w:type="paragraph" w:customStyle="1" w:styleId="Legend">
    <w:name w:val="Legend"/>
    <w:basedOn w:val="Normal"/>
    <w:uiPriority w:val="1"/>
    <w:rsid w:val="76FAEF87"/>
    <w:pPr>
      <w:keepNext/>
      <w:spacing w:before="240"/>
      <w:outlineLvl w:val="0"/>
    </w:pPr>
    <w:rPr>
      <w:rFonts w:ascii="Times New Roman" w:eastAsia="Times New Roman" w:hAnsi="Times New Roman" w:cs="Times New Roman"/>
    </w:rPr>
  </w:style>
  <w:style w:type="paragraph" w:styleId="Bibliography">
    <w:name w:val="Bibliography"/>
    <w:basedOn w:val="Normal"/>
    <w:next w:val="Normal"/>
    <w:uiPriority w:val="37"/>
    <w:unhideWhenUsed/>
    <w:rsid w:val="002846EA"/>
    <w:pPr>
      <w:tabs>
        <w:tab w:val="left" w:pos="260"/>
      </w:tabs>
      <w:spacing w:after="0" w:line="480" w:lineRule="auto"/>
      <w:ind w:left="264" w:hanging="264"/>
    </w:pPr>
  </w:style>
  <w:style w:type="paragraph" w:styleId="Revision">
    <w:name w:val="Revision"/>
    <w:hidden/>
    <w:uiPriority w:val="99"/>
    <w:semiHidden/>
    <w:rsid w:val="00D2784C"/>
    <w:pPr>
      <w:spacing w:after="0" w:line="240" w:lineRule="auto"/>
    </w:pPr>
  </w:style>
  <w:style w:type="character" w:customStyle="1" w:styleId="wacimagecontainer">
    <w:name w:val="wacimagecontainer"/>
    <w:basedOn w:val="DefaultParagraphFont"/>
    <w:rsid w:val="000E09E8"/>
  </w:style>
  <w:style w:type="paragraph" w:styleId="NormalWeb">
    <w:name w:val="Normal (Web)"/>
    <w:basedOn w:val="Normal"/>
    <w:uiPriority w:val="99"/>
    <w:unhideWhenUsed/>
    <w:rsid w:val="00137BAE"/>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dx-doi">
    <w:name w:val="dx-doi"/>
    <w:basedOn w:val="Normal"/>
    <w:rsid w:val="00847139"/>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E71924"/>
    <w:pPr>
      <w:ind w:left="720"/>
      <w:contextualSpacing/>
    </w:pPr>
  </w:style>
  <w:style w:type="character" w:styleId="LineNumber">
    <w:name w:val="line number"/>
    <w:basedOn w:val="DefaultParagraphFont"/>
    <w:uiPriority w:val="99"/>
    <w:semiHidden/>
    <w:unhideWhenUsed/>
    <w:rsid w:val="001B51B5"/>
  </w:style>
  <w:style w:type="character" w:styleId="UnresolvedMention">
    <w:name w:val="Unresolved Mention"/>
    <w:basedOn w:val="DefaultParagraphFont"/>
    <w:uiPriority w:val="99"/>
    <w:semiHidden/>
    <w:unhideWhenUsed/>
    <w:rsid w:val="009A47BD"/>
    <w:rPr>
      <w:color w:val="605E5C"/>
      <w:shd w:val="clear" w:color="auto" w:fill="E1DFDD"/>
    </w:rPr>
  </w:style>
  <w:style w:type="paragraph" w:styleId="Header">
    <w:name w:val="header"/>
    <w:basedOn w:val="Normal"/>
    <w:link w:val="HeaderChar"/>
    <w:uiPriority w:val="99"/>
    <w:unhideWhenUsed/>
    <w:rsid w:val="005B24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248C"/>
  </w:style>
  <w:style w:type="paragraph" w:styleId="Footer">
    <w:name w:val="footer"/>
    <w:basedOn w:val="Normal"/>
    <w:link w:val="FooterChar"/>
    <w:uiPriority w:val="99"/>
    <w:unhideWhenUsed/>
    <w:rsid w:val="005B24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248C"/>
  </w:style>
  <w:style w:type="character" w:customStyle="1" w:styleId="gmail-apple-converted-space">
    <w:name w:val="gmail-apple-converted-space"/>
    <w:basedOn w:val="DefaultParagraphFont"/>
    <w:rsid w:val="00A31FAC"/>
  </w:style>
  <w:style w:type="character" w:customStyle="1" w:styleId="Heading1Char">
    <w:name w:val="Heading 1 Char"/>
    <w:basedOn w:val="DefaultParagraphFont"/>
    <w:link w:val="Heading1"/>
    <w:uiPriority w:val="9"/>
    <w:rsid w:val="009D776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2642">
      <w:bodyDiv w:val="1"/>
      <w:marLeft w:val="0"/>
      <w:marRight w:val="0"/>
      <w:marTop w:val="0"/>
      <w:marBottom w:val="0"/>
      <w:divBdr>
        <w:top w:val="none" w:sz="0" w:space="0" w:color="auto"/>
        <w:left w:val="none" w:sz="0" w:space="0" w:color="auto"/>
        <w:bottom w:val="none" w:sz="0" w:space="0" w:color="auto"/>
        <w:right w:val="none" w:sz="0" w:space="0" w:color="auto"/>
      </w:divBdr>
    </w:div>
    <w:div w:id="113061129">
      <w:bodyDiv w:val="1"/>
      <w:marLeft w:val="0"/>
      <w:marRight w:val="0"/>
      <w:marTop w:val="0"/>
      <w:marBottom w:val="0"/>
      <w:divBdr>
        <w:top w:val="none" w:sz="0" w:space="0" w:color="auto"/>
        <w:left w:val="none" w:sz="0" w:space="0" w:color="auto"/>
        <w:bottom w:val="none" w:sz="0" w:space="0" w:color="auto"/>
        <w:right w:val="none" w:sz="0" w:space="0" w:color="auto"/>
      </w:divBdr>
    </w:div>
    <w:div w:id="173109502">
      <w:bodyDiv w:val="1"/>
      <w:marLeft w:val="0"/>
      <w:marRight w:val="0"/>
      <w:marTop w:val="0"/>
      <w:marBottom w:val="0"/>
      <w:divBdr>
        <w:top w:val="none" w:sz="0" w:space="0" w:color="auto"/>
        <w:left w:val="none" w:sz="0" w:space="0" w:color="auto"/>
        <w:bottom w:val="none" w:sz="0" w:space="0" w:color="auto"/>
        <w:right w:val="none" w:sz="0" w:space="0" w:color="auto"/>
      </w:divBdr>
    </w:div>
    <w:div w:id="249897788">
      <w:bodyDiv w:val="1"/>
      <w:marLeft w:val="0"/>
      <w:marRight w:val="0"/>
      <w:marTop w:val="0"/>
      <w:marBottom w:val="0"/>
      <w:divBdr>
        <w:top w:val="none" w:sz="0" w:space="0" w:color="auto"/>
        <w:left w:val="none" w:sz="0" w:space="0" w:color="auto"/>
        <w:bottom w:val="none" w:sz="0" w:space="0" w:color="auto"/>
        <w:right w:val="none" w:sz="0" w:space="0" w:color="auto"/>
      </w:divBdr>
    </w:div>
    <w:div w:id="378096730">
      <w:bodyDiv w:val="1"/>
      <w:marLeft w:val="0"/>
      <w:marRight w:val="0"/>
      <w:marTop w:val="0"/>
      <w:marBottom w:val="0"/>
      <w:divBdr>
        <w:top w:val="none" w:sz="0" w:space="0" w:color="auto"/>
        <w:left w:val="none" w:sz="0" w:space="0" w:color="auto"/>
        <w:bottom w:val="none" w:sz="0" w:space="0" w:color="auto"/>
        <w:right w:val="none" w:sz="0" w:space="0" w:color="auto"/>
      </w:divBdr>
    </w:div>
    <w:div w:id="439497842">
      <w:bodyDiv w:val="1"/>
      <w:marLeft w:val="0"/>
      <w:marRight w:val="0"/>
      <w:marTop w:val="0"/>
      <w:marBottom w:val="0"/>
      <w:divBdr>
        <w:top w:val="none" w:sz="0" w:space="0" w:color="auto"/>
        <w:left w:val="none" w:sz="0" w:space="0" w:color="auto"/>
        <w:bottom w:val="none" w:sz="0" w:space="0" w:color="auto"/>
        <w:right w:val="none" w:sz="0" w:space="0" w:color="auto"/>
      </w:divBdr>
    </w:div>
    <w:div w:id="523253642">
      <w:bodyDiv w:val="1"/>
      <w:marLeft w:val="0"/>
      <w:marRight w:val="0"/>
      <w:marTop w:val="0"/>
      <w:marBottom w:val="0"/>
      <w:divBdr>
        <w:top w:val="none" w:sz="0" w:space="0" w:color="auto"/>
        <w:left w:val="none" w:sz="0" w:space="0" w:color="auto"/>
        <w:bottom w:val="none" w:sz="0" w:space="0" w:color="auto"/>
        <w:right w:val="none" w:sz="0" w:space="0" w:color="auto"/>
      </w:divBdr>
    </w:div>
    <w:div w:id="564410333">
      <w:bodyDiv w:val="1"/>
      <w:marLeft w:val="0"/>
      <w:marRight w:val="0"/>
      <w:marTop w:val="0"/>
      <w:marBottom w:val="0"/>
      <w:divBdr>
        <w:top w:val="none" w:sz="0" w:space="0" w:color="auto"/>
        <w:left w:val="none" w:sz="0" w:space="0" w:color="auto"/>
        <w:bottom w:val="none" w:sz="0" w:space="0" w:color="auto"/>
        <w:right w:val="none" w:sz="0" w:space="0" w:color="auto"/>
      </w:divBdr>
    </w:div>
    <w:div w:id="586159140">
      <w:bodyDiv w:val="1"/>
      <w:marLeft w:val="0"/>
      <w:marRight w:val="0"/>
      <w:marTop w:val="0"/>
      <w:marBottom w:val="0"/>
      <w:divBdr>
        <w:top w:val="none" w:sz="0" w:space="0" w:color="auto"/>
        <w:left w:val="none" w:sz="0" w:space="0" w:color="auto"/>
        <w:bottom w:val="none" w:sz="0" w:space="0" w:color="auto"/>
        <w:right w:val="none" w:sz="0" w:space="0" w:color="auto"/>
      </w:divBdr>
    </w:div>
    <w:div w:id="834809292">
      <w:bodyDiv w:val="1"/>
      <w:marLeft w:val="0"/>
      <w:marRight w:val="0"/>
      <w:marTop w:val="0"/>
      <w:marBottom w:val="0"/>
      <w:divBdr>
        <w:top w:val="none" w:sz="0" w:space="0" w:color="auto"/>
        <w:left w:val="none" w:sz="0" w:space="0" w:color="auto"/>
        <w:bottom w:val="none" w:sz="0" w:space="0" w:color="auto"/>
        <w:right w:val="none" w:sz="0" w:space="0" w:color="auto"/>
      </w:divBdr>
    </w:div>
    <w:div w:id="932711186">
      <w:bodyDiv w:val="1"/>
      <w:marLeft w:val="0"/>
      <w:marRight w:val="0"/>
      <w:marTop w:val="0"/>
      <w:marBottom w:val="0"/>
      <w:divBdr>
        <w:top w:val="none" w:sz="0" w:space="0" w:color="auto"/>
        <w:left w:val="none" w:sz="0" w:space="0" w:color="auto"/>
        <w:bottom w:val="none" w:sz="0" w:space="0" w:color="auto"/>
        <w:right w:val="none" w:sz="0" w:space="0" w:color="auto"/>
      </w:divBdr>
    </w:div>
    <w:div w:id="1010448690">
      <w:bodyDiv w:val="1"/>
      <w:marLeft w:val="0"/>
      <w:marRight w:val="0"/>
      <w:marTop w:val="0"/>
      <w:marBottom w:val="0"/>
      <w:divBdr>
        <w:top w:val="none" w:sz="0" w:space="0" w:color="auto"/>
        <w:left w:val="none" w:sz="0" w:space="0" w:color="auto"/>
        <w:bottom w:val="none" w:sz="0" w:space="0" w:color="auto"/>
        <w:right w:val="none" w:sz="0" w:space="0" w:color="auto"/>
      </w:divBdr>
    </w:div>
    <w:div w:id="1023171730">
      <w:bodyDiv w:val="1"/>
      <w:marLeft w:val="0"/>
      <w:marRight w:val="0"/>
      <w:marTop w:val="0"/>
      <w:marBottom w:val="0"/>
      <w:divBdr>
        <w:top w:val="none" w:sz="0" w:space="0" w:color="auto"/>
        <w:left w:val="none" w:sz="0" w:space="0" w:color="auto"/>
        <w:bottom w:val="none" w:sz="0" w:space="0" w:color="auto"/>
        <w:right w:val="none" w:sz="0" w:space="0" w:color="auto"/>
      </w:divBdr>
    </w:div>
    <w:div w:id="1214657298">
      <w:bodyDiv w:val="1"/>
      <w:marLeft w:val="0"/>
      <w:marRight w:val="0"/>
      <w:marTop w:val="0"/>
      <w:marBottom w:val="0"/>
      <w:divBdr>
        <w:top w:val="none" w:sz="0" w:space="0" w:color="auto"/>
        <w:left w:val="none" w:sz="0" w:space="0" w:color="auto"/>
        <w:bottom w:val="none" w:sz="0" w:space="0" w:color="auto"/>
        <w:right w:val="none" w:sz="0" w:space="0" w:color="auto"/>
      </w:divBdr>
    </w:div>
    <w:div w:id="1267613962">
      <w:bodyDiv w:val="1"/>
      <w:marLeft w:val="0"/>
      <w:marRight w:val="0"/>
      <w:marTop w:val="0"/>
      <w:marBottom w:val="0"/>
      <w:divBdr>
        <w:top w:val="none" w:sz="0" w:space="0" w:color="auto"/>
        <w:left w:val="none" w:sz="0" w:space="0" w:color="auto"/>
        <w:bottom w:val="none" w:sz="0" w:space="0" w:color="auto"/>
        <w:right w:val="none" w:sz="0" w:space="0" w:color="auto"/>
      </w:divBdr>
    </w:div>
    <w:div w:id="1317150027">
      <w:bodyDiv w:val="1"/>
      <w:marLeft w:val="0"/>
      <w:marRight w:val="0"/>
      <w:marTop w:val="0"/>
      <w:marBottom w:val="0"/>
      <w:divBdr>
        <w:top w:val="none" w:sz="0" w:space="0" w:color="auto"/>
        <w:left w:val="none" w:sz="0" w:space="0" w:color="auto"/>
        <w:bottom w:val="none" w:sz="0" w:space="0" w:color="auto"/>
        <w:right w:val="none" w:sz="0" w:space="0" w:color="auto"/>
      </w:divBdr>
    </w:div>
    <w:div w:id="1354377879">
      <w:bodyDiv w:val="1"/>
      <w:marLeft w:val="0"/>
      <w:marRight w:val="0"/>
      <w:marTop w:val="0"/>
      <w:marBottom w:val="0"/>
      <w:divBdr>
        <w:top w:val="none" w:sz="0" w:space="0" w:color="auto"/>
        <w:left w:val="none" w:sz="0" w:space="0" w:color="auto"/>
        <w:bottom w:val="none" w:sz="0" w:space="0" w:color="auto"/>
        <w:right w:val="none" w:sz="0" w:space="0" w:color="auto"/>
      </w:divBdr>
    </w:div>
    <w:div w:id="1446147496">
      <w:bodyDiv w:val="1"/>
      <w:marLeft w:val="0"/>
      <w:marRight w:val="0"/>
      <w:marTop w:val="0"/>
      <w:marBottom w:val="0"/>
      <w:divBdr>
        <w:top w:val="none" w:sz="0" w:space="0" w:color="auto"/>
        <w:left w:val="none" w:sz="0" w:space="0" w:color="auto"/>
        <w:bottom w:val="none" w:sz="0" w:space="0" w:color="auto"/>
        <w:right w:val="none" w:sz="0" w:space="0" w:color="auto"/>
      </w:divBdr>
    </w:div>
    <w:div w:id="1473019878">
      <w:bodyDiv w:val="1"/>
      <w:marLeft w:val="0"/>
      <w:marRight w:val="0"/>
      <w:marTop w:val="0"/>
      <w:marBottom w:val="0"/>
      <w:divBdr>
        <w:top w:val="none" w:sz="0" w:space="0" w:color="auto"/>
        <w:left w:val="none" w:sz="0" w:space="0" w:color="auto"/>
        <w:bottom w:val="none" w:sz="0" w:space="0" w:color="auto"/>
        <w:right w:val="none" w:sz="0" w:space="0" w:color="auto"/>
      </w:divBdr>
    </w:div>
    <w:div w:id="1589079759">
      <w:bodyDiv w:val="1"/>
      <w:marLeft w:val="0"/>
      <w:marRight w:val="0"/>
      <w:marTop w:val="0"/>
      <w:marBottom w:val="0"/>
      <w:divBdr>
        <w:top w:val="none" w:sz="0" w:space="0" w:color="auto"/>
        <w:left w:val="none" w:sz="0" w:space="0" w:color="auto"/>
        <w:bottom w:val="none" w:sz="0" w:space="0" w:color="auto"/>
        <w:right w:val="none" w:sz="0" w:space="0" w:color="auto"/>
      </w:divBdr>
    </w:div>
    <w:div w:id="1676760388">
      <w:bodyDiv w:val="1"/>
      <w:marLeft w:val="0"/>
      <w:marRight w:val="0"/>
      <w:marTop w:val="0"/>
      <w:marBottom w:val="0"/>
      <w:divBdr>
        <w:top w:val="none" w:sz="0" w:space="0" w:color="auto"/>
        <w:left w:val="none" w:sz="0" w:space="0" w:color="auto"/>
        <w:bottom w:val="none" w:sz="0" w:space="0" w:color="auto"/>
        <w:right w:val="none" w:sz="0" w:space="0" w:color="auto"/>
      </w:divBdr>
    </w:div>
    <w:div w:id="1778527038">
      <w:bodyDiv w:val="1"/>
      <w:marLeft w:val="0"/>
      <w:marRight w:val="0"/>
      <w:marTop w:val="0"/>
      <w:marBottom w:val="0"/>
      <w:divBdr>
        <w:top w:val="none" w:sz="0" w:space="0" w:color="auto"/>
        <w:left w:val="none" w:sz="0" w:space="0" w:color="auto"/>
        <w:bottom w:val="none" w:sz="0" w:space="0" w:color="auto"/>
        <w:right w:val="none" w:sz="0" w:space="0" w:color="auto"/>
      </w:divBdr>
    </w:div>
    <w:div w:id="1962370844">
      <w:bodyDiv w:val="1"/>
      <w:marLeft w:val="0"/>
      <w:marRight w:val="0"/>
      <w:marTop w:val="0"/>
      <w:marBottom w:val="0"/>
      <w:divBdr>
        <w:top w:val="none" w:sz="0" w:space="0" w:color="auto"/>
        <w:left w:val="none" w:sz="0" w:space="0" w:color="auto"/>
        <w:bottom w:val="none" w:sz="0" w:space="0" w:color="auto"/>
        <w:right w:val="none" w:sz="0" w:space="0" w:color="auto"/>
      </w:divBdr>
      <w:divsChild>
        <w:div w:id="965311331">
          <w:marLeft w:val="0"/>
          <w:marRight w:val="0"/>
          <w:marTop w:val="0"/>
          <w:marBottom w:val="0"/>
          <w:divBdr>
            <w:top w:val="none" w:sz="0" w:space="0" w:color="auto"/>
            <w:left w:val="none" w:sz="0" w:space="0" w:color="auto"/>
            <w:bottom w:val="none" w:sz="0" w:space="0" w:color="auto"/>
            <w:right w:val="none" w:sz="0" w:space="0" w:color="auto"/>
          </w:divBdr>
        </w:div>
        <w:div w:id="725569084">
          <w:marLeft w:val="0"/>
          <w:marRight w:val="0"/>
          <w:marTop w:val="0"/>
          <w:marBottom w:val="0"/>
          <w:divBdr>
            <w:top w:val="none" w:sz="0" w:space="0" w:color="auto"/>
            <w:left w:val="none" w:sz="0" w:space="0" w:color="auto"/>
            <w:bottom w:val="none" w:sz="0" w:space="0" w:color="auto"/>
            <w:right w:val="none" w:sz="0" w:space="0" w:color="auto"/>
          </w:divBdr>
        </w:div>
        <w:div w:id="2125997557">
          <w:marLeft w:val="0"/>
          <w:marRight w:val="0"/>
          <w:marTop w:val="0"/>
          <w:marBottom w:val="0"/>
          <w:divBdr>
            <w:top w:val="none" w:sz="0" w:space="0" w:color="auto"/>
            <w:left w:val="none" w:sz="0" w:space="0" w:color="auto"/>
            <w:bottom w:val="none" w:sz="0" w:space="0" w:color="auto"/>
            <w:right w:val="none" w:sz="0" w:space="0" w:color="auto"/>
          </w:divBdr>
        </w:div>
        <w:div w:id="974720780">
          <w:marLeft w:val="0"/>
          <w:marRight w:val="0"/>
          <w:marTop w:val="0"/>
          <w:marBottom w:val="0"/>
          <w:divBdr>
            <w:top w:val="none" w:sz="0" w:space="0" w:color="auto"/>
            <w:left w:val="none" w:sz="0" w:space="0" w:color="auto"/>
            <w:bottom w:val="none" w:sz="0" w:space="0" w:color="auto"/>
            <w:right w:val="none" w:sz="0" w:space="0" w:color="auto"/>
          </w:divBdr>
        </w:div>
        <w:div w:id="1194611632">
          <w:marLeft w:val="0"/>
          <w:marRight w:val="0"/>
          <w:marTop w:val="0"/>
          <w:marBottom w:val="0"/>
          <w:divBdr>
            <w:top w:val="none" w:sz="0" w:space="0" w:color="auto"/>
            <w:left w:val="none" w:sz="0" w:space="0" w:color="auto"/>
            <w:bottom w:val="none" w:sz="0" w:space="0" w:color="auto"/>
            <w:right w:val="none" w:sz="0" w:space="0" w:color="auto"/>
          </w:divBdr>
        </w:div>
        <w:div w:id="743064289">
          <w:marLeft w:val="0"/>
          <w:marRight w:val="0"/>
          <w:marTop w:val="0"/>
          <w:marBottom w:val="0"/>
          <w:divBdr>
            <w:top w:val="none" w:sz="0" w:space="0" w:color="auto"/>
            <w:left w:val="none" w:sz="0" w:space="0" w:color="auto"/>
            <w:bottom w:val="none" w:sz="0" w:space="0" w:color="auto"/>
            <w:right w:val="none" w:sz="0" w:space="0" w:color="auto"/>
          </w:divBdr>
        </w:div>
        <w:div w:id="1591306230">
          <w:marLeft w:val="0"/>
          <w:marRight w:val="0"/>
          <w:marTop w:val="0"/>
          <w:marBottom w:val="0"/>
          <w:divBdr>
            <w:top w:val="none" w:sz="0" w:space="0" w:color="auto"/>
            <w:left w:val="none" w:sz="0" w:space="0" w:color="auto"/>
            <w:bottom w:val="none" w:sz="0" w:space="0" w:color="auto"/>
            <w:right w:val="none" w:sz="0" w:space="0" w:color="auto"/>
          </w:divBdr>
        </w:div>
        <w:div w:id="37435080">
          <w:marLeft w:val="0"/>
          <w:marRight w:val="0"/>
          <w:marTop w:val="0"/>
          <w:marBottom w:val="0"/>
          <w:divBdr>
            <w:top w:val="none" w:sz="0" w:space="0" w:color="auto"/>
            <w:left w:val="none" w:sz="0" w:space="0" w:color="auto"/>
            <w:bottom w:val="none" w:sz="0" w:space="0" w:color="auto"/>
            <w:right w:val="none" w:sz="0" w:space="0" w:color="auto"/>
          </w:divBdr>
        </w:div>
        <w:div w:id="993873473">
          <w:marLeft w:val="0"/>
          <w:marRight w:val="0"/>
          <w:marTop w:val="0"/>
          <w:marBottom w:val="0"/>
          <w:divBdr>
            <w:top w:val="none" w:sz="0" w:space="0" w:color="auto"/>
            <w:left w:val="none" w:sz="0" w:space="0" w:color="auto"/>
            <w:bottom w:val="none" w:sz="0" w:space="0" w:color="auto"/>
            <w:right w:val="none" w:sz="0" w:space="0" w:color="auto"/>
          </w:divBdr>
        </w:div>
        <w:div w:id="996811818">
          <w:marLeft w:val="0"/>
          <w:marRight w:val="0"/>
          <w:marTop w:val="0"/>
          <w:marBottom w:val="0"/>
          <w:divBdr>
            <w:top w:val="none" w:sz="0" w:space="0" w:color="auto"/>
            <w:left w:val="none" w:sz="0" w:space="0" w:color="auto"/>
            <w:bottom w:val="none" w:sz="0" w:space="0" w:color="auto"/>
            <w:right w:val="none" w:sz="0" w:space="0" w:color="auto"/>
          </w:divBdr>
        </w:div>
        <w:div w:id="1947275828">
          <w:marLeft w:val="0"/>
          <w:marRight w:val="0"/>
          <w:marTop w:val="0"/>
          <w:marBottom w:val="0"/>
          <w:divBdr>
            <w:top w:val="none" w:sz="0" w:space="0" w:color="auto"/>
            <w:left w:val="none" w:sz="0" w:space="0" w:color="auto"/>
            <w:bottom w:val="none" w:sz="0" w:space="0" w:color="auto"/>
            <w:right w:val="none" w:sz="0" w:space="0" w:color="auto"/>
          </w:divBdr>
        </w:div>
        <w:div w:id="1675375382">
          <w:marLeft w:val="0"/>
          <w:marRight w:val="0"/>
          <w:marTop w:val="0"/>
          <w:marBottom w:val="0"/>
          <w:divBdr>
            <w:top w:val="none" w:sz="0" w:space="0" w:color="auto"/>
            <w:left w:val="none" w:sz="0" w:space="0" w:color="auto"/>
            <w:bottom w:val="none" w:sz="0" w:space="0" w:color="auto"/>
            <w:right w:val="none" w:sz="0" w:space="0" w:color="auto"/>
          </w:divBdr>
        </w:div>
        <w:div w:id="1856849201">
          <w:marLeft w:val="0"/>
          <w:marRight w:val="0"/>
          <w:marTop w:val="0"/>
          <w:marBottom w:val="0"/>
          <w:divBdr>
            <w:top w:val="none" w:sz="0" w:space="0" w:color="auto"/>
            <w:left w:val="none" w:sz="0" w:space="0" w:color="auto"/>
            <w:bottom w:val="none" w:sz="0" w:space="0" w:color="auto"/>
            <w:right w:val="none" w:sz="0" w:space="0" w:color="auto"/>
          </w:divBdr>
        </w:div>
        <w:div w:id="253831647">
          <w:marLeft w:val="0"/>
          <w:marRight w:val="0"/>
          <w:marTop w:val="0"/>
          <w:marBottom w:val="0"/>
          <w:divBdr>
            <w:top w:val="none" w:sz="0" w:space="0" w:color="auto"/>
            <w:left w:val="none" w:sz="0" w:space="0" w:color="auto"/>
            <w:bottom w:val="none" w:sz="0" w:space="0" w:color="auto"/>
            <w:right w:val="none" w:sz="0" w:space="0" w:color="auto"/>
          </w:divBdr>
        </w:div>
        <w:div w:id="1656102613">
          <w:marLeft w:val="0"/>
          <w:marRight w:val="0"/>
          <w:marTop w:val="0"/>
          <w:marBottom w:val="0"/>
          <w:divBdr>
            <w:top w:val="none" w:sz="0" w:space="0" w:color="auto"/>
            <w:left w:val="none" w:sz="0" w:space="0" w:color="auto"/>
            <w:bottom w:val="none" w:sz="0" w:space="0" w:color="auto"/>
            <w:right w:val="none" w:sz="0" w:space="0" w:color="auto"/>
          </w:divBdr>
        </w:div>
        <w:div w:id="1778065607">
          <w:marLeft w:val="0"/>
          <w:marRight w:val="0"/>
          <w:marTop w:val="0"/>
          <w:marBottom w:val="0"/>
          <w:divBdr>
            <w:top w:val="none" w:sz="0" w:space="0" w:color="auto"/>
            <w:left w:val="none" w:sz="0" w:space="0" w:color="auto"/>
            <w:bottom w:val="none" w:sz="0" w:space="0" w:color="auto"/>
            <w:right w:val="none" w:sz="0" w:space="0" w:color="auto"/>
          </w:divBdr>
        </w:div>
        <w:div w:id="1903523298">
          <w:marLeft w:val="0"/>
          <w:marRight w:val="0"/>
          <w:marTop w:val="0"/>
          <w:marBottom w:val="0"/>
          <w:divBdr>
            <w:top w:val="none" w:sz="0" w:space="0" w:color="auto"/>
            <w:left w:val="none" w:sz="0" w:space="0" w:color="auto"/>
            <w:bottom w:val="none" w:sz="0" w:space="0" w:color="auto"/>
            <w:right w:val="none" w:sz="0" w:space="0" w:color="auto"/>
          </w:divBdr>
        </w:div>
        <w:div w:id="303658298">
          <w:marLeft w:val="0"/>
          <w:marRight w:val="0"/>
          <w:marTop w:val="0"/>
          <w:marBottom w:val="0"/>
          <w:divBdr>
            <w:top w:val="none" w:sz="0" w:space="0" w:color="auto"/>
            <w:left w:val="none" w:sz="0" w:space="0" w:color="auto"/>
            <w:bottom w:val="none" w:sz="0" w:space="0" w:color="auto"/>
            <w:right w:val="none" w:sz="0" w:space="0" w:color="auto"/>
          </w:divBdr>
        </w:div>
        <w:div w:id="1610968321">
          <w:marLeft w:val="0"/>
          <w:marRight w:val="0"/>
          <w:marTop w:val="0"/>
          <w:marBottom w:val="0"/>
          <w:divBdr>
            <w:top w:val="none" w:sz="0" w:space="0" w:color="auto"/>
            <w:left w:val="none" w:sz="0" w:space="0" w:color="auto"/>
            <w:bottom w:val="none" w:sz="0" w:space="0" w:color="auto"/>
            <w:right w:val="none" w:sz="0" w:space="0" w:color="auto"/>
          </w:divBdr>
        </w:div>
        <w:div w:id="1592394345">
          <w:marLeft w:val="0"/>
          <w:marRight w:val="0"/>
          <w:marTop w:val="0"/>
          <w:marBottom w:val="0"/>
          <w:divBdr>
            <w:top w:val="none" w:sz="0" w:space="0" w:color="auto"/>
            <w:left w:val="none" w:sz="0" w:space="0" w:color="auto"/>
            <w:bottom w:val="none" w:sz="0" w:space="0" w:color="auto"/>
            <w:right w:val="none" w:sz="0" w:space="0" w:color="auto"/>
          </w:divBdr>
        </w:div>
        <w:div w:id="106044351">
          <w:marLeft w:val="0"/>
          <w:marRight w:val="0"/>
          <w:marTop w:val="0"/>
          <w:marBottom w:val="0"/>
          <w:divBdr>
            <w:top w:val="none" w:sz="0" w:space="0" w:color="auto"/>
            <w:left w:val="none" w:sz="0" w:space="0" w:color="auto"/>
            <w:bottom w:val="none" w:sz="0" w:space="0" w:color="auto"/>
            <w:right w:val="none" w:sz="0" w:space="0" w:color="auto"/>
          </w:divBdr>
        </w:div>
        <w:div w:id="1989242497">
          <w:marLeft w:val="0"/>
          <w:marRight w:val="0"/>
          <w:marTop w:val="0"/>
          <w:marBottom w:val="0"/>
          <w:divBdr>
            <w:top w:val="none" w:sz="0" w:space="0" w:color="auto"/>
            <w:left w:val="none" w:sz="0" w:space="0" w:color="auto"/>
            <w:bottom w:val="none" w:sz="0" w:space="0" w:color="auto"/>
            <w:right w:val="none" w:sz="0" w:space="0" w:color="auto"/>
          </w:divBdr>
        </w:div>
      </w:divsChild>
    </w:div>
    <w:div w:id="198765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jpg"/><Relationship Id="rId47" Type="http://schemas.openxmlformats.org/officeDocument/2006/relationships/image" Target="media/image39.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21.png"/><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png"/><Relationship Id="rId52"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5E363-0B45-4273-B442-FA5F3D3BB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6247</Words>
  <Characters>35613</Characters>
  <Application>Microsoft Office Word</Application>
  <DocSecurity>0</DocSecurity>
  <Lines>296</Lines>
  <Paragraphs>83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Johannes Gutenberg Universität-Mainz</Company>
  <LinksUpToDate>false</LinksUpToDate>
  <CharactersWithSpaces>41777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Eyting, Markus</dc:creator>
  <cp:keywords/>
  <dc:description/>
  <cp:lastModifiedBy>Pascal Geldsetzer</cp:lastModifiedBy>
  <cp:revision>3</cp:revision>
  <cp:lastPrinted>2023-06-15T01:33:00Z</cp:lastPrinted>
  <dcterms:created xsi:type="dcterms:W3CDTF">2025-01-29T02:13:00Z</dcterms:created>
  <dcterms:modified xsi:type="dcterms:W3CDTF">2025-01-29T02:13:00Z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id="BmcxbClm"/&gt;&lt;style id="http://www.zotero.org/styles/nature" hasBibliography="1" bibliographyStyleHasBeenSet="1"/&gt;&lt;prefs&gt;&lt;pref name="fieldType" value="Field"/&gt;&lt;/prefs&gt;&lt;/data&gt;</vt:lpwstr>
  </property>
</Properties>
</file>