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EF4C9" w14:textId="1490DB58" w:rsidR="00F8543D" w:rsidRDefault="00F8543D" w:rsidP="00F725A2">
      <w:pPr>
        <w:spacing w:after="0" w:line="480" w:lineRule="auto"/>
        <w:jc w:val="center"/>
        <w:rPr>
          <w:rFonts w:ascii="Times New Roman" w:eastAsia="Times New Roman" w:hAnsi="Times New Roman" w:cs="Times New Roman"/>
          <w:b/>
          <w:color w:val="212121"/>
          <w:sz w:val="24"/>
          <w:szCs w:val="24"/>
        </w:rPr>
      </w:pPr>
      <w:bookmarkStart w:id="0" w:name="_Hlk197627381"/>
      <w:r>
        <w:rPr>
          <w:rFonts w:ascii="Times New Roman" w:eastAsia="Times New Roman" w:hAnsi="Times New Roman" w:cs="Times New Roman"/>
          <w:b/>
          <w:color w:val="212121"/>
          <w:sz w:val="24"/>
          <w:szCs w:val="24"/>
        </w:rPr>
        <w:t>Supplementary Information</w:t>
      </w:r>
    </w:p>
    <w:p w14:paraId="1B2BF982" w14:textId="77777777" w:rsidR="00F8543D" w:rsidRDefault="00F8543D" w:rsidP="00F8543D">
      <w:pPr>
        <w:spacing w:after="0" w:line="480" w:lineRule="auto"/>
        <w:jc w:val="center"/>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rPr>
        <w:t xml:space="preserve">New discoveries of </w:t>
      </w:r>
      <w:r>
        <w:rPr>
          <w:rFonts w:ascii="Times New Roman" w:eastAsia="Times New Roman" w:hAnsi="Times New Roman" w:cs="Times New Roman"/>
          <w:b/>
          <w:i/>
          <w:color w:val="212121"/>
          <w:sz w:val="24"/>
          <w:szCs w:val="24"/>
        </w:rPr>
        <w:t>Australopithecus</w:t>
      </w:r>
      <w:r>
        <w:rPr>
          <w:rFonts w:ascii="Times New Roman" w:eastAsia="Times New Roman" w:hAnsi="Times New Roman" w:cs="Times New Roman"/>
          <w:b/>
          <w:color w:val="212121"/>
          <w:sz w:val="24"/>
          <w:szCs w:val="24"/>
        </w:rPr>
        <w:t xml:space="preserve"> and </w:t>
      </w:r>
      <w:r>
        <w:rPr>
          <w:rFonts w:ascii="Times New Roman" w:eastAsia="Times New Roman" w:hAnsi="Times New Roman" w:cs="Times New Roman"/>
          <w:b/>
          <w:i/>
          <w:color w:val="212121"/>
          <w:sz w:val="24"/>
          <w:szCs w:val="24"/>
        </w:rPr>
        <w:t>Homo</w:t>
      </w:r>
      <w:r>
        <w:rPr>
          <w:rFonts w:ascii="Times New Roman" w:eastAsia="Times New Roman" w:hAnsi="Times New Roman" w:cs="Times New Roman"/>
          <w:b/>
          <w:color w:val="212121"/>
          <w:sz w:val="24"/>
          <w:szCs w:val="24"/>
        </w:rPr>
        <w:t xml:space="preserve"> from Ledi-Geraru, Ethiopia</w:t>
      </w:r>
    </w:p>
    <w:p w14:paraId="010FA5E1" w14:textId="77777777" w:rsidR="00F8543D" w:rsidRDefault="00F8543D" w:rsidP="00F8543D">
      <w:pPr>
        <w:keepLines/>
        <w:spacing w:after="0" w:line="480" w:lineRule="auto"/>
        <w:rPr>
          <w:rFonts w:ascii="Times New Roman" w:eastAsia="Times New Roman" w:hAnsi="Times New Roman" w:cs="Times New Roman"/>
          <w:b/>
          <w:sz w:val="24"/>
          <w:szCs w:val="24"/>
        </w:rPr>
      </w:pPr>
    </w:p>
    <w:p w14:paraId="505B5E50" w14:textId="77777777" w:rsidR="00F8543D" w:rsidRDefault="00F8543D" w:rsidP="00F8543D">
      <w:pPr>
        <w:keepLine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Authors:</w:t>
      </w:r>
    </w:p>
    <w:p w14:paraId="1533F886" w14:textId="77777777" w:rsidR="00D326F1" w:rsidRDefault="00D326F1" w:rsidP="00D326F1">
      <w:pPr>
        <w:keepLines/>
        <w:spacing w:after="0"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Brian Villmoare</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Lucas K. Delezene</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Amy L. Rector</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Erin N. DiMaggio</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Christopher J. Campisano</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David A. Feary</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Baro’o</w:t>
      </w:r>
      <w:proofErr w:type="spellEnd"/>
      <w:r>
        <w:rPr>
          <w:rFonts w:ascii="Times New Roman" w:eastAsia="Times New Roman" w:hAnsi="Times New Roman" w:cs="Times New Roman"/>
          <w:sz w:val="24"/>
          <w:szCs w:val="24"/>
        </w:rPr>
        <w:t xml:space="preserve"> Mohammed Ali</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Daniel Chupik</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Alan L. Deino</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Dominique I. Garello</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Mohammed </w:t>
      </w:r>
      <w:proofErr w:type="spellStart"/>
      <w:r>
        <w:rPr>
          <w:rFonts w:ascii="Times New Roman" w:eastAsia="Times New Roman" w:hAnsi="Times New Roman" w:cs="Times New Roman"/>
          <w:sz w:val="24"/>
          <w:szCs w:val="24"/>
        </w:rPr>
        <w:t>Ahmeddin</w:t>
      </w:r>
      <w:proofErr w:type="spellEnd"/>
      <w:r>
        <w:rPr>
          <w:rFonts w:ascii="Times New Roman" w:eastAsia="Times New Roman" w:hAnsi="Times New Roman" w:cs="Times New Roman"/>
          <w:sz w:val="24"/>
          <w:szCs w:val="24"/>
        </w:rPr>
        <w:t xml:space="preserve"> Hayidara</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Ellis M. Locke</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Omar Abdulla Omar</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Joshua R. Robinson</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Eric Scott</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Irene E. Smail</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 Kebede Geleta Terefe</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 Lars Werdelin</w:t>
      </w:r>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 William H. Kimbel</w:t>
      </w:r>
      <w:r>
        <w:rPr>
          <w:rFonts w:ascii="Times New Roman" w:eastAsia="Times New Roman" w:hAnsi="Times New Roman" w:cs="Times New Roman"/>
          <w:sz w:val="24"/>
          <w:szCs w:val="24"/>
          <w:vertAlign w:val="superscript"/>
        </w:rPr>
        <w:t>5</w:t>
      </w:r>
      <w:r w:rsidRPr="00CF4755">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J Ramón Arrowsmith</w:t>
      </w:r>
      <w:r>
        <w:rPr>
          <w:rFonts w:ascii="Times New Roman" w:eastAsia="Times New Roman" w:hAnsi="Times New Roman" w:cs="Times New Roman"/>
          <w:sz w:val="24"/>
          <w:szCs w:val="24"/>
          <w:vertAlign w:val="superscript"/>
        </w:rPr>
        <w:t>17</w:t>
      </w:r>
      <w:r>
        <w:rPr>
          <w:rFonts w:ascii="Times New Roman" w:eastAsia="Times New Roman" w:hAnsi="Times New Roman" w:cs="Times New Roman"/>
          <w:sz w:val="24"/>
          <w:szCs w:val="24"/>
        </w:rPr>
        <w:t xml:space="preserve"> &amp; Kaye E. Reed</w:t>
      </w:r>
      <w:r>
        <w:rPr>
          <w:rFonts w:ascii="Times New Roman" w:eastAsia="Times New Roman" w:hAnsi="Times New Roman" w:cs="Times New Roman"/>
          <w:sz w:val="24"/>
          <w:szCs w:val="24"/>
          <w:vertAlign w:val="superscript"/>
        </w:rPr>
        <w:t>5</w:t>
      </w:r>
    </w:p>
    <w:p w14:paraId="05D1FC55" w14:textId="77777777" w:rsidR="00D326F1" w:rsidRDefault="00D326F1" w:rsidP="00D326F1">
      <w:pPr>
        <w:keepLines/>
        <w:spacing w:after="0" w:line="480" w:lineRule="auto"/>
        <w:rPr>
          <w:rFonts w:ascii="Times New Roman" w:eastAsia="Times New Roman" w:hAnsi="Times New Roman" w:cs="Times New Roman"/>
          <w:sz w:val="24"/>
          <w:szCs w:val="24"/>
          <w:vertAlign w:val="superscript"/>
        </w:rPr>
      </w:pPr>
    </w:p>
    <w:p w14:paraId="23AFDF7C" w14:textId="70FF3E42" w:rsidR="00FD38C8" w:rsidRDefault="000870A2" w:rsidP="00FD38C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sidRPr="002E08AF">
        <w:rPr>
          <w:rFonts w:ascii="Times New Roman" w:eastAsia="Times New Roman" w:hAnsi="Times New Roman" w:cs="Times New Roman"/>
          <w:sz w:val="24"/>
          <w:szCs w:val="24"/>
        </w:rPr>
        <w:t>Department of Anthropology, University of Nevada Las Vegas</w:t>
      </w:r>
      <w:r>
        <w:rPr>
          <w:rFonts w:ascii="Times New Roman" w:eastAsia="Times New Roman" w:hAnsi="Times New Roman" w:cs="Times New Roman"/>
          <w:sz w:val="24"/>
          <w:szCs w:val="24"/>
        </w:rPr>
        <w:t xml:space="preserve">, </w:t>
      </w:r>
      <w:r w:rsidRPr="002E08AF">
        <w:rPr>
          <w:rFonts w:ascii="Times New Roman" w:eastAsia="Times New Roman" w:hAnsi="Times New Roman" w:cs="Times New Roman"/>
          <w:sz w:val="24"/>
          <w:szCs w:val="24"/>
        </w:rPr>
        <w:t xml:space="preserve">Las Vegas, Nevada, </w:t>
      </w:r>
      <w:r>
        <w:rPr>
          <w:rFonts w:ascii="Times New Roman" w:eastAsia="Times New Roman" w:hAnsi="Times New Roman" w:cs="Times New Roman"/>
          <w:sz w:val="24"/>
          <w:szCs w:val="24"/>
        </w:rPr>
        <w:t>USA</w:t>
      </w:r>
      <w:r w:rsidRPr="002E08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t>2</w:t>
      </w:r>
      <w:r w:rsidRPr="00ED2EE5">
        <w:rPr>
          <w:rFonts w:ascii="Times New Roman" w:eastAsia="Times New Roman" w:hAnsi="Times New Roman" w:cs="Times New Roman"/>
          <w:sz w:val="24"/>
          <w:szCs w:val="24"/>
        </w:rPr>
        <w:t xml:space="preserve">Department of Anthropology, University of Arkansas, Fayetteville, Arkansas, </w:t>
      </w:r>
      <w:r>
        <w:rPr>
          <w:rFonts w:ascii="Times New Roman" w:eastAsia="Times New Roman" w:hAnsi="Times New Roman" w:cs="Times New Roman"/>
          <w:sz w:val="24"/>
          <w:szCs w:val="24"/>
        </w:rPr>
        <w:t>USA</w:t>
      </w:r>
      <w:r w:rsidRPr="00ED2EE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t>3</w:t>
      </w:r>
      <w:r w:rsidRPr="00ED2EE5">
        <w:rPr>
          <w:rFonts w:ascii="Times New Roman" w:eastAsia="Times New Roman" w:hAnsi="Times New Roman" w:cs="Times New Roman"/>
          <w:sz w:val="24"/>
          <w:szCs w:val="24"/>
        </w:rPr>
        <w:t xml:space="preserve">Anthropology, </w:t>
      </w:r>
      <w:r>
        <w:rPr>
          <w:rFonts w:ascii="Times New Roman" w:eastAsia="Times New Roman" w:hAnsi="Times New Roman" w:cs="Times New Roman"/>
          <w:sz w:val="24"/>
          <w:szCs w:val="24"/>
        </w:rPr>
        <w:t xml:space="preserve">Virginia Commonwealth University, </w:t>
      </w:r>
      <w:r w:rsidRPr="00ED2EE5">
        <w:rPr>
          <w:rFonts w:ascii="Times New Roman" w:eastAsia="Times New Roman" w:hAnsi="Times New Roman" w:cs="Times New Roman"/>
          <w:sz w:val="24"/>
          <w:szCs w:val="24"/>
        </w:rPr>
        <w:t xml:space="preserve">Richmond, Virginia, </w:t>
      </w:r>
      <w:r>
        <w:rPr>
          <w:rFonts w:ascii="Times New Roman" w:eastAsia="Times New Roman" w:hAnsi="Times New Roman" w:cs="Times New Roman"/>
          <w:sz w:val="24"/>
          <w:szCs w:val="24"/>
        </w:rPr>
        <w:t>USA</w:t>
      </w:r>
      <w:r w:rsidRPr="00ED2EE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t>4</w:t>
      </w:r>
      <w:r w:rsidRPr="0001693E">
        <w:rPr>
          <w:rFonts w:ascii="Times New Roman" w:hAnsi="Times New Roman" w:cs="Times New Roman"/>
          <w:color w:val="212121"/>
          <w:sz w:val="24"/>
          <w:szCs w:val="24"/>
        </w:rPr>
        <w:t xml:space="preserve">Department of Geosciences, </w:t>
      </w:r>
      <w:r>
        <w:rPr>
          <w:rFonts w:ascii="Times New Roman" w:eastAsia="Times New Roman" w:hAnsi="Times New Roman" w:cs="Times New Roman"/>
          <w:sz w:val="24"/>
          <w:szCs w:val="24"/>
        </w:rPr>
        <w:t>Pennsylvania State University,</w:t>
      </w:r>
      <w:r w:rsidRPr="0001693E">
        <w:rPr>
          <w:rFonts w:ascii="Times New Roman" w:hAnsi="Times New Roman" w:cs="Times New Roman"/>
          <w:color w:val="212121"/>
          <w:sz w:val="24"/>
          <w:szCs w:val="24"/>
        </w:rPr>
        <w:t xml:space="preserve"> University Park, Pennsylvania</w:t>
      </w:r>
      <w:r>
        <w:rPr>
          <w:rFonts w:ascii="Times New Roman" w:hAnsi="Times New Roman" w:cs="Times New Roman"/>
          <w:color w:val="212121"/>
          <w:sz w:val="24"/>
          <w:szCs w:val="24"/>
        </w:rPr>
        <w:t>, 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Pr>
          <w:rFonts w:ascii="Times New Roman" w:eastAsia="Times New Roman" w:hAnsi="Times New Roman" w:cs="Times New Roman"/>
          <w:sz w:val="24"/>
          <w:szCs w:val="24"/>
          <w:vertAlign w:val="superscript"/>
        </w:rPr>
        <w:t>5</w:t>
      </w:r>
      <w:r w:rsidRPr="0001693E">
        <w:rPr>
          <w:rFonts w:ascii="Times New Roman" w:hAnsi="Times New Roman" w:cs="Times New Roman"/>
          <w:color w:val="212121"/>
          <w:sz w:val="24"/>
          <w:szCs w:val="24"/>
        </w:rPr>
        <w:t xml:space="preserve">Institute of Human Origins and School of Human Evolution and Social Change, Arizona State University, Tempe, Arizona,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Pr>
          <w:rFonts w:ascii="Times New Roman" w:eastAsia="Times New Roman" w:hAnsi="Times New Roman" w:cs="Times New Roman"/>
          <w:sz w:val="24"/>
          <w:szCs w:val="24"/>
          <w:vertAlign w:val="superscript"/>
        </w:rPr>
        <w:t>6</w:t>
      </w:r>
      <w:r w:rsidRPr="0001693E">
        <w:rPr>
          <w:rFonts w:ascii="Times New Roman" w:hAnsi="Times New Roman" w:cs="Times New Roman"/>
          <w:color w:val="212121"/>
          <w:sz w:val="24"/>
          <w:szCs w:val="24"/>
        </w:rPr>
        <w:t xml:space="preserve">School of Earth and Space Exploration, </w:t>
      </w:r>
      <w:r>
        <w:rPr>
          <w:rFonts w:ascii="Times New Roman" w:hAnsi="Times New Roman" w:cs="Times New Roman"/>
          <w:color w:val="212121"/>
          <w:sz w:val="24"/>
          <w:szCs w:val="24"/>
        </w:rPr>
        <w:t xml:space="preserve">Arizona State University, </w:t>
      </w:r>
      <w:r w:rsidRPr="0001693E">
        <w:rPr>
          <w:rFonts w:ascii="Times New Roman" w:hAnsi="Times New Roman" w:cs="Times New Roman"/>
          <w:color w:val="212121"/>
          <w:sz w:val="24"/>
          <w:szCs w:val="24"/>
        </w:rPr>
        <w:t xml:space="preserve">Tempe, Arizona,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sidRPr="00D16B7A">
        <w:rPr>
          <w:rFonts w:ascii="Times New Roman" w:hAnsi="Times New Roman" w:cs="Times New Roman"/>
          <w:color w:val="212121"/>
          <w:sz w:val="24"/>
          <w:szCs w:val="24"/>
          <w:vertAlign w:val="superscript"/>
        </w:rPr>
        <w:t>7</w:t>
      </w:r>
      <w:r>
        <w:rPr>
          <w:rFonts w:ascii="Times New Roman" w:eastAsia="Times New Roman" w:hAnsi="Times New Roman" w:cs="Times New Roman"/>
          <w:sz w:val="24"/>
          <w:szCs w:val="24"/>
        </w:rPr>
        <w:t xml:space="preserve">Ledi-Geraru Research Project Field Team, </w:t>
      </w:r>
      <w:r w:rsidRPr="0001693E">
        <w:rPr>
          <w:rFonts w:ascii="Times New Roman" w:hAnsi="Times New Roman" w:cs="Times New Roman"/>
          <w:color w:val="212121"/>
          <w:spacing w:val="20"/>
          <w:sz w:val="24"/>
          <w:szCs w:val="24"/>
        </w:rPr>
        <w:t>1/2</w:t>
      </w:r>
      <w:r w:rsidRPr="0001693E">
        <w:rPr>
          <w:rFonts w:ascii="Times New Roman" w:hAnsi="Times New Roman" w:cs="Times New Roman"/>
          <w:color w:val="212121"/>
          <w:sz w:val="24"/>
          <w:szCs w:val="24"/>
        </w:rPr>
        <w:t xml:space="preserve"> Hadar </w:t>
      </w:r>
      <w:r>
        <w:rPr>
          <w:rFonts w:ascii="Times New Roman" w:hAnsi="Times New Roman" w:cs="Times New Roman"/>
          <w:color w:val="212121"/>
          <w:sz w:val="24"/>
          <w:szCs w:val="24"/>
        </w:rPr>
        <w:t>Kebele</w:t>
      </w:r>
      <w:r w:rsidRPr="0001693E">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Mille Woreda, </w:t>
      </w:r>
      <w:r w:rsidRPr="0001693E">
        <w:rPr>
          <w:rFonts w:ascii="Times New Roman" w:hAnsi="Times New Roman" w:cs="Times New Roman"/>
          <w:color w:val="212121"/>
          <w:sz w:val="24"/>
          <w:szCs w:val="24"/>
        </w:rPr>
        <w:t xml:space="preserve">Afar Region, </w:t>
      </w:r>
      <w:r>
        <w:rPr>
          <w:rFonts w:ascii="Times New Roman" w:hAnsi="Times New Roman" w:cs="Times New Roman"/>
          <w:color w:val="212121"/>
          <w:sz w:val="24"/>
          <w:szCs w:val="24"/>
        </w:rPr>
        <w:t xml:space="preserve">Ethiopia. </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Berkeley Geochronology Center, </w:t>
      </w:r>
      <w:r w:rsidRPr="00D16B7A">
        <w:rPr>
          <w:rFonts w:ascii="Times New Roman" w:eastAsia="Times New Roman" w:hAnsi="Times New Roman" w:cs="Times New Roman"/>
          <w:sz w:val="24"/>
          <w:szCs w:val="24"/>
        </w:rPr>
        <w:t>2455 Ridge R</w:t>
      </w:r>
      <w:r>
        <w:rPr>
          <w:rFonts w:ascii="Times New Roman" w:eastAsia="Times New Roman" w:hAnsi="Times New Roman" w:cs="Times New Roman"/>
          <w:sz w:val="24"/>
          <w:szCs w:val="24"/>
        </w:rPr>
        <w:t xml:space="preserve">oad, </w:t>
      </w:r>
      <w:r w:rsidRPr="00D16B7A">
        <w:rPr>
          <w:rFonts w:ascii="Times New Roman" w:eastAsia="Times New Roman" w:hAnsi="Times New Roman" w:cs="Times New Roman"/>
          <w:sz w:val="24"/>
          <w:szCs w:val="24"/>
        </w:rPr>
        <w:t>Berkeley</w:t>
      </w:r>
      <w:r>
        <w:rPr>
          <w:rFonts w:ascii="Times New Roman" w:eastAsia="Times New Roman" w:hAnsi="Times New Roman" w:cs="Times New Roman"/>
          <w:sz w:val="24"/>
          <w:szCs w:val="24"/>
        </w:rPr>
        <w:t>,</w:t>
      </w:r>
      <w:r w:rsidRPr="00D16B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California,</w:t>
      </w:r>
      <w:r w:rsidRPr="00D16B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USA. </w:t>
      </w:r>
      <w:r>
        <w:rPr>
          <w:rFonts w:ascii="Times New Roman" w:eastAsia="Times New Roman" w:hAnsi="Times New Roman" w:cs="Times New Roman"/>
          <w:sz w:val="24"/>
          <w:szCs w:val="24"/>
          <w:vertAlign w:val="superscript"/>
        </w:rPr>
        <w:t>9</w:t>
      </w:r>
      <w:r w:rsidRPr="0001693E">
        <w:rPr>
          <w:rFonts w:ascii="Times New Roman" w:hAnsi="Times New Roman" w:cs="Times New Roman"/>
          <w:color w:val="212121"/>
          <w:sz w:val="24"/>
          <w:szCs w:val="24"/>
        </w:rPr>
        <w:t xml:space="preserve">Department of Geology and Geophysics, </w:t>
      </w:r>
      <w:r>
        <w:rPr>
          <w:rFonts w:ascii="Times New Roman" w:eastAsia="Times New Roman" w:hAnsi="Times New Roman" w:cs="Times New Roman"/>
          <w:sz w:val="24"/>
          <w:szCs w:val="24"/>
        </w:rPr>
        <w:t xml:space="preserve">Louisiana State University, </w:t>
      </w:r>
      <w:r w:rsidRPr="0001693E">
        <w:rPr>
          <w:rFonts w:ascii="Times New Roman" w:hAnsi="Times New Roman" w:cs="Times New Roman"/>
          <w:color w:val="212121"/>
          <w:sz w:val="24"/>
          <w:szCs w:val="24"/>
        </w:rPr>
        <w:t xml:space="preserve">E209 Howe-Russell, Baton Rouge, Louisiana,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sidRPr="00431A2E">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vertAlign w:val="superscript"/>
        </w:rPr>
        <w:t>0</w:t>
      </w:r>
      <w:r w:rsidRPr="00431A2E">
        <w:rPr>
          <w:rFonts w:ascii="Times New Roman" w:hAnsi="Times New Roman" w:cs="Times New Roman"/>
          <w:color w:val="000000" w:themeColor="text1"/>
          <w:sz w:val="24"/>
          <w:szCs w:val="24"/>
        </w:rPr>
        <w:t xml:space="preserve">Afar Tourism Bureau, Semera, </w:t>
      </w:r>
      <w:r>
        <w:rPr>
          <w:rFonts w:ascii="Times New Roman" w:hAnsi="Times New Roman" w:cs="Times New Roman"/>
          <w:color w:val="000000" w:themeColor="text1"/>
          <w:sz w:val="24"/>
          <w:szCs w:val="24"/>
        </w:rPr>
        <w:t xml:space="preserve">Afar Region, </w:t>
      </w:r>
      <w:r w:rsidRPr="00431A2E">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thiopia</w:t>
      </w:r>
      <w:r w:rsidRPr="008C0217">
        <w:rPr>
          <w:rFonts w:ascii="Times New Roman" w:hAnsi="Times New Roman" w:cs="Times New Roman"/>
          <w:color w:val="C00000"/>
          <w:sz w:val="24"/>
          <w:szCs w:val="24"/>
        </w:rPr>
        <w:t xml:space="preserve">. </w:t>
      </w:r>
      <w:r>
        <w:rPr>
          <w:rFonts w:ascii="Times New Roman" w:hAnsi="Times New Roman" w:cs="Times New Roman"/>
          <w:color w:val="212121"/>
          <w:sz w:val="24"/>
          <w:szCs w:val="24"/>
          <w:vertAlign w:val="superscript"/>
        </w:rPr>
        <w:t>11</w:t>
      </w:r>
      <w:r w:rsidRPr="0001693E">
        <w:rPr>
          <w:rFonts w:ascii="Times New Roman" w:hAnsi="Times New Roman" w:cs="Times New Roman"/>
          <w:color w:val="212121"/>
          <w:sz w:val="24"/>
          <w:szCs w:val="24"/>
        </w:rPr>
        <w:t>Department of Anatomy, Idaho College of Osteopathic Medicine, Meridian, Idaho</w:t>
      </w:r>
      <w:r>
        <w:rPr>
          <w:rFonts w:ascii="Times New Roman" w:hAnsi="Times New Roman" w:cs="Times New Roman"/>
          <w:color w:val="212121"/>
          <w:sz w:val="24"/>
          <w:szCs w:val="24"/>
        </w:rPr>
        <w:t>,</w:t>
      </w:r>
      <w:r w:rsidRPr="0001693E">
        <w:rPr>
          <w:rFonts w:ascii="Times New Roman" w:hAnsi="Times New Roman" w:cs="Times New Roman"/>
          <w:color w:val="212121"/>
          <w:sz w:val="24"/>
          <w:szCs w:val="24"/>
        </w:rPr>
        <w:t xml:space="preserve">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Pr>
          <w:rFonts w:ascii="Times New Roman" w:eastAsia="Times New Roman" w:hAnsi="Times New Roman" w:cs="Times New Roman"/>
          <w:sz w:val="24"/>
          <w:szCs w:val="24"/>
          <w:vertAlign w:val="superscript"/>
        </w:rPr>
        <w:t>12</w:t>
      </w:r>
      <w:r w:rsidRPr="0001693E">
        <w:rPr>
          <w:rFonts w:ascii="Times New Roman" w:hAnsi="Times New Roman" w:cs="Times New Roman"/>
          <w:color w:val="212121"/>
          <w:sz w:val="24"/>
          <w:szCs w:val="24"/>
        </w:rPr>
        <w:t>Archaeology Program, Boston University, 675 Commonwealth Avenue, Boston, Massachusetts</w:t>
      </w:r>
      <w:r>
        <w:rPr>
          <w:rFonts w:ascii="Times New Roman" w:hAnsi="Times New Roman" w:cs="Times New Roman"/>
          <w:color w:val="212121"/>
          <w:sz w:val="24"/>
          <w:szCs w:val="24"/>
        </w:rPr>
        <w:t>,</w:t>
      </w:r>
      <w:r w:rsidRPr="0001693E">
        <w:rPr>
          <w:rFonts w:ascii="Times New Roman" w:hAnsi="Times New Roman" w:cs="Times New Roman"/>
          <w:color w:val="212121"/>
          <w:sz w:val="24"/>
          <w:szCs w:val="24"/>
        </w:rPr>
        <w:t xml:space="preserve">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Pr>
          <w:rFonts w:ascii="Times New Roman" w:eastAsia="Times New Roman" w:hAnsi="Times New Roman" w:cs="Times New Roman"/>
          <w:sz w:val="24"/>
          <w:szCs w:val="24"/>
          <w:vertAlign w:val="superscript"/>
        </w:rPr>
        <w:t>13</w:t>
      </w:r>
      <w:r w:rsidRPr="0001693E">
        <w:rPr>
          <w:rFonts w:ascii="Times New Roman" w:hAnsi="Times New Roman" w:cs="Times New Roman"/>
          <w:color w:val="212121"/>
          <w:sz w:val="24"/>
          <w:szCs w:val="24"/>
        </w:rPr>
        <w:t xml:space="preserve">Department of Biology, College of Natural Sciences, California State </w:t>
      </w:r>
      <w:r w:rsidRPr="0001693E">
        <w:rPr>
          <w:rFonts w:ascii="Times New Roman" w:hAnsi="Times New Roman" w:cs="Times New Roman"/>
          <w:color w:val="212121"/>
          <w:sz w:val="24"/>
          <w:szCs w:val="24"/>
        </w:rPr>
        <w:lastRenderedPageBreak/>
        <w:t>University, San Bernardino, 5500 University Parkway, San Bernardino, California</w:t>
      </w:r>
      <w:r>
        <w:rPr>
          <w:rFonts w:ascii="Times New Roman" w:hAnsi="Times New Roman" w:cs="Times New Roman"/>
          <w:color w:val="212121"/>
          <w:sz w:val="24"/>
          <w:szCs w:val="24"/>
        </w:rPr>
        <w:t xml:space="preserve">, USA. </w:t>
      </w:r>
      <w:r>
        <w:rPr>
          <w:rFonts w:ascii="Times New Roman" w:eastAsia="Times New Roman" w:hAnsi="Times New Roman" w:cs="Times New Roman"/>
          <w:sz w:val="24"/>
          <w:szCs w:val="24"/>
          <w:vertAlign w:val="superscript"/>
        </w:rPr>
        <w:t>14</w:t>
      </w:r>
      <w:r w:rsidRPr="0001693E">
        <w:rPr>
          <w:rFonts w:ascii="Times New Roman" w:hAnsi="Times New Roman" w:cs="Times New Roman"/>
          <w:color w:val="212121"/>
          <w:sz w:val="24"/>
          <w:szCs w:val="24"/>
        </w:rPr>
        <w:t>Department of Biomedical Sciences, West Virginia School of Osteopathic Medicine, Lewisburg</w:t>
      </w:r>
      <w:r>
        <w:rPr>
          <w:rFonts w:ascii="Times New Roman" w:hAnsi="Times New Roman" w:cs="Times New Roman"/>
          <w:color w:val="212121"/>
          <w:sz w:val="24"/>
          <w:szCs w:val="24"/>
        </w:rPr>
        <w:t>,</w:t>
      </w:r>
      <w:r w:rsidRPr="0001693E">
        <w:rPr>
          <w:rFonts w:ascii="Times New Roman" w:hAnsi="Times New Roman" w:cs="Times New Roman"/>
          <w:color w:val="212121"/>
          <w:sz w:val="24"/>
          <w:szCs w:val="24"/>
        </w:rPr>
        <w:t xml:space="preserve"> West Virginia, </w:t>
      </w:r>
      <w:r>
        <w:rPr>
          <w:rFonts w:ascii="Times New Roman" w:hAnsi="Times New Roman" w:cs="Times New Roman"/>
          <w:color w:val="212121"/>
          <w:sz w:val="24"/>
          <w:szCs w:val="24"/>
        </w:rPr>
        <w:t>USA</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sidRPr="0005546C">
        <w:rPr>
          <w:rFonts w:ascii="Times New Roman" w:hAnsi="Times New Roman" w:cs="Times New Roman"/>
          <w:color w:val="212121"/>
          <w:sz w:val="24"/>
          <w:szCs w:val="24"/>
          <w:vertAlign w:val="superscript"/>
        </w:rPr>
        <w:t>1</w:t>
      </w:r>
      <w:r>
        <w:rPr>
          <w:rFonts w:ascii="Times New Roman" w:hAnsi="Times New Roman" w:cs="Times New Roman"/>
          <w:color w:val="212121"/>
          <w:sz w:val="24"/>
          <w:szCs w:val="24"/>
          <w:vertAlign w:val="superscript"/>
        </w:rPr>
        <w:t>5</w:t>
      </w:r>
      <w:r w:rsidRPr="0001693E">
        <w:rPr>
          <w:rFonts w:ascii="Times New Roman" w:hAnsi="Times New Roman" w:cs="Times New Roman"/>
          <w:color w:val="212121"/>
          <w:sz w:val="24"/>
          <w:szCs w:val="24"/>
        </w:rPr>
        <w:t xml:space="preserve">Techno Link College </w:t>
      </w:r>
      <w:proofErr w:type="spellStart"/>
      <w:r w:rsidRPr="0001693E">
        <w:rPr>
          <w:rFonts w:ascii="Times New Roman" w:hAnsi="Times New Roman" w:cs="Times New Roman"/>
          <w:color w:val="212121"/>
          <w:sz w:val="24"/>
          <w:szCs w:val="24"/>
        </w:rPr>
        <w:t>Burayu</w:t>
      </w:r>
      <w:proofErr w:type="spellEnd"/>
      <w:r w:rsidRPr="0001693E">
        <w:rPr>
          <w:rFonts w:ascii="Times New Roman" w:hAnsi="Times New Roman" w:cs="Times New Roman"/>
          <w:color w:val="212121"/>
          <w:sz w:val="24"/>
          <w:szCs w:val="24"/>
        </w:rPr>
        <w:t xml:space="preserve"> Camp</w:t>
      </w:r>
      <w:r>
        <w:rPr>
          <w:rFonts w:ascii="Times New Roman" w:hAnsi="Times New Roman" w:cs="Times New Roman"/>
          <w:color w:val="212121"/>
          <w:sz w:val="24"/>
          <w:szCs w:val="24"/>
        </w:rPr>
        <w:t>us</w:t>
      </w:r>
      <w:r w:rsidRPr="0001693E">
        <w:rPr>
          <w:rFonts w:ascii="Times New Roman" w:hAnsi="Times New Roman" w:cs="Times New Roman"/>
          <w:color w:val="212121"/>
          <w:sz w:val="24"/>
          <w:szCs w:val="24"/>
        </w:rPr>
        <w:t>,</w:t>
      </w:r>
      <w:r>
        <w:rPr>
          <w:rFonts w:ascii="Times New Roman" w:hAnsi="Times New Roman" w:cs="Times New Roman"/>
          <w:color w:val="212121"/>
          <w:sz w:val="24"/>
          <w:szCs w:val="24"/>
        </w:rPr>
        <w:t xml:space="preserve"> </w:t>
      </w:r>
      <w:r w:rsidRPr="0001693E">
        <w:rPr>
          <w:rFonts w:ascii="Times New Roman" w:hAnsi="Times New Roman" w:cs="Times New Roman"/>
          <w:color w:val="212121"/>
          <w:sz w:val="24"/>
          <w:szCs w:val="24"/>
        </w:rPr>
        <w:t>PO Bo</w:t>
      </w:r>
      <w:r>
        <w:rPr>
          <w:rFonts w:ascii="Times New Roman" w:hAnsi="Times New Roman" w:cs="Times New Roman"/>
          <w:color w:val="212121"/>
          <w:sz w:val="24"/>
          <w:szCs w:val="24"/>
        </w:rPr>
        <w:t>x</w:t>
      </w:r>
      <w:r w:rsidRPr="0001693E">
        <w:rPr>
          <w:rFonts w:ascii="Times New Roman" w:hAnsi="Times New Roman" w:cs="Times New Roman"/>
          <w:color w:val="212121"/>
          <w:sz w:val="24"/>
          <w:szCs w:val="24"/>
        </w:rPr>
        <w:t xml:space="preserve"> 20</w:t>
      </w:r>
      <w:r>
        <w:rPr>
          <w:rFonts w:ascii="Times New Roman" w:hAnsi="Times New Roman" w:cs="Times New Roman"/>
          <w:color w:val="212121"/>
          <w:sz w:val="24"/>
          <w:szCs w:val="24"/>
        </w:rPr>
        <w:t xml:space="preserve">, </w:t>
      </w:r>
      <w:proofErr w:type="spellStart"/>
      <w:r w:rsidRPr="0001693E">
        <w:rPr>
          <w:rFonts w:ascii="Times New Roman" w:hAnsi="Times New Roman" w:cs="Times New Roman"/>
          <w:color w:val="212121"/>
          <w:sz w:val="24"/>
          <w:szCs w:val="24"/>
        </w:rPr>
        <w:t>Shager</w:t>
      </w:r>
      <w:proofErr w:type="spellEnd"/>
      <w:r w:rsidRPr="0001693E">
        <w:rPr>
          <w:rFonts w:ascii="Times New Roman" w:hAnsi="Times New Roman" w:cs="Times New Roman"/>
          <w:color w:val="212121"/>
          <w:sz w:val="24"/>
          <w:szCs w:val="24"/>
        </w:rPr>
        <w:t xml:space="preserve"> City, </w:t>
      </w:r>
      <w:proofErr w:type="spellStart"/>
      <w:r w:rsidRPr="0001693E">
        <w:rPr>
          <w:rFonts w:ascii="Times New Roman" w:hAnsi="Times New Roman" w:cs="Times New Roman"/>
          <w:color w:val="212121"/>
          <w:sz w:val="24"/>
          <w:szCs w:val="24"/>
        </w:rPr>
        <w:t>Burayu</w:t>
      </w:r>
      <w:proofErr w:type="spellEnd"/>
      <w:r w:rsidRPr="0001693E">
        <w:rPr>
          <w:rFonts w:ascii="Times New Roman" w:hAnsi="Times New Roman" w:cs="Times New Roman"/>
          <w:color w:val="212121"/>
          <w:sz w:val="24"/>
          <w:szCs w:val="24"/>
        </w:rPr>
        <w:t>, E</w:t>
      </w:r>
      <w:r>
        <w:rPr>
          <w:rFonts w:ascii="Times New Roman" w:hAnsi="Times New Roman" w:cs="Times New Roman"/>
          <w:color w:val="212121"/>
          <w:sz w:val="24"/>
          <w:szCs w:val="24"/>
        </w:rPr>
        <w:t xml:space="preserve">thiopia. </w:t>
      </w:r>
      <w:r>
        <w:rPr>
          <w:rFonts w:ascii="Times New Roman" w:eastAsia="Times New Roman" w:hAnsi="Times New Roman" w:cs="Times New Roman"/>
          <w:sz w:val="24"/>
          <w:szCs w:val="24"/>
          <w:vertAlign w:val="superscript"/>
        </w:rPr>
        <w:t>16</w:t>
      </w:r>
      <w:r w:rsidRPr="0001693E">
        <w:rPr>
          <w:rFonts w:ascii="Times New Roman" w:hAnsi="Times New Roman" w:cs="Times New Roman"/>
          <w:color w:val="212121"/>
          <w:sz w:val="24"/>
          <w:szCs w:val="24"/>
        </w:rPr>
        <w:t xml:space="preserve">Department of </w:t>
      </w:r>
      <w:proofErr w:type="spellStart"/>
      <w:r w:rsidRPr="0001693E">
        <w:rPr>
          <w:rFonts w:ascii="Times New Roman" w:hAnsi="Times New Roman" w:cs="Times New Roman"/>
          <w:color w:val="212121"/>
          <w:sz w:val="24"/>
          <w:szCs w:val="24"/>
        </w:rPr>
        <w:t>Palaeobiology</w:t>
      </w:r>
      <w:proofErr w:type="spellEnd"/>
      <w:r w:rsidRPr="0001693E">
        <w:rPr>
          <w:rFonts w:ascii="Times New Roman" w:hAnsi="Times New Roman" w:cs="Times New Roman"/>
          <w:color w:val="212121"/>
          <w:sz w:val="24"/>
          <w:szCs w:val="24"/>
        </w:rPr>
        <w:t>, Swedish Museum of Natural History</w:t>
      </w:r>
      <w:r>
        <w:rPr>
          <w:rFonts w:ascii="Times New Roman" w:hAnsi="Times New Roman" w:cs="Times New Roman"/>
          <w:color w:val="212121"/>
          <w:sz w:val="24"/>
          <w:szCs w:val="24"/>
        </w:rPr>
        <w:t xml:space="preserve">, </w:t>
      </w:r>
      <w:r w:rsidRPr="0001693E">
        <w:rPr>
          <w:rFonts w:ascii="Times New Roman" w:hAnsi="Times New Roman" w:cs="Times New Roman"/>
          <w:color w:val="212121"/>
          <w:sz w:val="24"/>
          <w:szCs w:val="24"/>
        </w:rPr>
        <w:t>Box 50007, SE-10405 Stockholm</w:t>
      </w:r>
      <w:r w:rsidRPr="0001693E">
        <w:rPr>
          <w:rStyle w:val="apple-converted-space"/>
          <w:rFonts w:ascii="Times New Roman" w:hAnsi="Times New Roman" w:cs="Times New Roman"/>
          <w:color w:val="212121"/>
          <w:sz w:val="24"/>
          <w:szCs w:val="24"/>
        </w:rPr>
        <w:t xml:space="preserve">, </w:t>
      </w:r>
      <w:r w:rsidRPr="0001693E">
        <w:rPr>
          <w:rFonts w:ascii="Times New Roman" w:hAnsi="Times New Roman" w:cs="Times New Roman"/>
          <w:color w:val="212121"/>
          <w:sz w:val="24"/>
          <w:szCs w:val="24"/>
        </w:rPr>
        <w:t>S</w:t>
      </w:r>
      <w:r>
        <w:rPr>
          <w:rFonts w:ascii="Times New Roman" w:hAnsi="Times New Roman" w:cs="Times New Roman"/>
          <w:color w:val="212121"/>
          <w:sz w:val="24"/>
          <w:szCs w:val="24"/>
        </w:rPr>
        <w:t xml:space="preserve">weden. </w:t>
      </w:r>
      <w:r>
        <w:rPr>
          <w:rFonts w:ascii="Times New Roman" w:hAnsi="Times New Roman" w:cs="Times New Roman"/>
          <w:color w:val="212121"/>
          <w:sz w:val="24"/>
          <w:szCs w:val="24"/>
          <w:vertAlign w:val="superscript"/>
        </w:rPr>
        <w:t>17</w:t>
      </w:r>
      <w:r w:rsidRPr="0001693E">
        <w:rPr>
          <w:rFonts w:ascii="Times New Roman" w:hAnsi="Times New Roman" w:cs="Times New Roman"/>
          <w:color w:val="212121"/>
          <w:sz w:val="24"/>
          <w:szCs w:val="24"/>
        </w:rPr>
        <w:t>School of Earth and Space Exploration</w:t>
      </w:r>
      <w:r>
        <w:rPr>
          <w:rFonts w:ascii="Times New Roman" w:hAnsi="Times New Roman" w:cs="Times New Roman"/>
          <w:color w:val="212121"/>
          <w:sz w:val="24"/>
          <w:szCs w:val="24"/>
        </w:rPr>
        <w:t xml:space="preserve"> and Institute of Human Origins</w:t>
      </w:r>
      <w:r w:rsidRPr="0001693E">
        <w:rPr>
          <w:rFonts w:ascii="Times New Roman" w:hAnsi="Times New Roman" w:cs="Times New Roman"/>
          <w:color w:val="212121"/>
          <w:sz w:val="24"/>
          <w:szCs w:val="24"/>
        </w:rPr>
        <w:t>, Arizona State University, Tempe, Arizona</w:t>
      </w:r>
      <w:r>
        <w:rPr>
          <w:rFonts w:ascii="Times New Roman" w:hAnsi="Times New Roman" w:cs="Times New Roman"/>
          <w:color w:val="212121"/>
          <w:sz w:val="24"/>
          <w:szCs w:val="24"/>
        </w:rPr>
        <w:t>,</w:t>
      </w:r>
      <w:r w:rsidRPr="0001693E">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USA. </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Deceased</w:t>
      </w:r>
    </w:p>
    <w:p w14:paraId="24F155A0" w14:textId="77777777" w:rsidR="000870A2" w:rsidRDefault="000870A2" w:rsidP="00FD38C8">
      <w:pPr>
        <w:spacing w:line="480" w:lineRule="auto"/>
        <w:rPr>
          <w:rFonts w:ascii="Times New Roman" w:eastAsia="Times New Roman" w:hAnsi="Times New Roman" w:cs="Times New Roman"/>
          <w:sz w:val="24"/>
          <w:szCs w:val="24"/>
        </w:rPr>
      </w:pPr>
    </w:p>
    <w:p w14:paraId="2F33AE0E" w14:textId="4F48AA3D" w:rsidR="00284926" w:rsidRPr="009961F4" w:rsidRDefault="00284926" w:rsidP="009961F4">
      <w:pPr>
        <w:spacing w:after="0" w:line="480" w:lineRule="auto"/>
        <w:rPr>
          <w:rFonts w:ascii="Times New Roman" w:eastAsia="Times New Roman" w:hAnsi="Times New Roman" w:cs="Times New Roman"/>
          <w:b/>
          <w:color w:val="212121"/>
          <w:sz w:val="24"/>
          <w:szCs w:val="24"/>
        </w:rPr>
      </w:pPr>
      <w:bookmarkStart w:id="1" w:name="_Hlk197631517"/>
      <w:r>
        <w:rPr>
          <w:rFonts w:ascii="Times New Roman" w:eastAsia="Times New Roman" w:hAnsi="Times New Roman" w:cs="Times New Roman"/>
          <w:b/>
          <w:color w:val="212121"/>
          <w:sz w:val="24"/>
          <w:szCs w:val="24"/>
        </w:rPr>
        <w:t>Supplementary Table</w:t>
      </w:r>
      <w:r>
        <w:rPr>
          <w:rFonts w:ascii="Times New Roman" w:eastAsia="Times New Roman" w:hAnsi="Times New Roman" w:cs="Times New Roman"/>
          <w:b/>
          <w:color w:val="212121"/>
          <w:sz w:val="24"/>
          <w:szCs w:val="24"/>
        </w:rPr>
        <w:tab/>
        <w:t xml:space="preserve">pg. </w:t>
      </w:r>
      <w:r w:rsidR="00C7705C">
        <w:rPr>
          <w:rFonts w:ascii="Times New Roman" w:eastAsia="Times New Roman" w:hAnsi="Times New Roman" w:cs="Times New Roman"/>
          <w:b/>
          <w:color w:val="212121"/>
          <w:sz w:val="24"/>
          <w:szCs w:val="24"/>
        </w:rPr>
        <w:t>3</w:t>
      </w:r>
    </w:p>
    <w:p w14:paraId="7C45FDFE" w14:textId="6FC98321" w:rsidR="00F8543D" w:rsidRPr="009961F4" w:rsidRDefault="00F8543D" w:rsidP="009961F4">
      <w:pPr>
        <w:spacing w:after="0" w:line="480" w:lineRule="auto"/>
        <w:rPr>
          <w:rFonts w:ascii="Times New Roman" w:eastAsia="Times New Roman" w:hAnsi="Times New Roman" w:cs="Times New Roman"/>
          <w:b/>
          <w:color w:val="212121"/>
          <w:sz w:val="24"/>
          <w:szCs w:val="24"/>
        </w:rPr>
      </w:pPr>
      <w:r w:rsidRPr="009961F4">
        <w:rPr>
          <w:rFonts w:ascii="Times New Roman" w:eastAsia="Times New Roman" w:hAnsi="Times New Roman" w:cs="Times New Roman"/>
          <w:b/>
          <w:color w:val="212121"/>
          <w:sz w:val="24"/>
          <w:szCs w:val="24"/>
        </w:rPr>
        <w:t xml:space="preserve">Supplementary </w:t>
      </w:r>
      <w:r w:rsidR="00C96CB8" w:rsidRPr="009961F4">
        <w:rPr>
          <w:rFonts w:ascii="Times New Roman" w:eastAsia="Times New Roman" w:hAnsi="Times New Roman" w:cs="Times New Roman"/>
          <w:b/>
          <w:color w:val="212121"/>
          <w:sz w:val="24"/>
          <w:szCs w:val="24"/>
        </w:rPr>
        <w:t>Figures</w:t>
      </w:r>
      <w:r w:rsidR="00C96CB8" w:rsidRPr="009961F4">
        <w:rPr>
          <w:rFonts w:ascii="Times New Roman" w:eastAsia="Times New Roman" w:hAnsi="Times New Roman" w:cs="Times New Roman"/>
          <w:b/>
          <w:color w:val="212121"/>
          <w:sz w:val="24"/>
          <w:szCs w:val="24"/>
        </w:rPr>
        <w:tab/>
        <w:t xml:space="preserve">pg. </w:t>
      </w:r>
      <w:r w:rsidR="00C7705C">
        <w:rPr>
          <w:rFonts w:ascii="Times New Roman" w:eastAsia="Times New Roman" w:hAnsi="Times New Roman" w:cs="Times New Roman"/>
          <w:b/>
          <w:color w:val="212121"/>
          <w:sz w:val="24"/>
          <w:szCs w:val="24"/>
        </w:rPr>
        <w:t>4</w:t>
      </w:r>
    </w:p>
    <w:p w14:paraId="197E9CAB" w14:textId="5F85B060" w:rsidR="00F8543D" w:rsidRPr="009961F4" w:rsidRDefault="00F8543D" w:rsidP="009961F4">
      <w:pPr>
        <w:spacing w:after="0" w:line="480" w:lineRule="auto"/>
        <w:rPr>
          <w:rFonts w:ascii="Times New Roman" w:eastAsia="Times New Roman" w:hAnsi="Times New Roman" w:cs="Times New Roman"/>
          <w:b/>
          <w:color w:val="212121"/>
          <w:sz w:val="24"/>
          <w:szCs w:val="24"/>
        </w:rPr>
      </w:pPr>
      <w:r w:rsidRPr="009961F4">
        <w:rPr>
          <w:rFonts w:ascii="Times New Roman" w:eastAsia="Times New Roman" w:hAnsi="Times New Roman" w:cs="Times New Roman"/>
          <w:b/>
          <w:color w:val="212121"/>
          <w:sz w:val="24"/>
          <w:szCs w:val="24"/>
        </w:rPr>
        <w:t xml:space="preserve">Supplementary </w:t>
      </w:r>
      <w:r w:rsidR="00D45442" w:rsidRPr="009961F4">
        <w:rPr>
          <w:rFonts w:ascii="Times New Roman" w:eastAsia="Times New Roman" w:hAnsi="Times New Roman" w:cs="Times New Roman"/>
          <w:b/>
          <w:color w:val="212121"/>
          <w:sz w:val="24"/>
          <w:szCs w:val="24"/>
        </w:rPr>
        <w:t>Data</w:t>
      </w:r>
      <w:r w:rsidR="00D45442" w:rsidRPr="009961F4">
        <w:rPr>
          <w:rFonts w:ascii="Times New Roman" w:eastAsia="Times New Roman" w:hAnsi="Times New Roman" w:cs="Times New Roman"/>
          <w:b/>
          <w:color w:val="212121"/>
          <w:sz w:val="24"/>
          <w:szCs w:val="24"/>
        </w:rPr>
        <w:tab/>
      </w:r>
      <w:r w:rsidR="00C96CB8" w:rsidRPr="009961F4">
        <w:rPr>
          <w:rFonts w:ascii="Times New Roman" w:eastAsia="Times New Roman" w:hAnsi="Times New Roman" w:cs="Times New Roman"/>
          <w:b/>
          <w:color w:val="212121"/>
          <w:sz w:val="24"/>
          <w:szCs w:val="24"/>
        </w:rPr>
        <w:tab/>
        <w:t xml:space="preserve">pg. </w:t>
      </w:r>
      <w:r w:rsidR="00C7705C">
        <w:rPr>
          <w:rFonts w:ascii="Times New Roman" w:eastAsia="Times New Roman" w:hAnsi="Times New Roman" w:cs="Times New Roman"/>
          <w:b/>
          <w:color w:val="212121"/>
          <w:sz w:val="24"/>
          <w:szCs w:val="24"/>
        </w:rPr>
        <w:t>9</w:t>
      </w:r>
    </w:p>
    <w:p w14:paraId="4A980C3C" w14:textId="316C13CD" w:rsidR="00C8720D" w:rsidRDefault="00F8543D" w:rsidP="00C8720D">
      <w:pPr>
        <w:spacing w:after="0" w:line="480" w:lineRule="auto"/>
        <w:rPr>
          <w:rFonts w:ascii="Times New Roman" w:eastAsia="Times New Roman" w:hAnsi="Times New Roman" w:cs="Times New Roman"/>
          <w:b/>
          <w:color w:val="212121"/>
          <w:sz w:val="24"/>
          <w:szCs w:val="24"/>
        </w:rPr>
      </w:pPr>
      <w:r w:rsidRPr="009961F4">
        <w:rPr>
          <w:rFonts w:ascii="Times New Roman" w:eastAsia="Times New Roman" w:hAnsi="Times New Roman" w:cs="Times New Roman"/>
          <w:b/>
          <w:color w:val="212121"/>
          <w:sz w:val="24"/>
          <w:szCs w:val="24"/>
        </w:rPr>
        <w:t>Supplementary Video</w:t>
      </w:r>
      <w:r w:rsidR="00C96CB8" w:rsidRPr="009961F4">
        <w:rPr>
          <w:rFonts w:ascii="Times New Roman" w:eastAsia="Times New Roman" w:hAnsi="Times New Roman" w:cs="Times New Roman"/>
          <w:b/>
          <w:color w:val="212121"/>
          <w:sz w:val="24"/>
          <w:szCs w:val="24"/>
        </w:rPr>
        <w:tab/>
        <w:t xml:space="preserve">pg. </w:t>
      </w:r>
      <w:bookmarkEnd w:id="0"/>
      <w:bookmarkEnd w:id="1"/>
      <w:r w:rsidR="00C7705C">
        <w:rPr>
          <w:rFonts w:ascii="Times New Roman" w:eastAsia="Times New Roman" w:hAnsi="Times New Roman" w:cs="Times New Roman"/>
          <w:b/>
          <w:color w:val="212121"/>
          <w:sz w:val="24"/>
          <w:szCs w:val="24"/>
        </w:rPr>
        <w:t>10</w:t>
      </w:r>
      <w:r w:rsidR="00C8720D">
        <w:rPr>
          <w:rFonts w:ascii="Times New Roman" w:eastAsia="Times New Roman" w:hAnsi="Times New Roman" w:cs="Times New Roman"/>
          <w:b/>
          <w:color w:val="212121"/>
          <w:sz w:val="24"/>
          <w:szCs w:val="24"/>
        </w:rPr>
        <w:br w:type="page"/>
      </w:r>
    </w:p>
    <w:p w14:paraId="52711FF2" w14:textId="1167C7EB" w:rsidR="00284926" w:rsidRDefault="00284926" w:rsidP="00C8720D">
      <w:pPr>
        <w:spacing w:after="0" w:line="480" w:lineRule="auto"/>
        <w:rPr>
          <w:rFonts w:ascii="Times New Roman" w:eastAsia="Times New Roman" w:hAnsi="Times New Roman" w:cs="Times New Roman"/>
          <w:b/>
          <w:color w:val="212121"/>
          <w:sz w:val="24"/>
          <w:szCs w:val="24"/>
        </w:rPr>
      </w:pPr>
      <w:r w:rsidRPr="00C96CB8">
        <w:rPr>
          <w:rFonts w:ascii="Times New Roman" w:eastAsia="Times New Roman" w:hAnsi="Times New Roman" w:cs="Times New Roman"/>
          <w:b/>
          <w:bCs/>
          <w:sz w:val="24"/>
          <w:szCs w:val="24"/>
        </w:rPr>
        <w:lastRenderedPageBreak/>
        <w:t xml:space="preserve">Supplementary </w:t>
      </w:r>
      <w:r>
        <w:rPr>
          <w:rFonts w:ascii="Times New Roman" w:eastAsia="Times New Roman" w:hAnsi="Times New Roman" w:cs="Times New Roman"/>
          <w:b/>
          <w:bCs/>
          <w:sz w:val="24"/>
          <w:szCs w:val="24"/>
        </w:rPr>
        <w:t>Table</w:t>
      </w:r>
      <w:r w:rsidRPr="00C96CB8">
        <w:rPr>
          <w:rFonts w:ascii="Times New Roman" w:eastAsia="Times New Roman" w:hAnsi="Times New Roman" w:cs="Times New Roman"/>
          <w:b/>
          <w:bCs/>
          <w:sz w:val="24"/>
          <w:szCs w:val="24"/>
        </w:rPr>
        <w:t xml:space="preserve"> S</w:t>
      </w:r>
      <w:r>
        <w:rPr>
          <w:rFonts w:ascii="Times New Roman" w:eastAsia="Times New Roman" w:hAnsi="Times New Roman" w:cs="Times New Roman"/>
          <w:b/>
          <w:bCs/>
          <w:sz w:val="24"/>
          <w:szCs w:val="24"/>
        </w:rPr>
        <w:t>1</w:t>
      </w:r>
      <w:r w:rsidR="00330E56">
        <w:rPr>
          <w:rFonts w:ascii="Times New Roman" w:eastAsia="Times New Roman" w:hAnsi="Times New Roman" w:cs="Times New Roman"/>
          <w:b/>
          <w:bCs/>
          <w:sz w:val="24"/>
          <w:szCs w:val="24"/>
        </w:rPr>
        <w:t xml:space="preserve">: </w:t>
      </w:r>
      <w:r w:rsidR="00330E56" w:rsidRPr="00C8720D">
        <w:rPr>
          <w:rFonts w:ascii="Times New Roman" w:eastAsia="Times New Roman" w:hAnsi="Times New Roman" w:cs="Times New Roman"/>
          <w:b/>
          <w:bCs/>
          <w:sz w:val="24"/>
          <w:szCs w:val="24"/>
          <w:vertAlign w:val="superscript"/>
        </w:rPr>
        <w:t>40</w:t>
      </w:r>
      <w:r w:rsidR="00330E56">
        <w:rPr>
          <w:rFonts w:ascii="Times New Roman" w:eastAsia="Times New Roman" w:hAnsi="Times New Roman" w:cs="Times New Roman"/>
          <w:b/>
          <w:bCs/>
          <w:sz w:val="24"/>
          <w:szCs w:val="24"/>
        </w:rPr>
        <w:t>Ar/</w:t>
      </w:r>
      <w:r w:rsidR="00330E56" w:rsidRPr="00C8720D">
        <w:rPr>
          <w:rFonts w:ascii="Times New Roman" w:eastAsia="Times New Roman" w:hAnsi="Times New Roman" w:cs="Times New Roman"/>
          <w:b/>
          <w:bCs/>
          <w:sz w:val="24"/>
          <w:szCs w:val="24"/>
          <w:vertAlign w:val="superscript"/>
        </w:rPr>
        <w:t>39</w:t>
      </w:r>
      <w:r w:rsidR="00330E56">
        <w:rPr>
          <w:rFonts w:ascii="Times New Roman" w:eastAsia="Times New Roman" w:hAnsi="Times New Roman" w:cs="Times New Roman"/>
          <w:b/>
          <w:bCs/>
          <w:sz w:val="24"/>
          <w:szCs w:val="24"/>
        </w:rPr>
        <w:t>Ar analytical data</w:t>
      </w:r>
      <w:r w:rsidRPr="00825048">
        <w:rPr>
          <w:rFonts w:ascii="Times New Roman" w:eastAsia="Times New Roman" w:hAnsi="Times New Roman" w:cs="Times New Roman"/>
          <w:b/>
          <w:bCs/>
          <w:sz w:val="24"/>
          <w:szCs w:val="24"/>
        </w:rPr>
        <w:t>.</w:t>
      </w:r>
      <w:r w:rsidR="00330E56">
        <w:rPr>
          <w:rFonts w:ascii="Times New Roman" w:eastAsia="Times New Roman" w:hAnsi="Times New Roman" w:cs="Times New Roman"/>
          <w:b/>
          <w:bCs/>
          <w:sz w:val="24"/>
          <w:szCs w:val="24"/>
        </w:rPr>
        <w:t xml:space="preserve"> </w:t>
      </w:r>
      <w:r w:rsidR="00330E56">
        <w:rPr>
          <w:rFonts w:ascii="Times New Roman" w:eastAsia="Times New Roman" w:hAnsi="Times New Roman" w:cs="Times New Roman"/>
          <w:sz w:val="24"/>
          <w:szCs w:val="24"/>
        </w:rPr>
        <w:t>Data derived from individual grain analysis with the SCIH approach.</w:t>
      </w:r>
      <w:r>
        <w:rPr>
          <w:rFonts w:ascii="Times New Roman" w:eastAsia="Times New Roman" w:hAnsi="Times New Roman" w:cs="Times New Roman"/>
          <w:b/>
          <w:bCs/>
          <w:sz w:val="24"/>
          <w:szCs w:val="24"/>
        </w:rPr>
        <w:t xml:space="preserve"> </w:t>
      </w:r>
      <w:bookmarkStart w:id="2" w:name="_Hlk200033052"/>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"https://tinyurl.com/LediGeraru40Ar39Ar" </w:instrText>
      </w:r>
      <w:r>
        <w:rPr>
          <w:rFonts w:ascii="Times New Roman" w:eastAsia="Times New Roman" w:hAnsi="Times New Roman" w:cs="Times New Roman"/>
          <w:sz w:val="24"/>
          <w:szCs w:val="24"/>
        </w:rPr>
        <w:fldChar w:fldCharType="separate"/>
      </w:r>
      <w:r w:rsidRPr="00C8720D">
        <w:rPr>
          <w:rStyle w:val="Hyperlink"/>
          <w:rFonts w:ascii="Times New Roman" w:eastAsia="Times New Roman" w:hAnsi="Times New Roman" w:cs="Times New Roman"/>
          <w:sz w:val="24"/>
          <w:szCs w:val="24"/>
        </w:rPr>
        <w:t>https://tinyurl.com/LediGeraru40Ar39Ar</w:t>
      </w:r>
      <w:r>
        <w:rPr>
          <w:rFonts w:ascii="Times New Roman" w:eastAsia="Times New Roman" w:hAnsi="Times New Roman" w:cs="Times New Roman"/>
          <w:sz w:val="24"/>
          <w:szCs w:val="24"/>
        </w:rPr>
        <w:fldChar w:fldCharType="end"/>
      </w:r>
      <w:bookmarkEnd w:id="2"/>
    </w:p>
    <w:p w14:paraId="690BA3FC" w14:textId="2B6EAD7A" w:rsidR="002750F6" w:rsidRDefault="00F725A2" w:rsidP="00E347A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C2C1785" w14:textId="5E8AF7D7" w:rsidR="00845527" w:rsidRDefault="00866086" w:rsidP="00845527">
      <w:pPr>
        <w:spacing w:before="240" w:after="0" w:line="48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drawing>
          <wp:inline distT="0" distB="0" distL="0" distR="0" wp14:anchorId="75F1D673" wp14:editId="23B5696E">
            <wp:extent cx="5932805" cy="40747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2805" cy="4074795"/>
                    </a:xfrm>
                    <a:prstGeom prst="rect">
                      <a:avLst/>
                    </a:prstGeom>
                    <a:noFill/>
                    <a:ln>
                      <a:noFill/>
                    </a:ln>
                  </pic:spPr>
                </pic:pic>
              </a:graphicData>
            </a:graphic>
          </wp:inline>
        </w:drawing>
      </w:r>
    </w:p>
    <w:p w14:paraId="170FEA36" w14:textId="428F4818" w:rsidR="002750F6" w:rsidRDefault="002750F6" w:rsidP="00F91A61">
      <w:p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w:t>
      </w:r>
      <w:r w:rsidR="003B242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F8543D">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1</w:t>
      </w:r>
      <w:r w:rsidR="008632A5">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E347A8">
        <w:rPr>
          <w:rFonts w:ascii="Times New Roman" w:eastAsia="Times New Roman" w:hAnsi="Times New Roman" w:cs="Times New Roman"/>
          <w:b/>
          <w:bCs/>
          <w:sz w:val="24"/>
          <w:szCs w:val="24"/>
        </w:rPr>
        <w:t xml:space="preserve">Incremental heating </w:t>
      </w:r>
      <w:r w:rsidRPr="00E347A8">
        <w:rPr>
          <w:rFonts w:ascii="Times New Roman" w:eastAsia="Times New Roman" w:hAnsi="Times New Roman" w:cs="Times New Roman"/>
          <w:b/>
          <w:bCs/>
          <w:sz w:val="24"/>
          <w:szCs w:val="24"/>
          <w:vertAlign w:val="superscript"/>
        </w:rPr>
        <w:t>39</w:t>
      </w:r>
      <w:r w:rsidRPr="00E347A8">
        <w:rPr>
          <w:rFonts w:ascii="Times New Roman" w:eastAsia="Times New Roman" w:hAnsi="Times New Roman" w:cs="Times New Roman"/>
          <w:b/>
          <w:bCs/>
          <w:sz w:val="24"/>
          <w:szCs w:val="24"/>
        </w:rPr>
        <w:t>Ar release spectra from individual K-feldspar grains (SCIH experiments).</w:t>
      </w:r>
      <w:r>
        <w:rPr>
          <w:rFonts w:ascii="Times New Roman" w:eastAsia="Times New Roman" w:hAnsi="Times New Roman" w:cs="Times New Roman"/>
          <w:sz w:val="24"/>
          <w:szCs w:val="24"/>
        </w:rPr>
        <w:t xml:space="preserve"> </w:t>
      </w:r>
      <w:r w:rsidR="00931F1C">
        <w:rPr>
          <w:rFonts w:ascii="Times New Roman" w:eastAsia="Times New Roman" w:hAnsi="Times New Roman" w:cs="Times New Roman"/>
          <w:sz w:val="24"/>
          <w:szCs w:val="24"/>
        </w:rPr>
        <w:t xml:space="preserve">The horizontal </w:t>
      </w:r>
      <w:r>
        <w:rPr>
          <w:rFonts w:ascii="Times New Roman" w:eastAsia="Times New Roman" w:hAnsi="Times New Roman" w:cs="Times New Roman"/>
          <w:sz w:val="24"/>
          <w:szCs w:val="24"/>
        </w:rPr>
        <w:t xml:space="preserve">axis of each subplot is the cumulative percent release of </w:t>
      </w:r>
      <w:r>
        <w:rPr>
          <w:rFonts w:ascii="Times New Roman" w:eastAsia="Times New Roman" w:hAnsi="Times New Roman" w:cs="Times New Roman"/>
          <w:sz w:val="24"/>
          <w:szCs w:val="24"/>
          <w:vertAlign w:val="superscript"/>
        </w:rPr>
        <w:t>39</w:t>
      </w:r>
      <w:r>
        <w:rPr>
          <w:rFonts w:ascii="Times New Roman" w:eastAsia="Times New Roman" w:hAnsi="Times New Roman" w:cs="Times New Roman"/>
          <w:sz w:val="24"/>
          <w:szCs w:val="24"/>
        </w:rPr>
        <w:t xml:space="preserve">Ar during the course of the experiment. ‘Int. Age’ is the ‘integrated,’ or total-gas age, obtained by isotopically summing the individual steps weighted by the inverse variance, with the error calculated as the modified standard error (MSE) at 1s (standard error of the weighted mean multiplied by the square root of the MSWD when MSWD &gt;1). The apparent age plateau is calculated as the mean age weighted by the inverse variance, with the error as the 1 </w:t>
      </w:r>
      <w:r w:rsidRPr="00A6061B">
        <w:rPr>
          <w:rFonts w:ascii="Cambria Math" w:eastAsia="Times New Roman" w:hAnsi="Cambria Math" w:cs="Cambria Math"/>
          <w:b/>
          <w:bCs/>
          <w:sz w:val="24"/>
          <w:szCs w:val="24"/>
        </w:rPr>
        <w:t>𝜎</w:t>
      </w:r>
      <w:r>
        <w:rPr>
          <w:rFonts w:ascii="Times New Roman" w:eastAsia="Times New Roman" w:hAnsi="Times New Roman" w:cs="Times New Roman"/>
          <w:sz w:val="24"/>
          <w:szCs w:val="24"/>
        </w:rPr>
        <w:t xml:space="preserve"> MSE.</w:t>
      </w:r>
    </w:p>
    <w:p w14:paraId="5898C4ED" w14:textId="524B9105" w:rsidR="002750F6" w:rsidRDefault="00D6281E" w:rsidP="008649A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C0C6DA9" wp14:editId="6D99BCEE">
            <wp:extent cx="4142232" cy="6217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142" t="6433" r="11482" b="5018"/>
                    <a:stretch/>
                  </pic:blipFill>
                  <pic:spPr bwMode="auto">
                    <a:xfrm>
                      <a:off x="0" y="0"/>
                      <a:ext cx="4142232" cy="6217920"/>
                    </a:xfrm>
                    <a:prstGeom prst="rect">
                      <a:avLst/>
                    </a:prstGeom>
                    <a:noFill/>
                    <a:ln>
                      <a:noFill/>
                    </a:ln>
                    <a:extLst>
                      <a:ext uri="{53640926-AAD7-44D8-BBD7-CCE9431645EC}">
                        <a14:shadowObscured xmlns:a14="http://schemas.microsoft.com/office/drawing/2010/main"/>
                      </a:ext>
                    </a:extLst>
                  </pic:spPr>
                </pic:pic>
              </a:graphicData>
            </a:graphic>
          </wp:inline>
        </w:drawing>
      </w:r>
    </w:p>
    <w:p w14:paraId="3E2536A3" w14:textId="7CD3302C" w:rsidR="002750F6" w:rsidRDefault="002750F6" w:rsidP="00F725A2">
      <w:p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w:t>
      </w:r>
      <w:r w:rsidR="003B242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F8543D">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2</w:t>
      </w:r>
      <w:r w:rsidR="008632A5">
        <w:rPr>
          <w:rFonts w:ascii="Times New Roman" w:eastAsia="Times New Roman" w:hAnsi="Times New Roman" w:cs="Times New Roman"/>
          <w:b/>
          <w:sz w:val="24"/>
          <w:szCs w:val="24"/>
        </w:rPr>
        <w:t>:</w:t>
      </w:r>
      <w:r w:rsidR="00E347A8">
        <w:rPr>
          <w:rFonts w:ascii="Times New Roman" w:eastAsia="Times New Roman" w:hAnsi="Times New Roman" w:cs="Times New Roman"/>
          <w:b/>
          <w:sz w:val="24"/>
          <w:szCs w:val="24"/>
        </w:rPr>
        <w:t xml:space="preserve"> </w:t>
      </w:r>
      <w:r w:rsidR="00E347A8" w:rsidRPr="00E347A8">
        <w:rPr>
          <w:rFonts w:ascii="Times New Roman" w:eastAsia="Times New Roman" w:hAnsi="Times New Roman" w:cs="Times New Roman"/>
          <w:b/>
          <w:bCs/>
          <w:sz w:val="24"/>
          <w:szCs w:val="24"/>
          <w:vertAlign w:val="superscript"/>
        </w:rPr>
        <w:t>40</w:t>
      </w:r>
      <w:r w:rsidR="00E347A8" w:rsidRPr="00E347A8">
        <w:rPr>
          <w:rFonts w:ascii="Times New Roman" w:eastAsia="Times New Roman" w:hAnsi="Times New Roman" w:cs="Times New Roman"/>
          <w:b/>
          <w:bCs/>
          <w:sz w:val="24"/>
          <w:szCs w:val="24"/>
        </w:rPr>
        <w:t>Ar/</w:t>
      </w:r>
      <w:r w:rsidR="00E347A8" w:rsidRPr="00E347A8">
        <w:rPr>
          <w:rFonts w:ascii="Times New Roman" w:eastAsia="Times New Roman" w:hAnsi="Times New Roman" w:cs="Times New Roman"/>
          <w:b/>
          <w:bCs/>
          <w:sz w:val="24"/>
          <w:szCs w:val="24"/>
          <w:vertAlign w:val="superscript"/>
        </w:rPr>
        <w:t>39</w:t>
      </w:r>
      <w:r w:rsidR="00E347A8" w:rsidRPr="00E347A8">
        <w:rPr>
          <w:rFonts w:ascii="Times New Roman" w:eastAsia="Times New Roman" w:hAnsi="Times New Roman" w:cs="Times New Roman"/>
          <w:b/>
          <w:bCs/>
          <w:sz w:val="24"/>
          <w:szCs w:val="24"/>
        </w:rPr>
        <w:t xml:space="preserve">Ar </w:t>
      </w:r>
      <w:r w:rsidR="00861E49">
        <w:rPr>
          <w:rFonts w:ascii="Times New Roman" w:eastAsia="Times New Roman" w:hAnsi="Times New Roman" w:cs="Times New Roman"/>
          <w:b/>
          <w:bCs/>
          <w:sz w:val="24"/>
          <w:szCs w:val="24"/>
        </w:rPr>
        <w:t xml:space="preserve">SCIH plateau age </w:t>
      </w:r>
      <w:r w:rsidR="00E347A8" w:rsidRPr="00E347A8">
        <w:rPr>
          <w:rFonts w:ascii="Times New Roman" w:eastAsia="Times New Roman" w:hAnsi="Times New Roman" w:cs="Times New Roman"/>
          <w:b/>
          <w:bCs/>
          <w:sz w:val="24"/>
          <w:szCs w:val="24"/>
        </w:rPr>
        <w:t>analysis.</w:t>
      </w:r>
      <w:r>
        <w:rPr>
          <w:rFonts w:ascii="Times New Roman" w:eastAsia="Times New Roman" w:hAnsi="Times New Roman" w:cs="Times New Roman"/>
          <w:sz w:val="24"/>
          <w:szCs w:val="24"/>
        </w:rPr>
        <w:t xml:space="preserve"> </w:t>
      </w:r>
      <w:r w:rsidR="00DD01B5">
        <w:rPr>
          <w:rFonts w:ascii="Times New Roman" w:eastAsia="Times New Roman" w:hAnsi="Times New Roman" w:cs="Times New Roman"/>
          <w:b/>
          <w:sz w:val="24"/>
          <w:szCs w:val="24"/>
        </w:rPr>
        <w:t>a</w:t>
      </w:r>
      <w:r w:rsidR="00A6061B">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Probability density plots of the feldspar phenocryst </w:t>
      </w: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Ar/</w:t>
      </w:r>
      <w:r>
        <w:rPr>
          <w:rFonts w:ascii="Times New Roman" w:eastAsia="Times New Roman" w:hAnsi="Times New Roman" w:cs="Times New Roman"/>
          <w:sz w:val="24"/>
          <w:szCs w:val="24"/>
          <w:vertAlign w:val="superscript"/>
        </w:rPr>
        <w:t>39</w:t>
      </w:r>
      <w:r>
        <w:rPr>
          <w:rFonts w:ascii="Times New Roman" w:eastAsia="Times New Roman" w:hAnsi="Times New Roman" w:cs="Times New Roman"/>
          <w:sz w:val="24"/>
          <w:szCs w:val="24"/>
        </w:rPr>
        <w:t xml:space="preserve">Ar SCIH plateau ages. The vertical scale is the relative likelihood of a given age occurring in the sample population. </w:t>
      </w:r>
      <w:r w:rsidR="00DD01B5">
        <w:rPr>
          <w:rFonts w:ascii="Times New Roman" w:eastAsia="Times New Roman" w:hAnsi="Times New Roman" w:cs="Times New Roman"/>
          <w:b/>
          <w:sz w:val="24"/>
          <w:szCs w:val="24"/>
        </w:rPr>
        <w:t>b</w:t>
      </w:r>
      <w:r w:rsidR="00A606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Rank-order plot of individual crystal ages with 1σ analytical uncertainty. </w:t>
      </w:r>
      <w:r w:rsidR="00A6061B">
        <w:rPr>
          <w:rFonts w:ascii="Times New Roman" w:eastAsia="Times New Roman" w:hAnsi="Times New Roman" w:cs="Times New Roman"/>
          <w:b/>
          <w:bCs/>
          <w:sz w:val="24"/>
          <w:szCs w:val="24"/>
        </w:rPr>
        <w:t>c</w:t>
      </w:r>
      <w:r w:rsidR="00A606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Log of the median Ca/K atomic ratio derived from </w:t>
      </w:r>
      <w:r>
        <w:rPr>
          <w:rFonts w:ascii="Times New Roman" w:eastAsia="Times New Roman" w:hAnsi="Times New Roman" w:cs="Times New Roman"/>
          <w:sz w:val="24"/>
          <w:szCs w:val="24"/>
          <w:vertAlign w:val="superscript"/>
        </w:rPr>
        <w:t>37</w:t>
      </w:r>
      <w:r>
        <w:rPr>
          <w:rFonts w:ascii="Times New Roman" w:eastAsia="Times New Roman" w:hAnsi="Times New Roman" w:cs="Times New Roman"/>
          <w:sz w:val="24"/>
          <w:szCs w:val="24"/>
        </w:rPr>
        <w:t>Ar/</w:t>
      </w:r>
      <w:r>
        <w:rPr>
          <w:rFonts w:ascii="Times New Roman" w:eastAsia="Times New Roman" w:hAnsi="Times New Roman" w:cs="Times New Roman"/>
          <w:sz w:val="24"/>
          <w:szCs w:val="24"/>
          <w:vertAlign w:val="superscript"/>
        </w:rPr>
        <w:t>39</w:t>
      </w:r>
      <w:r>
        <w:rPr>
          <w:rFonts w:ascii="Times New Roman" w:eastAsia="Times New Roman" w:hAnsi="Times New Roman" w:cs="Times New Roman"/>
          <w:sz w:val="24"/>
          <w:szCs w:val="24"/>
        </w:rPr>
        <w:t xml:space="preserve">Ar measurements. </w:t>
      </w:r>
      <w:r w:rsidR="00A6061B">
        <w:rPr>
          <w:rFonts w:ascii="Times New Roman" w:eastAsia="Times New Roman" w:hAnsi="Times New Roman" w:cs="Times New Roman"/>
          <w:b/>
          <w:sz w:val="24"/>
          <w:szCs w:val="24"/>
        </w:rPr>
        <w:t>d</w:t>
      </w:r>
      <w:r w:rsidR="00A606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Percent radiogenic </w:t>
      </w: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 xml:space="preserve">Ar of total </w:t>
      </w: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Ar.</w:t>
      </w:r>
    </w:p>
    <w:p w14:paraId="34ADD6F8" w14:textId="7CE8A0B9" w:rsidR="002750F6" w:rsidRDefault="00D6281E" w:rsidP="008649A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D1D7BF1" wp14:editId="349A2558">
            <wp:extent cx="4261104" cy="621792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61104" cy="6217920"/>
                    </a:xfrm>
                    <a:prstGeom prst="rect">
                      <a:avLst/>
                    </a:prstGeom>
                    <a:noFill/>
                    <a:ln>
                      <a:noFill/>
                    </a:ln>
                  </pic:spPr>
                </pic:pic>
              </a:graphicData>
            </a:graphic>
          </wp:inline>
        </w:drawing>
      </w:r>
    </w:p>
    <w:p w14:paraId="167382C8" w14:textId="578B752E" w:rsidR="00861E49" w:rsidRPr="00861E49" w:rsidRDefault="002750F6" w:rsidP="00F725A2">
      <w:pPr>
        <w:spacing w:before="240"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Supplementary Fig</w:t>
      </w:r>
      <w:r w:rsidR="003B242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F8543D">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3</w:t>
      </w:r>
      <w:r w:rsidR="008632A5">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861E49" w:rsidRPr="00E347A8">
        <w:rPr>
          <w:rFonts w:ascii="Times New Roman" w:eastAsia="Times New Roman" w:hAnsi="Times New Roman" w:cs="Times New Roman"/>
          <w:b/>
          <w:bCs/>
          <w:sz w:val="24"/>
          <w:szCs w:val="24"/>
          <w:vertAlign w:val="superscript"/>
        </w:rPr>
        <w:t>40</w:t>
      </w:r>
      <w:r w:rsidR="00861E49" w:rsidRPr="00E347A8">
        <w:rPr>
          <w:rFonts w:ascii="Times New Roman" w:eastAsia="Times New Roman" w:hAnsi="Times New Roman" w:cs="Times New Roman"/>
          <w:b/>
          <w:bCs/>
          <w:sz w:val="24"/>
          <w:szCs w:val="24"/>
        </w:rPr>
        <w:t>Ar/</w:t>
      </w:r>
      <w:r w:rsidR="00861E49" w:rsidRPr="00E347A8">
        <w:rPr>
          <w:rFonts w:ascii="Times New Roman" w:eastAsia="Times New Roman" w:hAnsi="Times New Roman" w:cs="Times New Roman"/>
          <w:b/>
          <w:bCs/>
          <w:sz w:val="24"/>
          <w:szCs w:val="24"/>
          <w:vertAlign w:val="superscript"/>
        </w:rPr>
        <w:t>39</w:t>
      </w:r>
      <w:r w:rsidR="00861E49" w:rsidRPr="00E347A8">
        <w:rPr>
          <w:rFonts w:ascii="Times New Roman" w:eastAsia="Times New Roman" w:hAnsi="Times New Roman" w:cs="Times New Roman"/>
          <w:b/>
          <w:bCs/>
          <w:sz w:val="24"/>
          <w:szCs w:val="24"/>
        </w:rPr>
        <w:t xml:space="preserve">Ar </w:t>
      </w:r>
      <w:r w:rsidR="00861E49">
        <w:rPr>
          <w:rFonts w:ascii="Times New Roman" w:eastAsia="Times New Roman" w:hAnsi="Times New Roman" w:cs="Times New Roman"/>
          <w:b/>
          <w:bCs/>
          <w:sz w:val="24"/>
          <w:szCs w:val="24"/>
        </w:rPr>
        <w:t xml:space="preserve">isochron </w:t>
      </w:r>
      <w:r w:rsidR="00861E49" w:rsidRPr="00E347A8">
        <w:rPr>
          <w:rFonts w:ascii="Times New Roman" w:eastAsia="Times New Roman" w:hAnsi="Times New Roman" w:cs="Times New Roman"/>
          <w:b/>
          <w:bCs/>
          <w:sz w:val="24"/>
          <w:szCs w:val="24"/>
        </w:rPr>
        <w:t>analysis</w:t>
      </w:r>
      <w:r w:rsidR="00861E49">
        <w:rPr>
          <w:rFonts w:ascii="Times New Roman" w:eastAsia="Times New Roman" w:hAnsi="Times New Roman" w:cs="Times New Roman"/>
          <w:b/>
          <w:bCs/>
          <w:sz w:val="24"/>
          <w:szCs w:val="24"/>
        </w:rPr>
        <w:t>.</w:t>
      </w:r>
      <w:r w:rsidR="00861E49">
        <w:rPr>
          <w:rFonts w:ascii="Times New Roman" w:eastAsia="Times New Roman" w:hAnsi="Times New Roman" w:cs="Times New Roman"/>
          <w:sz w:val="24"/>
          <w:szCs w:val="24"/>
        </w:rPr>
        <w:t xml:space="preserve"> </w:t>
      </w:r>
      <w:r w:rsidR="00861E49" w:rsidRPr="00861E49">
        <w:rPr>
          <w:rFonts w:ascii="Times New Roman" w:eastAsia="Times New Roman" w:hAnsi="Times New Roman" w:cs="Times New Roman"/>
          <w:b/>
          <w:bCs/>
          <w:sz w:val="24"/>
          <w:szCs w:val="24"/>
        </w:rPr>
        <w:t>a</w:t>
      </w:r>
      <w:r w:rsidR="00A6061B">
        <w:rPr>
          <w:rFonts w:ascii="Times New Roman" w:eastAsia="Times New Roman" w:hAnsi="Times New Roman" w:cs="Times New Roman"/>
          <w:sz w:val="24"/>
          <w:szCs w:val="24"/>
        </w:rPr>
        <w:t>:</w:t>
      </w:r>
      <w:r w:rsidR="00861E49">
        <w:rPr>
          <w:rFonts w:ascii="Times New Roman" w:eastAsia="Times New Roman" w:hAnsi="Times New Roman" w:cs="Times New Roman"/>
          <w:sz w:val="24"/>
          <w:szCs w:val="24"/>
        </w:rPr>
        <w:t xml:space="preserve"> </w:t>
      </w:r>
      <w:r w:rsidRPr="00861E49">
        <w:rPr>
          <w:rFonts w:ascii="Times New Roman" w:eastAsia="Times New Roman" w:hAnsi="Times New Roman" w:cs="Times New Roman"/>
          <w:sz w:val="24"/>
          <w:szCs w:val="24"/>
        </w:rPr>
        <w:t xml:space="preserve">Probability-density plot of isochron ages from the feldspar phenocryst </w:t>
      </w:r>
      <w:r w:rsidRPr="00861E49">
        <w:rPr>
          <w:rFonts w:ascii="Times New Roman" w:eastAsia="Times New Roman" w:hAnsi="Times New Roman" w:cs="Times New Roman"/>
          <w:sz w:val="24"/>
          <w:szCs w:val="24"/>
          <w:vertAlign w:val="superscript"/>
        </w:rPr>
        <w:t>40</w:t>
      </w:r>
      <w:r w:rsidRPr="00861E49">
        <w:rPr>
          <w:rFonts w:ascii="Times New Roman" w:eastAsia="Times New Roman" w:hAnsi="Times New Roman" w:cs="Times New Roman"/>
          <w:sz w:val="24"/>
          <w:szCs w:val="24"/>
        </w:rPr>
        <w:t>Ar/</w:t>
      </w:r>
      <w:r w:rsidRPr="00861E49">
        <w:rPr>
          <w:rFonts w:ascii="Times New Roman" w:eastAsia="Times New Roman" w:hAnsi="Times New Roman" w:cs="Times New Roman"/>
          <w:sz w:val="24"/>
          <w:szCs w:val="24"/>
          <w:vertAlign w:val="superscript"/>
        </w:rPr>
        <w:t>39</w:t>
      </w:r>
      <w:r w:rsidRPr="00861E49">
        <w:rPr>
          <w:rFonts w:ascii="Times New Roman" w:eastAsia="Times New Roman" w:hAnsi="Times New Roman" w:cs="Times New Roman"/>
          <w:sz w:val="24"/>
          <w:szCs w:val="24"/>
        </w:rPr>
        <w:t>Ar SCIH plateau steps.</w:t>
      </w:r>
      <w:r w:rsidR="00861E49">
        <w:rPr>
          <w:rFonts w:ascii="Times New Roman" w:eastAsia="Times New Roman" w:hAnsi="Times New Roman" w:cs="Times New Roman"/>
          <w:b/>
          <w:bCs/>
          <w:sz w:val="24"/>
          <w:szCs w:val="24"/>
        </w:rPr>
        <w:t xml:space="preserve"> </w:t>
      </w:r>
      <w:r w:rsidR="00861E49">
        <w:rPr>
          <w:rFonts w:ascii="Times New Roman" w:eastAsia="Times New Roman" w:hAnsi="Times New Roman" w:cs="Times New Roman"/>
          <w:sz w:val="24"/>
          <w:szCs w:val="24"/>
        </w:rPr>
        <w:t xml:space="preserve">The vertical scale is the relative likelihood of a given age occurring in the sample population. </w:t>
      </w:r>
      <w:r w:rsidR="00861E49">
        <w:rPr>
          <w:rFonts w:ascii="Times New Roman" w:eastAsia="Times New Roman" w:hAnsi="Times New Roman" w:cs="Times New Roman"/>
          <w:b/>
          <w:sz w:val="24"/>
          <w:szCs w:val="24"/>
        </w:rPr>
        <w:t>b</w:t>
      </w:r>
      <w:r w:rsidR="00A6061B">
        <w:rPr>
          <w:rFonts w:ascii="Times New Roman" w:eastAsia="Times New Roman" w:hAnsi="Times New Roman" w:cs="Times New Roman"/>
          <w:sz w:val="24"/>
          <w:szCs w:val="24"/>
        </w:rPr>
        <w:t>:</w:t>
      </w:r>
      <w:r w:rsidR="00861E49">
        <w:rPr>
          <w:rFonts w:ascii="Times New Roman" w:eastAsia="Times New Roman" w:hAnsi="Times New Roman" w:cs="Times New Roman"/>
          <w:sz w:val="24"/>
          <w:szCs w:val="24"/>
        </w:rPr>
        <w:t xml:space="preserve"> Rank-order plot of individual crystal ages with 1σ analytical uncertainty. </w:t>
      </w:r>
      <w:r w:rsidR="00A6061B">
        <w:rPr>
          <w:rFonts w:ascii="Times New Roman" w:eastAsia="Times New Roman" w:hAnsi="Times New Roman" w:cs="Times New Roman"/>
          <w:b/>
          <w:bCs/>
          <w:sz w:val="24"/>
          <w:szCs w:val="24"/>
        </w:rPr>
        <w:t>c</w:t>
      </w:r>
      <w:r w:rsidR="00A6061B">
        <w:rPr>
          <w:rFonts w:ascii="Times New Roman" w:eastAsia="Times New Roman" w:hAnsi="Times New Roman" w:cs="Times New Roman"/>
          <w:sz w:val="24"/>
          <w:szCs w:val="24"/>
        </w:rPr>
        <w:t>:</w:t>
      </w:r>
      <w:r w:rsidR="00861E49">
        <w:rPr>
          <w:rFonts w:ascii="Times New Roman" w:eastAsia="Times New Roman" w:hAnsi="Times New Roman" w:cs="Times New Roman"/>
          <w:sz w:val="24"/>
          <w:szCs w:val="24"/>
        </w:rPr>
        <w:t xml:space="preserve"> Log of the median Ca/K atomic ratio derived from </w:t>
      </w:r>
      <w:r w:rsidR="00861E49">
        <w:rPr>
          <w:rFonts w:ascii="Times New Roman" w:eastAsia="Times New Roman" w:hAnsi="Times New Roman" w:cs="Times New Roman"/>
          <w:sz w:val="24"/>
          <w:szCs w:val="24"/>
          <w:vertAlign w:val="superscript"/>
        </w:rPr>
        <w:t>37</w:t>
      </w:r>
      <w:r w:rsidR="00861E49">
        <w:rPr>
          <w:rFonts w:ascii="Times New Roman" w:eastAsia="Times New Roman" w:hAnsi="Times New Roman" w:cs="Times New Roman"/>
          <w:sz w:val="24"/>
          <w:szCs w:val="24"/>
        </w:rPr>
        <w:t>Ar/</w:t>
      </w:r>
      <w:r w:rsidR="00861E49">
        <w:rPr>
          <w:rFonts w:ascii="Times New Roman" w:eastAsia="Times New Roman" w:hAnsi="Times New Roman" w:cs="Times New Roman"/>
          <w:sz w:val="24"/>
          <w:szCs w:val="24"/>
          <w:vertAlign w:val="superscript"/>
        </w:rPr>
        <w:t>39</w:t>
      </w:r>
      <w:r w:rsidR="00861E49">
        <w:rPr>
          <w:rFonts w:ascii="Times New Roman" w:eastAsia="Times New Roman" w:hAnsi="Times New Roman" w:cs="Times New Roman"/>
          <w:sz w:val="24"/>
          <w:szCs w:val="24"/>
        </w:rPr>
        <w:t>Ar measurements.</w:t>
      </w:r>
    </w:p>
    <w:p w14:paraId="2C5BB8F2" w14:textId="77777777" w:rsidR="00C96CB8" w:rsidRDefault="00C96CB8" w:rsidP="002E415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5F783A5" wp14:editId="53821B92">
            <wp:extent cx="4445000" cy="5943600"/>
            <wp:effectExtent l="0" t="0" r="0" b="0"/>
            <wp:docPr id="1357087755" name="Picture 1" descr="A person kneel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87755" name="Picture 1" descr="A person kneeling on the 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445000" cy="5943600"/>
                    </a:xfrm>
                    <a:prstGeom prst="rect">
                      <a:avLst/>
                    </a:prstGeom>
                  </pic:spPr>
                </pic:pic>
              </a:graphicData>
            </a:graphic>
          </wp:inline>
        </w:drawing>
      </w:r>
    </w:p>
    <w:p w14:paraId="55D2E066" w14:textId="2FDE7C1E" w:rsidR="00C96CB8" w:rsidRPr="00D3766B" w:rsidRDefault="00C96CB8" w:rsidP="00C96CB8">
      <w:pPr>
        <w:spacing w:after="0" w:line="480" w:lineRule="auto"/>
        <w:rPr>
          <w:rFonts w:ascii="Times New Roman" w:eastAsia="Times New Roman" w:hAnsi="Times New Roman" w:cs="Times New Roman"/>
          <w:sz w:val="24"/>
          <w:szCs w:val="24"/>
        </w:rPr>
      </w:pPr>
      <w:r w:rsidRPr="000949B0">
        <w:rPr>
          <w:rFonts w:ascii="Times New Roman" w:eastAsia="Times New Roman" w:hAnsi="Times New Roman" w:cs="Times New Roman"/>
          <w:b/>
          <w:bCs/>
          <w:sz w:val="24"/>
          <w:szCs w:val="24"/>
        </w:rPr>
        <w:t>Supplementary Fig</w:t>
      </w:r>
      <w:r>
        <w:rPr>
          <w:rFonts w:ascii="Times New Roman" w:eastAsia="Times New Roman" w:hAnsi="Times New Roman" w:cs="Times New Roman"/>
          <w:b/>
          <w:bCs/>
          <w:sz w:val="24"/>
          <w:szCs w:val="24"/>
        </w:rPr>
        <w:t>.</w:t>
      </w:r>
      <w:r w:rsidRPr="000949B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S4</w:t>
      </w:r>
      <w:r w:rsidRPr="000949B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Pr="00E347A8">
        <w:rPr>
          <w:rFonts w:ascii="Times New Roman" w:eastAsia="Times New Roman" w:hAnsi="Times New Roman" w:cs="Times New Roman"/>
          <w:b/>
          <w:bCs/>
          <w:sz w:val="24"/>
          <w:szCs w:val="24"/>
        </w:rPr>
        <w:t xml:space="preserve">Premolar recovered from LD 750 by Omar </w:t>
      </w:r>
      <w:r w:rsidR="00524170">
        <w:rPr>
          <w:rFonts w:ascii="Times New Roman" w:eastAsia="Times New Roman" w:hAnsi="Times New Roman" w:cs="Times New Roman"/>
          <w:b/>
          <w:bCs/>
          <w:sz w:val="24"/>
          <w:szCs w:val="24"/>
        </w:rPr>
        <w:t>Abdulla</w:t>
      </w:r>
      <w:r w:rsidR="00524170" w:rsidRPr="00E347A8">
        <w:rPr>
          <w:rFonts w:ascii="Times New Roman" w:eastAsia="Times New Roman" w:hAnsi="Times New Roman" w:cs="Times New Roman"/>
          <w:b/>
          <w:bCs/>
          <w:sz w:val="24"/>
          <w:szCs w:val="24"/>
        </w:rPr>
        <w:t xml:space="preserve"> </w:t>
      </w:r>
      <w:r w:rsidRPr="00E347A8">
        <w:rPr>
          <w:rFonts w:ascii="Times New Roman" w:eastAsia="Times New Roman" w:hAnsi="Times New Roman" w:cs="Times New Roman"/>
          <w:b/>
          <w:bCs/>
          <w:sz w:val="24"/>
          <w:szCs w:val="24"/>
        </w:rPr>
        <w:t>Omar.</w:t>
      </w:r>
      <w:r w:rsidR="00D3766B">
        <w:rPr>
          <w:rFonts w:ascii="Times New Roman" w:eastAsia="Times New Roman" w:hAnsi="Times New Roman" w:cs="Times New Roman"/>
          <w:b/>
          <w:bCs/>
          <w:sz w:val="24"/>
          <w:szCs w:val="24"/>
        </w:rPr>
        <w:t xml:space="preserve"> </w:t>
      </w:r>
      <w:r w:rsidR="00D3766B" w:rsidRPr="00D3766B">
        <w:rPr>
          <w:rFonts w:ascii="Times New Roman" w:eastAsia="Times New Roman" w:hAnsi="Times New Roman" w:cs="Times New Roman"/>
          <w:sz w:val="24"/>
          <w:szCs w:val="24"/>
        </w:rPr>
        <w:t xml:space="preserve">Credit: Amy L. Rector. </w:t>
      </w:r>
      <w:r w:rsidRPr="00D3766B">
        <w:rPr>
          <w:rFonts w:ascii="Times New Roman" w:eastAsia="Times New Roman" w:hAnsi="Times New Roman" w:cs="Times New Roman"/>
          <w:sz w:val="24"/>
          <w:szCs w:val="24"/>
        </w:rPr>
        <w:br w:type="page"/>
      </w:r>
    </w:p>
    <w:p w14:paraId="7FCF0BC2" w14:textId="77777777" w:rsidR="003B2422" w:rsidRDefault="003B2422" w:rsidP="008649A1">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1069AC1" wp14:editId="156BA3CD">
            <wp:extent cx="6407785" cy="4271645"/>
            <wp:effectExtent l="0" t="0" r="5715" b="0"/>
            <wp:docPr id="1377907681" name="Picture 1" descr="A group of people standing on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07681" name="Picture 1" descr="A group of people standing on a hil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7785" cy="4271645"/>
                    </a:xfrm>
                    <a:prstGeom prst="rect">
                      <a:avLst/>
                    </a:prstGeom>
                  </pic:spPr>
                </pic:pic>
              </a:graphicData>
            </a:graphic>
          </wp:inline>
        </w:drawing>
      </w:r>
    </w:p>
    <w:p w14:paraId="51C40D3B" w14:textId="634841D6" w:rsidR="003B2422" w:rsidRDefault="003B2422" w:rsidP="003B2422">
      <w:pPr>
        <w:spacing w:after="0" w:line="480" w:lineRule="auto"/>
        <w:rPr>
          <w:rFonts w:ascii="Times New Roman" w:eastAsia="Times New Roman" w:hAnsi="Times New Roman" w:cs="Times New Roman"/>
          <w:sz w:val="24"/>
          <w:szCs w:val="24"/>
        </w:rPr>
      </w:pPr>
      <w:r w:rsidRPr="002C1FA3">
        <w:rPr>
          <w:rFonts w:ascii="Times New Roman" w:eastAsia="Times New Roman" w:hAnsi="Times New Roman" w:cs="Times New Roman"/>
          <w:b/>
          <w:bCs/>
          <w:sz w:val="24"/>
          <w:szCs w:val="24"/>
        </w:rPr>
        <w:t>Supplementary Fig</w:t>
      </w:r>
      <w:r>
        <w:rPr>
          <w:rFonts w:ascii="Times New Roman" w:eastAsia="Times New Roman" w:hAnsi="Times New Roman" w:cs="Times New Roman"/>
          <w:b/>
          <w:bCs/>
          <w:sz w:val="24"/>
          <w:szCs w:val="24"/>
        </w:rPr>
        <w:t>.</w:t>
      </w:r>
      <w:r w:rsidRPr="002C1FA3">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S5</w:t>
      </w:r>
      <w:r w:rsidRPr="00E347A8">
        <w:rPr>
          <w:rFonts w:ascii="Times New Roman" w:eastAsia="Times New Roman" w:hAnsi="Times New Roman" w:cs="Times New Roman"/>
          <w:b/>
          <w:bCs/>
          <w:sz w:val="24"/>
          <w:szCs w:val="24"/>
        </w:rPr>
        <w:t>: Sample collection at the AS 100 locality.</w:t>
      </w:r>
      <w:r w:rsidR="00D3766B">
        <w:rPr>
          <w:rFonts w:ascii="Times New Roman" w:eastAsia="Times New Roman" w:hAnsi="Times New Roman" w:cs="Times New Roman"/>
          <w:b/>
          <w:bCs/>
          <w:sz w:val="24"/>
          <w:szCs w:val="24"/>
        </w:rPr>
        <w:t xml:space="preserve"> </w:t>
      </w:r>
      <w:r w:rsidR="00D3766B">
        <w:rPr>
          <w:rFonts w:ascii="Times New Roman" w:eastAsia="Times New Roman" w:hAnsi="Times New Roman" w:cs="Times New Roman"/>
          <w:sz w:val="24"/>
          <w:szCs w:val="24"/>
        </w:rPr>
        <w:t>Credit: David A. Feary.</w:t>
      </w:r>
      <w:r>
        <w:rPr>
          <w:rFonts w:ascii="Times New Roman" w:eastAsia="Times New Roman" w:hAnsi="Times New Roman" w:cs="Times New Roman"/>
          <w:sz w:val="24"/>
          <w:szCs w:val="24"/>
        </w:rPr>
        <w:br w:type="page"/>
      </w:r>
    </w:p>
    <w:p w14:paraId="470F5AAF" w14:textId="186E0A89" w:rsidR="00D45442" w:rsidRDefault="00C96CB8" w:rsidP="00D45442">
      <w:pPr>
        <w:spacing w:after="0" w:line="480" w:lineRule="auto"/>
        <w:rPr>
          <w:rFonts w:ascii="Times New Roman" w:eastAsia="Times New Roman" w:hAnsi="Times New Roman" w:cs="Times New Roman"/>
          <w:sz w:val="24"/>
          <w:szCs w:val="24"/>
        </w:rPr>
      </w:pPr>
      <w:r w:rsidRPr="00C96CB8">
        <w:rPr>
          <w:rFonts w:ascii="Times New Roman" w:eastAsia="Times New Roman" w:hAnsi="Times New Roman" w:cs="Times New Roman"/>
          <w:b/>
          <w:bCs/>
          <w:sz w:val="24"/>
          <w:szCs w:val="24"/>
        </w:rPr>
        <w:lastRenderedPageBreak/>
        <w:t xml:space="preserve">Supplementary </w:t>
      </w:r>
      <w:r w:rsidR="00D45442">
        <w:rPr>
          <w:rFonts w:ascii="Times New Roman" w:eastAsia="Times New Roman" w:hAnsi="Times New Roman" w:cs="Times New Roman"/>
          <w:b/>
          <w:bCs/>
          <w:sz w:val="24"/>
          <w:szCs w:val="24"/>
        </w:rPr>
        <w:t>Data</w:t>
      </w:r>
      <w:r w:rsidRPr="00C96CB8">
        <w:rPr>
          <w:rFonts w:ascii="Times New Roman" w:eastAsia="Times New Roman" w:hAnsi="Times New Roman" w:cs="Times New Roman"/>
          <w:b/>
          <w:bCs/>
          <w:sz w:val="24"/>
          <w:szCs w:val="24"/>
        </w:rPr>
        <w:t xml:space="preserve"> S</w:t>
      </w:r>
      <w:r w:rsidR="00D45442">
        <w:rPr>
          <w:rFonts w:ascii="Times New Roman" w:eastAsia="Times New Roman" w:hAnsi="Times New Roman" w:cs="Times New Roman"/>
          <w:b/>
          <w:bCs/>
          <w:sz w:val="24"/>
          <w:szCs w:val="24"/>
        </w:rPr>
        <w:t>1</w:t>
      </w:r>
      <w:r w:rsidRPr="00C96CB8">
        <w:rPr>
          <w:rFonts w:ascii="Times New Roman" w:eastAsia="Times New Roman" w:hAnsi="Times New Roman" w:cs="Times New Roman"/>
          <w:b/>
          <w:bCs/>
          <w:sz w:val="24"/>
          <w:szCs w:val="24"/>
        </w:rPr>
        <w:t xml:space="preserve">. </w:t>
      </w:r>
      <w:r w:rsidRPr="00825048">
        <w:rPr>
          <w:rFonts w:ascii="Times New Roman" w:eastAsia="Times New Roman" w:hAnsi="Times New Roman" w:cs="Times New Roman"/>
          <w:b/>
          <w:bCs/>
          <w:sz w:val="24"/>
          <w:szCs w:val="24"/>
        </w:rPr>
        <w:t xml:space="preserve">Hominin dental metrics including Ledi-Geraru and comparative specimens. </w:t>
      </w:r>
      <w:hyperlink r:id="rId13" w:history="1">
        <w:r w:rsidRPr="003B2422">
          <w:rPr>
            <w:rStyle w:val="Hyperlink"/>
            <w:rFonts w:ascii="Times New Roman" w:eastAsia="Times New Roman" w:hAnsi="Times New Roman" w:cs="Times New Roman"/>
            <w:sz w:val="24"/>
            <w:szCs w:val="24"/>
          </w:rPr>
          <w:t>https://tinyurl.com/LediGeraru</w:t>
        </w:r>
      </w:hyperlink>
      <w:r w:rsidR="00D45442">
        <w:rPr>
          <w:rFonts w:ascii="Times New Roman" w:eastAsia="Times New Roman" w:hAnsi="Times New Roman" w:cs="Times New Roman"/>
          <w:sz w:val="24"/>
          <w:szCs w:val="24"/>
        </w:rPr>
        <w:br w:type="page"/>
      </w:r>
    </w:p>
    <w:p w14:paraId="02BA2B4A" w14:textId="1523BDBE" w:rsidR="00EE3C22" w:rsidRDefault="00EE3C22" w:rsidP="008649A1">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732CF95" wp14:editId="655C8CD2">
            <wp:extent cx="5943600" cy="3343165"/>
            <wp:effectExtent l="0" t="0" r="0" b="0"/>
            <wp:docPr id="1296769910" name="Picture 1" descr="A large sandy area with hills and mountains&#10;&#10;Description automatically generated with medium confidenc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9910" name="Picture 1" descr="A large sandy area with hills and mountains&#10;&#10;Description automatically generated with medium confidence">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343165"/>
                    </a:xfrm>
                    <a:prstGeom prst="rect">
                      <a:avLst/>
                    </a:prstGeom>
                  </pic:spPr>
                </pic:pic>
              </a:graphicData>
            </a:graphic>
          </wp:inline>
        </w:drawing>
      </w:r>
    </w:p>
    <w:p w14:paraId="66E91B83" w14:textId="51912F30" w:rsidR="00EE3C22" w:rsidRDefault="00EE3C22" w:rsidP="003B2422">
      <w:pPr>
        <w:spacing w:before="240" w:after="240" w:line="480" w:lineRule="auto"/>
        <w:rPr>
          <w:rFonts w:ascii="Times New Roman" w:eastAsia="Times New Roman" w:hAnsi="Times New Roman" w:cs="Times New Roman"/>
          <w:sz w:val="24"/>
          <w:szCs w:val="24"/>
        </w:rPr>
      </w:pPr>
      <w:r w:rsidRPr="00EE3C22">
        <w:rPr>
          <w:rFonts w:ascii="Times New Roman" w:eastAsia="Times New Roman" w:hAnsi="Times New Roman" w:cs="Times New Roman"/>
          <w:b/>
          <w:bCs/>
          <w:sz w:val="24"/>
          <w:szCs w:val="24"/>
        </w:rPr>
        <w:t>Supplementary</w:t>
      </w:r>
      <w:r w:rsidR="005866A9">
        <w:rPr>
          <w:rFonts w:ascii="Times New Roman" w:eastAsia="Times New Roman" w:hAnsi="Times New Roman" w:cs="Times New Roman"/>
          <w:b/>
          <w:bCs/>
          <w:sz w:val="24"/>
          <w:szCs w:val="24"/>
        </w:rPr>
        <w:t xml:space="preserve"> </w:t>
      </w:r>
      <w:r w:rsidRPr="00EE3C22">
        <w:rPr>
          <w:rFonts w:ascii="Times New Roman" w:eastAsia="Times New Roman" w:hAnsi="Times New Roman" w:cs="Times New Roman"/>
          <w:b/>
          <w:bCs/>
          <w:sz w:val="24"/>
          <w:szCs w:val="24"/>
        </w:rPr>
        <w:t>Video</w:t>
      </w:r>
      <w:r w:rsidR="005866A9">
        <w:rPr>
          <w:rFonts w:ascii="Times New Roman" w:eastAsia="Times New Roman" w:hAnsi="Times New Roman" w:cs="Times New Roman"/>
          <w:b/>
          <w:bCs/>
          <w:sz w:val="24"/>
          <w:szCs w:val="24"/>
        </w:rPr>
        <w:t xml:space="preserve"> </w:t>
      </w:r>
      <w:r w:rsidR="00F91A61">
        <w:rPr>
          <w:rFonts w:ascii="Times New Roman" w:eastAsia="Times New Roman" w:hAnsi="Times New Roman" w:cs="Times New Roman"/>
          <w:b/>
          <w:bCs/>
          <w:sz w:val="24"/>
          <w:szCs w:val="24"/>
        </w:rPr>
        <w:t>S1</w:t>
      </w:r>
      <w:r w:rsidRPr="00E347A8">
        <w:rPr>
          <w:rFonts w:ascii="Times New Roman" w:eastAsia="Times New Roman" w:hAnsi="Times New Roman" w:cs="Times New Roman"/>
          <w:b/>
          <w:bCs/>
          <w:sz w:val="24"/>
          <w:szCs w:val="24"/>
        </w:rPr>
        <w:t xml:space="preserve">: </w:t>
      </w:r>
      <w:bookmarkStart w:id="3" w:name="_Hlk197632154"/>
      <w:r w:rsidR="00E347A8" w:rsidRPr="00E347A8">
        <w:rPr>
          <w:rFonts w:ascii="Times New Roman" w:eastAsia="Times New Roman" w:hAnsi="Times New Roman" w:cs="Times New Roman"/>
          <w:b/>
          <w:bCs/>
          <w:sz w:val="24"/>
          <w:szCs w:val="24"/>
        </w:rPr>
        <w:t>Survey</w:t>
      </w:r>
      <w:r w:rsidR="00282EC6">
        <w:rPr>
          <w:rFonts w:ascii="Times New Roman" w:eastAsia="Times New Roman" w:hAnsi="Times New Roman" w:cs="Times New Roman"/>
          <w:b/>
          <w:bCs/>
          <w:sz w:val="24"/>
          <w:szCs w:val="24"/>
        </w:rPr>
        <w:t>, collection,</w:t>
      </w:r>
      <w:r w:rsidR="00E347A8" w:rsidRPr="00E347A8">
        <w:rPr>
          <w:rFonts w:ascii="Times New Roman" w:eastAsia="Times New Roman" w:hAnsi="Times New Roman" w:cs="Times New Roman"/>
          <w:b/>
          <w:bCs/>
          <w:sz w:val="24"/>
          <w:szCs w:val="24"/>
        </w:rPr>
        <w:t xml:space="preserve"> and screening at Lee Adoyta localities.</w:t>
      </w:r>
      <w:r w:rsidR="00E347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UAV video footage showing paleontologists surveying west of the LD 750 locality (start to 0m32sec), fossil collection at the LD 760 locality (0m32s to 1m24s), and screening at the LD 760 locality (1m24s to end).</w:t>
      </w:r>
      <w:bookmarkEnd w:id="3"/>
      <w:r>
        <w:rPr>
          <w:rFonts w:ascii="Times New Roman" w:eastAsia="Times New Roman" w:hAnsi="Times New Roman" w:cs="Times New Roman"/>
          <w:sz w:val="24"/>
          <w:szCs w:val="24"/>
        </w:rPr>
        <w:t xml:space="preserve"> </w:t>
      </w:r>
      <w:hyperlink r:id="rId16" w:history="1">
        <w:r w:rsidR="007946BB" w:rsidRPr="00A838EC">
          <w:rPr>
            <w:rStyle w:val="Hyperlink"/>
            <w:rFonts w:ascii="Times New Roman" w:hAnsi="Times New Roman" w:cs="Times New Roman"/>
            <w:sz w:val="24"/>
            <w:szCs w:val="24"/>
          </w:rPr>
          <w:t>https://tinyurl.com/LediGeraru760</w:t>
        </w:r>
      </w:hyperlink>
      <w:r w:rsidR="002A575D">
        <w:rPr>
          <w:rFonts w:ascii="Times New Roman" w:eastAsia="Times New Roman" w:hAnsi="Times New Roman" w:cs="Times New Roman"/>
          <w:sz w:val="24"/>
          <w:szCs w:val="24"/>
        </w:rPr>
        <w:t xml:space="preserve"> </w:t>
      </w:r>
      <w:r w:rsidR="00D3766B">
        <w:rPr>
          <w:rFonts w:ascii="Times New Roman" w:eastAsia="Times New Roman" w:hAnsi="Times New Roman" w:cs="Times New Roman"/>
          <w:sz w:val="24"/>
          <w:szCs w:val="24"/>
        </w:rPr>
        <w:t>Credit: David A. Feary.</w:t>
      </w:r>
    </w:p>
    <w:p w14:paraId="11A525F4" w14:textId="0BD48CB5" w:rsidR="00A9668F" w:rsidRPr="00A9668F" w:rsidRDefault="00A9668F" w:rsidP="00A9668F">
      <w:pPr>
        <w:pStyle w:val="Bibliography"/>
        <w:tabs>
          <w:tab w:val="clear" w:pos="264"/>
          <w:tab w:val="left" w:pos="450"/>
        </w:tabs>
        <w:ind w:left="450" w:hanging="450"/>
        <w:rPr>
          <w:rFonts w:ascii="Times New Roman" w:hAnsi="Times New Roman" w:cs="Times New Roman"/>
          <w:sz w:val="24"/>
          <w:szCs w:val="24"/>
        </w:rPr>
      </w:pPr>
      <w:bookmarkStart w:id="4" w:name="_heading=h.gjdgxs" w:colFirst="0" w:colLast="0"/>
      <w:bookmarkEnd w:id="4"/>
    </w:p>
    <w:sectPr w:rsidR="00A9668F" w:rsidRPr="00A9668F" w:rsidSect="008D0663">
      <w:footerReference w:type="default" r:id="rId1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6E363" w14:textId="77777777" w:rsidR="002B3F02" w:rsidRDefault="002B3F02">
      <w:pPr>
        <w:spacing w:after="0" w:line="240" w:lineRule="auto"/>
      </w:pPr>
      <w:r>
        <w:separator/>
      </w:r>
    </w:p>
  </w:endnote>
  <w:endnote w:type="continuationSeparator" w:id="0">
    <w:p w14:paraId="0DCD8D1C" w14:textId="77777777" w:rsidR="002B3F02" w:rsidRDefault="002B3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C10BE" w14:textId="5E82FE1F" w:rsidR="00E53880" w:rsidRDefault="0000483C">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45ACB">
      <w:rPr>
        <w:rFonts w:ascii="Times New Roman" w:eastAsia="Times New Roman" w:hAnsi="Times New Roman" w:cs="Times New Roman"/>
        <w:noProof/>
        <w:color w:val="000000"/>
      </w:rPr>
      <w:t>21</w:t>
    </w:r>
    <w:r>
      <w:rPr>
        <w:rFonts w:ascii="Times New Roman" w:eastAsia="Times New Roman" w:hAnsi="Times New Roman" w:cs="Times New Roman"/>
        <w:color w:val="000000"/>
      </w:rPr>
      <w:fldChar w:fldCharType="end"/>
    </w:r>
  </w:p>
  <w:p w14:paraId="5B6B08A3" w14:textId="77777777" w:rsidR="00E53880" w:rsidRDefault="00E5388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C4A3" w14:textId="77777777" w:rsidR="002B3F02" w:rsidRDefault="002B3F02">
      <w:pPr>
        <w:spacing w:after="0" w:line="240" w:lineRule="auto"/>
      </w:pPr>
      <w:r>
        <w:separator/>
      </w:r>
    </w:p>
  </w:footnote>
  <w:footnote w:type="continuationSeparator" w:id="0">
    <w:p w14:paraId="30FD64F0" w14:textId="77777777" w:rsidR="002B3F02" w:rsidRDefault="002B3F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21393"/>
    <w:multiLevelType w:val="multilevel"/>
    <w:tmpl w:val="67801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047241"/>
    <w:multiLevelType w:val="hybridMultilevel"/>
    <w:tmpl w:val="36D4D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7C1E27"/>
    <w:multiLevelType w:val="hybridMultilevel"/>
    <w:tmpl w:val="BEB6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880"/>
    <w:rsid w:val="00001647"/>
    <w:rsid w:val="0000483C"/>
    <w:rsid w:val="000220CE"/>
    <w:rsid w:val="00022BEE"/>
    <w:rsid w:val="0007289A"/>
    <w:rsid w:val="00080A94"/>
    <w:rsid w:val="000870A2"/>
    <w:rsid w:val="0009329D"/>
    <w:rsid w:val="000949B0"/>
    <w:rsid w:val="00095B05"/>
    <w:rsid w:val="000C2121"/>
    <w:rsid w:val="000C5664"/>
    <w:rsid w:val="000C6321"/>
    <w:rsid w:val="000D29A3"/>
    <w:rsid w:val="000E2287"/>
    <w:rsid w:val="000E45F1"/>
    <w:rsid w:val="000F5450"/>
    <w:rsid w:val="000F6711"/>
    <w:rsid w:val="00102CE8"/>
    <w:rsid w:val="00117B61"/>
    <w:rsid w:val="00130EA2"/>
    <w:rsid w:val="00136089"/>
    <w:rsid w:val="00174AD3"/>
    <w:rsid w:val="00180123"/>
    <w:rsid w:val="001866B8"/>
    <w:rsid w:val="001C49EA"/>
    <w:rsid w:val="001E05A9"/>
    <w:rsid w:val="001E1533"/>
    <w:rsid w:val="002030B6"/>
    <w:rsid w:val="00204690"/>
    <w:rsid w:val="002056D7"/>
    <w:rsid w:val="002132B0"/>
    <w:rsid w:val="00223922"/>
    <w:rsid w:val="002277D2"/>
    <w:rsid w:val="00236341"/>
    <w:rsid w:val="00255B6F"/>
    <w:rsid w:val="00257AF6"/>
    <w:rsid w:val="0027408C"/>
    <w:rsid w:val="002750F6"/>
    <w:rsid w:val="00282EC6"/>
    <w:rsid w:val="00284926"/>
    <w:rsid w:val="002862D8"/>
    <w:rsid w:val="002918E9"/>
    <w:rsid w:val="00297CAB"/>
    <w:rsid w:val="002A40D3"/>
    <w:rsid w:val="002A4143"/>
    <w:rsid w:val="002A575D"/>
    <w:rsid w:val="002B3F02"/>
    <w:rsid w:val="002C1FA3"/>
    <w:rsid w:val="002D1787"/>
    <w:rsid w:val="002E4158"/>
    <w:rsid w:val="002E7243"/>
    <w:rsid w:val="002F07AE"/>
    <w:rsid w:val="002F2C95"/>
    <w:rsid w:val="00305D62"/>
    <w:rsid w:val="00310941"/>
    <w:rsid w:val="00330E56"/>
    <w:rsid w:val="0033767E"/>
    <w:rsid w:val="003428B2"/>
    <w:rsid w:val="0035357D"/>
    <w:rsid w:val="00355CED"/>
    <w:rsid w:val="003612A8"/>
    <w:rsid w:val="003743F1"/>
    <w:rsid w:val="00382CFE"/>
    <w:rsid w:val="003A3B93"/>
    <w:rsid w:val="003B2422"/>
    <w:rsid w:val="003B3B84"/>
    <w:rsid w:val="003C177B"/>
    <w:rsid w:val="00413B6C"/>
    <w:rsid w:val="00413FC7"/>
    <w:rsid w:val="00425DDE"/>
    <w:rsid w:val="00430AFE"/>
    <w:rsid w:val="00437B78"/>
    <w:rsid w:val="00461ED9"/>
    <w:rsid w:val="00484147"/>
    <w:rsid w:val="00490BDE"/>
    <w:rsid w:val="004D2883"/>
    <w:rsid w:val="004D3B25"/>
    <w:rsid w:val="004E2A34"/>
    <w:rsid w:val="00524170"/>
    <w:rsid w:val="00564A73"/>
    <w:rsid w:val="005700A3"/>
    <w:rsid w:val="005866A9"/>
    <w:rsid w:val="005C58E2"/>
    <w:rsid w:val="005F64F4"/>
    <w:rsid w:val="00606797"/>
    <w:rsid w:val="00644D34"/>
    <w:rsid w:val="006457EE"/>
    <w:rsid w:val="00645ACB"/>
    <w:rsid w:val="00647E9C"/>
    <w:rsid w:val="00655B98"/>
    <w:rsid w:val="00677079"/>
    <w:rsid w:val="00680538"/>
    <w:rsid w:val="006958F2"/>
    <w:rsid w:val="006B1E88"/>
    <w:rsid w:val="006D0175"/>
    <w:rsid w:val="006F4089"/>
    <w:rsid w:val="00781AE0"/>
    <w:rsid w:val="007946BB"/>
    <w:rsid w:val="007A557B"/>
    <w:rsid w:val="007A57C7"/>
    <w:rsid w:val="007C4BB7"/>
    <w:rsid w:val="007C60BA"/>
    <w:rsid w:val="007F5FFF"/>
    <w:rsid w:val="00802F5D"/>
    <w:rsid w:val="008047C2"/>
    <w:rsid w:val="00825048"/>
    <w:rsid w:val="00825171"/>
    <w:rsid w:val="008264DD"/>
    <w:rsid w:val="00842A27"/>
    <w:rsid w:val="00842ED7"/>
    <w:rsid w:val="00845527"/>
    <w:rsid w:val="00861E49"/>
    <w:rsid w:val="008632A5"/>
    <w:rsid w:val="008649A1"/>
    <w:rsid w:val="00865945"/>
    <w:rsid w:val="00866086"/>
    <w:rsid w:val="008B6E54"/>
    <w:rsid w:val="008D0663"/>
    <w:rsid w:val="00907F29"/>
    <w:rsid w:val="0092730A"/>
    <w:rsid w:val="00931F1C"/>
    <w:rsid w:val="00935FC9"/>
    <w:rsid w:val="00957DDD"/>
    <w:rsid w:val="00971ABA"/>
    <w:rsid w:val="0097619F"/>
    <w:rsid w:val="0098787C"/>
    <w:rsid w:val="009961F4"/>
    <w:rsid w:val="009C53C6"/>
    <w:rsid w:val="009D5B7F"/>
    <w:rsid w:val="009D6136"/>
    <w:rsid w:val="00A12BA9"/>
    <w:rsid w:val="00A16A96"/>
    <w:rsid w:val="00A46D72"/>
    <w:rsid w:val="00A5380C"/>
    <w:rsid w:val="00A6061B"/>
    <w:rsid w:val="00A61EE4"/>
    <w:rsid w:val="00A745BC"/>
    <w:rsid w:val="00A961C3"/>
    <w:rsid w:val="00A9668F"/>
    <w:rsid w:val="00AB78EA"/>
    <w:rsid w:val="00AC5D48"/>
    <w:rsid w:val="00AF735B"/>
    <w:rsid w:val="00B17C8C"/>
    <w:rsid w:val="00B449ED"/>
    <w:rsid w:val="00B53032"/>
    <w:rsid w:val="00B81CCB"/>
    <w:rsid w:val="00B83893"/>
    <w:rsid w:val="00BD0C68"/>
    <w:rsid w:val="00BD1CBC"/>
    <w:rsid w:val="00BF4342"/>
    <w:rsid w:val="00C312A5"/>
    <w:rsid w:val="00C57926"/>
    <w:rsid w:val="00C7705C"/>
    <w:rsid w:val="00C8720D"/>
    <w:rsid w:val="00C94156"/>
    <w:rsid w:val="00C96CB8"/>
    <w:rsid w:val="00CA7A0F"/>
    <w:rsid w:val="00CB7B3F"/>
    <w:rsid w:val="00D243E9"/>
    <w:rsid w:val="00D32683"/>
    <w:rsid w:val="00D326F1"/>
    <w:rsid w:val="00D3766B"/>
    <w:rsid w:val="00D430AB"/>
    <w:rsid w:val="00D45442"/>
    <w:rsid w:val="00D5217E"/>
    <w:rsid w:val="00D6281E"/>
    <w:rsid w:val="00D76E2B"/>
    <w:rsid w:val="00D92E0F"/>
    <w:rsid w:val="00DA4820"/>
    <w:rsid w:val="00DC697F"/>
    <w:rsid w:val="00DD01B5"/>
    <w:rsid w:val="00DD60FD"/>
    <w:rsid w:val="00DD79DD"/>
    <w:rsid w:val="00DE0CD1"/>
    <w:rsid w:val="00E11F09"/>
    <w:rsid w:val="00E170C7"/>
    <w:rsid w:val="00E251DD"/>
    <w:rsid w:val="00E347A8"/>
    <w:rsid w:val="00E513E9"/>
    <w:rsid w:val="00E53880"/>
    <w:rsid w:val="00E7412E"/>
    <w:rsid w:val="00E95826"/>
    <w:rsid w:val="00EE3592"/>
    <w:rsid w:val="00EE3C22"/>
    <w:rsid w:val="00EF0195"/>
    <w:rsid w:val="00EF2848"/>
    <w:rsid w:val="00F02B74"/>
    <w:rsid w:val="00F4165A"/>
    <w:rsid w:val="00F569D9"/>
    <w:rsid w:val="00F63EB7"/>
    <w:rsid w:val="00F64E78"/>
    <w:rsid w:val="00F67224"/>
    <w:rsid w:val="00F725A2"/>
    <w:rsid w:val="00F8000D"/>
    <w:rsid w:val="00F81110"/>
    <w:rsid w:val="00F8543D"/>
    <w:rsid w:val="00F91A61"/>
    <w:rsid w:val="00FA52A8"/>
    <w:rsid w:val="00FD38C8"/>
    <w:rsid w:val="00FE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C3CF9"/>
  <w15:docId w15:val="{E09E172B-47AE-4752-B4A8-6CF21C32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40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0A1404"/>
    <w:rPr>
      <w:sz w:val="16"/>
      <w:szCs w:val="16"/>
    </w:rPr>
  </w:style>
  <w:style w:type="paragraph" w:styleId="CommentText">
    <w:name w:val="annotation text"/>
    <w:basedOn w:val="Normal"/>
    <w:link w:val="CommentTextChar"/>
    <w:uiPriority w:val="99"/>
    <w:unhideWhenUsed/>
    <w:rsid w:val="000A1404"/>
    <w:pPr>
      <w:spacing w:line="240" w:lineRule="auto"/>
    </w:pPr>
    <w:rPr>
      <w:sz w:val="20"/>
      <w:szCs w:val="20"/>
    </w:rPr>
  </w:style>
  <w:style w:type="character" w:customStyle="1" w:styleId="CommentTextChar">
    <w:name w:val="Comment Text Char"/>
    <w:basedOn w:val="DefaultParagraphFont"/>
    <w:link w:val="CommentText"/>
    <w:uiPriority w:val="99"/>
    <w:rsid w:val="000A1404"/>
    <w:rPr>
      <w:rFonts w:ascii="Calibri" w:eastAsia="Calibri" w:hAnsi="Calibri" w:cs="Calibri"/>
      <w:sz w:val="20"/>
      <w:szCs w:val="20"/>
    </w:rPr>
  </w:style>
  <w:style w:type="paragraph" w:styleId="BalloonText">
    <w:name w:val="Balloon Text"/>
    <w:basedOn w:val="Normal"/>
    <w:link w:val="BalloonTextChar"/>
    <w:uiPriority w:val="99"/>
    <w:semiHidden/>
    <w:unhideWhenUsed/>
    <w:rsid w:val="000A14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04"/>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7408A2"/>
    <w:rPr>
      <w:b/>
      <w:bCs/>
    </w:rPr>
  </w:style>
  <w:style w:type="character" w:customStyle="1" w:styleId="CommentSubjectChar">
    <w:name w:val="Comment Subject Char"/>
    <w:basedOn w:val="CommentTextChar"/>
    <w:link w:val="CommentSubject"/>
    <w:uiPriority w:val="99"/>
    <w:semiHidden/>
    <w:rsid w:val="007408A2"/>
    <w:rPr>
      <w:rFonts w:ascii="Calibri" w:eastAsia="Calibri" w:hAnsi="Calibri" w:cs="Calibri"/>
      <w:b/>
      <w:bCs/>
      <w:sz w:val="20"/>
      <w:szCs w:val="20"/>
    </w:rPr>
  </w:style>
  <w:style w:type="paragraph" w:styleId="Header">
    <w:name w:val="header"/>
    <w:basedOn w:val="Normal"/>
    <w:link w:val="HeaderChar"/>
    <w:uiPriority w:val="99"/>
    <w:unhideWhenUsed/>
    <w:rsid w:val="00FC7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5F7"/>
    <w:rPr>
      <w:rFonts w:ascii="Calibri" w:eastAsia="Calibri" w:hAnsi="Calibri" w:cs="Calibri"/>
    </w:rPr>
  </w:style>
  <w:style w:type="paragraph" w:styleId="Footer">
    <w:name w:val="footer"/>
    <w:basedOn w:val="Normal"/>
    <w:link w:val="FooterChar"/>
    <w:uiPriority w:val="99"/>
    <w:unhideWhenUsed/>
    <w:rsid w:val="00FC7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5F7"/>
    <w:rPr>
      <w:rFonts w:ascii="Calibri" w:eastAsia="Calibri" w:hAnsi="Calibri" w:cs="Calibri"/>
    </w:rPr>
  </w:style>
  <w:style w:type="paragraph" w:styleId="Bibliography">
    <w:name w:val="Bibliography"/>
    <w:basedOn w:val="Normal"/>
    <w:next w:val="Normal"/>
    <w:uiPriority w:val="37"/>
    <w:unhideWhenUsed/>
    <w:rsid w:val="00613788"/>
    <w:pPr>
      <w:tabs>
        <w:tab w:val="left" w:pos="264"/>
      </w:tabs>
      <w:spacing w:after="0" w:line="480" w:lineRule="auto"/>
      <w:ind w:left="264" w:hanging="264"/>
    </w:pPr>
  </w:style>
  <w:style w:type="paragraph" w:styleId="Revision">
    <w:name w:val="Revision"/>
    <w:hidden/>
    <w:uiPriority w:val="99"/>
    <w:semiHidden/>
    <w:rsid w:val="003873BC"/>
    <w:pPr>
      <w:spacing w:after="0" w:line="240" w:lineRule="auto"/>
    </w:pPr>
  </w:style>
  <w:style w:type="table" w:styleId="TableGrid">
    <w:name w:val="Table Grid"/>
    <w:basedOn w:val="TableNormal"/>
    <w:uiPriority w:val="39"/>
    <w:rsid w:val="00E92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A0B52"/>
  </w:style>
  <w:style w:type="paragraph" w:styleId="NormalWeb">
    <w:name w:val="Normal (Web)"/>
    <w:basedOn w:val="Normal"/>
    <w:uiPriority w:val="99"/>
    <w:semiHidden/>
    <w:unhideWhenUsed/>
    <w:rsid w:val="0043656A"/>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D430AB"/>
    <w:rPr>
      <w:color w:val="0563C1" w:themeColor="hyperlink"/>
      <w:u w:val="single"/>
    </w:rPr>
  </w:style>
  <w:style w:type="character" w:styleId="UnresolvedMention">
    <w:name w:val="Unresolved Mention"/>
    <w:basedOn w:val="DefaultParagraphFont"/>
    <w:uiPriority w:val="99"/>
    <w:semiHidden/>
    <w:unhideWhenUsed/>
    <w:rsid w:val="00D430AB"/>
    <w:rPr>
      <w:color w:val="605E5C"/>
      <w:shd w:val="clear" w:color="auto" w:fill="E1DFDD"/>
    </w:rPr>
  </w:style>
  <w:style w:type="paragraph" w:styleId="ListParagraph">
    <w:name w:val="List Paragraph"/>
    <w:basedOn w:val="Normal"/>
    <w:uiPriority w:val="34"/>
    <w:qFormat/>
    <w:rsid w:val="00F8543D"/>
    <w:pPr>
      <w:ind w:left="720"/>
      <w:contextualSpacing/>
    </w:pPr>
  </w:style>
  <w:style w:type="character" w:styleId="FollowedHyperlink">
    <w:name w:val="FollowedHyperlink"/>
    <w:basedOn w:val="DefaultParagraphFont"/>
    <w:uiPriority w:val="99"/>
    <w:semiHidden/>
    <w:unhideWhenUsed/>
    <w:rsid w:val="003B2422"/>
    <w:rPr>
      <w:color w:val="954F72" w:themeColor="followedHyperlink"/>
      <w:u w:val="single"/>
    </w:rPr>
  </w:style>
  <w:style w:type="character" w:customStyle="1" w:styleId="apple-converted-space">
    <w:name w:val="apple-converted-space"/>
    <w:basedOn w:val="DefaultParagraphFont"/>
    <w:rsid w:val="00FD3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137766">
      <w:bodyDiv w:val="1"/>
      <w:marLeft w:val="0"/>
      <w:marRight w:val="0"/>
      <w:marTop w:val="0"/>
      <w:marBottom w:val="0"/>
      <w:divBdr>
        <w:top w:val="none" w:sz="0" w:space="0" w:color="auto"/>
        <w:left w:val="none" w:sz="0" w:space="0" w:color="auto"/>
        <w:bottom w:val="none" w:sz="0" w:space="0" w:color="auto"/>
        <w:right w:val="none" w:sz="0" w:space="0" w:color="auto"/>
      </w:divBdr>
    </w:div>
    <w:div w:id="1018387125">
      <w:bodyDiv w:val="1"/>
      <w:marLeft w:val="0"/>
      <w:marRight w:val="0"/>
      <w:marTop w:val="0"/>
      <w:marBottom w:val="0"/>
      <w:divBdr>
        <w:top w:val="none" w:sz="0" w:space="0" w:color="auto"/>
        <w:left w:val="none" w:sz="0" w:space="0" w:color="auto"/>
        <w:bottom w:val="none" w:sz="0" w:space="0" w:color="auto"/>
        <w:right w:val="none" w:sz="0" w:space="0" w:color="auto"/>
      </w:divBdr>
      <w:divsChild>
        <w:div w:id="1146316157">
          <w:marLeft w:val="0"/>
          <w:marRight w:val="0"/>
          <w:marTop w:val="0"/>
          <w:marBottom w:val="0"/>
          <w:divBdr>
            <w:top w:val="none" w:sz="0" w:space="0" w:color="auto"/>
            <w:left w:val="none" w:sz="0" w:space="0" w:color="auto"/>
            <w:bottom w:val="none" w:sz="0" w:space="0" w:color="auto"/>
            <w:right w:val="none" w:sz="0" w:space="0" w:color="auto"/>
          </w:divBdr>
        </w:div>
        <w:div w:id="263539462">
          <w:marLeft w:val="0"/>
          <w:marRight w:val="0"/>
          <w:marTop w:val="0"/>
          <w:marBottom w:val="0"/>
          <w:divBdr>
            <w:top w:val="none" w:sz="0" w:space="0" w:color="auto"/>
            <w:left w:val="none" w:sz="0" w:space="0" w:color="auto"/>
            <w:bottom w:val="none" w:sz="0" w:space="0" w:color="auto"/>
            <w:right w:val="none" w:sz="0" w:space="0" w:color="auto"/>
          </w:divBdr>
        </w:div>
        <w:div w:id="13009620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nyurl.com/LediGeraru"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inyurl.com/LediGeraru760"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file/d/13X1hto5ICRTW2mcXz-nHYKrOFwP7HwZ1/view?usp=sharing"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8t26G/yq04xwtiP3PHjw0+UD6g==">CgMxLjAyCGguZ2pkZ3hzOAByITFRMk5WNXJMRmMxSHFiNjJsWkRXVTZiYkRvUDNhU1JaTA==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A580DDD6E32D24793B52EBDA382135E" ma:contentTypeVersion="15" ma:contentTypeDescription="Create a new document." ma:contentTypeScope="" ma:versionID="b693893d0610545cee62f15ef9461646">
  <xsd:schema xmlns:xsd="http://www.w3.org/2001/XMLSchema" xmlns:xs="http://www.w3.org/2001/XMLSchema" xmlns:p="http://schemas.microsoft.com/office/2006/metadata/properties" xmlns:ns2="03670651-1d3f-4393-a695-0ad38e7dc27c" xmlns:ns3="98cfd510-5244-40a7-ac81-0d7d1b58424e" targetNamespace="http://schemas.microsoft.com/office/2006/metadata/properties" ma:root="true" ma:fieldsID="1ef3a02da35b46607b6551d393d73191" ns2:_="" ns3:_="">
    <xsd:import namespace="03670651-1d3f-4393-a695-0ad38e7dc27c"/>
    <xsd:import namespace="98cfd510-5244-40a7-ac81-0d7d1b58424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0651-1d3f-4393-a695-0ad38e7dc27c"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e026092-a6d1-42a7-a35d-9d1bdd270ae7}" ma:internalName="TaxCatchAll" ma:showField="CatchAllData" ma:web="03670651-1d3f-4393-a695-0ad38e7dc2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fd510-5244-40a7-ac81-0d7d1b58424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cfd510-5244-40a7-ac81-0d7d1b58424e">
      <Terms xmlns="http://schemas.microsoft.com/office/infopath/2007/PartnerControls"/>
    </lcf76f155ced4ddcb4097134ff3c332f>
    <TaxCatchAll xmlns="03670651-1d3f-4393-a695-0ad38e7dc27c"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2F383D-01ED-4525-B862-BB5E541BFE0A}"/>
</file>

<file path=customXml/itemProps3.xml><?xml version="1.0" encoding="utf-8"?>
<ds:datastoreItem xmlns:ds="http://schemas.openxmlformats.org/officeDocument/2006/customXml" ds:itemID="{8D2F2ED6-05FF-4515-9E98-00F76F9B0C82}"/>
</file>

<file path=customXml/itemProps4.xml><?xml version="1.0" encoding="utf-8"?>
<ds:datastoreItem xmlns:ds="http://schemas.openxmlformats.org/officeDocument/2006/customXml" ds:itemID="{23C81785-1576-4576-B655-59F7B86A38ED}"/>
</file>

<file path=docProps/app.xml><?xml version="1.0" encoding="utf-8"?>
<Properties xmlns="http://schemas.openxmlformats.org/officeDocument/2006/extended-properties" xmlns:vt="http://schemas.openxmlformats.org/officeDocument/2006/docPropsVTypes">
  <Template>Normal</Template>
  <TotalTime>1</TotalTime>
  <Pages>10</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Villmoare</dc:creator>
  <cp:lastModifiedBy>Amy Rector</cp:lastModifiedBy>
  <cp:revision>2</cp:revision>
  <dcterms:created xsi:type="dcterms:W3CDTF">2025-07-15T15:16:00Z</dcterms:created>
  <dcterms:modified xsi:type="dcterms:W3CDTF">2025-07-15T15:16:00Z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id="Tj7C0Vve"/&gt;&lt;style id="http://www.zotero.org/styles/nature" hasBibliography="1" bibliographyStyleHasBeenSet="1"/&gt;&lt;prefs&gt;&lt;pref name="fieldType" value="Field"/&gt;&lt;/prefs&gt;&lt;/data&gt;</vt:lpwstr>
  </property>
  <property fmtid="{D5CDD505-2E9C-101B-9397-08002B2CF9AE}" pid="3" name="ContentTypeId">
    <vt:lpwstr>0x0101002A580DDD6E32D24793B52EBDA382135E</vt:lpwstr>
  </property>
</Properties>
</file>