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BF903" w14:textId="02564C53" w:rsidR="003F669C" w:rsidRPr="003F669C" w:rsidRDefault="003F669C" w:rsidP="003F669C">
      <w:pPr>
        <w:jc w:val="center"/>
        <w:rPr>
          <w:rFonts w:ascii="Arial" w:hAnsi="Arial" w:cs="Arial"/>
          <w:b/>
          <w:bCs/>
          <w:sz w:val="28"/>
          <w:szCs w:val="28"/>
          <w:u w:val="single"/>
        </w:rPr>
      </w:pPr>
      <w:r w:rsidRPr="003F669C">
        <w:rPr>
          <w:rFonts w:ascii="Arial" w:hAnsi="Arial" w:cs="Arial"/>
          <w:b/>
          <w:bCs/>
          <w:sz w:val="28"/>
          <w:szCs w:val="28"/>
          <w:u w:val="single"/>
        </w:rPr>
        <w:t>Supplementary Information (SI) Guide for</w:t>
      </w:r>
    </w:p>
    <w:p w14:paraId="6AB85530" w14:textId="475B983B" w:rsidR="003F669C" w:rsidRPr="003F669C" w:rsidRDefault="003F669C" w:rsidP="003F669C">
      <w:pPr>
        <w:jc w:val="center"/>
        <w:rPr>
          <w:rFonts w:ascii="Arial" w:hAnsi="Arial" w:cs="Arial"/>
          <w:b/>
          <w:bCs/>
          <w:u w:val="single"/>
        </w:rPr>
      </w:pPr>
      <w:r w:rsidRPr="003F669C">
        <w:rPr>
          <w:rFonts w:ascii="Arial" w:hAnsi="Arial" w:cs="Arial"/>
          <w:b/>
          <w:bCs/>
          <w:u w:val="single"/>
        </w:rPr>
        <w:t>Ectopic NMDAR expression in cancer unmasks germline-encoded autoimmunity</w:t>
      </w:r>
    </w:p>
    <w:p w14:paraId="3D652D71" w14:textId="074E28EC" w:rsidR="003F669C" w:rsidRPr="003F669C" w:rsidRDefault="003F669C" w:rsidP="003F669C">
      <w:pPr>
        <w:rPr>
          <w:rFonts w:ascii="Arial" w:hAnsi="Arial" w:cs="Arial"/>
          <w:sz w:val="22"/>
          <w:szCs w:val="22"/>
          <w:vertAlign w:val="superscript"/>
        </w:rPr>
      </w:pPr>
      <w:r w:rsidRPr="003F669C">
        <w:rPr>
          <w:rFonts w:ascii="Arial" w:hAnsi="Arial" w:cs="Arial"/>
          <w:sz w:val="22"/>
          <w:szCs w:val="22"/>
        </w:rPr>
        <w:t>Sam O. Kleeman</w:t>
      </w:r>
      <w:r w:rsidRPr="003F669C">
        <w:rPr>
          <w:rFonts w:ascii="Arial" w:hAnsi="Arial" w:cs="Arial"/>
          <w:sz w:val="22"/>
          <w:szCs w:val="22"/>
          <w:vertAlign w:val="superscript"/>
        </w:rPr>
        <w:t>1</w:t>
      </w:r>
      <w:r w:rsidRPr="003F669C">
        <w:rPr>
          <w:rFonts w:ascii="Arial" w:hAnsi="Arial" w:cs="Arial"/>
          <w:sz w:val="22"/>
          <w:szCs w:val="22"/>
        </w:rPr>
        <w:t>, Kevin Michalski</w:t>
      </w:r>
      <w:r w:rsidRPr="003F669C">
        <w:rPr>
          <w:rFonts w:ascii="Arial" w:hAnsi="Arial" w:cs="Arial"/>
          <w:sz w:val="22"/>
          <w:szCs w:val="22"/>
          <w:vertAlign w:val="superscript"/>
        </w:rPr>
        <w:t>1,5</w:t>
      </w:r>
      <w:r w:rsidRPr="003F669C">
        <w:rPr>
          <w:rFonts w:ascii="Arial" w:hAnsi="Arial" w:cs="Arial"/>
          <w:sz w:val="22"/>
          <w:szCs w:val="22"/>
        </w:rPr>
        <w:t>, Xiang Zhao</w:t>
      </w:r>
      <w:r w:rsidRPr="003F669C">
        <w:rPr>
          <w:rFonts w:ascii="Arial" w:hAnsi="Arial" w:cs="Arial"/>
          <w:sz w:val="22"/>
          <w:szCs w:val="22"/>
          <w:vertAlign w:val="superscript"/>
        </w:rPr>
        <w:t>1,5</w:t>
      </w:r>
      <w:r w:rsidRPr="003F669C">
        <w:rPr>
          <w:rFonts w:ascii="Arial" w:hAnsi="Arial" w:cs="Arial"/>
          <w:sz w:val="22"/>
          <w:szCs w:val="22"/>
        </w:rPr>
        <w:t>,</w:t>
      </w:r>
      <w:r w:rsidRPr="003F669C">
        <w:rPr>
          <w:rFonts w:ascii="Arial" w:hAnsi="Arial" w:cs="Arial"/>
          <w:sz w:val="22"/>
          <w:szCs w:val="22"/>
          <w:vertAlign w:val="superscript"/>
        </w:rPr>
        <w:t xml:space="preserve"> </w:t>
      </w:r>
      <w:r w:rsidRPr="003F669C">
        <w:rPr>
          <w:rFonts w:ascii="Arial" w:hAnsi="Arial" w:cs="Arial"/>
          <w:sz w:val="22"/>
          <w:szCs w:val="22"/>
        </w:rPr>
        <w:t>Ruben Steigerwald</w:t>
      </w:r>
      <w:r w:rsidRPr="003F669C">
        <w:rPr>
          <w:rFonts w:ascii="Arial" w:hAnsi="Arial" w:cs="Arial"/>
          <w:sz w:val="22"/>
          <w:szCs w:val="22"/>
          <w:vertAlign w:val="superscript"/>
        </w:rPr>
        <w:t>1</w:t>
      </w:r>
      <w:r w:rsidRPr="003F669C">
        <w:rPr>
          <w:rFonts w:ascii="Arial" w:hAnsi="Arial" w:cs="Arial"/>
          <w:sz w:val="22"/>
          <w:szCs w:val="22"/>
        </w:rPr>
        <w:t>, Miriam Ferrer</w:t>
      </w:r>
      <w:r w:rsidRPr="003F669C">
        <w:rPr>
          <w:rFonts w:ascii="Arial" w:hAnsi="Arial" w:cs="Arial"/>
          <w:sz w:val="22"/>
          <w:szCs w:val="22"/>
          <w:vertAlign w:val="superscript"/>
        </w:rPr>
        <w:t>1</w:t>
      </w:r>
      <w:r w:rsidRPr="003F669C">
        <w:rPr>
          <w:rFonts w:ascii="Arial" w:hAnsi="Arial" w:cs="Arial"/>
          <w:sz w:val="22"/>
          <w:szCs w:val="22"/>
        </w:rPr>
        <w:t>, Llewelyn Levett</w:t>
      </w:r>
      <w:r w:rsidRPr="003F669C">
        <w:rPr>
          <w:rFonts w:ascii="Arial" w:hAnsi="Arial" w:cs="Arial"/>
          <w:sz w:val="22"/>
          <w:szCs w:val="22"/>
          <w:vertAlign w:val="superscript"/>
        </w:rPr>
        <w:t>1</w:t>
      </w:r>
      <w:r w:rsidRPr="003F669C">
        <w:rPr>
          <w:rFonts w:ascii="Arial" w:hAnsi="Arial" w:cs="Arial"/>
          <w:sz w:val="22"/>
          <w:szCs w:val="22"/>
        </w:rPr>
        <w:t>, Ethan Ertel</w:t>
      </w:r>
      <w:r w:rsidRPr="003F669C">
        <w:rPr>
          <w:rFonts w:ascii="Arial" w:hAnsi="Arial" w:cs="Arial"/>
          <w:sz w:val="22"/>
          <w:szCs w:val="22"/>
          <w:vertAlign w:val="superscript"/>
        </w:rPr>
        <w:t>1</w:t>
      </w:r>
      <w:r w:rsidRPr="003F669C">
        <w:rPr>
          <w:rFonts w:ascii="Arial" w:hAnsi="Arial" w:cs="Arial"/>
          <w:sz w:val="22"/>
          <w:szCs w:val="22"/>
        </w:rPr>
        <w:t>, Austin Schultz</w:t>
      </w:r>
      <w:r w:rsidRPr="003F669C">
        <w:rPr>
          <w:rFonts w:ascii="Arial" w:hAnsi="Arial" w:cs="Arial"/>
          <w:sz w:val="22"/>
          <w:szCs w:val="22"/>
          <w:vertAlign w:val="superscript"/>
        </w:rPr>
        <w:t>1</w:t>
      </w:r>
      <w:r w:rsidRPr="003F669C">
        <w:rPr>
          <w:rFonts w:ascii="Arial" w:hAnsi="Arial" w:cs="Arial"/>
          <w:sz w:val="22"/>
          <w:szCs w:val="22"/>
        </w:rPr>
        <w:t>, Noriko Simorowski</w:t>
      </w:r>
      <w:r w:rsidRPr="003F669C">
        <w:rPr>
          <w:rFonts w:ascii="Arial" w:hAnsi="Arial" w:cs="Arial"/>
          <w:sz w:val="22"/>
          <w:szCs w:val="22"/>
          <w:vertAlign w:val="superscript"/>
        </w:rPr>
        <w:t>1</w:t>
      </w:r>
      <w:r w:rsidRPr="003F669C">
        <w:rPr>
          <w:rFonts w:ascii="Arial" w:hAnsi="Arial" w:cs="Arial"/>
          <w:sz w:val="22"/>
          <w:szCs w:val="22"/>
        </w:rPr>
        <w:t>,</w:t>
      </w:r>
      <w:r w:rsidRPr="003F669C">
        <w:rPr>
          <w:rFonts w:ascii="Arial" w:hAnsi="Arial" w:cs="Arial"/>
          <w:b/>
          <w:bCs/>
          <w:sz w:val="22"/>
          <w:szCs w:val="22"/>
        </w:rPr>
        <w:t xml:space="preserve"> </w:t>
      </w:r>
      <w:r w:rsidRPr="003F669C">
        <w:rPr>
          <w:rFonts w:ascii="Arial" w:hAnsi="Arial" w:cs="Arial"/>
          <w:sz w:val="22"/>
          <w:szCs w:val="22"/>
        </w:rPr>
        <w:t>Pamela Moody</w:t>
      </w:r>
      <w:r w:rsidRPr="003F669C">
        <w:rPr>
          <w:rFonts w:ascii="Arial" w:hAnsi="Arial" w:cs="Arial"/>
          <w:sz w:val="22"/>
          <w:szCs w:val="22"/>
          <w:vertAlign w:val="superscript"/>
        </w:rPr>
        <w:t>1</w:t>
      </w:r>
      <w:r w:rsidRPr="003F669C">
        <w:rPr>
          <w:rFonts w:ascii="Arial" w:hAnsi="Arial" w:cs="Arial"/>
          <w:sz w:val="22"/>
          <w:szCs w:val="22"/>
        </w:rPr>
        <w:t>, Tse-Luen Wee</w:t>
      </w:r>
      <w:r w:rsidRPr="003F669C">
        <w:rPr>
          <w:rFonts w:ascii="Arial" w:hAnsi="Arial" w:cs="Arial"/>
          <w:sz w:val="22"/>
          <w:szCs w:val="22"/>
          <w:vertAlign w:val="superscript"/>
        </w:rPr>
        <w:t>1</w:t>
      </w:r>
      <w:r w:rsidRPr="003F669C">
        <w:rPr>
          <w:rFonts w:ascii="Arial" w:hAnsi="Arial" w:cs="Arial"/>
          <w:sz w:val="22"/>
          <w:szCs w:val="22"/>
        </w:rPr>
        <w:t>, Cristina Valente</w:t>
      </w:r>
      <w:r w:rsidRPr="003F669C">
        <w:rPr>
          <w:rFonts w:ascii="Arial" w:hAnsi="Arial" w:cs="Arial"/>
          <w:sz w:val="22"/>
          <w:szCs w:val="22"/>
          <w:vertAlign w:val="superscript"/>
        </w:rPr>
        <w:t>2</w:t>
      </w:r>
      <w:r w:rsidRPr="003F669C">
        <w:rPr>
          <w:rFonts w:ascii="Arial" w:hAnsi="Arial" w:cs="Arial"/>
          <w:sz w:val="22"/>
          <w:szCs w:val="22"/>
        </w:rPr>
        <w:t>, Sharon Fox</w:t>
      </w:r>
      <w:r w:rsidRPr="003F669C">
        <w:rPr>
          <w:rFonts w:ascii="Arial" w:hAnsi="Arial" w:cs="Arial"/>
          <w:sz w:val="22"/>
          <w:szCs w:val="22"/>
          <w:vertAlign w:val="superscript"/>
        </w:rPr>
        <w:t>2</w:t>
      </w:r>
      <w:r w:rsidRPr="003F669C">
        <w:rPr>
          <w:rFonts w:ascii="Arial" w:hAnsi="Arial" w:cs="Arial"/>
          <w:sz w:val="22"/>
          <w:szCs w:val="22"/>
        </w:rPr>
        <w:t>, Mateusz Makuch</w:t>
      </w:r>
      <w:r w:rsidRPr="003F669C">
        <w:rPr>
          <w:rFonts w:ascii="Arial" w:hAnsi="Arial" w:cs="Arial"/>
          <w:sz w:val="22"/>
          <w:szCs w:val="22"/>
          <w:vertAlign w:val="superscript"/>
        </w:rPr>
        <w:t>3,4</w:t>
      </w:r>
      <w:r w:rsidRPr="003F669C">
        <w:rPr>
          <w:rFonts w:ascii="Arial" w:hAnsi="Arial" w:cs="Arial"/>
          <w:sz w:val="22"/>
          <w:szCs w:val="22"/>
        </w:rPr>
        <w:t>, Selina Thomsen</w:t>
      </w:r>
      <w:r w:rsidRPr="003F669C">
        <w:rPr>
          <w:rFonts w:ascii="Arial" w:hAnsi="Arial" w:cs="Arial"/>
          <w:sz w:val="22"/>
          <w:szCs w:val="22"/>
          <w:vertAlign w:val="superscript"/>
        </w:rPr>
        <w:t>3</w:t>
      </w:r>
      <w:r w:rsidRPr="003F669C">
        <w:rPr>
          <w:rFonts w:ascii="Arial" w:hAnsi="Arial" w:cs="Arial"/>
          <w:sz w:val="22"/>
          <w:szCs w:val="22"/>
        </w:rPr>
        <w:t>, Ruby Harrison</w:t>
      </w:r>
      <w:r w:rsidRPr="003F669C">
        <w:rPr>
          <w:rFonts w:ascii="Arial" w:hAnsi="Arial" w:cs="Arial"/>
          <w:sz w:val="22"/>
          <w:szCs w:val="22"/>
          <w:vertAlign w:val="superscript"/>
        </w:rPr>
        <w:t>4</w:t>
      </w:r>
      <w:r w:rsidRPr="003F669C">
        <w:rPr>
          <w:rFonts w:ascii="Arial" w:hAnsi="Arial" w:cs="Arial"/>
          <w:sz w:val="22"/>
          <w:szCs w:val="22"/>
        </w:rPr>
        <w:t>, Claire Regan</w:t>
      </w:r>
      <w:r w:rsidRPr="003F669C">
        <w:rPr>
          <w:rFonts w:ascii="Arial" w:hAnsi="Arial" w:cs="Arial"/>
          <w:sz w:val="22"/>
          <w:szCs w:val="22"/>
          <w:vertAlign w:val="superscript"/>
        </w:rPr>
        <w:t>1</w:t>
      </w:r>
      <w:r w:rsidRPr="003F669C">
        <w:rPr>
          <w:rFonts w:ascii="Arial" w:hAnsi="Arial" w:cs="Arial"/>
          <w:sz w:val="22"/>
          <w:szCs w:val="22"/>
        </w:rPr>
        <w:t>, Jonathan Preall</w:t>
      </w:r>
      <w:r w:rsidRPr="003F669C">
        <w:rPr>
          <w:rFonts w:ascii="Arial" w:hAnsi="Arial" w:cs="Arial"/>
          <w:sz w:val="22"/>
          <w:szCs w:val="22"/>
          <w:vertAlign w:val="superscript"/>
        </w:rPr>
        <w:t>1</w:t>
      </w:r>
      <w:r w:rsidRPr="003F669C">
        <w:rPr>
          <w:rFonts w:ascii="Arial" w:hAnsi="Arial" w:cs="Arial"/>
          <w:sz w:val="22"/>
          <w:szCs w:val="22"/>
        </w:rPr>
        <w:t>, Qing Gao</w:t>
      </w:r>
      <w:r w:rsidRPr="003F669C">
        <w:rPr>
          <w:rFonts w:ascii="Arial" w:hAnsi="Arial" w:cs="Arial"/>
          <w:sz w:val="22"/>
          <w:szCs w:val="22"/>
          <w:vertAlign w:val="superscript"/>
        </w:rPr>
        <w:t>1</w:t>
      </w:r>
      <w:r w:rsidRPr="003F669C">
        <w:rPr>
          <w:rFonts w:ascii="Arial" w:hAnsi="Arial" w:cs="Arial"/>
          <w:sz w:val="22"/>
          <w:szCs w:val="22"/>
        </w:rPr>
        <w:t>, Dennis Thomas</w:t>
      </w:r>
      <w:r w:rsidRPr="003F669C">
        <w:rPr>
          <w:rFonts w:ascii="Arial" w:hAnsi="Arial" w:cs="Arial"/>
          <w:sz w:val="22"/>
          <w:szCs w:val="22"/>
          <w:vertAlign w:val="superscript"/>
        </w:rPr>
        <w:t>1</w:t>
      </w:r>
      <w:r w:rsidRPr="003F669C">
        <w:rPr>
          <w:rFonts w:ascii="Arial" w:hAnsi="Arial" w:cs="Arial"/>
          <w:sz w:val="22"/>
          <w:szCs w:val="22"/>
        </w:rPr>
        <w:t>, Jill Habel</w:t>
      </w:r>
      <w:r w:rsidRPr="003F669C">
        <w:rPr>
          <w:rFonts w:ascii="Arial" w:hAnsi="Arial" w:cs="Arial"/>
          <w:sz w:val="22"/>
          <w:szCs w:val="22"/>
          <w:vertAlign w:val="superscript"/>
        </w:rPr>
        <w:t>1</w:t>
      </w:r>
      <w:r w:rsidRPr="003F669C">
        <w:rPr>
          <w:rFonts w:ascii="Arial" w:hAnsi="Arial" w:cs="Arial"/>
          <w:sz w:val="22"/>
          <w:szCs w:val="22"/>
        </w:rPr>
        <w:t>, Rachel Rubino</w:t>
      </w:r>
      <w:r w:rsidRPr="003F669C">
        <w:rPr>
          <w:rFonts w:ascii="Arial" w:hAnsi="Arial" w:cs="Arial"/>
          <w:sz w:val="22"/>
          <w:szCs w:val="22"/>
          <w:vertAlign w:val="superscript"/>
        </w:rPr>
        <w:t>1</w:t>
      </w:r>
      <w:r w:rsidRPr="003F669C">
        <w:rPr>
          <w:rFonts w:ascii="Arial" w:hAnsi="Arial" w:cs="Arial"/>
          <w:sz w:val="22"/>
          <w:szCs w:val="22"/>
        </w:rPr>
        <w:t>, Sarosh Irani</w:t>
      </w:r>
      <w:r w:rsidRPr="003F669C">
        <w:rPr>
          <w:rFonts w:ascii="Arial" w:hAnsi="Arial" w:cs="Arial"/>
          <w:sz w:val="22"/>
          <w:szCs w:val="22"/>
          <w:vertAlign w:val="superscript"/>
        </w:rPr>
        <w:t>3,4</w:t>
      </w:r>
      <w:r w:rsidRPr="003F669C">
        <w:rPr>
          <w:rFonts w:ascii="Arial" w:hAnsi="Arial" w:cs="Arial"/>
          <w:sz w:val="22"/>
          <w:szCs w:val="22"/>
        </w:rPr>
        <w:t>, Hiro Furukawa</w:t>
      </w:r>
      <w:r w:rsidRPr="003F669C">
        <w:rPr>
          <w:rFonts w:ascii="Arial" w:hAnsi="Arial" w:cs="Arial"/>
          <w:sz w:val="22"/>
          <w:szCs w:val="22"/>
          <w:vertAlign w:val="superscript"/>
        </w:rPr>
        <w:t>1,6,*</w:t>
      </w:r>
      <w:r w:rsidRPr="003F669C">
        <w:rPr>
          <w:rFonts w:ascii="Arial" w:hAnsi="Arial" w:cs="Arial"/>
          <w:sz w:val="22"/>
          <w:szCs w:val="22"/>
        </w:rPr>
        <w:t>, Tobias Janowitz</w:t>
      </w:r>
      <w:r w:rsidRPr="003F669C">
        <w:rPr>
          <w:rFonts w:ascii="Arial" w:hAnsi="Arial" w:cs="Arial"/>
          <w:sz w:val="22"/>
          <w:szCs w:val="22"/>
          <w:vertAlign w:val="superscript"/>
        </w:rPr>
        <w:t>1,6,7*</w:t>
      </w:r>
    </w:p>
    <w:p w14:paraId="6015674C" w14:textId="74DFC37D" w:rsidR="003F669C" w:rsidRPr="003F669C" w:rsidRDefault="003F669C" w:rsidP="003F669C">
      <w:pPr>
        <w:spacing w:line="276" w:lineRule="auto"/>
        <w:rPr>
          <w:rFonts w:ascii="Arial" w:hAnsi="Arial" w:cs="Arial"/>
          <w:sz w:val="22"/>
          <w:szCs w:val="22"/>
        </w:rPr>
      </w:pPr>
      <w:r w:rsidRPr="003F669C">
        <w:rPr>
          <w:rFonts w:ascii="Arial" w:hAnsi="Arial" w:cs="Arial"/>
          <w:sz w:val="22"/>
          <w:szCs w:val="22"/>
          <w:vertAlign w:val="superscript"/>
        </w:rPr>
        <w:t>1</w:t>
      </w:r>
      <w:r w:rsidRPr="003F669C">
        <w:rPr>
          <w:rFonts w:ascii="Arial" w:hAnsi="Arial" w:cs="Arial"/>
          <w:sz w:val="22"/>
          <w:szCs w:val="22"/>
        </w:rPr>
        <w:t xml:space="preserve"> Cold Spring Harbor Laboratory, Cold Spring Harbor, NY, USA</w:t>
      </w:r>
      <w:r w:rsidRPr="003F669C">
        <w:rPr>
          <w:rFonts w:ascii="Arial" w:hAnsi="Arial" w:cs="Arial"/>
          <w:sz w:val="22"/>
          <w:szCs w:val="22"/>
        </w:rPr>
        <w:br/>
      </w:r>
      <w:r w:rsidRPr="003F669C">
        <w:rPr>
          <w:rFonts w:ascii="Arial" w:hAnsi="Arial" w:cs="Arial"/>
          <w:sz w:val="22"/>
          <w:szCs w:val="22"/>
          <w:vertAlign w:val="superscript"/>
        </w:rPr>
        <w:t>2</w:t>
      </w:r>
      <w:r w:rsidRPr="003F669C">
        <w:rPr>
          <w:rFonts w:ascii="Arial" w:hAnsi="Arial" w:cs="Arial"/>
          <w:sz w:val="22"/>
          <w:szCs w:val="22"/>
        </w:rPr>
        <w:t xml:space="preserve"> Department of Pathology and Laboratory Medicine, Donald and Barbara Zucker School of Medicine at Hofstra/Northwell, Manhasset, NY, USA</w:t>
      </w:r>
      <w:r w:rsidRPr="003F669C">
        <w:rPr>
          <w:rFonts w:ascii="Arial" w:hAnsi="Arial" w:cs="Arial"/>
          <w:sz w:val="22"/>
          <w:szCs w:val="22"/>
        </w:rPr>
        <w:br/>
      </w:r>
      <w:r w:rsidRPr="003F669C">
        <w:rPr>
          <w:rFonts w:ascii="Arial" w:hAnsi="Arial" w:cs="Arial"/>
          <w:sz w:val="22"/>
          <w:szCs w:val="22"/>
          <w:vertAlign w:val="superscript"/>
        </w:rPr>
        <w:t>3</w:t>
      </w:r>
      <w:r w:rsidRPr="003F669C">
        <w:rPr>
          <w:rFonts w:ascii="Arial" w:hAnsi="Arial" w:cs="Arial"/>
          <w:sz w:val="22"/>
          <w:szCs w:val="22"/>
        </w:rPr>
        <w:t xml:space="preserve"> Departments of Neurology and Neurosciences, Mayo Clinic, Jacksonville, FL, USA</w:t>
      </w:r>
      <w:r w:rsidRPr="003F669C">
        <w:rPr>
          <w:rFonts w:ascii="Arial" w:hAnsi="Arial" w:cs="Arial"/>
          <w:sz w:val="22"/>
          <w:szCs w:val="22"/>
        </w:rPr>
        <w:br/>
      </w:r>
      <w:r w:rsidRPr="003F669C">
        <w:rPr>
          <w:rFonts w:ascii="Arial" w:hAnsi="Arial" w:cs="Arial"/>
          <w:sz w:val="22"/>
          <w:szCs w:val="22"/>
          <w:vertAlign w:val="superscript"/>
        </w:rPr>
        <w:t>4</w:t>
      </w:r>
      <w:r w:rsidRPr="003F669C">
        <w:rPr>
          <w:rFonts w:ascii="Arial" w:hAnsi="Arial" w:cs="Arial"/>
          <w:sz w:val="22"/>
          <w:szCs w:val="22"/>
        </w:rPr>
        <w:t xml:space="preserve"> Oxford Autoimmune Neurology Group, Nuffield Department of Clinical Neurosciences, University of Oxford, Oxford, UK</w:t>
      </w:r>
      <w:r w:rsidRPr="003F669C">
        <w:rPr>
          <w:rFonts w:ascii="Arial" w:hAnsi="Arial" w:cs="Arial"/>
          <w:sz w:val="22"/>
          <w:szCs w:val="22"/>
        </w:rPr>
        <w:br/>
      </w:r>
      <w:r w:rsidRPr="003F669C">
        <w:rPr>
          <w:rFonts w:ascii="Arial" w:hAnsi="Arial" w:cs="Arial"/>
          <w:sz w:val="22"/>
          <w:szCs w:val="22"/>
          <w:vertAlign w:val="superscript"/>
        </w:rPr>
        <w:t>5</w:t>
      </w:r>
      <w:r w:rsidRPr="003F669C">
        <w:rPr>
          <w:rFonts w:ascii="Arial" w:hAnsi="Arial" w:cs="Arial"/>
          <w:sz w:val="22"/>
          <w:szCs w:val="22"/>
        </w:rPr>
        <w:t xml:space="preserve"> These authors contributed equally: Kevin Michalski and Xiang Zhao</w:t>
      </w:r>
      <w:r w:rsidRPr="003F669C">
        <w:rPr>
          <w:rFonts w:ascii="Arial" w:hAnsi="Arial" w:cs="Arial"/>
          <w:sz w:val="22"/>
          <w:szCs w:val="22"/>
        </w:rPr>
        <w:br/>
      </w:r>
      <w:r w:rsidRPr="003F669C">
        <w:rPr>
          <w:rFonts w:ascii="Arial" w:hAnsi="Arial" w:cs="Arial"/>
          <w:sz w:val="22"/>
          <w:szCs w:val="22"/>
          <w:vertAlign w:val="superscript"/>
        </w:rPr>
        <w:t>6</w:t>
      </w:r>
      <w:r w:rsidRPr="003F669C">
        <w:rPr>
          <w:rFonts w:ascii="Arial" w:hAnsi="Arial" w:cs="Arial"/>
          <w:sz w:val="22"/>
          <w:szCs w:val="22"/>
        </w:rPr>
        <w:t xml:space="preserve"> These authors jointly directed the work: Hiro Furukawa and Tobias Janowitz</w:t>
      </w:r>
      <w:r w:rsidRPr="003F669C">
        <w:rPr>
          <w:rFonts w:ascii="Arial" w:hAnsi="Arial" w:cs="Arial"/>
          <w:sz w:val="22"/>
          <w:szCs w:val="22"/>
        </w:rPr>
        <w:br/>
      </w:r>
      <w:r w:rsidRPr="003F669C">
        <w:rPr>
          <w:rFonts w:ascii="Arial" w:hAnsi="Arial" w:cs="Arial"/>
          <w:sz w:val="22"/>
          <w:szCs w:val="22"/>
          <w:vertAlign w:val="superscript"/>
        </w:rPr>
        <w:t xml:space="preserve">7 </w:t>
      </w:r>
      <w:r w:rsidRPr="003F669C">
        <w:rPr>
          <w:rFonts w:ascii="Arial" w:hAnsi="Arial" w:cs="Arial"/>
          <w:sz w:val="22"/>
          <w:szCs w:val="22"/>
        </w:rPr>
        <w:t>Lead contact</w:t>
      </w:r>
      <w:r w:rsidRPr="003F669C">
        <w:rPr>
          <w:rFonts w:ascii="Arial" w:hAnsi="Arial" w:cs="Arial"/>
          <w:sz w:val="22"/>
          <w:szCs w:val="22"/>
        </w:rPr>
        <w:br/>
        <w:t xml:space="preserve">*Correspondence: </w:t>
      </w:r>
      <w:hyperlink r:id="rId7" w:history="1">
        <w:r w:rsidRPr="003F669C">
          <w:rPr>
            <w:rStyle w:val="Hyperlink"/>
            <w:rFonts w:ascii="Arial" w:hAnsi="Arial" w:cs="Arial"/>
            <w:sz w:val="22"/>
            <w:szCs w:val="22"/>
          </w:rPr>
          <w:t>furukawa@cshl.edu</w:t>
        </w:r>
      </w:hyperlink>
      <w:r w:rsidRPr="003F669C">
        <w:rPr>
          <w:rFonts w:ascii="Arial" w:hAnsi="Arial" w:cs="Arial"/>
          <w:sz w:val="22"/>
          <w:szCs w:val="22"/>
        </w:rPr>
        <w:t xml:space="preserve"> (H.F.), </w:t>
      </w:r>
      <w:hyperlink r:id="rId8" w:history="1">
        <w:r w:rsidRPr="003F669C">
          <w:rPr>
            <w:rStyle w:val="Hyperlink"/>
            <w:rFonts w:ascii="Arial" w:hAnsi="Arial" w:cs="Arial"/>
            <w:sz w:val="22"/>
            <w:szCs w:val="22"/>
          </w:rPr>
          <w:t>janowitz@cshl.edu</w:t>
        </w:r>
      </w:hyperlink>
      <w:r w:rsidRPr="003F669C">
        <w:rPr>
          <w:rFonts w:ascii="Arial" w:hAnsi="Arial" w:cs="Arial"/>
          <w:sz w:val="22"/>
          <w:szCs w:val="22"/>
        </w:rPr>
        <w:t xml:space="preserve"> (T.J.)</w:t>
      </w:r>
    </w:p>
    <w:p w14:paraId="5F6448B3" w14:textId="77777777" w:rsidR="003F669C" w:rsidRPr="003F669C" w:rsidRDefault="003F669C" w:rsidP="003F669C">
      <w:pPr>
        <w:spacing w:line="276" w:lineRule="auto"/>
        <w:jc w:val="both"/>
        <w:rPr>
          <w:rFonts w:ascii="Arial" w:hAnsi="Arial" w:cs="Arial"/>
        </w:rPr>
      </w:pPr>
    </w:p>
    <w:p w14:paraId="0B0AF913" w14:textId="77777777" w:rsidR="004F5F83" w:rsidRDefault="003F669C" w:rsidP="006A1DBF">
      <w:pPr>
        <w:spacing w:line="276" w:lineRule="auto"/>
        <w:jc w:val="center"/>
        <w:rPr>
          <w:noProof/>
        </w:rPr>
      </w:pPr>
      <w:r w:rsidRPr="003F669C">
        <w:rPr>
          <w:rFonts w:ascii="Arial" w:hAnsi="Arial" w:cs="Arial"/>
          <w:b/>
          <w:bCs/>
          <w:color w:val="000000" w:themeColor="text1"/>
          <w:u w:val="single"/>
        </w:rPr>
        <w:t>Contents</w:t>
      </w:r>
      <w:bookmarkStart w:id="0" w:name="_Toc219894471"/>
      <w:r w:rsidR="008608E1">
        <w:fldChar w:fldCharType="begin"/>
      </w:r>
      <w:r w:rsidR="008608E1">
        <w:instrText xml:space="preserve"> TOC \o "1-3" \h \z \u </w:instrText>
      </w:r>
      <w:r w:rsidR="008608E1">
        <w:fldChar w:fldCharType="separate"/>
      </w:r>
    </w:p>
    <w:p w14:paraId="3F01FB62" w14:textId="6FB9D26F" w:rsidR="004F5F83" w:rsidRDefault="004F5F83">
      <w:pPr>
        <w:pStyle w:val="TOC2"/>
        <w:tabs>
          <w:tab w:val="right" w:pos="10790"/>
        </w:tabs>
        <w:rPr>
          <w:b w:val="0"/>
          <w:bCs w:val="0"/>
          <w:noProof/>
          <w:sz w:val="24"/>
          <w:szCs w:val="24"/>
        </w:rPr>
      </w:pPr>
      <w:hyperlink w:anchor="_Toc220053831" w:history="1">
        <w:r w:rsidRPr="00031138">
          <w:rPr>
            <w:rStyle w:val="Hyperlink"/>
            <w:noProof/>
          </w:rPr>
          <w:t>Supplementary Tables</w:t>
        </w:r>
        <w:r>
          <w:rPr>
            <w:noProof/>
            <w:webHidden/>
          </w:rPr>
          <w:tab/>
        </w:r>
        <w:r>
          <w:rPr>
            <w:noProof/>
            <w:webHidden/>
          </w:rPr>
          <w:fldChar w:fldCharType="begin"/>
        </w:r>
        <w:r>
          <w:rPr>
            <w:noProof/>
            <w:webHidden/>
          </w:rPr>
          <w:instrText xml:space="preserve"> PAGEREF _Toc220053831 \h </w:instrText>
        </w:r>
        <w:r>
          <w:rPr>
            <w:noProof/>
            <w:webHidden/>
          </w:rPr>
        </w:r>
        <w:r>
          <w:rPr>
            <w:noProof/>
            <w:webHidden/>
          </w:rPr>
          <w:fldChar w:fldCharType="separate"/>
        </w:r>
        <w:r>
          <w:rPr>
            <w:noProof/>
            <w:webHidden/>
          </w:rPr>
          <w:t>2</w:t>
        </w:r>
        <w:r>
          <w:rPr>
            <w:noProof/>
            <w:webHidden/>
          </w:rPr>
          <w:fldChar w:fldCharType="end"/>
        </w:r>
      </w:hyperlink>
    </w:p>
    <w:p w14:paraId="4A15C242" w14:textId="6F12291E" w:rsidR="004F5F83" w:rsidRDefault="004F5F83">
      <w:pPr>
        <w:pStyle w:val="TOC3"/>
        <w:tabs>
          <w:tab w:val="right" w:pos="10790"/>
        </w:tabs>
        <w:rPr>
          <w:noProof/>
          <w:sz w:val="24"/>
          <w:szCs w:val="24"/>
        </w:rPr>
      </w:pPr>
      <w:hyperlink w:anchor="_Toc220053832" w:history="1">
        <w:r w:rsidRPr="00031138">
          <w:rPr>
            <w:rStyle w:val="Hyperlink"/>
            <w:noProof/>
          </w:rPr>
          <w:t>Supplementary Table 1, related to Figure 2.</w:t>
        </w:r>
        <w:r>
          <w:rPr>
            <w:noProof/>
            <w:webHidden/>
          </w:rPr>
          <w:tab/>
        </w:r>
        <w:r>
          <w:rPr>
            <w:noProof/>
            <w:webHidden/>
          </w:rPr>
          <w:fldChar w:fldCharType="begin"/>
        </w:r>
        <w:r>
          <w:rPr>
            <w:noProof/>
            <w:webHidden/>
          </w:rPr>
          <w:instrText xml:space="preserve"> PAGEREF _Toc220053832 \h </w:instrText>
        </w:r>
        <w:r>
          <w:rPr>
            <w:noProof/>
            <w:webHidden/>
          </w:rPr>
        </w:r>
        <w:r>
          <w:rPr>
            <w:noProof/>
            <w:webHidden/>
          </w:rPr>
          <w:fldChar w:fldCharType="separate"/>
        </w:r>
        <w:r>
          <w:rPr>
            <w:noProof/>
            <w:webHidden/>
          </w:rPr>
          <w:t>2</w:t>
        </w:r>
        <w:r>
          <w:rPr>
            <w:noProof/>
            <w:webHidden/>
          </w:rPr>
          <w:fldChar w:fldCharType="end"/>
        </w:r>
      </w:hyperlink>
    </w:p>
    <w:p w14:paraId="3FCA27C8" w14:textId="3DF26970" w:rsidR="004F5F83" w:rsidRDefault="004F5F83">
      <w:pPr>
        <w:pStyle w:val="TOC3"/>
        <w:tabs>
          <w:tab w:val="right" w:pos="10790"/>
        </w:tabs>
        <w:rPr>
          <w:noProof/>
          <w:sz w:val="24"/>
          <w:szCs w:val="24"/>
        </w:rPr>
      </w:pPr>
      <w:hyperlink w:anchor="_Toc220053833" w:history="1">
        <w:r w:rsidRPr="00031138">
          <w:rPr>
            <w:rStyle w:val="Hyperlink"/>
            <w:noProof/>
          </w:rPr>
          <w:t>Supplementary Table 2, related to Figure 3.</w:t>
        </w:r>
        <w:r>
          <w:rPr>
            <w:noProof/>
            <w:webHidden/>
          </w:rPr>
          <w:tab/>
        </w:r>
        <w:r>
          <w:rPr>
            <w:noProof/>
            <w:webHidden/>
          </w:rPr>
          <w:fldChar w:fldCharType="begin"/>
        </w:r>
        <w:r>
          <w:rPr>
            <w:noProof/>
            <w:webHidden/>
          </w:rPr>
          <w:instrText xml:space="preserve"> PAGEREF _Toc220053833 \h </w:instrText>
        </w:r>
        <w:r>
          <w:rPr>
            <w:noProof/>
            <w:webHidden/>
          </w:rPr>
        </w:r>
        <w:r>
          <w:rPr>
            <w:noProof/>
            <w:webHidden/>
          </w:rPr>
          <w:fldChar w:fldCharType="separate"/>
        </w:r>
        <w:r>
          <w:rPr>
            <w:noProof/>
            <w:webHidden/>
          </w:rPr>
          <w:t>3</w:t>
        </w:r>
        <w:r>
          <w:rPr>
            <w:noProof/>
            <w:webHidden/>
          </w:rPr>
          <w:fldChar w:fldCharType="end"/>
        </w:r>
      </w:hyperlink>
    </w:p>
    <w:p w14:paraId="4964FA46" w14:textId="4A7192BE" w:rsidR="004F5F83" w:rsidRDefault="004F5F83">
      <w:pPr>
        <w:pStyle w:val="TOC3"/>
        <w:tabs>
          <w:tab w:val="right" w:pos="10790"/>
        </w:tabs>
        <w:rPr>
          <w:noProof/>
          <w:sz w:val="24"/>
          <w:szCs w:val="24"/>
        </w:rPr>
      </w:pPr>
      <w:hyperlink w:anchor="_Toc220053834" w:history="1">
        <w:r w:rsidRPr="00031138">
          <w:rPr>
            <w:rStyle w:val="Hyperlink"/>
            <w:noProof/>
          </w:rPr>
          <w:t>Supplementary Table 3, related to Figure 3.</w:t>
        </w:r>
        <w:r>
          <w:rPr>
            <w:noProof/>
            <w:webHidden/>
          </w:rPr>
          <w:tab/>
        </w:r>
        <w:r>
          <w:rPr>
            <w:noProof/>
            <w:webHidden/>
          </w:rPr>
          <w:fldChar w:fldCharType="begin"/>
        </w:r>
        <w:r>
          <w:rPr>
            <w:noProof/>
            <w:webHidden/>
          </w:rPr>
          <w:instrText xml:space="preserve"> PAGEREF _Toc220053834 \h </w:instrText>
        </w:r>
        <w:r>
          <w:rPr>
            <w:noProof/>
            <w:webHidden/>
          </w:rPr>
        </w:r>
        <w:r>
          <w:rPr>
            <w:noProof/>
            <w:webHidden/>
          </w:rPr>
          <w:fldChar w:fldCharType="separate"/>
        </w:r>
        <w:r>
          <w:rPr>
            <w:noProof/>
            <w:webHidden/>
          </w:rPr>
          <w:t>4</w:t>
        </w:r>
        <w:r>
          <w:rPr>
            <w:noProof/>
            <w:webHidden/>
          </w:rPr>
          <w:fldChar w:fldCharType="end"/>
        </w:r>
      </w:hyperlink>
    </w:p>
    <w:p w14:paraId="41E2285F" w14:textId="57D91EDC" w:rsidR="004F5F83" w:rsidRDefault="004F5F83">
      <w:pPr>
        <w:pStyle w:val="TOC3"/>
        <w:tabs>
          <w:tab w:val="right" w:pos="10790"/>
        </w:tabs>
        <w:rPr>
          <w:noProof/>
          <w:sz w:val="24"/>
          <w:szCs w:val="24"/>
        </w:rPr>
      </w:pPr>
      <w:hyperlink w:anchor="_Toc220053835" w:history="1">
        <w:r w:rsidRPr="00031138">
          <w:rPr>
            <w:rStyle w:val="Hyperlink"/>
            <w:noProof/>
          </w:rPr>
          <w:t>Supplementary Table 4, related to Figure 3.</w:t>
        </w:r>
        <w:r>
          <w:rPr>
            <w:noProof/>
            <w:webHidden/>
          </w:rPr>
          <w:tab/>
        </w:r>
        <w:r>
          <w:rPr>
            <w:noProof/>
            <w:webHidden/>
          </w:rPr>
          <w:fldChar w:fldCharType="begin"/>
        </w:r>
        <w:r>
          <w:rPr>
            <w:noProof/>
            <w:webHidden/>
          </w:rPr>
          <w:instrText xml:space="preserve"> PAGEREF _Toc220053835 \h </w:instrText>
        </w:r>
        <w:r>
          <w:rPr>
            <w:noProof/>
            <w:webHidden/>
          </w:rPr>
        </w:r>
        <w:r>
          <w:rPr>
            <w:noProof/>
            <w:webHidden/>
          </w:rPr>
          <w:fldChar w:fldCharType="separate"/>
        </w:r>
        <w:r>
          <w:rPr>
            <w:noProof/>
            <w:webHidden/>
          </w:rPr>
          <w:t>5</w:t>
        </w:r>
        <w:r>
          <w:rPr>
            <w:noProof/>
            <w:webHidden/>
          </w:rPr>
          <w:fldChar w:fldCharType="end"/>
        </w:r>
      </w:hyperlink>
    </w:p>
    <w:p w14:paraId="1C338F4B" w14:textId="6D68488A" w:rsidR="004F5F83" w:rsidRDefault="004F5F83">
      <w:pPr>
        <w:pStyle w:val="TOC3"/>
        <w:tabs>
          <w:tab w:val="right" w:pos="10790"/>
        </w:tabs>
        <w:rPr>
          <w:noProof/>
          <w:sz w:val="24"/>
          <w:szCs w:val="24"/>
        </w:rPr>
      </w:pPr>
      <w:hyperlink w:anchor="_Toc220053836" w:history="1">
        <w:r w:rsidRPr="00031138">
          <w:rPr>
            <w:rStyle w:val="Hyperlink"/>
            <w:noProof/>
          </w:rPr>
          <w:t>Supplementary Table 5, related to Figure 4-5.</w:t>
        </w:r>
        <w:r>
          <w:rPr>
            <w:noProof/>
            <w:webHidden/>
          </w:rPr>
          <w:tab/>
        </w:r>
        <w:r>
          <w:rPr>
            <w:noProof/>
            <w:webHidden/>
          </w:rPr>
          <w:fldChar w:fldCharType="begin"/>
        </w:r>
        <w:r>
          <w:rPr>
            <w:noProof/>
            <w:webHidden/>
          </w:rPr>
          <w:instrText xml:space="preserve"> PAGEREF _Toc220053836 \h </w:instrText>
        </w:r>
        <w:r>
          <w:rPr>
            <w:noProof/>
            <w:webHidden/>
          </w:rPr>
        </w:r>
        <w:r>
          <w:rPr>
            <w:noProof/>
            <w:webHidden/>
          </w:rPr>
          <w:fldChar w:fldCharType="separate"/>
        </w:r>
        <w:r>
          <w:rPr>
            <w:noProof/>
            <w:webHidden/>
          </w:rPr>
          <w:t>6</w:t>
        </w:r>
        <w:r>
          <w:rPr>
            <w:noProof/>
            <w:webHidden/>
          </w:rPr>
          <w:fldChar w:fldCharType="end"/>
        </w:r>
      </w:hyperlink>
    </w:p>
    <w:p w14:paraId="010CEE5E" w14:textId="10B70410" w:rsidR="004F5F83" w:rsidRDefault="004F5F83">
      <w:pPr>
        <w:pStyle w:val="TOC3"/>
        <w:tabs>
          <w:tab w:val="right" w:pos="10790"/>
        </w:tabs>
        <w:rPr>
          <w:noProof/>
          <w:sz w:val="24"/>
          <w:szCs w:val="24"/>
        </w:rPr>
      </w:pPr>
      <w:hyperlink w:anchor="_Toc220053837" w:history="1">
        <w:r w:rsidRPr="00031138">
          <w:rPr>
            <w:rStyle w:val="Hyperlink"/>
            <w:noProof/>
          </w:rPr>
          <w:t>Supplementary Table 6.</w:t>
        </w:r>
        <w:r>
          <w:rPr>
            <w:noProof/>
            <w:webHidden/>
          </w:rPr>
          <w:tab/>
        </w:r>
        <w:r>
          <w:rPr>
            <w:noProof/>
            <w:webHidden/>
          </w:rPr>
          <w:fldChar w:fldCharType="begin"/>
        </w:r>
        <w:r>
          <w:rPr>
            <w:noProof/>
            <w:webHidden/>
          </w:rPr>
          <w:instrText xml:space="preserve"> PAGEREF _Toc220053837 \h </w:instrText>
        </w:r>
        <w:r>
          <w:rPr>
            <w:noProof/>
            <w:webHidden/>
          </w:rPr>
        </w:r>
        <w:r>
          <w:rPr>
            <w:noProof/>
            <w:webHidden/>
          </w:rPr>
          <w:fldChar w:fldCharType="separate"/>
        </w:r>
        <w:r>
          <w:rPr>
            <w:noProof/>
            <w:webHidden/>
          </w:rPr>
          <w:t>8</w:t>
        </w:r>
        <w:r>
          <w:rPr>
            <w:noProof/>
            <w:webHidden/>
          </w:rPr>
          <w:fldChar w:fldCharType="end"/>
        </w:r>
      </w:hyperlink>
    </w:p>
    <w:p w14:paraId="68212F83" w14:textId="68F2AA67" w:rsidR="004F5F83" w:rsidRDefault="004F5F83">
      <w:pPr>
        <w:pStyle w:val="TOC2"/>
        <w:tabs>
          <w:tab w:val="right" w:pos="10790"/>
        </w:tabs>
        <w:rPr>
          <w:b w:val="0"/>
          <w:bCs w:val="0"/>
          <w:noProof/>
          <w:sz w:val="24"/>
          <w:szCs w:val="24"/>
        </w:rPr>
      </w:pPr>
      <w:hyperlink w:anchor="_Toc220053838" w:history="1">
        <w:r w:rsidRPr="00031138">
          <w:rPr>
            <w:rStyle w:val="Hyperlink"/>
            <w:noProof/>
          </w:rPr>
          <w:t>Supplementary Notes</w:t>
        </w:r>
        <w:r>
          <w:rPr>
            <w:noProof/>
            <w:webHidden/>
          </w:rPr>
          <w:tab/>
        </w:r>
        <w:r>
          <w:rPr>
            <w:noProof/>
            <w:webHidden/>
          </w:rPr>
          <w:fldChar w:fldCharType="begin"/>
        </w:r>
        <w:r>
          <w:rPr>
            <w:noProof/>
            <w:webHidden/>
          </w:rPr>
          <w:instrText xml:space="preserve"> PAGEREF _Toc220053838 \h </w:instrText>
        </w:r>
        <w:r>
          <w:rPr>
            <w:noProof/>
            <w:webHidden/>
          </w:rPr>
        </w:r>
        <w:r>
          <w:rPr>
            <w:noProof/>
            <w:webHidden/>
          </w:rPr>
          <w:fldChar w:fldCharType="separate"/>
        </w:r>
        <w:r>
          <w:rPr>
            <w:noProof/>
            <w:webHidden/>
          </w:rPr>
          <w:t>9</w:t>
        </w:r>
        <w:r>
          <w:rPr>
            <w:noProof/>
            <w:webHidden/>
          </w:rPr>
          <w:fldChar w:fldCharType="end"/>
        </w:r>
      </w:hyperlink>
    </w:p>
    <w:p w14:paraId="5C28AA9A" w14:textId="0F9AE258" w:rsidR="004F5F83" w:rsidRDefault="004F5F83">
      <w:pPr>
        <w:pStyle w:val="TOC3"/>
        <w:tabs>
          <w:tab w:val="right" w:pos="10790"/>
        </w:tabs>
        <w:rPr>
          <w:noProof/>
          <w:sz w:val="24"/>
          <w:szCs w:val="24"/>
        </w:rPr>
      </w:pPr>
      <w:hyperlink w:anchor="_Toc220053839" w:history="1">
        <w:r w:rsidRPr="00031138">
          <w:rPr>
            <w:rStyle w:val="Hyperlink"/>
            <w:noProof/>
          </w:rPr>
          <w:t>Supplementary Note 1.</w:t>
        </w:r>
        <w:r>
          <w:rPr>
            <w:noProof/>
            <w:webHidden/>
          </w:rPr>
          <w:tab/>
        </w:r>
        <w:r>
          <w:rPr>
            <w:noProof/>
            <w:webHidden/>
          </w:rPr>
          <w:fldChar w:fldCharType="begin"/>
        </w:r>
        <w:r>
          <w:rPr>
            <w:noProof/>
            <w:webHidden/>
          </w:rPr>
          <w:instrText xml:space="preserve"> PAGEREF _Toc220053839 \h </w:instrText>
        </w:r>
        <w:r>
          <w:rPr>
            <w:noProof/>
            <w:webHidden/>
          </w:rPr>
        </w:r>
        <w:r>
          <w:rPr>
            <w:noProof/>
            <w:webHidden/>
          </w:rPr>
          <w:fldChar w:fldCharType="separate"/>
        </w:r>
        <w:r>
          <w:rPr>
            <w:noProof/>
            <w:webHidden/>
          </w:rPr>
          <w:t>9</w:t>
        </w:r>
        <w:r>
          <w:rPr>
            <w:noProof/>
            <w:webHidden/>
          </w:rPr>
          <w:fldChar w:fldCharType="end"/>
        </w:r>
      </w:hyperlink>
    </w:p>
    <w:p w14:paraId="1F25BE79" w14:textId="03D4E2C5" w:rsidR="004F5F83" w:rsidRDefault="004F5F83">
      <w:pPr>
        <w:pStyle w:val="TOC2"/>
        <w:tabs>
          <w:tab w:val="right" w:pos="10790"/>
        </w:tabs>
        <w:rPr>
          <w:b w:val="0"/>
          <w:bCs w:val="0"/>
          <w:noProof/>
          <w:sz w:val="24"/>
          <w:szCs w:val="24"/>
        </w:rPr>
      </w:pPr>
      <w:hyperlink w:anchor="_Toc220053840" w:history="1">
        <w:r w:rsidRPr="00031138">
          <w:rPr>
            <w:rStyle w:val="Hyperlink"/>
            <w:noProof/>
          </w:rPr>
          <w:t>Supplementary Figures</w:t>
        </w:r>
        <w:r>
          <w:rPr>
            <w:noProof/>
            <w:webHidden/>
          </w:rPr>
          <w:tab/>
        </w:r>
        <w:r>
          <w:rPr>
            <w:noProof/>
            <w:webHidden/>
          </w:rPr>
          <w:fldChar w:fldCharType="begin"/>
        </w:r>
        <w:r>
          <w:rPr>
            <w:noProof/>
            <w:webHidden/>
          </w:rPr>
          <w:instrText xml:space="preserve"> PAGEREF _Toc220053840 \h </w:instrText>
        </w:r>
        <w:r>
          <w:rPr>
            <w:noProof/>
            <w:webHidden/>
          </w:rPr>
        </w:r>
        <w:r>
          <w:rPr>
            <w:noProof/>
            <w:webHidden/>
          </w:rPr>
          <w:fldChar w:fldCharType="separate"/>
        </w:r>
        <w:r>
          <w:rPr>
            <w:noProof/>
            <w:webHidden/>
          </w:rPr>
          <w:t>11</w:t>
        </w:r>
        <w:r>
          <w:rPr>
            <w:noProof/>
            <w:webHidden/>
          </w:rPr>
          <w:fldChar w:fldCharType="end"/>
        </w:r>
      </w:hyperlink>
    </w:p>
    <w:p w14:paraId="0608EA59" w14:textId="086A83B7" w:rsidR="004F5F83" w:rsidRDefault="004F5F83">
      <w:pPr>
        <w:pStyle w:val="TOC3"/>
        <w:tabs>
          <w:tab w:val="right" w:pos="10790"/>
        </w:tabs>
        <w:rPr>
          <w:noProof/>
          <w:sz w:val="24"/>
          <w:szCs w:val="24"/>
        </w:rPr>
      </w:pPr>
      <w:hyperlink w:anchor="_Toc220053841" w:history="1">
        <w:r w:rsidRPr="00031138">
          <w:rPr>
            <w:rStyle w:val="Hyperlink"/>
            <w:noProof/>
          </w:rPr>
          <w:t>Supplementary Fig. 1, related to Figure 2c.</w:t>
        </w:r>
        <w:r>
          <w:rPr>
            <w:noProof/>
            <w:webHidden/>
          </w:rPr>
          <w:tab/>
        </w:r>
        <w:r>
          <w:rPr>
            <w:noProof/>
            <w:webHidden/>
          </w:rPr>
          <w:fldChar w:fldCharType="begin"/>
        </w:r>
        <w:r>
          <w:rPr>
            <w:noProof/>
            <w:webHidden/>
          </w:rPr>
          <w:instrText xml:space="preserve"> PAGEREF _Toc220053841 \h </w:instrText>
        </w:r>
        <w:r>
          <w:rPr>
            <w:noProof/>
            <w:webHidden/>
          </w:rPr>
        </w:r>
        <w:r>
          <w:rPr>
            <w:noProof/>
            <w:webHidden/>
          </w:rPr>
          <w:fldChar w:fldCharType="separate"/>
        </w:r>
        <w:r>
          <w:rPr>
            <w:noProof/>
            <w:webHidden/>
          </w:rPr>
          <w:t>11</w:t>
        </w:r>
        <w:r>
          <w:rPr>
            <w:noProof/>
            <w:webHidden/>
          </w:rPr>
          <w:fldChar w:fldCharType="end"/>
        </w:r>
      </w:hyperlink>
    </w:p>
    <w:p w14:paraId="1F130943" w14:textId="69BC3AE8" w:rsidR="004F5F83" w:rsidRDefault="004F5F83">
      <w:pPr>
        <w:pStyle w:val="TOC3"/>
        <w:tabs>
          <w:tab w:val="right" w:pos="10790"/>
        </w:tabs>
        <w:rPr>
          <w:noProof/>
          <w:sz w:val="24"/>
          <w:szCs w:val="24"/>
        </w:rPr>
      </w:pPr>
      <w:hyperlink w:anchor="_Toc220053842" w:history="1">
        <w:r w:rsidRPr="00031138">
          <w:rPr>
            <w:rStyle w:val="Hyperlink"/>
            <w:noProof/>
          </w:rPr>
          <w:t>Supplementary Fig. 2, related to Figure 1.</w:t>
        </w:r>
        <w:r>
          <w:rPr>
            <w:noProof/>
            <w:webHidden/>
          </w:rPr>
          <w:tab/>
        </w:r>
        <w:r>
          <w:rPr>
            <w:noProof/>
            <w:webHidden/>
          </w:rPr>
          <w:fldChar w:fldCharType="begin"/>
        </w:r>
        <w:r>
          <w:rPr>
            <w:noProof/>
            <w:webHidden/>
          </w:rPr>
          <w:instrText xml:space="preserve"> PAGEREF _Toc220053842 \h </w:instrText>
        </w:r>
        <w:r>
          <w:rPr>
            <w:noProof/>
            <w:webHidden/>
          </w:rPr>
        </w:r>
        <w:r>
          <w:rPr>
            <w:noProof/>
            <w:webHidden/>
          </w:rPr>
          <w:fldChar w:fldCharType="separate"/>
        </w:r>
        <w:r>
          <w:rPr>
            <w:noProof/>
            <w:webHidden/>
          </w:rPr>
          <w:t>12</w:t>
        </w:r>
        <w:r>
          <w:rPr>
            <w:noProof/>
            <w:webHidden/>
          </w:rPr>
          <w:fldChar w:fldCharType="end"/>
        </w:r>
      </w:hyperlink>
    </w:p>
    <w:p w14:paraId="38571A45" w14:textId="4FA998B5" w:rsidR="004F5F83" w:rsidRDefault="004F5F83">
      <w:pPr>
        <w:pStyle w:val="TOC3"/>
        <w:tabs>
          <w:tab w:val="right" w:pos="10790"/>
        </w:tabs>
        <w:rPr>
          <w:noProof/>
          <w:sz w:val="24"/>
          <w:szCs w:val="24"/>
        </w:rPr>
      </w:pPr>
      <w:hyperlink w:anchor="_Toc220053843" w:history="1">
        <w:r w:rsidRPr="00031138">
          <w:rPr>
            <w:rStyle w:val="Hyperlink"/>
            <w:noProof/>
          </w:rPr>
          <w:t>Supplementary Fig. 3, related to Figure 3.</w:t>
        </w:r>
        <w:r>
          <w:rPr>
            <w:noProof/>
            <w:webHidden/>
          </w:rPr>
          <w:tab/>
        </w:r>
        <w:r>
          <w:rPr>
            <w:noProof/>
            <w:webHidden/>
          </w:rPr>
          <w:fldChar w:fldCharType="begin"/>
        </w:r>
        <w:r>
          <w:rPr>
            <w:noProof/>
            <w:webHidden/>
          </w:rPr>
          <w:instrText xml:space="preserve"> PAGEREF _Toc220053843 \h </w:instrText>
        </w:r>
        <w:r>
          <w:rPr>
            <w:noProof/>
            <w:webHidden/>
          </w:rPr>
        </w:r>
        <w:r>
          <w:rPr>
            <w:noProof/>
            <w:webHidden/>
          </w:rPr>
          <w:fldChar w:fldCharType="separate"/>
        </w:r>
        <w:r>
          <w:rPr>
            <w:noProof/>
            <w:webHidden/>
          </w:rPr>
          <w:t>13</w:t>
        </w:r>
        <w:r>
          <w:rPr>
            <w:noProof/>
            <w:webHidden/>
          </w:rPr>
          <w:fldChar w:fldCharType="end"/>
        </w:r>
      </w:hyperlink>
    </w:p>
    <w:p w14:paraId="0097951F" w14:textId="11FC5A83" w:rsidR="004F5F83" w:rsidRDefault="004F5F83">
      <w:pPr>
        <w:pStyle w:val="TOC3"/>
        <w:tabs>
          <w:tab w:val="right" w:pos="10790"/>
        </w:tabs>
        <w:rPr>
          <w:noProof/>
          <w:sz w:val="24"/>
          <w:szCs w:val="24"/>
        </w:rPr>
      </w:pPr>
      <w:hyperlink w:anchor="_Toc220053844" w:history="1">
        <w:r w:rsidRPr="00031138">
          <w:rPr>
            <w:rStyle w:val="Hyperlink"/>
            <w:noProof/>
          </w:rPr>
          <w:t>Supplementary Fig. 4, related to Figure 3.</w:t>
        </w:r>
        <w:r>
          <w:rPr>
            <w:noProof/>
            <w:webHidden/>
          </w:rPr>
          <w:tab/>
        </w:r>
        <w:r>
          <w:rPr>
            <w:noProof/>
            <w:webHidden/>
          </w:rPr>
          <w:fldChar w:fldCharType="begin"/>
        </w:r>
        <w:r>
          <w:rPr>
            <w:noProof/>
            <w:webHidden/>
          </w:rPr>
          <w:instrText xml:space="preserve"> PAGEREF _Toc220053844 \h </w:instrText>
        </w:r>
        <w:r>
          <w:rPr>
            <w:noProof/>
            <w:webHidden/>
          </w:rPr>
        </w:r>
        <w:r>
          <w:rPr>
            <w:noProof/>
            <w:webHidden/>
          </w:rPr>
          <w:fldChar w:fldCharType="separate"/>
        </w:r>
        <w:r>
          <w:rPr>
            <w:noProof/>
            <w:webHidden/>
          </w:rPr>
          <w:t>14</w:t>
        </w:r>
        <w:r>
          <w:rPr>
            <w:noProof/>
            <w:webHidden/>
          </w:rPr>
          <w:fldChar w:fldCharType="end"/>
        </w:r>
      </w:hyperlink>
    </w:p>
    <w:p w14:paraId="524087C0" w14:textId="59148569" w:rsidR="004F5F83" w:rsidRDefault="004F5F83">
      <w:pPr>
        <w:pStyle w:val="TOC3"/>
        <w:tabs>
          <w:tab w:val="right" w:pos="10790"/>
        </w:tabs>
        <w:rPr>
          <w:noProof/>
          <w:sz w:val="24"/>
          <w:szCs w:val="24"/>
        </w:rPr>
      </w:pPr>
      <w:hyperlink w:anchor="_Toc220053845" w:history="1">
        <w:r w:rsidRPr="00031138">
          <w:rPr>
            <w:rStyle w:val="Hyperlink"/>
            <w:noProof/>
          </w:rPr>
          <w:t>Supplementary Fig. 5, related to Figure 3.</w:t>
        </w:r>
        <w:r>
          <w:rPr>
            <w:noProof/>
            <w:webHidden/>
          </w:rPr>
          <w:tab/>
        </w:r>
        <w:r>
          <w:rPr>
            <w:noProof/>
            <w:webHidden/>
          </w:rPr>
          <w:fldChar w:fldCharType="begin"/>
        </w:r>
        <w:r>
          <w:rPr>
            <w:noProof/>
            <w:webHidden/>
          </w:rPr>
          <w:instrText xml:space="preserve"> PAGEREF _Toc220053845 \h </w:instrText>
        </w:r>
        <w:r>
          <w:rPr>
            <w:noProof/>
            <w:webHidden/>
          </w:rPr>
        </w:r>
        <w:r>
          <w:rPr>
            <w:noProof/>
            <w:webHidden/>
          </w:rPr>
          <w:fldChar w:fldCharType="separate"/>
        </w:r>
        <w:r>
          <w:rPr>
            <w:noProof/>
            <w:webHidden/>
          </w:rPr>
          <w:t>15</w:t>
        </w:r>
        <w:r>
          <w:rPr>
            <w:noProof/>
            <w:webHidden/>
          </w:rPr>
          <w:fldChar w:fldCharType="end"/>
        </w:r>
      </w:hyperlink>
    </w:p>
    <w:p w14:paraId="10A4A127" w14:textId="08307E7E" w:rsidR="004F5F83" w:rsidRDefault="004F5F83">
      <w:pPr>
        <w:pStyle w:val="TOC3"/>
        <w:tabs>
          <w:tab w:val="right" w:pos="10790"/>
        </w:tabs>
        <w:rPr>
          <w:noProof/>
          <w:sz w:val="24"/>
          <w:szCs w:val="24"/>
        </w:rPr>
      </w:pPr>
      <w:hyperlink w:anchor="_Toc220053846" w:history="1">
        <w:r w:rsidRPr="00031138">
          <w:rPr>
            <w:rStyle w:val="Hyperlink"/>
            <w:noProof/>
          </w:rPr>
          <w:t>Supplementary Fig. 6, related to Figure 4.</w:t>
        </w:r>
        <w:r>
          <w:rPr>
            <w:noProof/>
            <w:webHidden/>
          </w:rPr>
          <w:tab/>
        </w:r>
        <w:r>
          <w:rPr>
            <w:noProof/>
            <w:webHidden/>
          </w:rPr>
          <w:fldChar w:fldCharType="begin"/>
        </w:r>
        <w:r>
          <w:rPr>
            <w:noProof/>
            <w:webHidden/>
          </w:rPr>
          <w:instrText xml:space="preserve"> PAGEREF _Toc220053846 \h </w:instrText>
        </w:r>
        <w:r>
          <w:rPr>
            <w:noProof/>
            <w:webHidden/>
          </w:rPr>
        </w:r>
        <w:r>
          <w:rPr>
            <w:noProof/>
            <w:webHidden/>
          </w:rPr>
          <w:fldChar w:fldCharType="separate"/>
        </w:r>
        <w:r>
          <w:rPr>
            <w:noProof/>
            <w:webHidden/>
          </w:rPr>
          <w:t>16</w:t>
        </w:r>
        <w:r>
          <w:rPr>
            <w:noProof/>
            <w:webHidden/>
          </w:rPr>
          <w:fldChar w:fldCharType="end"/>
        </w:r>
      </w:hyperlink>
    </w:p>
    <w:p w14:paraId="16C7104A" w14:textId="6589AF19" w:rsidR="004F5F83" w:rsidRDefault="004F5F83">
      <w:pPr>
        <w:pStyle w:val="TOC3"/>
        <w:tabs>
          <w:tab w:val="right" w:pos="10790"/>
        </w:tabs>
        <w:rPr>
          <w:noProof/>
          <w:sz w:val="24"/>
          <w:szCs w:val="24"/>
        </w:rPr>
      </w:pPr>
      <w:hyperlink w:anchor="_Toc220053847" w:history="1">
        <w:r w:rsidRPr="00031138">
          <w:rPr>
            <w:rStyle w:val="Hyperlink"/>
            <w:noProof/>
          </w:rPr>
          <w:t>Supplementary Fig. 7, related to Figure 4.</w:t>
        </w:r>
        <w:r>
          <w:rPr>
            <w:noProof/>
            <w:webHidden/>
          </w:rPr>
          <w:tab/>
        </w:r>
        <w:r>
          <w:rPr>
            <w:noProof/>
            <w:webHidden/>
          </w:rPr>
          <w:fldChar w:fldCharType="begin"/>
        </w:r>
        <w:r>
          <w:rPr>
            <w:noProof/>
            <w:webHidden/>
          </w:rPr>
          <w:instrText xml:space="preserve"> PAGEREF _Toc220053847 \h </w:instrText>
        </w:r>
        <w:r>
          <w:rPr>
            <w:noProof/>
            <w:webHidden/>
          </w:rPr>
        </w:r>
        <w:r>
          <w:rPr>
            <w:noProof/>
            <w:webHidden/>
          </w:rPr>
          <w:fldChar w:fldCharType="separate"/>
        </w:r>
        <w:r>
          <w:rPr>
            <w:noProof/>
            <w:webHidden/>
          </w:rPr>
          <w:t>17</w:t>
        </w:r>
        <w:r>
          <w:rPr>
            <w:noProof/>
            <w:webHidden/>
          </w:rPr>
          <w:fldChar w:fldCharType="end"/>
        </w:r>
      </w:hyperlink>
    </w:p>
    <w:p w14:paraId="6DC8A66B" w14:textId="5C6A30FA" w:rsidR="004F5F83" w:rsidRDefault="004F5F83">
      <w:pPr>
        <w:pStyle w:val="TOC3"/>
        <w:tabs>
          <w:tab w:val="right" w:pos="10790"/>
        </w:tabs>
        <w:rPr>
          <w:noProof/>
          <w:sz w:val="24"/>
          <w:szCs w:val="24"/>
        </w:rPr>
      </w:pPr>
      <w:hyperlink w:anchor="_Toc220053848" w:history="1">
        <w:r w:rsidRPr="00031138">
          <w:rPr>
            <w:rStyle w:val="Hyperlink"/>
            <w:noProof/>
          </w:rPr>
          <w:t>Supplementary Fig. 8, related to Figure 4.</w:t>
        </w:r>
        <w:r>
          <w:rPr>
            <w:noProof/>
            <w:webHidden/>
          </w:rPr>
          <w:tab/>
        </w:r>
        <w:r>
          <w:rPr>
            <w:noProof/>
            <w:webHidden/>
          </w:rPr>
          <w:fldChar w:fldCharType="begin"/>
        </w:r>
        <w:r>
          <w:rPr>
            <w:noProof/>
            <w:webHidden/>
          </w:rPr>
          <w:instrText xml:space="preserve"> PAGEREF _Toc220053848 \h </w:instrText>
        </w:r>
        <w:r>
          <w:rPr>
            <w:noProof/>
            <w:webHidden/>
          </w:rPr>
        </w:r>
        <w:r>
          <w:rPr>
            <w:noProof/>
            <w:webHidden/>
          </w:rPr>
          <w:fldChar w:fldCharType="separate"/>
        </w:r>
        <w:r>
          <w:rPr>
            <w:noProof/>
            <w:webHidden/>
          </w:rPr>
          <w:t>18</w:t>
        </w:r>
        <w:r>
          <w:rPr>
            <w:noProof/>
            <w:webHidden/>
          </w:rPr>
          <w:fldChar w:fldCharType="end"/>
        </w:r>
      </w:hyperlink>
    </w:p>
    <w:p w14:paraId="45A55846" w14:textId="38E92765" w:rsidR="004F5F83" w:rsidRDefault="004F5F83">
      <w:pPr>
        <w:pStyle w:val="TOC3"/>
        <w:tabs>
          <w:tab w:val="right" w:pos="10790"/>
        </w:tabs>
        <w:rPr>
          <w:noProof/>
          <w:sz w:val="24"/>
          <w:szCs w:val="24"/>
        </w:rPr>
      </w:pPr>
      <w:hyperlink w:anchor="_Toc220053849" w:history="1">
        <w:r w:rsidRPr="00031138">
          <w:rPr>
            <w:rStyle w:val="Hyperlink"/>
            <w:noProof/>
          </w:rPr>
          <w:t>Supplementary Fig. 9, related to Figure 5.</w:t>
        </w:r>
        <w:r>
          <w:rPr>
            <w:noProof/>
            <w:webHidden/>
          </w:rPr>
          <w:tab/>
        </w:r>
        <w:r>
          <w:rPr>
            <w:noProof/>
            <w:webHidden/>
          </w:rPr>
          <w:fldChar w:fldCharType="begin"/>
        </w:r>
        <w:r>
          <w:rPr>
            <w:noProof/>
            <w:webHidden/>
          </w:rPr>
          <w:instrText xml:space="preserve"> PAGEREF _Toc220053849 \h </w:instrText>
        </w:r>
        <w:r>
          <w:rPr>
            <w:noProof/>
            <w:webHidden/>
          </w:rPr>
        </w:r>
        <w:r>
          <w:rPr>
            <w:noProof/>
            <w:webHidden/>
          </w:rPr>
          <w:fldChar w:fldCharType="separate"/>
        </w:r>
        <w:r>
          <w:rPr>
            <w:noProof/>
            <w:webHidden/>
          </w:rPr>
          <w:t>19</w:t>
        </w:r>
        <w:r>
          <w:rPr>
            <w:noProof/>
            <w:webHidden/>
          </w:rPr>
          <w:fldChar w:fldCharType="end"/>
        </w:r>
      </w:hyperlink>
    </w:p>
    <w:p w14:paraId="73384394" w14:textId="051B6341" w:rsidR="004F5F83" w:rsidRDefault="004F5F83">
      <w:pPr>
        <w:pStyle w:val="TOC3"/>
        <w:tabs>
          <w:tab w:val="right" w:pos="10790"/>
        </w:tabs>
        <w:rPr>
          <w:noProof/>
          <w:sz w:val="24"/>
          <w:szCs w:val="24"/>
        </w:rPr>
      </w:pPr>
      <w:hyperlink w:anchor="_Toc220053850" w:history="1">
        <w:r w:rsidRPr="00031138">
          <w:rPr>
            <w:rStyle w:val="Hyperlink"/>
            <w:noProof/>
          </w:rPr>
          <w:t>Supplementary Fig. 10, related to Figure 6.</w:t>
        </w:r>
        <w:r>
          <w:rPr>
            <w:noProof/>
            <w:webHidden/>
          </w:rPr>
          <w:tab/>
        </w:r>
        <w:r>
          <w:rPr>
            <w:noProof/>
            <w:webHidden/>
          </w:rPr>
          <w:fldChar w:fldCharType="begin"/>
        </w:r>
        <w:r>
          <w:rPr>
            <w:noProof/>
            <w:webHidden/>
          </w:rPr>
          <w:instrText xml:space="preserve"> PAGEREF _Toc220053850 \h </w:instrText>
        </w:r>
        <w:r>
          <w:rPr>
            <w:noProof/>
            <w:webHidden/>
          </w:rPr>
        </w:r>
        <w:r>
          <w:rPr>
            <w:noProof/>
            <w:webHidden/>
          </w:rPr>
          <w:fldChar w:fldCharType="separate"/>
        </w:r>
        <w:r>
          <w:rPr>
            <w:noProof/>
            <w:webHidden/>
          </w:rPr>
          <w:t>20</w:t>
        </w:r>
        <w:r>
          <w:rPr>
            <w:noProof/>
            <w:webHidden/>
          </w:rPr>
          <w:fldChar w:fldCharType="end"/>
        </w:r>
      </w:hyperlink>
    </w:p>
    <w:p w14:paraId="2ADBB1C5" w14:textId="249BD3EB" w:rsidR="008608E1" w:rsidRDefault="008608E1">
      <w:pPr>
        <w:rPr>
          <w:rFonts w:ascii="Arial" w:hAnsi="Arial" w:cs="Arial"/>
          <w:b/>
          <w:bCs/>
          <w:color w:val="000000" w:themeColor="text1"/>
          <w:u w:val="single"/>
        </w:rPr>
      </w:pPr>
      <w:r>
        <w:fldChar w:fldCharType="end"/>
      </w:r>
    </w:p>
    <w:p w14:paraId="0A267551" w14:textId="77777777" w:rsidR="006A1DBF" w:rsidRDefault="006A1DBF">
      <w:pPr>
        <w:rPr>
          <w:rFonts w:ascii="Arial" w:hAnsi="Arial" w:cs="Arial"/>
          <w:b/>
          <w:bCs/>
          <w:color w:val="000000" w:themeColor="text1"/>
          <w:u w:val="single"/>
        </w:rPr>
      </w:pPr>
      <w:r>
        <w:br w:type="page"/>
      </w:r>
    </w:p>
    <w:p w14:paraId="403A4180" w14:textId="530BE394" w:rsidR="00CE2370" w:rsidRPr="003F669C" w:rsidRDefault="00CE2370" w:rsidP="00CE2370">
      <w:pPr>
        <w:pStyle w:val="Heading2"/>
      </w:pPr>
      <w:bookmarkStart w:id="1" w:name="_Toc220053831"/>
      <w:r>
        <w:lastRenderedPageBreak/>
        <w:t>Supplementary Tables</w:t>
      </w:r>
      <w:bookmarkEnd w:id="0"/>
      <w:bookmarkEnd w:id="1"/>
    </w:p>
    <w:p w14:paraId="3E6ED461" w14:textId="15EFA797" w:rsidR="00CE2370" w:rsidRPr="00CE2370" w:rsidRDefault="00CE2370" w:rsidP="001D0EC6">
      <w:pPr>
        <w:spacing w:line="276" w:lineRule="auto"/>
        <w:jc w:val="center"/>
        <w:rPr>
          <w:rFonts w:ascii="Arial" w:hAnsi="Arial" w:cs="Arial"/>
          <w:b/>
          <w:bCs/>
          <w:color w:val="000000" w:themeColor="text1"/>
          <w:u w:val="single"/>
        </w:rPr>
      </w:pPr>
    </w:p>
    <w:p w14:paraId="758A20D2" w14:textId="77777777" w:rsidR="00CE2370" w:rsidRDefault="00CE2370" w:rsidP="00CE2370">
      <w:pPr>
        <w:spacing w:line="276" w:lineRule="auto"/>
        <w:jc w:val="both"/>
        <w:rPr>
          <w:rFonts w:ascii="Arial" w:hAnsi="Arial" w:cs="Arial"/>
          <w:sz w:val="22"/>
          <w:szCs w:val="22"/>
        </w:rPr>
      </w:pPr>
      <w:bookmarkStart w:id="2" w:name="_Toc219894472"/>
      <w:bookmarkStart w:id="3" w:name="_Toc220053832"/>
      <w:r w:rsidRPr="00CE2370">
        <w:rPr>
          <w:rStyle w:val="Heading3Char"/>
          <w:sz w:val="22"/>
          <w:szCs w:val="22"/>
        </w:rPr>
        <w:t>Supplementary Table 1, related to Figure 2.</w:t>
      </w:r>
      <w:bookmarkEnd w:id="2"/>
      <w:bookmarkEnd w:id="3"/>
      <w:r w:rsidRPr="00CE2370">
        <w:rPr>
          <w:rFonts w:ascii="Arial" w:hAnsi="Arial" w:cs="Arial"/>
          <w:b/>
          <w:bCs/>
          <w:sz w:val="22"/>
          <w:szCs w:val="22"/>
        </w:rPr>
        <w:t xml:space="preserve"> </w:t>
      </w:r>
      <w:r w:rsidRPr="00CE2370">
        <w:rPr>
          <w:rFonts w:ascii="Arial" w:hAnsi="Arial" w:cs="Arial"/>
          <w:sz w:val="22"/>
          <w:szCs w:val="22"/>
        </w:rPr>
        <w:t>Grin1-2b insertion breakpoint sites (n=11) identified by targeted sequencing in 4T1-NMDAR clone used in this study, as shown in Fig. S2a. UTR, untranslated region.</w:t>
      </w:r>
    </w:p>
    <w:p w14:paraId="5023E6E3" w14:textId="77777777" w:rsidR="0025739E" w:rsidRDefault="0025739E" w:rsidP="00CE2370">
      <w:pPr>
        <w:spacing w:line="276" w:lineRule="auto"/>
        <w:jc w:val="both"/>
        <w:rPr>
          <w:rFonts w:ascii="Arial" w:hAnsi="Arial" w:cs="Arial"/>
          <w:sz w:val="22"/>
          <w:szCs w:val="22"/>
        </w:rPr>
      </w:pPr>
    </w:p>
    <w:tbl>
      <w:tblPr>
        <w:tblW w:w="9625" w:type="dxa"/>
        <w:tblLook w:val="04A0" w:firstRow="1" w:lastRow="0" w:firstColumn="1" w:lastColumn="0" w:noHBand="0" w:noVBand="1"/>
      </w:tblPr>
      <w:tblGrid>
        <w:gridCol w:w="1763"/>
        <w:gridCol w:w="1418"/>
        <w:gridCol w:w="6444"/>
      </w:tblGrid>
      <w:tr w:rsidR="00005F71" w:rsidRPr="00F8009B" w14:paraId="381BFDF8" w14:textId="77777777" w:rsidTr="00B85D07">
        <w:trPr>
          <w:trHeight w:val="320"/>
        </w:trPr>
        <w:tc>
          <w:tcPr>
            <w:tcW w:w="176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03D57A" w14:textId="77777777" w:rsidR="00005F71" w:rsidRPr="00F8009B" w:rsidRDefault="00005F71" w:rsidP="00B85D07">
            <w:pPr>
              <w:jc w:val="center"/>
              <w:rPr>
                <w:rFonts w:ascii="Arial" w:eastAsia="Times New Roman" w:hAnsi="Arial" w:cs="Arial"/>
                <w:b/>
                <w:bCs/>
                <w:color w:val="000000"/>
                <w:kern w:val="0"/>
                <w14:ligatures w14:val="none"/>
              </w:rPr>
            </w:pPr>
            <w:r w:rsidRPr="00F8009B">
              <w:rPr>
                <w:rFonts w:ascii="Arial" w:eastAsia="Times New Roman" w:hAnsi="Arial" w:cs="Arial"/>
                <w:b/>
                <w:bCs/>
                <w:color w:val="000000"/>
                <w:kern w:val="0"/>
                <w14:ligatures w14:val="none"/>
              </w:rPr>
              <w:t>Chromosome</w:t>
            </w:r>
          </w:p>
        </w:tc>
        <w:tc>
          <w:tcPr>
            <w:tcW w:w="1418" w:type="dxa"/>
            <w:tcBorders>
              <w:top w:val="single" w:sz="4" w:space="0" w:color="auto"/>
              <w:left w:val="nil"/>
              <w:bottom w:val="single" w:sz="4" w:space="0" w:color="auto"/>
              <w:right w:val="single" w:sz="4" w:space="0" w:color="auto"/>
            </w:tcBorders>
            <w:shd w:val="clear" w:color="000000" w:fill="F2F2F2"/>
            <w:noWrap/>
            <w:vAlign w:val="center"/>
            <w:hideMark/>
          </w:tcPr>
          <w:p w14:paraId="06217A52" w14:textId="77777777" w:rsidR="00005F71" w:rsidRPr="00F8009B" w:rsidRDefault="00005F71" w:rsidP="00B85D07">
            <w:pPr>
              <w:jc w:val="center"/>
              <w:rPr>
                <w:rFonts w:ascii="Arial" w:eastAsia="Times New Roman" w:hAnsi="Arial" w:cs="Arial"/>
                <w:b/>
                <w:bCs/>
                <w:color w:val="000000"/>
                <w:kern w:val="0"/>
                <w14:ligatures w14:val="none"/>
              </w:rPr>
            </w:pPr>
            <w:r w:rsidRPr="00F8009B">
              <w:rPr>
                <w:rFonts w:ascii="Arial" w:eastAsia="Times New Roman" w:hAnsi="Arial" w:cs="Arial"/>
                <w:b/>
                <w:bCs/>
                <w:color w:val="000000"/>
                <w:kern w:val="0"/>
                <w14:ligatures w14:val="none"/>
              </w:rPr>
              <w:t>Position</w:t>
            </w:r>
          </w:p>
        </w:tc>
        <w:tc>
          <w:tcPr>
            <w:tcW w:w="6444" w:type="dxa"/>
            <w:tcBorders>
              <w:top w:val="single" w:sz="4" w:space="0" w:color="auto"/>
              <w:left w:val="nil"/>
              <w:bottom w:val="single" w:sz="4" w:space="0" w:color="auto"/>
              <w:right w:val="single" w:sz="4" w:space="0" w:color="auto"/>
            </w:tcBorders>
            <w:shd w:val="clear" w:color="000000" w:fill="F2F2F2"/>
            <w:noWrap/>
            <w:vAlign w:val="center"/>
            <w:hideMark/>
          </w:tcPr>
          <w:p w14:paraId="4D5E5CD4" w14:textId="77777777" w:rsidR="00005F71" w:rsidRPr="00F8009B" w:rsidRDefault="00005F71" w:rsidP="00B85D07">
            <w:pPr>
              <w:jc w:val="center"/>
              <w:rPr>
                <w:rFonts w:ascii="Arial" w:eastAsia="Times New Roman" w:hAnsi="Arial" w:cs="Arial"/>
                <w:b/>
                <w:bCs/>
                <w:color w:val="000000"/>
                <w:kern w:val="0"/>
                <w14:ligatures w14:val="none"/>
              </w:rPr>
            </w:pPr>
            <w:r w:rsidRPr="00F8009B">
              <w:rPr>
                <w:rFonts w:ascii="Arial" w:eastAsia="Times New Roman" w:hAnsi="Arial" w:cs="Arial"/>
                <w:b/>
                <w:bCs/>
                <w:color w:val="000000"/>
                <w:kern w:val="0"/>
                <w14:ligatures w14:val="none"/>
              </w:rPr>
              <w:t>Sequence context</w:t>
            </w:r>
          </w:p>
        </w:tc>
      </w:tr>
      <w:tr w:rsidR="00005F71" w:rsidRPr="00F8009B" w14:paraId="14669507"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24EADB7A"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w:t>
            </w:r>
          </w:p>
        </w:tc>
        <w:tc>
          <w:tcPr>
            <w:tcW w:w="1418" w:type="dxa"/>
            <w:tcBorders>
              <w:top w:val="nil"/>
              <w:left w:val="nil"/>
              <w:bottom w:val="single" w:sz="4" w:space="0" w:color="auto"/>
              <w:right w:val="single" w:sz="4" w:space="0" w:color="auto"/>
            </w:tcBorders>
            <w:noWrap/>
            <w:vAlign w:val="center"/>
            <w:hideMark/>
          </w:tcPr>
          <w:p w14:paraId="60F29CA1"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49821844</w:t>
            </w:r>
          </w:p>
        </w:tc>
        <w:tc>
          <w:tcPr>
            <w:tcW w:w="6444" w:type="dxa"/>
            <w:tcBorders>
              <w:top w:val="nil"/>
              <w:left w:val="nil"/>
              <w:bottom w:val="single" w:sz="4" w:space="0" w:color="auto"/>
              <w:right w:val="single" w:sz="4" w:space="0" w:color="auto"/>
            </w:tcBorders>
            <w:noWrap/>
            <w:vAlign w:val="center"/>
            <w:hideMark/>
          </w:tcPr>
          <w:p w14:paraId="566FA700"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Intronic region of unannotated transcript</w:t>
            </w:r>
          </w:p>
        </w:tc>
      </w:tr>
      <w:tr w:rsidR="00005F71" w:rsidRPr="00F8009B" w14:paraId="4D8EFAED"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3E6FE1D8"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w:t>
            </w:r>
          </w:p>
        </w:tc>
        <w:tc>
          <w:tcPr>
            <w:tcW w:w="1418" w:type="dxa"/>
            <w:tcBorders>
              <w:top w:val="nil"/>
              <w:left w:val="nil"/>
              <w:bottom w:val="single" w:sz="4" w:space="0" w:color="auto"/>
              <w:right w:val="single" w:sz="4" w:space="0" w:color="auto"/>
            </w:tcBorders>
            <w:noWrap/>
            <w:vAlign w:val="center"/>
            <w:hideMark/>
          </w:tcPr>
          <w:p w14:paraId="6537ED10"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163806479</w:t>
            </w:r>
          </w:p>
        </w:tc>
        <w:tc>
          <w:tcPr>
            <w:tcW w:w="6444" w:type="dxa"/>
            <w:tcBorders>
              <w:top w:val="nil"/>
              <w:left w:val="nil"/>
              <w:bottom w:val="single" w:sz="4" w:space="0" w:color="auto"/>
              <w:right w:val="single" w:sz="4" w:space="0" w:color="auto"/>
            </w:tcBorders>
            <w:noWrap/>
            <w:vAlign w:val="center"/>
            <w:hideMark/>
          </w:tcPr>
          <w:p w14:paraId="2D8E7799"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Intergenic</w:t>
            </w:r>
          </w:p>
        </w:tc>
      </w:tr>
      <w:tr w:rsidR="00005F71" w:rsidRPr="00F8009B" w14:paraId="08BAA77A"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013D47D8"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3</w:t>
            </w:r>
          </w:p>
        </w:tc>
        <w:tc>
          <w:tcPr>
            <w:tcW w:w="1418" w:type="dxa"/>
            <w:tcBorders>
              <w:top w:val="nil"/>
              <w:left w:val="nil"/>
              <w:bottom w:val="single" w:sz="4" w:space="0" w:color="auto"/>
              <w:right w:val="single" w:sz="4" w:space="0" w:color="auto"/>
            </w:tcBorders>
            <w:noWrap/>
            <w:vAlign w:val="center"/>
            <w:hideMark/>
          </w:tcPr>
          <w:p w14:paraId="26F9D29B"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129763851</w:t>
            </w:r>
          </w:p>
        </w:tc>
        <w:tc>
          <w:tcPr>
            <w:tcW w:w="6444" w:type="dxa"/>
            <w:tcBorders>
              <w:top w:val="nil"/>
              <w:left w:val="nil"/>
              <w:bottom w:val="single" w:sz="4" w:space="0" w:color="auto"/>
              <w:right w:val="single" w:sz="4" w:space="0" w:color="auto"/>
            </w:tcBorders>
            <w:noWrap/>
            <w:vAlign w:val="center"/>
            <w:hideMark/>
          </w:tcPr>
          <w:p w14:paraId="5911536F"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UTR of annotated transcript</w:t>
            </w:r>
          </w:p>
        </w:tc>
      </w:tr>
      <w:tr w:rsidR="00005F71" w:rsidRPr="00F8009B" w14:paraId="0162D1AE"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7BB79C87"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4</w:t>
            </w:r>
          </w:p>
        </w:tc>
        <w:tc>
          <w:tcPr>
            <w:tcW w:w="1418" w:type="dxa"/>
            <w:tcBorders>
              <w:top w:val="nil"/>
              <w:left w:val="nil"/>
              <w:bottom w:val="single" w:sz="4" w:space="0" w:color="auto"/>
              <w:right w:val="single" w:sz="4" w:space="0" w:color="auto"/>
            </w:tcBorders>
            <w:noWrap/>
            <w:vAlign w:val="center"/>
            <w:hideMark/>
          </w:tcPr>
          <w:p w14:paraId="4DFCE380"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97661007</w:t>
            </w:r>
          </w:p>
        </w:tc>
        <w:tc>
          <w:tcPr>
            <w:tcW w:w="6444" w:type="dxa"/>
            <w:tcBorders>
              <w:top w:val="nil"/>
              <w:left w:val="nil"/>
              <w:bottom w:val="single" w:sz="4" w:space="0" w:color="auto"/>
              <w:right w:val="single" w:sz="4" w:space="0" w:color="auto"/>
            </w:tcBorders>
            <w:noWrap/>
            <w:vAlign w:val="center"/>
            <w:hideMark/>
          </w:tcPr>
          <w:p w14:paraId="79B07419"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Intergenic</w:t>
            </w:r>
          </w:p>
        </w:tc>
      </w:tr>
      <w:tr w:rsidR="00005F71" w:rsidRPr="00F8009B" w14:paraId="5D3454CB"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4712B795"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7</w:t>
            </w:r>
          </w:p>
        </w:tc>
        <w:tc>
          <w:tcPr>
            <w:tcW w:w="1418" w:type="dxa"/>
            <w:tcBorders>
              <w:top w:val="nil"/>
              <w:left w:val="nil"/>
              <w:bottom w:val="single" w:sz="4" w:space="0" w:color="auto"/>
              <w:right w:val="single" w:sz="4" w:space="0" w:color="auto"/>
            </w:tcBorders>
            <w:noWrap/>
            <w:vAlign w:val="center"/>
            <w:hideMark/>
          </w:tcPr>
          <w:p w14:paraId="3419B1E3"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52631156</w:t>
            </w:r>
          </w:p>
        </w:tc>
        <w:tc>
          <w:tcPr>
            <w:tcW w:w="6444" w:type="dxa"/>
            <w:tcBorders>
              <w:top w:val="nil"/>
              <w:left w:val="nil"/>
              <w:bottom w:val="single" w:sz="4" w:space="0" w:color="auto"/>
              <w:right w:val="single" w:sz="4" w:space="0" w:color="auto"/>
            </w:tcBorders>
            <w:noWrap/>
            <w:vAlign w:val="center"/>
            <w:hideMark/>
          </w:tcPr>
          <w:p w14:paraId="58CA1FD7"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Intergenic</w:t>
            </w:r>
          </w:p>
        </w:tc>
      </w:tr>
      <w:tr w:rsidR="00005F71" w:rsidRPr="00F8009B" w14:paraId="00395789"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3BA5D9D8"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8</w:t>
            </w:r>
          </w:p>
        </w:tc>
        <w:tc>
          <w:tcPr>
            <w:tcW w:w="1418" w:type="dxa"/>
            <w:tcBorders>
              <w:top w:val="nil"/>
              <w:left w:val="nil"/>
              <w:bottom w:val="single" w:sz="4" w:space="0" w:color="auto"/>
              <w:right w:val="single" w:sz="4" w:space="0" w:color="auto"/>
            </w:tcBorders>
            <w:noWrap/>
            <w:vAlign w:val="center"/>
            <w:hideMark/>
          </w:tcPr>
          <w:p w14:paraId="64A31519"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86611920</w:t>
            </w:r>
          </w:p>
        </w:tc>
        <w:tc>
          <w:tcPr>
            <w:tcW w:w="6444" w:type="dxa"/>
            <w:tcBorders>
              <w:top w:val="nil"/>
              <w:left w:val="nil"/>
              <w:bottom w:val="single" w:sz="4" w:space="0" w:color="auto"/>
              <w:right w:val="single" w:sz="4" w:space="0" w:color="auto"/>
            </w:tcBorders>
            <w:noWrap/>
            <w:vAlign w:val="center"/>
            <w:hideMark/>
          </w:tcPr>
          <w:p w14:paraId="5F6D53EB"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Intronic region of non-canonical transcript, repeat region</w:t>
            </w:r>
          </w:p>
        </w:tc>
      </w:tr>
      <w:tr w:rsidR="00005F71" w:rsidRPr="00F8009B" w14:paraId="5B307C31"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32DFCB3B"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8</w:t>
            </w:r>
          </w:p>
        </w:tc>
        <w:tc>
          <w:tcPr>
            <w:tcW w:w="1418" w:type="dxa"/>
            <w:tcBorders>
              <w:top w:val="nil"/>
              <w:left w:val="nil"/>
              <w:bottom w:val="single" w:sz="4" w:space="0" w:color="auto"/>
              <w:right w:val="single" w:sz="4" w:space="0" w:color="auto"/>
            </w:tcBorders>
            <w:noWrap/>
            <w:vAlign w:val="center"/>
            <w:hideMark/>
          </w:tcPr>
          <w:p w14:paraId="4E847392"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94825511</w:t>
            </w:r>
          </w:p>
        </w:tc>
        <w:tc>
          <w:tcPr>
            <w:tcW w:w="6444" w:type="dxa"/>
            <w:tcBorders>
              <w:top w:val="nil"/>
              <w:left w:val="nil"/>
              <w:bottom w:val="single" w:sz="4" w:space="0" w:color="auto"/>
              <w:right w:val="single" w:sz="4" w:space="0" w:color="auto"/>
            </w:tcBorders>
            <w:noWrap/>
            <w:vAlign w:val="center"/>
            <w:hideMark/>
          </w:tcPr>
          <w:p w14:paraId="4A5287CC"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UTR of annotated transcript</w:t>
            </w:r>
          </w:p>
        </w:tc>
      </w:tr>
      <w:tr w:rsidR="00005F71" w:rsidRPr="00F8009B" w14:paraId="029EF3CA"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6E1950E5"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12</w:t>
            </w:r>
          </w:p>
        </w:tc>
        <w:tc>
          <w:tcPr>
            <w:tcW w:w="1418" w:type="dxa"/>
            <w:tcBorders>
              <w:top w:val="nil"/>
              <w:left w:val="nil"/>
              <w:bottom w:val="single" w:sz="4" w:space="0" w:color="auto"/>
              <w:right w:val="single" w:sz="4" w:space="0" w:color="auto"/>
            </w:tcBorders>
            <w:noWrap/>
            <w:vAlign w:val="center"/>
            <w:hideMark/>
          </w:tcPr>
          <w:p w14:paraId="5C414D03"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3575608</w:t>
            </w:r>
          </w:p>
        </w:tc>
        <w:tc>
          <w:tcPr>
            <w:tcW w:w="6444" w:type="dxa"/>
            <w:tcBorders>
              <w:top w:val="nil"/>
              <w:left w:val="nil"/>
              <w:bottom w:val="single" w:sz="4" w:space="0" w:color="auto"/>
              <w:right w:val="single" w:sz="4" w:space="0" w:color="auto"/>
            </w:tcBorders>
            <w:noWrap/>
            <w:vAlign w:val="center"/>
            <w:hideMark/>
          </w:tcPr>
          <w:p w14:paraId="5034549D"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Intergenic</w:t>
            </w:r>
          </w:p>
        </w:tc>
      </w:tr>
      <w:tr w:rsidR="00005F71" w:rsidRPr="00F8009B" w14:paraId="689D2C4C"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26FB3D50"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14</w:t>
            </w:r>
          </w:p>
        </w:tc>
        <w:tc>
          <w:tcPr>
            <w:tcW w:w="1418" w:type="dxa"/>
            <w:tcBorders>
              <w:top w:val="nil"/>
              <w:left w:val="nil"/>
              <w:bottom w:val="single" w:sz="4" w:space="0" w:color="auto"/>
              <w:right w:val="single" w:sz="4" w:space="0" w:color="auto"/>
            </w:tcBorders>
            <w:noWrap/>
            <w:vAlign w:val="center"/>
            <w:hideMark/>
          </w:tcPr>
          <w:p w14:paraId="0F6BF0FF"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95163534</w:t>
            </w:r>
          </w:p>
        </w:tc>
        <w:tc>
          <w:tcPr>
            <w:tcW w:w="6444" w:type="dxa"/>
            <w:tcBorders>
              <w:top w:val="nil"/>
              <w:left w:val="nil"/>
              <w:bottom w:val="single" w:sz="4" w:space="0" w:color="auto"/>
              <w:right w:val="single" w:sz="4" w:space="0" w:color="auto"/>
            </w:tcBorders>
            <w:noWrap/>
            <w:vAlign w:val="center"/>
            <w:hideMark/>
          </w:tcPr>
          <w:p w14:paraId="3B092354"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Intergenic</w:t>
            </w:r>
          </w:p>
        </w:tc>
      </w:tr>
      <w:tr w:rsidR="00005F71" w:rsidRPr="00F8009B" w14:paraId="19D17338"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70B95731"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16</w:t>
            </w:r>
          </w:p>
        </w:tc>
        <w:tc>
          <w:tcPr>
            <w:tcW w:w="1418" w:type="dxa"/>
            <w:tcBorders>
              <w:top w:val="nil"/>
              <w:left w:val="nil"/>
              <w:bottom w:val="single" w:sz="4" w:space="0" w:color="auto"/>
              <w:right w:val="single" w:sz="4" w:space="0" w:color="auto"/>
            </w:tcBorders>
            <w:noWrap/>
            <w:vAlign w:val="center"/>
            <w:hideMark/>
          </w:tcPr>
          <w:p w14:paraId="1152EF1C"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27029305</w:t>
            </w:r>
          </w:p>
        </w:tc>
        <w:tc>
          <w:tcPr>
            <w:tcW w:w="6444" w:type="dxa"/>
            <w:tcBorders>
              <w:top w:val="nil"/>
              <w:left w:val="nil"/>
              <w:bottom w:val="single" w:sz="4" w:space="0" w:color="auto"/>
              <w:right w:val="single" w:sz="4" w:space="0" w:color="auto"/>
            </w:tcBorders>
            <w:noWrap/>
            <w:vAlign w:val="center"/>
            <w:hideMark/>
          </w:tcPr>
          <w:p w14:paraId="35ABC5D6"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Repeat region</w:t>
            </w:r>
          </w:p>
        </w:tc>
      </w:tr>
      <w:tr w:rsidR="00005F71" w:rsidRPr="00F8009B" w14:paraId="1611CE39" w14:textId="77777777" w:rsidTr="00B85D07">
        <w:trPr>
          <w:trHeight w:val="320"/>
        </w:trPr>
        <w:tc>
          <w:tcPr>
            <w:tcW w:w="1763" w:type="dxa"/>
            <w:tcBorders>
              <w:top w:val="nil"/>
              <w:left w:val="single" w:sz="4" w:space="0" w:color="auto"/>
              <w:bottom w:val="single" w:sz="4" w:space="0" w:color="auto"/>
              <w:right w:val="single" w:sz="4" w:space="0" w:color="auto"/>
            </w:tcBorders>
            <w:noWrap/>
            <w:vAlign w:val="center"/>
            <w:hideMark/>
          </w:tcPr>
          <w:p w14:paraId="133DE1F8"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17</w:t>
            </w:r>
          </w:p>
        </w:tc>
        <w:tc>
          <w:tcPr>
            <w:tcW w:w="1418" w:type="dxa"/>
            <w:tcBorders>
              <w:top w:val="nil"/>
              <w:left w:val="nil"/>
              <w:bottom w:val="single" w:sz="4" w:space="0" w:color="auto"/>
              <w:right w:val="single" w:sz="4" w:space="0" w:color="auto"/>
            </w:tcBorders>
            <w:noWrap/>
            <w:vAlign w:val="center"/>
            <w:hideMark/>
          </w:tcPr>
          <w:p w14:paraId="4812AA87"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46107149</w:t>
            </w:r>
          </w:p>
        </w:tc>
        <w:tc>
          <w:tcPr>
            <w:tcW w:w="6444" w:type="dxa"/>
            <w:tcBorders>
              <w:top w:val="nil"/>
              <w:left w:val="nil"/>
              <w:bottom w:val="single" w:sz="4" w:space="0" w:color="auto"/>
              <w:right w:val="single" w:sz="4" w:space="0" w:color="auto"/>
            </w:tcBorders>
            <w:noWrap/>
            <w:vAlign w:val="center"/>
            <w:hideMark/>
          </w:tcPr>
          <w:p w14:paraId="0F24E92B" w14:textId="77777777" w:rsidR="00005F71" w:rsidRPr="00F8009B" w:rsidRDefault="00005F71" w:rsidP="00B85D07">
            <w:pPr>
              <w:jc w:val="center"/>
              <w:rPr>
                <w:rFonts w:ascii="Arial" w:eastAsia="Times New Roman" w:hAnsi="Arial" w:cs="Arial"/>
                <w:color w:val="000000"/>
                <w:kern w:val="0"/>
                <w14:ligatures w14:val="none"/>
              </w:rPr>
            </w:pPr>
            <w:r w:rsidRPr="00F8009B">
              <w:rPr>
                <w:rFonts w:ascii="Arial" w:eastAsia="Times New Roman" w:hAnsi="Arial" w:cs="Arial"/>
                <w:color w:val="000000"/>
                <w:kern w:val="0"/>
                <w14:ligatures w14:val="none"/>
              </w:rPr>
              <w:t>UTR of unannotated transcript</w:t>
            </w:r>
          </w:p>
        </w:tc>
      </w:tr>
    </w:tbl>
    <w:p w14:paraId="19478DCB" w14:textId="77777777" w:rsidR="00005F71" w:rsidRPr="00CE2370" w:rsidRDefault="00005F71" w:rsidP="00CE2370">
      <w:pPr>
        <w:spacing w:line="276" w:lineRule="auto"/>
        <w:jc w:val="both"/>
        <w:rPr>
          <w:rFonts w:ascii="Arial" w:hAnsi="Arial" w:cs="Arial"/>
          <w:sz w:val="22"/>
          <w:szCs w:val="22"/>
        </w:rPr>
      </w:pPr>
    </w:p>
    <w:p w14:paraId="2FF614DF" w14:textId="77777777" w:rsidR="00005F71" w:rsidRDefault="00005F71">
      <w:pPr>
        <w:rPr>
          <w:rStyle w:val="Heading3Char"/>
          <w:sz w:val="22"/>
          <w:szCs w:val="22"/>
        </w:rPr>
      </w:pPr>
      <w:r>
        <w:rPr>
          <w:rStyle w:val="Heading3Char"/>
          <w:sz w:val="22"/>
          <w:szCs w:val="22"/>
        </w:rPr>
        <w:br w:type="page"/>
      </w:r>
    </w:p>
    <w:p w14:paraId="372A6B85" w14:textId="53C10BFF" w:rsidR="00CE2370" w:rsidRDefault="00CE2370" w:rsidP="00CE2370">
      <w:pPr>
        <w:spacing w:line="276" w:lineRule="auto"/>
        <w:jc w:val="both"/>
        <w:rPr>
          <w:rFonts w:ascii="Arial" w:hAnsi="Arial" w:cs="Arial"/>
          <w:sz w:val="22"/>
          <w:szCs w:val="22"/>
        </w:rPr>
      </w:pPr>
      <w:bookmarkStart w:id="4" w:name="_Toc219894473"/>
      <w:bookmarkStart w:id="5" w:name="_Toc220053833"/>
      <w:r w:rsidRPr="00CE2370">
        <w:rPr>
          <w:rStyle w:val="Heading3Char"/>
          <w:sz w:val="22"/>
          <w:szCs w:val="22"/>
        </w:rPr>
        <w:lastRenderedPageBreak/>
        <w:t>Supplementary Table 2, related to Figure 3.</w:t>
      </w:r>
      <w:bookmarkEnd w:id="4"/>
      <w:bookmarkEnd w:id="5"/>
      <w:r w:rsidRPr="00CE2370">
        <w:rPr>
          <w:rFonts w:ascii="Arial" w:hAnsi="Arial" w:cs="Arial"/>
          <w:b/>
          <w:bCs/>
          <w:sz w:val="22"/>
          <w:szCs w:val="22"/>
        </w:rPr>
        <w:t xml:space="preserve"> </w:t>
      </w:r>
      <w:r w:rsidRPr="00CE2370">
        <w:rPr>
          <w:rFonts w:ascii="Arial" w:hAnsi="Arial" w:cs="Arial"/>
          <w:sz w:val="22"/>
          <w:szCs w:val="22"/>
        </w:rPr>
        <w:t xml:space="preserve">ELISA binding (optical density/OD at 450 nm) of recombinant antibodies at 10,000ng/ml to BSA and </w:t>
      </w:r>
      <w:proofErr w:type="spellStart"/>
      <w:r w:rsidRPr="00CE2370">
        <w:rPr>
          <w:rFonts w:ascii="Arial" w:hAnsi="Arial" w:cs="Arial"/>
          <w:sz w:val="22"/>
          <w:szCs w:val="22"/>
        </w:rPr>
        <w:t>polyspecific</w:t>
      </w:r>
      <w:proofErr w:type="spellEnd"/>
      <w:r w:rsidRPr="00CE2370">
        <w:rPr>
          <w:rFonts w:ascii="Arial" w:hAnsi="Arial" w:cs="Arial"/>
          <w:sz w:val="22"/>
          <w:szCs w:val="22"/>
        </w:rPr>
        <w:t xml:space="preserve"> targets. All values represent the mean of duplicates with background and blank subtraction. OD &lt;0.1 indicates background-level binding. Positive control results for </w:t>
      </w:r>
      <w:proofErr w:type="spellStart"/>
      <w:r w:rsidRPr="00CE2370">
        <w:rPr>
          <w:rFonts w:ascii="Arial" w:hAnsi="Arial" w:cs="Arial"/>
          <w:sz w:val="22"/>
          <w:szCs w:val="22"/>
        </w:rPr>
        <w:t>polyspecific</w:t>
      </w:r>
      <w:proofErr w:type="spellEnd"/>
      <w:r w:rsidRPr="00CE2370">
        <w:rPr>
          <w:rFonts w:ascii="Arial" w:hAnsi="Arial" w:cs="Arial"/>
          <w:sz w:val="22"/>
          <w:szCs w:val="22"/>
        </w:rPr>
        <w:t xml:space="preserve"> antibody G11 are shown in Extended Data Fig. 4d. mGO53 is a non-binding antibody control. LPS, lipopolysaccharide.</w:t>
      </w:r>
    </w:p>
    <w:p w14:paraId="18AB4AB7" w14:textId="77777777" w:rsidR="0025739E" w:rsidRDefault="0025739E" w:rsidP="00CE2370">
      <w:pPr>
        <w:spacing w:line="276" w:lineRule="auto"/>
        <w:jc w:val="both"/>
        <w:rPr>
          <w:rFonts w:ascii="Arial" w:hAnsi="Arial" w:cs="Arial"/>
          <w:sz w:val="22"/>
          <w:szCs w:val="22"/>
        </w:rPr>
      </w:pPr>
    </w:p>
    <w:tbl>
      <w:tblPr>
        <w:tblW w:w="8545" w:type="dxa"/>
        <w:tblLook w:val="04A0" w:firstRow="1" w:lastRow="0" w:firstColumn="1" w:lastColumn="0" w:noHBand="0" w:noVBand="1"/>
      </w:tblPr>
      <w:tblGrid>
        <w:gridCol w:w="1390"/>
        <w:gridCol w:w="1350"/>
        <w:gridCol w:w="1300"/>
        <w:gridCol w:w="1484"/>
        <w:gridCol w:w="1491"/>
        <w:gridCol w:w="1530"/>
      </w:tblGrid>
      <w:tr w:rsidR="0025739E" w:rsidRPr="00FA2EA3" w14:paraId="7BCCC137" w14:textId="77777777" w:rsidTr="00B85D07">
        <w:trPr>
          <w:trHeight w:val="320"/>
        </w:trPr>
        <w:tc>
          <w:tcPr>
            <w:tcW w:w="13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DFB7BD" w14:textId="77777777" w:rsidR="0025739E" w:rsidRPr="00FA2EA3" w:rsidRDefault="0025739E" w:rsidP="00B85D07">
            <w:pPr>
              <w:jc w:val="center"/>
              <w:rPr>
                <w:rFonts w:ascii="Arial" w:eastAsia="Times New Roman" w:hAnsi="Arial" w:cs="Arial"/>
                <w:b/>
                <w:bCs/>
                <w:color w:val="000000"/>
                <w:kern w:val="0"/>
                <w14:ligatures w14:val="none"/>
              </w:rPr>
            </w:pPr>
            <w:r w:rsidRPr="00FA2EA3">
              <w:rPr>
                <w:rFonts w:ascii="Arial" w:eastAsia="Times New Roman" w:hAnsi="Arial" w:cs="Arial"/>
                <w:b/>
                <w:bCs/>
                <w:color w:val="000000"/>
                <w:kern w:val="0"/>
                <w14:ligatures w14:val="none"/>
              </w:rPr>
              <w:t>Clonotype</w:t>
            </w:r>
          </w:p>
        </w:tc>
        <w:tc>
          <w:tcPr>
            <w:tcW w:w="1350" w:type="dxa"/>
            <w:tcBorders>
              <w:top w:val="single" w:sz="4" w:space="0" w:color="auto"/>
              <w:left w:val="nil"/>
              <w:bottom w:val="single" w:sz="4" w:space="0" w:color="auto"/>
              <w:right w:val="single" w:sz="4" w:space="0" w:color="auto"/>
            </w:tcBorders>
            <w:shd w:val="clear" w:color="000000" w:fill="F2F2F2"/>
            <w:noWrap/>
            <w:vAlign w:val="center"/>
            <w:hideMark/>
          </w:tcPr>
          <w:p w14:paraId="41989884" w14:textId="77777777" w:rsidR="0025739E" w:rsidRPr="00FA2EA3" w:rsidRDefault="0025739E" w:rsidP="00B85D07">
            <w:pPr>
              <w:jc w:val="center"/>
              <w:rPr>
                <w:rFonts w:ascii="Arial" w:eastAsia="Times New Roman" w:hAnsi="Arial" w:cs="Arial"/>
                <w:b/>
                <w:bCs/>
                <w:color w:val="000000"/>
                <w:kern w:val="0"/>
                <w14:ligatures w14:val="none"/>
              </w:rPr>
            </w:pPr>
            <w:r w:rsidRPr="00FA2EA3">
              <w:rPr>
                <w:rFonts w:ascii="Arial" w:eastAsia="Times New Roman" w:hAnsi="Arial" w:cs="Arial"/>
                <w:b/>
                <w:bCs/>
                <w:color w:val="000000"/>
                <w:kern w:val="0"/>
                <w14:ligatures w14:val="none"/>
              </w:rPr>
              <w:t>Sequence</w:t>
            </w:r>
          </w:p>
        </w:tc>
        <w:tc>
          <w:tcPr>
            <w:tcW w:w="1300" w:type="dxa"/>
            <w:tcBorders>
              <w:top w:val="single" w:sz="4" w:space="0" w:color="auto"/>
              <w:left w:val="nil"/>
              <w:bottom w:val="single" w:sz="4" w:space="0" w:color="auto"/>
              <w:right w:val="single" w:sz="4" w:space="0" w:color="auto"/>
            </w:tcBorders>
            <w:shd w:val="clear" w:color="000000" w:fill="F2F2F2"/>
            <w:noWrap/>
            <w:vAlign w:val="center"/>
            <w:hideMark/>
          </w:tcPr>
          <w:p w14:paraId="161FC50A" w14:textId="77777777" w:rsidR="0025739E" w:rsidRPr="00FA2EA3" w:rsidRDefault="0025739E" w:rsidP="00B85D07">
            <w:pPr>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OD-BSA</w:t>
            </w:r>
          </w:p>
        </w:tc>
        <w:tc>
          <w:tcPr>
            <w:tcW w:w="1484" w:type="dxa"/>
            <w:tcBorders>
              <w:top w:val="single" w:sz="4" w:space="0" w:color="auto"/>
              <w:left w:val="nil"/>
              <w:bottom w:val="single" w:sz="4" w:space="0" w:color="auto"/>
              <w:right w:val="single" w:sz="4" w:space="0" w:color="auto"/>
            </w:tcBorders>
            <w:shd w:val="clear" w:color="000000" w:fill="F2F2F2"/>
            <w:noWrap/>
            <w:vAlign w:val="center"/>
            <w:hideMark/>
          </w:tcPr>
          <w:p w14:paraId="5BD6D63D" w14:textId="77777777" w:rsidR="0025739E" w:rsidRPr="00FA2EA3" w:rsidRDefault="0025739E" w:rsidP="00B85D07">
            <w:pPr>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OD-LPS</w:t>
            </w:r>
          </w:p>
        </w:tc>
        <w:tc>
          <w:tcPr>
            <w:tcW w:w="1491" w:type="dxa"/>
            <w:tcBorders>
              <w:top w:val="single" w:sz="4" w:space="0" w:color="auto"/>
              <w:left w:val="nil"/>
              <w:bottom w:val="single" w:sz="4" w:space="0" w:color="auto"/>
              <w:right w:val="single" w:sz="4" w:space="0" w:color="auto"/>
            </w:tcBorders>
            <w:shd w:val="clear" w:color="000000" w:fill="F2F2F2"/>
            <w:noWrap/>
            <w:vAlign w:val="center"/>
            <w:hideMark/>
          </w:tcPr>
          <w:p w14:paraId="5BE5D88C" w14:textId="77777777" w:rsidR="0025739E" w:rsidRPr="00FA2EA3" w:rsidRDefault="0025739E" w:rsidP="00B85D07">
            <w:pPr>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OD-dsDNA</w:t>
            </w:r>
          </w:p>
        </w:tc>
        <w:tc>
          <w:tcPr>
            <w:tcW w:w="1530" w:type="dxa"/>
            <w:tcBorders>
              <w:top w:val="single" w:sz="4" w:space="0" w:color="auto"/>
              <w:left w:val="nil"/>
              <w:bottom w:val="single" w:sz="4" w:space="0" w:color="auto"/>
              <w:right w:val="single" w:sz="4" w:space="0" w:color="auto"/>
            </w:tcBorders>
            <w:shd w:val="clear" w:color="000000" w:fill="F2F2F2"/>
            <w:noWrap/>
            <w:vAlign w:val="center"/>
            <w:hideMark/>
          </w:tcPr>
          <w:p w14:paraId="1BB14C67" w14:textId="77777777" w:rsidR="0025739E" w:rsidRPr="00FA2EA3" w:rsidRDefault="0025739E" w:rsidP="00B85D07">
            <w:pPr>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OD-Insulin</w:t>
            </w:r>
          </w:p>
        </w:tc>
      </w:tr>
      <w:tr w:rsidR="0025739E" w:rsidRPr="00FA2EA3" w14:paraId="395DDC5C"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791D44DA"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SK3D</w:t>
            </w:r>
          </w:p>
        </w:tc>
        <w:tc>
          <w:tcPr>
            <w:tcW w:w="1350" w:type="dxa"/>
            <w:tcBorders>
              <w:top w:val="nil"/>
              <w:left w:val="nil"/>
              <w:bottom w:val="single" w:sz="4" w:space="0" w:color="auto"/>
              <w:right w:val="single" w:sz="4" w:space="0" w:color="auto"/>
            </w:tcBorders>
            <w:noWrap/>
            <w:vAlign w:val="center"/>
            <w:hideMark/>
          </w:tcPr>
          <w:p w14:paraId="72E7525B"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tcPr>
          <w:p w14:paraId="2F4F744E"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484" w:type="dxa"/>
            <w:tcBorders>
              <w:top w:val="nil"/>
              <w:left w:val="nil"/>
              <w:bottom w:val="single" w:sz="4" w:space="0" w:color="auto"/>
              <w:right w:val="single" w:sz="4" w:space="0" w:color="auto"/>
            </w:tcBorders>
            <w:noWrap/>
            <w:vAlign w:val="center"/>
          </w:tcPr>
          <w:p w14:paraId="162DA8EF"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0.03</w:t>
            </w:r>
          </w:p>
        </w:tc>
        <w:tc>
          <w:tcPr>
            <w:tcW w:w="1491" w:type="dxa"/>
            <w:tcBorders>
              <w:top w:val="nil"/>
              <w:left w:val="nil"/>
              <w:bottom w:val="single" w:sz="4" w:space="0" w:color="auto"/>
              <w:right w:val="single" w:sz="4" w:space="0" w:color="auto"/>
            </w:tcBorders>
            <w:noWrap/>
            <w:vAlign w:val="center"/>
          </w:tcPr>
          <w:p w14:paraId="70B68F12"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0.02</w:t>
            </w:r>
          </w:p>
        </w:tc>
        <w:tc>
          <w:tcPr>
            <w:tcW w:w="1530" w:type="dxa"/>
            <w:tcBorders>
              <w:top w:val="nil"/>
              <w:left w:val="nil"/>
              <w:bottom w:val="single" w:sz="4" w:space="0" w:color="auto"/>
              <w:right w:val="single" w:sz="4" w:space="0" w:color="auto"/>
            </w:tcBorders>
            <w:noWrap/>
            <w:vAlign w:val="center"/>
          </w:tcPr>
          <w:p w14:paraId="269B92DC"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r>
      <w:tr w:rsidR="0025739E" w:rsidRPr="00FA2EA3" w14:paraId="7A71C8C9"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60DB987A"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SK3D</w:t>
            </w:r>
          </w:p>
        </w:tc>
        <w:tc>
          <w:tcPr>
            <w:tcW w:w="1350" w:type="dxa"/>
            <w:tcBorders>
              <w:top w:val="nil"/>
              <w:left w:val="nil"/>
              <w:bottom w:val="single" w:sz="4" w:space="0" w:color="auto"/>
              <w:right w:val="single" w:sz="4" w:space="0" w:color="auto"/>
            </w:tcBorders>
            <w:noWrap/>
            <w:vAlign w:val="center"/>
            <w:hideMark/>
          </w:tcPr>
          <w:p w14:paraId="63755F1A"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nil"/>
              <w:left w:val="nil"/>
              <w:bottom w:val="single" w:sz="4" w:space="0" w:color="auto"/>
              <w:right w:val="single" w:sz="4" w:space="0" w:color="auto"/>
            </w:tcBorders>
            <w:noWrap/>
            <w:vAlign w:val="center"/>
          </w:tcPr>
          <w:p w14:paraId="28CE6008"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484" w:type="dxa"/>
            <w:tcBorders>
              <w:top w:val="nil"/>
              <w:left w:val="nil"/>
              <w:bottom w:val="single" w:sz="4" w:space="0" w:color="auto"/>
              <w:right w:val="single" w:sz="4" w:space="0" w:color="auto"/>
            </w:tcBorders>
            <w:noWrap/>
            <w:vAlign w:val="center"/>
          </w:tcPr>
          <w:p w14:paraId="1046E8DA"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0.07</w:t>
            </w:r>
          </w:p>
        </w:tc>
        <w:tc>
          <w:tcPr>
            <w:tcW w:w="1491" w:type="dxa"/>
            <w:tcBorders>
              <w:top w:val="nil"/>
              <w:left w:val="nil"/>
              <w:bottom w:val="single" w:sz="4" w:space="0" w:color="auto"/>
              <w:right w:val="single" w:sz="4" w:space="0" w:color="auto"/>
            </w:tcBorders>
            <w:noWrap/>
            <w:vAlign w:val="center"/>
          </w:tcPr>
          <w:p w14:paraId="0B5FB3C9"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0.06</w:t>
            </w:r>
          </w:p>
        </w:tc>
        <w:tc>
          <w:tcPr>
            <w:tcW w:w="1530" w:type="dxa"/>
            <w:tcBorders>
              <w:top w:val="nil"/>
              <w:left w:val="nil"/>
              <w:bottom w:val="single" w:sz="4" w:space="0" w:color="auto"/>
              <w:right w:val="single" w:sz="4" w:space="0" w:color="auto"/>
            </w:tcBorders>
            <w:noWrap/>
            <w:vAlign w:val="center"/>
          </w:tcPr>
          <w:p w14:paraId="7180EF86"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r>
      <w:tr w:rsidR="0025739E" w:rsidRPr="00FA2EA3" w14:paraId="4F74B822"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7A30B071"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SK5A</w:t>
            </w:r>
          </w:p>
        </w:tc>
        <w:tc>
          <w:tcPr>
            <w:tcW w:w="1350" w:type="dxa"/>
            <w:tcBorders>
              <w:top w:val="nil"/>
              <w:left w:val="nil"/>
              <w:bottom w:val="single" w:sz="4" w:space="0" w:color="auto"/>
              <w:right w:val="single" w:sz="4" w:space="0" w:color="auto"/>
            </w:tcBorders>
            <w:noWrap/>
            <w:vAlign w:val="center"/>
            <w:hideMark/>
          </w:tcPr>
          <w:p w14:paraId="38EDCEC5"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tcPr>
          <w:p w14:paraId="16222ED1"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484" w:type="dxa"/>
            <w:tcBorders>
              <w:top w:val="nil"/>
              <w:left w:val="nil"/>
              <w:bottom w:val="single" w:sz="4" w:space="0" w:color="auto"/>
              <w:right w:val="single" w:sz="4" w:space="0" w:color="auto"/>
            </w:tcBorders>
            <w:noWrap/>
            <w:vAlign w:val="center"/>
          </w:tcPr>
          <w:p w14:paraId="386AB3D6"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491" w:type="dxa"/>
            <w:tcBorders>
              <w:top w:val="nil"/>
              <w:left w:val="nil"/>
              <w:bottom w:val="single" w:sz="4" w:space="0" w:color="auto"/>
              <w:right w:val="single" w:sz="4" w:space="0" w:color="auto"/>
            </w:tcBorders>
            <w:noWrap/>
            <w:vAlign w:val="center"/>
          </w:tcPr>
          <w:p w14:paraId="7081DD26"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530" w:type="dxa"/>
            <w:tcBorders>
              <w:top w:val="nil"/>
              <w:left w:val="nil"/>
              <w:bottom w:val="single" w:sz="4" w:space="0" w:color="auto"/>
              <w:right w:val="single" w:sz="4" w:space="0" w:color="auto"/>
            </w:tcBorders>
            <w:noWrap/>
            <w:vAlign w:val="center"/>
          </w:tcPr>
          <w:p w14:paraId="410DF4CA"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r>
      <w:tr w:rsidR="0025739E" w:rsidRPr="00FA2EA3" w14:paraId="3F32CF8A"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4BC8C685"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SK5A</w:t>
            </w:r>
          </w:p>
        </w:tc>
        <w:tc>
          <w:tcPr>
            <w:tcW w:w="1350" w:type="dxa"/>
            <w:tcBorders>
              <w:top w:val="nil"/>
              <w:left w:val="nil"/>
              <w:bottom w:val="single" w:sz="4" w:space="0" w:color="auto"/>
              <w:right w:val="single" w:sz="4" w:space="0" w:color="auto"/>
            </w:tcBorders>
            <w:noWrap/>
            <w:vAlign w:val="center"/>
            <w:hideMark/>
          </w:tcPr>
          <w:p w14:paraId="7074B1CF"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nil"/>
              <w:left w:val="nil"/>
              <w:bottom w:val="single" w:sz="4" w:space="0" w:color="auto"/>
              <w:right w:val="single" w:sz="4" w:space="0" w:color="auto"/>
            </w:tcBorders>
            <w:noWrap/>
            <w:vAlign w:val="center"/>
          </w:tcPr>
          <w:p w14:paraId="47D635B4"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0.02</w:t>
            </w:r>
          </w:p>
        </w:tc>
        <w:tc>
          <w:tcPr>
            <w:tcW w:w="1484" w:type="dxa"/>
            <w:tcBorders>
              <w:top w:val="nil"/>
              <w:left w:val="nil"/>
              <w:bottom w:val="single" w:sz="4" w:space="0" w:color="auto"/>
              <w:right w:val="single" w:sz="4" w:space="0" w:color="auto"/>
            </w:tcBorders>
            <w:noWrap/>
            <w:vAlign w:val="center"/>
          </w:tcPr>
          <w:p w14:paraId="7FD71C9E"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491" w:type="dxa"/>
            <w:tcBorders>
              <w:top w:val="nil"/>
              <w:left w:val="nil"/>
              <w:bottom w:val="single" w:sz="4" w:space="0" w:color="auto"/>
              <w:right w:val="single" w:sz="4" w:space="0" w:color="auto"/>
            </w:tcBorders>
            <w:noWrap/>
            <w:vAlign w:val="center"/>
          </w:tcPr>
          <w:p w14:paraId="7A71DE9E"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530" w:type="dxa"/>
            <w:tcBorders>
              <w:top w:val="nil"/>
              <w:left w:val="nil"/>
              <w:bottom w:val="single" w:sz="4" w:space="0" w:color="auto"/>
              <w:right w:val="single" w:sz="4" w:space="0" w:color="auto"/>
            </w:tcBorders>
            <w:noWrap/>
            <w:vAlign w:val="center"/>
          </w:tcPr>
          <w:p w14:paraId="7D7651F3"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r>
      <w:tr w:rsidR="0025739E" w:rsidRPr="00FA2EA3" w14:paraId="78C73F25"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1B50A924"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SK5B</w:t>
            </w:r>
          </w:p>
        </w:tc>
        <w:tc>
          <w:tcPr>
            <w:tcW w:w="1350" w:type="dxa"/>
            <w:tcBorders>
              <w:top w:val="nil"/>
              <w:left w:val="nil"/>
              <w:bottom w:val="single" w:sz="4" w:space="0" w:color="auto"/>
              <w:right w:val="single" w:sz="4" w:space="0" w:color="auto"/>
            </w:tcBorders>
            <w:noWrap/>
            <w:vAlign w:val="center"/>
            <w:hideMark/>
          </w:tcPr>
          <w:p w14:paraId="007592EA"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tcPr>
          <w:p w14:paraId="3991BD67"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484" w:type="dxa"/>
            <w:tcBorders>
              <w:top w:val="nil"/>
              <w:left w:val="nil"/>
              <w:bottom w:val="single" w:sz="4" w:space="0" w:color="auto"/>
              <w:right w:val="single" w:sz="4" w:space="0" w:color="auto"/>
            </w:tcBorders>
            <w:noWrap/>
            <w:vAlign w:val="center"/>
          </w:tcPr>
          <w:p w14:paraId="271BDA35"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491" w:type="dxa"/>
            <w:tcBorders>
              <w:top w:val="nil"/>
              <w:left w:val="nil"/>
              <w:bottom w:val="single" w:sz="4" w:space="0" w:color="auto"/>
              <w:right w:val="single" w:sz="4" w:space="0" w:color="auto"/>
            </w:tcBorders>
            <w:noWrap/>
            <w:vAlign w:val="center"/>
          </w:tcPr>
          <w:p w14:paraId="728EF4A0"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530" w:type="dxa"/>
            <w:tcBorders>
              <w:top w:val="nil"/>
              <w:left w:val="nil"/>
              <w:bottom w:val="single" w:sz="4" w:space="0" w:color="auto"/>
              <w:right w:val="single" w:sz="4" w:space="0" w:color="auto"/>
            </w:tcBorders>
            <w:noWrap/>
            <w:vAlign w:val="center"/>
          </w:tcPr>
          <w:p w14:paraId="714B8200"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r>
      <w:tr w:rsidR="0025739E" w:rsidRPr="00FA2EA3" w14:paraId="48C397BB"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0ECE661B"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SK5B</w:t>
            </w:r>
          </w:p>
        </w:tc>
        <w:tc>
          <w:tcPr>
            <w:tcW w:w="1350" w:type="dxa"/>
            <w:tcBorders>
              <w:top w:val="nil"/>
              <w:left w:val="nil"/>
              <w:bottom w:val="single" w:sz="4" w:space="0" w:color="auto"/>
              <w:right w:val="single" w:sz="4" w:space="0" w:color="auto"/>
            </w:tcBorders>
            <w:noWrap/>
            <w:vAlign w:val="center"/>
            <w:hideMark/>
          </w:tcPr>
          <w:p w14:paraId="1F2FD06F"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nil"/>
              <w:left w:val="nil"/>
              <w:bottom w:val="single" w:sz="4" w:space="0" w:color="auto"/>
              <w:right w:val="single" w:sz="4" w:space="0" w:color="auto"/>
            </w:tcBorders>
            <w:noWrap/>
            <w:vAlign w:val="center"/>
          </w:tcPr>
          <w:p w14:paraId="085BF5C3"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484" w:type="dxa"/>
            <w:tcBorders>
              <w:top w:val="nil"/>
              <w:left w:val="nil"/>
              <w:bottom w:val="single" w:sz="4" w:space="0" w:color="auto"/>
              <w:right w:val="single" w:sz="4" w:space="0" w:color="auto"/>
            </w:tcBorders>
            <w:noWrap/>
            <w:vAlign w:val="center"/>
          </w:tcPr>
          <w:p w14:paraId="4AEFFF99"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491" w:type="dxa"/>
            <w:tcBorders>
              <w:top w:val="nil"/>
              <w:left w:val="nil"/>
              <w:bottom w:val="single" w:sz="4" w:space="0" w:color="auto"/>
              <w:right w:val="single" w:sz="4" w:space="0" w:color="auto"/>
            </w:tcBorders>
            <w:noWrap/>
            <w:vAlign w:val="center"/>
          </w:tcPr>
          <w:p w14:paraId="742D6E8A"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530" w:type="dxa"/>
            <w:tcBorders>
              <w:top w:val="nil"/>
              <w:left w:val="nil"/>
              <w:bottom w:val="single" w:sz="4" w:space="0" w:color="auto"/>
              <w:right w:val="single" w:sz="4" w:space="0" w:color="auto"/>
            </w:tcBorders>
            <w:noWrap/>
            <w:vAlign w:val="center"/>
          </w:tcPr>
          <w:p w14:paraId="0DF69BCC"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r>
      <w:tr w:rsidR="0025739E" w:rsidRPr="00FA2EA3" w14:paraId="4E68067B"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12A0CABC"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SK5G</w:t>
            </w:r>
          </w:p>
        </w:tc>
        <w:tc>
          <w:tcPr>
            <w:tcW w:w="1350" w:type="dxa"/>
            <w:tcBorders>
              <w:top w:val="nil"/>
              <w:left w:val="nil"/>
              <w:bottom w:val="single" w:sz="4" w:space="0" w:color="auto"/>
              <w:right w:val="single" w:sz="4" w:space="0" w:color="auto"/>
            </w:tcBorders>
            <w:noWrap/>
            <w:vAlign w:val="center"/>
            <w:hideMark/>
          </w:tcPr>
          <w:p w14:paraId="3D8E540E"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tcPr>
          <w:p w14:paraId="183B7B0C"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484" w:type="dxa"/>
            <w:tcBorders>
              <w:top w:val="nil"/>
              <w:left w:val="nil"/>
              <w:bottom w:val="single" w:sz="4" w:space="0" w:color="auto"/>
              <w:right w:val="single" w:sz="4" w:space="0" w:color="auto"/>
            </w:tcBorders>
            <w:noWrap/>
            <w:vAlign w:val="center"/>
          </w:tcPr>
          <w:p w14:paraId="3CEC4CA8"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0.02</w:t>
            </w:r>
          </w:p>
        </w:tc>
        <w:tc>
          <w:tcPr>
            <w:tcW w:w="1491" w:type="dxa"/>
            <w:tcBorders>
              <w:top w:val="nil"/>
              <w:left w:val="nil"/>
              <w:bottom w:val="single" w:sz="4" w:space="0" w:color="auto"/>
              <w:right w:val="single" w:sz="4" w:space="0" w:color="auto"/>
            </w:tcBorders>
            <w:noWrap/>
            <w:vAlign w:val="center"/>
          </w:tcPr>
          <w:p w14:paraId="5045A5F1"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0.03</w:t>
            </w:r>
          </w:p>
        </w:tc>
        <w:tc>
          <w:tcPr>
            <w:tcW w:w="1530" w:type="dxa"/>
            <w:tcBorders>
              <w:top w:val="nil"/>
              <w:left w:val="nil"/>
              <w:bottom w:val="single" w:sz="4" w:space="0" w:color="auto"/>
              <w:right w:val="single" w:sz="4" w:space="0" w:color="auto"/>
            </w:tcBorders>
            <w:noWrap/>
            <w:vAlign w:val="center"/>
          </w:tcPr>
          <w:p w14:paraId="1AFBF162"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0.02</w:t>
            </w:r>
          </w:p>
        </w:tc>
      </w:tr>
      <w:tr w:rsidR="0025739E" w:rsidRPr="00FA2EA3" w14:paraId="48285342" w14:textId="77777777" w:rsidTr="00B85D07">
        <w:trPr>
          <w:trHeight w:val="320"/>
        </w:trPr>
        <w:tc>
          <w:tcPr>
            <w:tcW w:w="1390" w:type="dxa"/>
            <w:tcBorders>
              <w:top w:val="single" w:sz="4" w:space="0" w:color="auto"/>
              <w:left w:val="single" w:sz="4" w:space="0" w:color="auto"/>
              <w:bottom w:val="single" w:sz="4" w:space="0" w:color="auto"/>
              <w:right w:val="single" w:sz="4" w:space="0" w:color="auto"/>
            </w:tcBorders>
            <w:noWrap/>
            <w:vAlign w:val="center"/>
            <w:hideMark/>
          </w:tcPr>
          <w:p w14:paraId="07CD7A46"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SK5G</w:t>
            </w:r>
          </w:p>
        </w:tc>
        <w:tc>
          <w:tcPr>
            <w:tcW w:w="1350" w:type="dxa"/>
            <w:tcBorders>
              <w:top w:val="single" w:sz="4" w:space="0" w:color="auto"/>
              <w:left w:val="nil"/>
              <w:bottom w:val="single" w:sz="4" w:space="0" w:color="auto"/>
              <w:right w:val="single" w:sz="4" w:space="0" w:color="auto"/>
            </w:tcBorders>
            <w:noWrap/>
            <w:vAlign w:val="center"/>
            <w:hideMark/>
          </w:tcPr>
          <w:p w14:paraId="70D87DE2"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single" w:sz="4" w:space="0" w:color="auto"/>
              <w:left w:val="nil"/>
              <w:bottom w:val="single" w:sz="4" w:space="0" w:color="auto"/>
              <w:right w:val="single" w:sz="4" w:space="0" w:color="auto"/>
            </w:tcBorders>
            <w:noWrap/>
            <w:vAlign w:val="center"/>
          </w:tcPr>
          <w:p w14:paraId="3C62389E"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0.01</w:t>
            </w:r>
          </w:p>
        </w:tc>
        <w:tc>
          <w:tcPr>
            <w:tcW w:w="1484" w:type="dxa"/>
            <w:tcBorders>
              <w:top w:val="single" w:sz="4" w:space="0" w:color="auto"/>
              <w:left w:val="nil"/>
              <w:bottom w:val="single" w:sz="4" w:space="0" w:color="auto"/>
              <w:right w:val="single" w:sz="4" w:space="0" w:color="auto"/>
            </w:tcBorders>
            <w:noWrap/>
            <w:vAlign w:val="center"/>
          </w:tcPr>
          <w:p w14:paraId="1F22E66F"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0.05</w:t>
            </w:r>
          </w:p>
        </w:tc>
        <w:tc>
          <w:tcPr>
            <w:tcW w:w="1491" w:type="dxa"/>
            <w:tcBorders>
              <w:top w:val="single" w:sz="4" w:space="0" w:color="auto"/>
              <w:left w:val="nil"/>
              <w:bottom w:val="single" w:sz="4" w:space="0" w:color="auto"/>
              <w:right w:val="single" w:sz="4" w:space="0" w:color="auto"/>
            </w:tcBorders>
            <w:noWrap/>
            <w:vAlign w:val="center"/>
          </w:tcPr>
          <w:p w14:paraId="18EEEC6B"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530" w:type="dxa"/>
            <w:tcBorders>
              <w:top w:val="single" w:sz="4" w:space="0" w:color="auto"/>
              <w:left w:val="nil"/>
              <w:bottom w:val="single" w:sz="4" w:space="0" w:color="auto"/>
              <w:right w:val="single" w:sz="4" w:space="0" w:color="auto"/>
            </w:tcBorders>
            <w:noWrap/>
            <w:vAlign w:val="center"/>
          </w:tcPr>
          <w:p w14:paraId="20F09246"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r>
      <w:tr w:rsidR="0025739E" w:rsidRPr="00FA2EA3" w14:paraId="16512273" w14:textId="77777777" w:rsidTr="00B85D07">
        <w:trPr>
          <w:trHeight w:val="320"/>
        </w:trPr>
        <w:tc>
          <w:tcPr>
            <w:tcW w:w="1390" w:type="dxa"/>
            <w:tcBorders>
              <w:top w:val="single" w:sz="4" w:space="0" w:color="auto"/>
              <w:left w:val="single" w:sz="4" w:space="0" w:color="auto"/>
              <w:bottom w:val="single" w:sz="4" w:space="0" w:color="auto"/>
              <w:right w:val="single" w:sz="4" w:space="0" w:color="auto"/>
            </w:tcBorders>
            <w:noWrap/>
            <w:vAlign w:val="center"/>
          </w:tcPr>
          <w:p w14:paraId="4E0EDDEC"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mGO53</w:t>
            </w:r>
          </w:p>
        </w:tc>
        <w:tc>
          <w:tcPr>
            <w:tcW w:w="1350" w:type="dxa"/>
            <w:tcBorders>
              <w:top w:val="single" w:sz="4" w:space="0" w:color="auto"/>
              <w:left w:val="nil"/>
              <w:bottom w:val="single" w:sz="4" w:space="0" w:color="auto"/>
              <w:right w:val="single" w:sz="4" w:space="0" w:color="auto"/>
            </w:tcBorders>
            <w:noWrap/>
            <w:vAlign w:val="center"/>
          </w:tcPr>
          <w:p w14:paraId="2B64837F"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Control</w:t>
            </w:r>
          </w:p>
        </w:tc>
        <w:tc>
          <w:tcPr>
            <w:tcW w:w="1300" w:type="dxa"/>
            <w:tcBorders>
              <w:top w:val="single" w:sz="4" w:space="0" w:color="auto"/>
              <w:left w:val="nil"/>
              <w:bottom w:val="single" w:sz="4" w:space="0" w:color="auto"/>
              <w:right w:val="single" w:sz="4" w:space="0" w:color="auto"/>
            </w:tcBorders>
            <w:noWrap/>
            <w:vAlign w:val="center"/>
          </w:tcPr>
          <w:p w14:paraId="4A157408"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484" w:type="dxa"/>
            <w:tcBorders>
              <w:top w:val="single" w:sz="4" w:space="0" w:color="auto"/>
              <w:left w:val="nil"/>
              <w:bottom w:val="single" w:sz="4" w:space="0" w:color="auto"/>
              <w:right w:val="single" w:sz="4" w:space="0" w:color="auto"/>
            </w:tcBorders>
            <w:noWrap/>
            <w:vAlign w:val="center"/>
          </w:tcPr>
          <w:p w14:paraId="34112907"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0.02</w:t>
            </w:r>
          </w:p>
        </w:tc>
        <w:tc>
          <w:tcPr>
            <w:tcW w:w="1491" w:type="dxa"/>
            <w:tcBorders>
              <w:top w:val="single" w:sz="4" w:space="0" w:color="auto"/>
              <w:left w:val="nil"/>
              <w:bottom w:val="single" w:sz="4" w:space="0" w:color="auto"/>
              <w:right w:val="single" w:sz="4" w:space="0" w:color="auto"/>
            </w:tcBorders>
            <w:noWrap/>
            <w:vAlign w:val="center"/>
          </w:tcPr>
          <w:p w14:paraId="115FCE62"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0.00</w:t>
            </w:r>
          </w:p>
        </w:tc>
        <w:tc>
          <w:tcPr>
            <w:tcW w:w="1530" w:type="dxa"/>
            <w:tcBorders>
              <w:top w:val="single" w:sz="4" w:space="0" w:color="auto"/>
              <w:left w:val="nil"/>
              <w:bottom w:val="single" w:sz="4" w:space="0" w:color="auto"/>
              <w:right w:val="single" w:sz="4" w:space="0" w:color="auto"/>
            </w:tcBorders>
            <w:noWrap/>
            <w:vAlign w:val="center"/>
          </w:tcPr>
          <w:p w14:paraId="237D3B1A" w14:textId="77777777" w:rsidR="0025739E" w:rsidRPr="00FA2EA3" w:rsidRDefault="0025739E" w:rsidP="00B85D07">
            <w:pPr>
              <w:jc w:val="center"/>
              <w:rPr>
                <w:rFonts w:ascii="Arial" w:eastAsia="Times New Roman" w:hAnsi="Arial" w:cs="Arial"/>
                <w:color w:val="000000"/>
                <w:kern w:val="0"/>
                <w14:ligatures w14:val="none"/>
              </w:rPr>
            </w:pPr>
            <w:r>
              <w:rPr>
                <w:rFonts w:ascii="Arial" w:eastAsia="Times New Roman" w:hAnsi="Arial" w:cs="Arial"/>
                <w:color w:val="000000"/>
                <w:kern w:val="0"/>
                <w14:ligatures w14:val="none"/>
              </w:rPr>
              <w:t>0.02</w:t>
            </w:r>
          </w:p>
        </w:tc>
      </w:tr>
    </w:tbl>
    <w:p w14:paraId="359B462B" w14:textId="77777777" w:rsidR="0025739E" w:rsidRPr="00CE2370" w:rsidRDefault="0025739E" w:rsidP="00CE2370">
      <w:pPr>
        <w:spacing w:line="276" w:lineRule="auto"/>
        <w:jc w:val="both"/>
        <w:rPr>
          <w:rFonts w:ascii="Arial" w:hAnsi="Arial" w:cs="Arial"/>
          <w:sz w:val="22"/>
          <w:szCs w:val="22"/>
        </w:rPr>
      </w:pPr>
    </w:p>
    <w:p w14:paraId="56F2CA07" w14:textId="77777777" w:rsidR="0025739E" w:rsidRDefault="0025739E">
      <w:pPr>
        <w:rPr>
          <w:rStyle w:val="Heading3Char"/>
          <w:sz w:val="22"/>
          <w:szCs w:val="22"/>
        </w:rPr>
      </w:pPr>
      <w:r>
        <w:rPr>
          <w:rStyle w:val="Heading3Char"/>
          <w:sz w:val="22"/>
          <w:szCs w:val="22"/>
        </w:rPr>
        <w:br w:type="page"/>
      </w:r>
    </w:p>
    <w:p w14:paraId="716BADAC" w14:textId="62D66BCF" w:rsidR="00CE2370" w:rsidRDefault="00CE2370" w:rsidP="00CE2370">
      <w:pPr>
        <w:spacing w:line="276" w:lineRule="auto"/>
        <w:jc w:val="both"/>
        <w:rPr>
          <w:rFonts w:ascii="Arial" w:hAnsi="Arial" w:cs="Arial"/>
          <w:sz w:val="22"/>
          <w:szCs w:val="22"/>
        </w:rPr>
      </w:pPr>
      <w:bookmarkStart w:id="6" w:name="_Toc219894474"/>
      <w:bookmarkStart w:id="7" w:name="_Toc220053834"/>
      <w:r w:rsidRPr="00CE2370">
        <w:rPr>
          <w:rStyle w:val="Heading3Char"/>
          <w:sz w:val="22"/>
          <w:szCs w:val="22"/>
        </w:rPr>
        <w:lastRenderedPageBreak/>
        <w:t>Supplementary Table 3, related to Figure 3.</w:t>
      </w:r>
      <w:bookmarkEnd w:id="6"/>
      <w:bookmarkEnd w:id="7"/>
      <w:r w:rsidRPr="00CE2370">
        <w:rPr>
          <w:rFonts w:ascii="Arial" w:hAnsi="Arial" w:cs="Arial"/>
          <w:b/>
          <w:bCs/>
          <w:sz w:val="22"/>
          <w:szCs w:val="22"/>
        </w:rPr>
        <w:t xml:space="preserve"> </w:t>
      </w:r>
      <w:r w:rsidRPr="00CE2370">
        <w:rPr>
          <w:rFonts w:ascii="Arial" w:hAnsi="Arial" w:cs="Arial"/>
          <w:sz w:val="22"/>
          <w:szCs w:val="22"/>
        </w:rPr>
        <w:t>Summary of surface plasmon resonance (SPR) results, including association rate constant (ka), dissociation rate constant (</w:t>
      </w:r>
      <w:proofErr w:type="spellStart"/>
      <w:r w:rsidRPr="00CE2370">
        <w:rPr>
          <w:rFonts w:ascii="Arial" w:hAnsi="Arial" w:cs="Arial"/>
          <w:sz w:val="22"/>
          <w:szCs w:val="22"/>
        </w:rPr>
        <w:t>kd</w:t>
      </w:r>
      <w:proofErr w:type="spellEnd"/>
      <w:r w:rsidRPr="00CE2370">
        <w:rPr>
          <w:rFonts w:ascii="Arial" w:hAnsi="Arial" w:cs="Arial"/>
          <w:sz w:val="22"/>
          <w:szCs w:val="22"/>
        </w:rPr>
        <w:t>) and the equilibrium dissociation constant (KD). Chi-squared value refers to the squared difference between experimental data and the fitted curve.</w:t>
      </w:r>
    </w:p>
    <w:p w14:paraId="0758C99C" w14:textId="77777777" w:rsidR="0025739E" w:rsidRDefault="0025739E" w:rsidP="00CE2370">
      <w:pPr>
        <w:spacing w:line="276" w:lineRule="auto"/>
        <w:jc w:val="both"/>
        <w:rPr>
          <w:rFonts w:ascii="Arial" w:hAnsi="Arial" w:cs="Arial"/>
          <w:sz w:val="22"/>
          <w:szCs w:val="22"/>
        </w:rPr>
      </w:pPr>
    </w:p>
    <w:tbl>
      <w:tblPr>
        <w:tblW w:w="8545" w:type="dxa"/>
        <w:tblLook w:val="04A0" w:firstRow="1" w:lastRow="0" w:firstColumn="1" w:lastColumn="0" w:noHBand="0" w:noVBand="1"/>
      </w:tblPr>
      <w:tblGrid>
        <w:gridCol w:w="1390"/>
        <w:gridCol w:w="1350"/>
        <w:gridCol w:w="1300"/>
        <w:gridCol w:w="1484"/>
        <w:gridCol w:w="1300"/>
        <w:gridCol w:w="1721"/>
      </w:tblGrid>
      <w:tr w:rsidR="0025739E" w:rsidRPr="00FA2EA3" w14:paraId="20D55468" w14:textId="77777777" w:rsidTr="00B85D07">
        <w:trPr>
          <w:trHeight w:val="320"/>
        </w:trPr>
        <w:tc>
          <w:tcPr>
            <w:tcW w:w="139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68B60F" w14:textId="77777777" w:rsidR="0025739E" w:rsidRPr="00FA2EA3" w:rsidRDefault="0025739E" w:rsidP="00B85D07">
            <w:pPr>
              <w:jc w:val="center"/>
              <w:rPr>
                <w:rFonts w:ascii="Arial" w:eastAsia="Times New Roman" w:hAnsi="Arial" w:cs="Arial"/>
                <w:b/>
                <w:bCs/>
                <w:color w:val="000000"/>
                <w:kern w:val="0"/>
                <w14:ligatures w14:val="none"/>
              </w:rPr>
            </w:pPr>
            <w:r w:rsidRPr="00FA2EA3">
              <w:rPr>
                <w:rFonts w:ascii="Arial" w:eastAsia="Times New Roman" w:hAnsi="Arial" w:cs="Arial"/>
                <w:b/>
                <w:bCs/>
                <w:color w:val="000000"/>
                <w:kern w:val="0"/>
                <w14:ligatures w14:val="none"/>
              </w:rPr>
              <w:t>Clonotype</w:t>
            </w:r>
          </w:p>
        </w:tc>
        <w:tc>
          <w:tcPr>
            <w:tcW w:w="1350" w:type="dxa"/>
            <w:tcBorders>
              <w:top w:val="single" w:sz="4" w:space="0" w:color="auto"/>
              <w:left w:val="nil"/>
              <w:bottom w:val="single" w:sz="4" w:space="0" w:color="auto"/>
              <w:right w:val="single" w:sz="4" w:space="0" w:color="auto"/>
            </w:tcBorders>
            <w:shd w:val="clear" w:color="000000" w:fill="F2F2F2"/>
            <w:noWrap/>
            <w:vAlign w:val="center"/>
            <w:hideMark/>
          </w:tcPr>
          <w:p w14:paraId="2F1D25C2" w14:textId="77777777" w:rsidR="0025739E" w:rsidRPr="00FA2EA3" w:rsidRDefault="0025739E" w:rsidP="00B85D07">
            <w:pPr>
              <w:jc w:val="center"/>
              <w:rPr>
                <w:rFonts w:ascii="Arial" w:eastAsia="Times New Roman" w:hAnsi="Arial" w:cs="Arial"/>
                <w:b/>
                <w:bCs/>
                <w:color w:val="000000"/>
                <w:kern w:val="0"/>
                <w14:ligatures w14:val="none"/>
              </w:rPr>
            </w:pPr>
            <w:r w:rsidRPr="00FA2EA3">
              <w:rPr>
                <w:rFonts w:ascii="Arial" w:eastAsia="Times New Roman" w:hAnsi="Arial" w:cs="Arial"/>
                <w:b/>
                <w:bCs/>
                <w:color w:val="000000"/>
                <w:kern w:val="0"/>
                <w14:ligatures w14:val="none"/>
              </w:rPr>
              <w:t>Sequence</w:t>
            </w:r>
          </w:p>
        </w:tc>
        <w:tc>
          <w:tcPr>
            <w:tcW w:w="1300" w:type="dxa"/>
            <w:tcBorders>
              <w:top w:val="single" w:sz="4" w:space="0" w:color="auto"/>
              <w:left w:val="nil"/>
              <w:bottom w:val="single" w:sz="4" w:space="0" w:color="auto"/>
              <w:right w:val="single" w:sz="4" w:space="0" w:color="auto"/>
            </w:tcBorders>
            <w:shd w:val="clear" w:color="000000" w:fill="F2F2F2"/>
            <w:noWrap/>
            <w:vAlign w:val="center"/>
            <w:hideMark/>
          </w:tcPr>
          <w:p w14:paraId="0C3E41D2" w14:textId="77777777" w:rsidR="0025739E" w:rsidRPr="00FA2EA3" w:rsidRDefault="0025739E" w:rsidP="00B85D07">
            <w:pPr>
              <w:jc w:val="center"/>
              <w:rPr>
                <w:rFonts w:ascii="Arial" w:eastAsia="Times New Roman" w:hAnsi="Arial" w:cs="Arial"/>
                <w:b/>
                <w:bCs/>
                <w:color w:val="000000"/>
                <w:kern w:val="0"/>
                <w14:ligatures w14:val="none"/>
              </w:rPr>
            </w:pPr>
            <w:proofErr w:type="spellStart"/>
            <w:r w:rsidRPr="00FA2EA3">
              <w:rPr>
                <w:rFonts w:ascii="Arial" w:eastAsia="Times New Roman" w:hAnsi="Arial" w:cs="Arial"/>
                <w:b/>
                <w:bCs/>
                <w:color w:val="000000"/>
                <w:kern w:val="0"/>
                <w14:ligatures w14:val="none"/>
              </w:rPr>
              <w:t>kass</w:t>
            </w:r>
            <w:proofErr w:type="spellEnd"/>
          </w:p>
        </w:tc>
        <w:tc>
          <w:tcPr>
            <w:tcW w:w="1484" w:type="dxa"/>
            <w:tcBorders>
              <w:top w:val="single" w:sz="4" w:space="0" w:color="auto"/>
              <w:left w:val="nil"/>
              <w:bottom w:val="single" w:sz="4" w:space="0" w:color="auto"/>
              <w:right w:val="single" w:sz="4" w:space="0" w:color="auto"/>
            </w:tcBorders>
            <w:shd w:val="clear" w:color="000000" w:fill="F2F2F2"/>
            <w:noWrap/>
            <w:vAlign w:val="center"/>
            <w:hideMark/>
          </w:tcPr>
          <w:p w14:paraId="4B6FCD8F" w14:textId="77777777" w:rsidR="0025739E" w:rsidRPr="00FA2EA3" w:rsidRDefault="0025739E" w:rsidP="00B85D07">
            <w:pPr>
              <w:jc w:val="center"/>
              <w:rPr>
                <w:rFonts w:ascii="Arial" w:eastAsia="Times New Roman" w:hAnsi="Arial" w:cs="Arial"/>
                <w:b/>
                <w:bCs/>
                <w:color w:val="000000"/>
                <w:kern w:val="0"/>
                <w14:ligatures w14:val="none"/>
              </w:rPr>
            </w:pPr>
            <w:proofErr w:type="spellStart"/>
            <w:r w:rsidRPr="00FA2EA3">
              <w:rPr>
                <w:rFonts w:ascii="Arial" w:eastAsia="Times New Roman" w:hAnsi="Arial" w:cs="Arial"/>
                <w:b/>
                <w:bCs/>
                <w:color w:val="000000"/>
                <w:kern w:val="0"/>
                <w14:ligatures w14:val="none"/>
              </w:rPr>
              <w:t>kdiss</w:t>
            </w:r>
            <w:proofErr w:type="spellEnd"/>
          </w:p>
        </w:tc>
        <w:tc>
          <w:tcPr>
            <w:tcW w:w="1300" w:type="dxa"/>
            <w:tcBorders>
              <w:top w:val="single" w:sz="4" w:space="0" w:color="auto"/>
              <w:left w:val="nil"/>
              <w:bottom w:val="single" w:sz="4" w:space="0" w:color="auto"/>
              <w:right w:val="single" w:sz="4" w:space="0" w:color="auto"/>
            </w:tcBorders>
            <w:shd w:val="clear" w:color="000000" w:fill="F2F2F2"/>
            <w:noWrap/>
            <w:vAlign w:val="center"/>
            <w:hideMark/>
          </w:tcPr>
          <w:p w14:paraId="1B2DD09A" w14:textId="77777777" w:rsidR="0025739E" w:rsidRPr="00FA2EA3" w:rsidRDefault="0025739E" w:rsidP="00B85D07">
            <w:pPr>
              <w:jc w:val="center"/>
              <w:rPr>
                <w:rFonts w:ascii="Arial" w:eastAsia="Times New Roman" w:hAnsi="Arial" w:cs="Arial"/>
                <w:b/>
                <w:bCs/>
                <w:color w:val="000000"/>
                <w:kern w:val="0"/>
                <w14:ligatures w14:val="none"/>
              </w:rPr>
            </w:pPr>
            <w:r w:rsidRPr="00FA2EA3">
              <w:rPr>
                <w:rFonts w:ascii="Arial" w:eastAsia="Times New Roman" w:hAnsi="Arial" w:cs="Arial"/>
                <w:b/>
                <w:bCs/>
                <w:color w:val="000000"/>
                <w:kern w:val="0"/>
                <w14:ligatures w14:val="none"/>
              </w:rPr>
              <w:t>KD</w:t>
            </w:r>
          </w:p>
        </w:tc>
        <w:tc>
          <w:tcPr>
            <w:tcW w:w="1721" w:type="dxa"/>
            <w:tcBorders>
              <w:top w:val="single" w:sz="4" w:space="0" w:color="auto"/>
              <w:left w:val="nil"/>
              <w:bottom w:val="single" w:sz="4" w:space="0" w:color="auto"/>
              <w:right w:val="single" w:sz="4" w:space="0" w:color="auto"/>
            </w:tcBorders>
            <w:shd w:val="clear" w:color="000000" w:fill="F2F2F2"/>
            <w:noWrap/>
            <w:vAlign w:val="center"/>
            <w:hideMark/>
          </w:tcPr>
          <w:p w14:paraId="47A85BC4" w14:textId="77777777" w:rsidR="0025739E" w:rsidRPr="00FA2EA3" w:rsidRDefault="0025739E" w:rsidP="00B85D07">
            <w:pPr>
              <w:jc w:val="center"/>
              <w:rPr>
                <w:rFonts w:ascii="Arial" w:eastAsia="Times New Roman" w:hAnsi="Arial" w:cs="Arial"/>
                <w:b/>
                <w:bCs/>
                <w:color w:val="000000"/>
                <w:kern w:val="0"/>
                <w14:ligatures w14:val="none"/>
              </w:rPr>
            </w:pPr>
            <w:r w:rsidRPr="00FA2EA3">
              <w:rPr>
                <w:rFonts w:ascii="Arial" w:eastAsia="Times New Roman" w:hAnsi="Arial" w:cs="Arial"/>
                <w:b/>
                <w:bCs/>
                <w:color w:val="000000"/>
                <w:kern w:val="0"/>
                <w14:ligatures w14:val="none"/>
              </w:rPr>
              <w:t>chi-squared</w:t>
            </w:r>
          </w:p>
        </w:tc>
      </w:tr>
      <w:tr w:rsidR="0025739E" w:rsidRPr="00FA2EA3" w14:paraId="0644EFA0"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3313EA55"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SK3D</w:t>
            </w:r>
          </w:p>
        </w:tc>
        <w:tc>
          <w:tcPr>
            <w:tcW w:w="1350" w:type="dxa"/>
            <w:tcBorders>
              <w:top w:val="nil"/>
              <w:left w:val="nil"/>
              <w:bottom w:val="single" w:sz="4" w:space="0" w:color="auto"/>
              <w:right w:val="single" w:sz="4" w:space="0" w:color="auto"/>
            </w:tcBorders>
            <w:noWrap/>
            <w:vAlign w:val="center"/>
            <w:hideMark/>
          </w:tcPr>
          <w:p w14:paraId="1E117C79"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hideMark/>
          </w:tcPr>
          <w:p w14:paraId="1FE0ED46"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3723.59</w:t>
            </w:r>
          </w:p>
        </w:tc>
        <w:tc>
          <w:tcPr>
            <w:tcW w:w="1484" w:type="dxa"/>
            <w:tcBorders>
              <w:top w:val="nil"/>
              <w:left w:val="nil"/>
              <w:bottom w:val="single" w:sz="4" w:space="0" w:color="auto"/>
              <w:right w:val="single" w:sz="4" w:space="0" w:color="auto"/>
            </w:tcBorders>
            <w:noWrap/>
            <w:vAlign w:val="center"/>
            <w:hideMark/>
          </w:tcPr>
          <w:p w14:paraId="12FB5C91"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0.02877209</w:t>
            </w:r>
          </w:p>
        </w:tc>
        <w:tc>
          <w:tcPr>
            <w:tcW w:w="1300" w:type="dxa"/>
            <w:tcBorders>
              <w:top w:val="nil"/>
              <w:left w:val="nil"/>
              <w:bottom w:val="single" w:sz="4" w:space="0" w:color="auto"/>
              <w:right w:val="single" w:sz="4" w:space="0" w:color="auto"/>
            </w:tcBorders>
            <w:noWrap/>
            <w:vAlign w:val="center"/>
            <w:hideMark/>
          </w:tcPr>
          <w:p w14:paraId="501ADAC0"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7.73E-06</w:t>
            </w:r>
          </w:p>
        </w:tc>
        <w:tc>
          <w:tcPr>
            <w:tcW w:w="1721" w:type="dxa"/>
            <w:tcBorders>
              <w:top w:val="nil"/>
              <w:left w:val="nil"/>
              <w:bottom w:val="single" w:sz="4" w:space="0" w:color="auto"/>
              <w:right w:val="single" w:sz="4" w:space="0" w:color="auto"/>
            </w:tcBorders>
            <w:noWrap/>
            <w:vAlign w:val="center"/>
            <w:hideMark/>
          </w:tcPr>
          <w:p w14:paraId="3146DACE"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33.54</w:t>
            </w:r>
          </w:p>
        </w:tc>
      </w:tr>
      <w:tr w:rsidR="0025739E" w:rsidRPr="00FA2EA3" w14:paraId="078D6587"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1DA977FD"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SK3D</w:t>
            </w:r>
          </w:p>
        </w:tc>
        <w:tc>
          <w:tcPr>
            <w:tcW w:w="1350" w:type="dxa"/>
            <w:tcBorders>
              <w:top w:val="nil"/>
              <w:left w:val="nil"/>
              <w:bottom w:val="single" w:sz="4" w:space="0" w:color="auto"/>
              <w:right w:val="single" w:sz="4" w:space="0" w:color="auto"/>
            </w:tcBorders>
            <w:noWrap/>
            <w:vAlign w:val="center"/>
            <w:hideMark/>
          </w:tcPr>
          <w:p w14:paraId="096CD47E"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nil"/>
              <w:left w:val="nil"/>
              <w:bottom w:val="single" w:sz="4" w:space="0" w:color="auto"/>
              <w:right w:val="single" w:sz="4" w:space="0" w:color="auto"/>
            </w:tcBorders>
            <w:noWrap/>
            <w:vAlign w:val="center"/>
            <w:hideMark/>
          </w:tcPr>
          <w:p w14:paraId="2F20A65D"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16399.08</w:t>
            </w:r>
          </w:p>
        </w:tc>
        <w:tc>
          <w:tcPr>
            <w:tcW w:w="1484" w:type="dxa"/>
            <w:tcBorders>
              <w:top w:val="nil"/>
              <w:left w:val="nil"/>
              <w:bottom w:val="single" w:sz="4" w:space="0" w:color="auto"/>
              <w:right w:val="single" w:sz="4" w:space="0" w:color="auto"/>
            </w:tcBorders>
            <w:noWrap/>
            <w:vAlign w:val="center"/>
            <w:hideMark/>
          </w:tcPr>
          <w:p w14:paraId="129B074B"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0.00121501</w:t>
            </w:r>
          </w:p>
        </w:tc>
        <w:tc>
          <w:tcPr>
            <w:tcW w:w="1300" w:type="dxa"/>
            <w:tcBorders>
              <w:top w:val="nil"/>
              <w:left w:val="nil"/>
              <w:bottom w:val="single" w:sz="4" w:space="0" w:color="auto"/>
              <w:right w:val="single" w:sz="4" w:space="0" w:color="auto"/>
            </w:tcBorders>
            <w:noWrap/>
            <w:vAlign w:val="center"/>
            <w:hideMark/>
          </w:tcPr>
          <w:p w14:paraId="607382FD"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7.41E-08</w:t>
            </w:r>
          </w:p>
        </w:tc>
        <w:tc>
          <w:tcPr>
            <w:tcW w:w="1721" w:type="dxa"/>
            <w:tcBorders>
              <w:top w:val="nil"/>
              <w:left w:val="nil"/>
              <w:bottom w:val="single" w:sz="4" w:space="0" w:color="auto"/>
              <w:right w:val="single" w:sz="4" w:space="0" w:color="auto"/>
            </w:tcBorders>
            <w:noWrap/>
            <w:vAlign w:val="center"/>
            <w:hideMark/>
          </w:tcPr>
          <w:p w14:paraId="4A750D55"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159.802</w:t>
            </w:r>
          </w:p>
        </w:tc>
      </w:tr>
      <w:tr w:rsidR="0025739E" w:rsidRPr="00FA2EA3" w14:paraId="3AF31020"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567C91E1"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SK5A</w:t>
            </w:r>
          </w:p>
        </w:tc>
        <w:tc>
          <w:tcPr>
            <w:tcW w:w="1350" w:type="dxa"/>
            <w:tcBorders>
              <w:top w:val="nil"/>
              <w:left w:val="nil"/>
              <w:bottom w:val="single" w:sz="4" w:space="0" w:color="auto"/>
              <w:right w:val="single" w:sz="4" w:space="0" w:color="auto"/>
            </w:tcBorders>
            <w:noWrap/>
            <w:vAlign w:val="center"/>
            <w:hideMark/>
          </w:tcPr>
          <w:p w14:paraId="03F55A88"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hideMark/>
          </w:tcPr>
          <w:p w14:paraId="769EB532"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50088.09</w:t>
            </w:r>
          </w:p>
        </w:tc>
        <w:tc>
          <w:tcPr>
            <w:tcW w:w="1484" w:type="dxa"/>
            <w:tcBorders>
              <w:top w:val="nil"/>
              <w:left w:val="nil"/>
              <w:bottom w:val="single" w:sz="4" w:space="0" w:color="auto"/>
              <w:right w:val="single" w:sz="4" w:space="0" w:color="auto"/>
            </w:tcBorders>
            <w:noWrap/>
            <w:vAlign w:val="center"/>
            <w:hideMark/>
          </w:tcPr>
          <w:p w14:paraId="419A3C4B"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0.02303518</w:t>
            </w:r>
          </w:p>
        </w:tc>
        <w:tc>
          <w:tcPr>
            <w:tcW w:w="1300" w:type="dxa"/>
            <w:tcBorders>
              <w:top w:val="nil"/>
              <w:left w:val="nil"/>
              <w:bottom w:val="single" w:sz="4" w:space="0" w:color="auto"/>
              <w:right w:val="single" w:sz="4" w:space="0" w:color="auto"/>
            </w:tcBorders>
            <w:noWrap/>
            <w:vAlign w:val="center"/>
            <w:hideMark/>
          </w:tcPr>
          <w:p w14:paraId="5507F01F"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4.60E-07</w:t>
            </w:r>
          </w:p>
        </w:tc>
        <w:tc>
          <w:tcPr>
            <w:tcW w:w="1721" w:type="dxa"/>
            <w:tcBorders>
              <w:top w:val="nil"/>
              <w:left w:val="nil"/>
              <w:bottom w:val="single" w:sz="4" w:space="0" w:color="auto"/>
              <w:right w:val="single" w:sz="4" w:space="0" w:color="auto"/>
            </w:tcBorders>
            <w:noWrap/>
            <w:vAlign w:val="center"/>
            <w:hideMark/>
          </w:tcPr>
          <w:p w14:paraId="2C93BE2A"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16.778</w:t>
            </w:r>
          </w:p>
        </w:tc>
      </w:tr>
      <w:tr w:rsidR="0025739E" w:rsidRPr="00FA2EA3" w14:paraId="39A44124"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19BE5E50"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SK5A</w:t>
            </w:r>
          </w:p>
        </w:tc>
        <w:tc>
          <w:tcPr>
            <w:tcW w:w="1350" w:type="dxa"/>
            <w:tcBorders>
              <w:top w:val="nil"/>
              <w:left w:val="nil"/>
              <w:bottom w:val="single" w:sz="4" w:space="0" w:color="auto"/>
              <w:right w:val="single" w:sz="4" w:space="0" w:color="auto"/>
            </w:tcBorders>
            <w:noWrap/>
            <w:vAlign w:val="center"/>
            <w:hideMark/>
          </w:tcPr>
          <w:p w14:paraId="3734EFDD"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nil"/>
              <w:left w:val="nil"/>
              <w:bottom w:val="single" w:sz="4" w:space="0" w:color="auto"/>
              <w:right w:val="single" w:sz="4" w:space="0" w:color="auto"/>
            </w:tcBorders>
            <w:noWrap/>
            <w:vAlign w:val="center"/>
            <w:hideMark/>
          </w:tcPr>
          <w:p w14:paraId="04E2D219"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26998.59</w:t>
            </w:r>
          </w:p>
        </w:tc>
        <w:tc>
          <w:tcPr>
            <w:tcW w:w="1484" w:type="dxa"/>
            <w:tcBorders>
              <w:top w:val="nil"/>
              <w:left w:val="nil"/>
              <w:bottom w:val="single" w:sz="4" w:space="0" w:color="auto"/>
              <w:right w:val="single" w:sz="4" w:space="0" w:color="auto"/>
            </w:tcBorders>
            <w:noWrap/>
            <w:vAlign w:val="center"/>
            <w:hideMark/>
          </w:tcPr>
          <w:p w14:paraId="0CA2B046"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0.00712607</w:t>
            </w:r>
          </w:p>
        </w:tc>
        <w:tc>
          <w:tcPr>
            <w:tcW w:w="1300" w:type="dxa"/>
            <w:tcBorders>
              <w:top w:val="nil"/>
              <w:left w:val="nil"/>
              <w:bottom w:val="single" w:sz="4" w:space="0" w:color="auto"/>
              <w:right w:val="single" w:sz="4" w:space="0" w:color="auto"/>
            </w:tcBorders>
            <w:noWrap/>
            <w:vAlign w:val="center"/>
            <w:hideMark/>
          </w:tcPr>
          <w:p w14:paraId="585120D4"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2.64E-07</w:t>
            </w:r>
          </w:p>
        </w:tc>
        <w:tc>
          <w:tcPr>
            <w:tcW w:w="1721" w:type="dxa"/>
            <w:tcBorders>
              <w:top w:val="nil"/>
              <w:left w:val="nil"/>
              <w:bottom w:val="single" w:sz="4" w:space="0" w:color="auto"/>
              <w:right w:val="single" w:sz="4" w:space="0" w:color="auto"/>
            </w:tcBorders>
            <w:noWrap/>
            <w:vAlign w:val="center"/>
            <w:hideMark/>
          </w:tcPr>
          <w:p w14:paraId="3B655615"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2.404</w:t>
            </w:r>
          </w:p>
        </w:tc>
      </w:tr>
      <w:tr w:rsidR="0025739E" w:rsidRPr="00FA2EA3" w14:paraId="1561597C"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6D63CFED"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SK5B</w:t>
            </w:r>
          </w:p>
        </w:tc>
        <w:tc>
          <w:tcPr>
            <w:tcW w:w="1350" w:type="dxa"/>
            <w:tcBorders>
              <w:top w:val="nil"/>
              <w:left w:val="nil"/>
              <w:bottom w:val="single" w:sz="4" w:space="0" w:color="auto"/>
              <w:right w:val="single" w:sz="4" w:space="0" w:color="auto"/>
            </w:tcBorders>
            <w:noWrap/>
            <w:vAlign w:val="center"/>
            <w:hideMark/>
          </w:tcPr>
          <w:p w14:paraId="292CACBD"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hideMark/>
          </w:tcPr>
          <w:p w14:paraId="31EB88E1"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1755.961</w:t>
            </w:r>
          </w:p>
        </w:tc>
        <w:tc>
          <w:tcPr>
            <w:tcW w:w="1484" w:type="dxa"/>
            <w:tcBorders>
              <w:top w:val="nil"/>
              <w:left w:val="nil"/>
              <w:bottom w:val="single" w:sz="4" w:space="0" w:color="auto"/>
              <w:right w:val="single" w:sz="4" w:space="0" w:color="auto"/>
            </w:tcBorders>
            <w:noWrap/>
            <w:vAlign w:val="center"/>
            <w:hideMark/>
          </w:tcPr>
          <w:p w14:paraId="33EEFEC0"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0.00346113</w:t>
            </w:r>
          </w:p>
        </w:tc>
        <w:tc>
          <w:tcPr>
            <w:tcW w:w="1300" w:type="dxa"/>
            <w:tcBorders>
              <w:top w:val="nil"/>
              <w:left w:val="nil"/>
              <w:bottom w:val="single" w:sz="4" w:space="0" w:color="auto"/>
              <w:right w:val="single" w:sz="4" w:space="0" w:color="auto"/>
            </w:tcBorders>
            <w:noWrap/>
            <w:vAlign w:val="center"/>
            <w:hideMark/>
          </w:tcPr>
          <w:p w14:paraId="72AFCB83"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1.97E-06</w:t>
            </w:r>
          </w:p>
        </w:tc>
        <w:tc>
          <w:tcPr>
            <w:tcW w:w="1721" w:type="dxa"/>
            <w:tcBorders>
              <w:top w:val="nil"/>
              <w:left w:val="nil"/>
              <w:bottom w:val="single" w:sz="4" w:space="0" w:color="auto"/>
              <w:right w:val="single" w:sz="4" w:space="0" w:color="auto"/>
            </w:tcBorders>
            <w:noWrap/>
            <w:vAlign w:val="center"/>
            <w:hideMark/>
          </w:tcPr>
          <w:p w14:paraId="5D1F5088"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1.593</w:t>
            </w:r>
          </w:p>
        </w:tc>
      </w:tr>
      <w:tr w:rsidR="0025739E" w:rsidRPr="00FA2EA3" w14:paraId="0D46220B"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52B2A8FC"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SK5B</w:t>
            </w:r>
          </w:p>
        </w:tc>
        <w:tc>
          <w:tcPr>
            <w:tcW w:w="1350" w:type="dxa"/>
            <w:tcBorders>
              <w:top w:val="nil"/>
              <w:left w:val="nil"/>
              <w:bottom w:val="single" w:sz="4" w:space="0" w:color="auto"/>
              <w:right w:val="single" w:sz="4" w:space="0" w:color="auto"/>
            </w:tcBorders>
            <w:noWrap/>
            <w:vAlign w:val="center"/>
            <w:hideMark/>
          </w:tcPr>
          <w:p w14:paraId="2B09BB91"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nil"/>
              <w:left w:val="nil"/>
              <w:bottom w:val="single" w:sz="4" w:space="0" w:color="auto"/>
              <w:right w:val="single" w:sz="4" w:space="0" w:color="auto"/>
            </w:tcBorders>
            <w:noWrap/>
            <w:vAlign w:val="center"/>
            <w:hideMark/>
          </w:tcPr>
          <w:p w14:paraId="2F6D725C"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153118.8</w:t>
            </w:r>
          </w:p>
        </w:tc>
        <w:tc>
          <w:tcPr>
            <w:tcW w:w="1484" w:type="dxa"/>
            <w:tcBorders>
              <w:top w:val="nil"/>
              <w:left w:val="nil"/>
              <w:bottom w:val="single" w:sz="4" w:space="0" w:color="auto"/>
              <w:right w:val="single" w:sz="4" w:space="0" w:color="auto"/>
            </w:tcBorders>
            <w:noWrap/>
            <w:vAlign w:val="center"/>
            <w:hideMark/>
          </w:tcPr>
          <w:p w14:paraId="14C8EE3E"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0.00089632</w:t>
            </w:r>
          </w:p>
        </w:tc>
        <w:tc>
          <w:tcPr>
            <w:tcW w:w="1300" w:type="dxa"/>
            <w:tcBorders>
              <w:top w:val="nil"/>
              <w:left w:val="nil"/>
              <w:bottom w:val="single" w:sz="4" w:space="0" w:color="auto"/>
              <w:right w:val="single" w:sz="4" w:space="0" w:color="auto"/>
            </w:tcBorders>
            <w:noWrap/>
            <w:vAlign w:val="center"/>
            <w:hideMark/>
          </w:tcPr>
          <w:p w14:paraId="7B688A8D"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5.85E-09</w:t>
            </w:r>
          </w:p>
        </w:tc>
        <w:tc>
          <w:tcPr>
            <w:tcW w:w="1721" w:type="dxa"/>
            <w:tcBorders>
              <w:top w:val="nil"/>
              <w:left w:val="nil"/>
              <w:bottom w:val="single" w:sz="4" w:space="0" w:color="auto"/>
              <w:right w:val="single" w:sz="4" w:space="0" w:color="auto"/>
            </w:tcBorders>
            <w:noWrap/>
            <w:vAlign w:val="center"/>
            <w:hideMark/>
          </w:tcPr>
          <w:p w14:paraId="74982EBE"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4.685</w:t>
            </w:r>
          </w:p>
        </w:tc>
      </w:tr>
      <w:tr w:rsidR="0025739E" w:rsidRPr="00FA2EA3" w14:paraId="6092D0DA"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5694AC94"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SK5G</w:t>
            </w:r>
          </w:p>
        </w:tc>
        <w:tc>
          <w:tcPr>
            <w:tcW w:w="1350" w:type="dxa"/>
            <w:tcBorders>
              <w:top w:val="nil"/>
              <w:left w:val="nil"/>
              <w:bottom w:val="single" w:sz="4" w:space="0" w:color="auto"/>
              <w:right w:val="single" w:sz="4" w:space="0" w:color="auto"/>
            </w:tcBorders>
            <w:noWrap/>
            <w:vAlign w:val="center"/>
            <w:hideMark/>
          </w:tcPr>
          <w:p w14:paraId="20AD8687"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Germline</w:t>
            </w:r>
          </w:p>
        </w:tc>
        <w:tc>
          <w:tcPr>
            <w:tcW w:w="1300" w:type="dxa"/>
            <w:tcBorders>
              <w:top w:val="nil"/>
              <w:left w:val="nil"/>
              <w:bottom w:val="single" w:sz="4" w:space="0" w:color="auto"/>
              <w:right w:val="single" w:sz="4" w:space="0" w:color="auto"/>
            </w:tcBorders>
            <w:noWrap/>
            <w:vAlign w:val="center"/>
            <w:hideMark/>
          </w:tcPr>
          <w:p w14:paraId="3C0EBDF0"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14735.5</w:t>
            </w:r>
          </w:p>
        </w:tc>
        <w:tc>
          <w:tcPr>
            <w:tcW w:w="1484" w:type="dxa"/>
            <w:tcBorders>
              <w:top w:val="nil"/>
              <w:left w:val="nil"/>
              <w:bottom w:val="single" w:sz="4" w:space="0" w:color="auto"/>
              <w:right w:val="single" w:sz="4" w:space="0" w:color="auto"/>
            </w:tcBorders>
            <w:noWrap/>
            <w:vAlign w:val="center"/>
            <w:hideMark/>
          </w:tcPr>
          <w:p w14:paraId="1C997250"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0.00586057</w:t>
            </w:r>
          </w:p>
        </w:tc>
        <w:tc>
          <w:tcPr>
            <w:tcW w:w="1300" w:type="dxa"/>
            <w:tcBorders>
              <w:top w:val="nil"/>
              <w:left w:val="nil"/>
              <w:bottom w:val="single" w:sz="4" w:space="0" w:color="auto"/>
              <w:right w:val="single" w:sz="4" w:space="0" w:color="auto"/>
            </w:tcBorders>
            <w:noWrap/>
            <w:vAlign w:val="center"/>
            <w:hideMark/>
          </w:tcPr>
          <w:p w14:paraId="45C31D89"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3.98E-07</w:t>
            </w:r>
          </w:p>
        </w:tc>
        <w:tc>
          <w:tcPr>
            <w:tcW w:w="1721" w:type="dxa"/>
            <w:tcBorders>
              <w:top w:val="nil"/>
              <w:left w:val="nil"/>
              <w:bottom w:val="single" w:sz="4" w:space="0" w:color="auto"/>
              <w:right w:val="single" w:sz="4" w:space="0" w:color="auto"/>
            </w:tcBorders>
            <w:noWrap/>
            <w:vAlign w:val="center"/>
            <w:hideMark/>
          </w:tcPr>
          <w:p w14:paraId="6950ECA1"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32.276</w:t>
            </w:r>
          </w:p>
        </w:tc>
      </w:tr>
      <w:tr w:rsidR="0025739E" w:rsidRPr="00FA2EA3" w14:paraId="7C8DE450" w14:textId="77777777" w:rsidTr="00B85D07">
        <w:trPr>
          <w:trHeight w:val="320"/>
        </w:trPr>
        <w:tc>
          <w:tcPr>
            <w:tcW w:w="1390" w:type="dxa"/>
            <w:tcBorders>
              <w:top w:val="nil"/>
              <w:left w:val="single" w:sz="4" w:space="0" w:color="auto"/>
              <w:bottom w:val="single" w:sz="4" w:space="0" w:color="auto"/>
              <w:right w:val="single" w:sz="4" w:space="0" w:color="auto"/>
            </w:tcBorders>
            <w:noWrap/>
            <w:vAlign w:val="center"/>
            <w:hideMark/>
          </w:tcPr>
          <w:p w14:paraId="7B631867"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SK5G</w:t>
            </w:r>
          </w:p>
        </w:tc>
        <w:tc>
          <w:tcPr>
            <w:tcW w:w="1350" w:type="dxa"/>
            <w:tcBorders>
              <w:top w:val="nil"/>
              <w:left w:val="nil"/>
              <w:bottom w:val="single" w:sz="4" w:space="0" w:color="auto"/>
              <w:right w:val="single" w:sz="4" w:space="0" w:color="auto"/>
            </w:tcBorders>
            <w:noWrap/>
            <w:vAlign w:val="center"/>
            <w:hideMark/>
          </w:tcPr>
          <w:p w14:paraId="23AC2620"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Matured</w:t>
            </w:r>
          </w:p>
        </w:tc>
        <w:tc>
          <w:tcPr>
            <w:tcW w:w="1300" w:type="dxa"/>
            <w:tcBorders>
              <w:top w:val="nil"/>
              <w:left w:val="nil"/>
              <w:bottom w:val="single" w:sz="4" w:space="0" w:color="auto"/>
              <w:right w:val="single" w:sz="4" w:space="0" w:color="auto"/>
            </w:tcBorders>
            <w:noWrap/>
            <w:vAlign w:val="center"/>
            <w:hideMark/>
          </w:tcPr>
          <w:p w14:paraId="1E3F5319"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51218.01</w:t>
            </w:r>
          </w:p>
        </w:tc>
        <w:tc>
          <w:tcPr>
            <w:tcW w:w="1484" w:type="dxa"/>
            <w:tcBorders>
              <w:top w:val="nil"/>
              <w:left w:val="nil"/>
              <w:bottom w:val="single" w:sz="4" w:space="0" w:color="auto"/>
              <w:right w:val="single" w:sz="4" w:space="0" w:color="auto"/>
            </w:tcBorders>
            <w:noWrap/>
            <w:vAlign w:val="center"/>
            <w:hideMark/>
          </w:tcPr>
          <w:p w14:paraId="7E63A5C5"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0.00159172</w:t>
            </w:r>
          </w:p>
        </w:tc>
        <w:tc>
          <w:tcPr>
            <w:tcW w:w="1300" w:type="dxa"/>
            <w:tcBorders>
              <w:top w:val="nil"/>
              <w:left w:val="nil"/>
              <w:bottom w:val="single" w:sz="4" w:space="0" w:color="auto"/>
              <w:right w:val="single" w:sz="4" w:space="0" w:color="auto"/>
            </w:tcBorders>
            <w:noWrap/>
            <w:vAlign w:val="center"/>
            <w:hideMark/>
          </w:tcPr>
          <w:p w14:paraId="4FDB5F8A"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3.11E-08</w:t>
            </w:r>
          </w:p>
        </w:tc>
        <w:tc>
          <w:tcPr>
            <w:tcW w:w="1721" w:type="dxa"/>
            <w:tcBorders>
              <w:top w:val="nil"/>
              <w:left w:val="nil"/>
              <w:bottom w:val="single" w:sz="4" w:space="0" w:color="auto"/>
              <w:right w:val="single" w:sz="4" w:space="0" w:color="auto"/>
            </w:tcBorders>
            <w:noWrap/>
            <w:vAlign w:val="center"/>
            <w:hideMark/>
          </w:tcPr>
          <w:p w14:paraId="2DED1D68" w14:textId="77777777" w:rsidR="0025739E" w:rsidRPr="00FA2EA3" w:rsidRDefault="0025739E" w:rsidP="00B85D07">
            <w:pPr>
              <w:jc w:val="center"/>
              <w:rPr>
                <w:rFonts w:ascii="Arial" w:eastAsia="Times New Roman" w:hAnsi="Arial" w:cs="Arial"/>
                <w:color w:val="000000"/>
                <w:kern w:val="0"/>
                <w14:ligatures w14:val="none"/>
              </w:rPr>
            </w:pPr>
            <w:r w:rsidRPr="00FA2EA3">
              <w:rPr>
                <w:rFonts w:ascii="Arial" w:eastAsia="Times New Roman" w:hAnsi="Arial" w:cs="Arial"/>
                <w:color w:val="000000"/>
                <w:kern w:val="0"/>
                <w14:ligatures w14:val="none"/>
              </w:rPr>
              <w:t>0.792</w:t>
            </w:r>
          </w:p>
        </w:tc>
      </w:tr>
    </w:tbl>
    <w:p w14:paraId="2FBFF7B4" w14:textId="77777777" w:rsidR="0025739E" w:rsidRPr="00CE2370" w:rsidRDefault="0025739E" w:rsidP="00CE2370">
      <w:pPr>
        <w:spacing w:line="276" w:lineRule="auto"/>
        <w:jc w:val="both"/>
        <w:rPr>
          <w:rFonts w:ascii="Arial" w:hAnsi="Arial" w:cs="Arial"/>
          <w:sz w:val="22"/>
          <w:szCs w:val="22"/>
        </w:rPr>
      </w:pPr>
    </w:p>
    <w:p w14:paraId="77CAAA01" w14:textId="77777777" w:rsidR="0025739E" w:rsidRDefault="0025739E" w:rsidP="0025739E">
      <w:pPr>
        <w:rPr>
          <w:rStyle w:val="Heading3Char"/>
          <w:sz w:val="22"/>
          <w:szCs w:val="22"/>
        </w:rPr>
        <w:sectPr w:rsidR="0025739E" w:rsidSect="000A1A5D">
          <w:footerReference w:type="even" r:id="rId9"/>
          <w:footerReference w:type="default" r:id="rId10"/>
          <w:pgSz w:w="12240" w:h="15840"/>
          <w:pgMar w:top="720" w:right="720" w:bottom="720" w:left="720" w:header="720" w:footer="720" w:gutter="0"/>
          <w:cols w:space="720"/>
          <w:docGrid w:linePitch="360"/>
        </w:sectPr>
      </w:pPr>
    </w:p>
    <w:p w14:paraId="4AF28FF4" w14:textId="48CC4AD2" w:rsidR="00CE2370" w:rsidRPr="0025739E" w:rsidRDefault="00CE2370" w:rsidP="0025739E">
      <w:pPr>
        <w:rPr>
          <w:rFonts w:ascii="Arial" w:hAnsi="Arial" w:cs="Arial"/>
          <w:b/>
          <w:bCs/>
          <w:sz w:val="22"/>
          <w:szCs w:val="22"/>
          <w:u w:val="single"/>
        </w:rPr>
      </w:pPr>
      <w:bookmarkStart w:id="8" w:name="_Toc219894475"/>
      <w:bookmarkStart w:id="9" w:name="_Toc220053835"/>
      <w:r w:rsidRPr="00CE2370">
        <w:rPr>
          <w:rStyle w:val="Heading3Char"/>
          <w:sz w:val="22"/>
          <w:szCs w:val="22"/>
        </w:rPr>
        <w:lastRenderedPageBreak/>
        <w:t>Supplementary Table 4, related to Figure 3.</w:t>
      </w:r>
      <w:bookmarkEnd w:id="8"/>
      <w:bookmarkEnd w:id="9"/>
      <w:r w:rsidRPr="00CE2370">
        <w:rPr>
          <w:rFonts w:ascii="Arial" w:hAnsi="Arial" w:cs="Arial"/>
          <w:color w:val="000000"/>
          <w:sz w:val="22"/>
          <w:szCs w:val="22"/>
        </w:rPr>
        <w:t xml:space="preserve"> </w:t>
      </w:r>
      <w:r w:rsidRPr="00CE2370">
        <w:rPr>
          <w:rFonts w:ascii="Arial" w:hAnsi="Arial" w:cs="Arial"/>
          <w:sz w:val="22"/>
          <w:szCs w:val="22"/>
        </w:rPr>
        <w:t>Summary of overall and local cryo-EM refinements generated in this study, annotated with resolutions determined by Fourier shell correlation (FSC) at a threshold of 0.143. All local refinements are C2 symmetry expanded except SK3D-Matured and the minor population of SK5A-Matured. All overall refinements are C1 symmetry-enforced except SK5A-Germline. ATD, amino-terminal domain; LBD, ligand-binding domain. SK5A-Apo refers to the complex of SK5A-Matured with NMDAR that was purified in the absence of glycine and glutamate. No data collection was performed for SK5A-Germline in the absence of glycine and glutamate.</w:t>
      </w:r>
    </w:p>
    <w:tbl>
      <w:tblPr>
        <w:tblW w:w="12220" w:type="dxa"/>
        <w:tblLook w:val="04A0" w:firstRow="1" w:lastRow="0" w:firstColumn="1" w:lastColumn="0" w:noHBand="0" w:noVBand="1"/>
      </w:tblPr>
      <w:tblGrid>
        <w:gridCol w:w="1390"/>
        <w:gridCol w:w="1806"/>
        <w:gridCol w:w="1803"/>
        <w:gridCol w:w="1806"/>
        <w:gridCol w:w="1806"/>
        <w:gridCol w:w="1803"/>
        <w:gridCol w:w="1806"/>
      </w:tblGrid>
      <w:tr w:rsidR="0025739E" w:rsidRPr="00751578" w14:paraId="73D680F6" w14:textId="77777777" w:rsidTr="00B85D07">
        <w:trPr>
          <w:trHeight w:val="340"/>
        </w:trPr>
        <w:tc>
          <w:tcPr>
            <w:tcW w:w="1300" w:type="dxa"/>
            <w:tcBorders>
              <w:top w:val="nil"/>
              <w:left w:val="nil"/>
              <w:bottom w:val="nil"/>
              <w:right w:val="nil"/>
            </w:tcBorders>
            <w:vAlign w:val="center"/>
            <w:hideMark/>
          </w:tcPr>
          <w:p w14:paraId="7327C190" w14:textId="77777777" w:rsidR="0025739E" w:rsidRPr="00751578" w:rsidRDefault="0025739E" w:rsidP="00B85D07">
            <w:pPr>
              <w:rPr>
                <w:rFonts w:ascii="Arial" w:eastAsia="Times New Roman" w:hAnsi="Arial" w:cs="Arial"/>
                <w:kern w:val="0"/>
                <w14:ligatures w14:val="none"/>
              </w:rPr>
            </w:pPr>
          </w:p>
        </w:tc>
        <w:tc>
          <w:tcPr>
            <w:tcW w:w="5460" w:type="dxa"/>
            <w:gridSpan w:val="3"/>
            <w:tcBorders>
              <w:top w:val="single" w:sz="8" w:space="0" w:color="auto"/>
              <w:left w:val="single" w:sz="8" w:space="0" w:color="auto"/>
              <w:bottom w:val="nil"/>
              <w:right w:val="single" w:sz="8" w:space="0" w:color="000000"/>
            </w:tcBorders>
            <w:shd w:val="clear" w:color="000000" w:fill="F2F2F2"/>
            <w:vAlign w:val="center"/>
            <w:hideMark/>
          </w:tcPr>
          <w:p w14:paraId="5739A84C"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Germline</w:t>
            </w:r>
          </w:p>
        </w:tc>
        <w:tc>
          <w:tcPr>
            <w:tcW w:w="5460" w:type="dxa"/>
            <w:gridSpan w:val="3"/>
            <w:tcBorders>
              <w:top w:val="single" w:sz="8" w:space="0" w:color="auto"/>
              <w:left w:val="nil"/>
              <w:bottom w:val="nil"/>
              <w:right w:val="single" w:sz="8" w:space="0" w:color="000000"/>
            </w:tcBorders>
            <w:shd w:val="clear" w:color="000000" w:fill="F2F2F2"/>
            <w:vAlign w:val="center"/>
            <w:hideMark/>
          </w:tcPr>
          <w:p w14:paraId="59FA5688"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Matured</w:t>
            </w:r>
          </w:p>
        </w:tc>
      </w:tr>
      <w:tr w:rsidR="0025739E" w:rsidRPr="00751578" w14:paraId="4E966260" w14:textId="77777777" w:rsidTr="00B85D07">
        <w:trPr>
          <w:trHeight w:val="700"/>
        </w:trPr>
        <w:tc>
          <w:tcPr>
            <w:tcW w:w="1300" w:type="dxa"/>
            <w:tcBorders>
              <w:top w:val="single" w:sz="4" w:space="0" w:color="auto"/>
              <w:left w:val="single" w:sz="4" w:space="0" w:color="auto"/>
              <w:bottom w:val="single" w:sz="4" w:space="0" w:color="auto"/>
              <w:right w:val="nil"/>
            </w:tcBorders>
            <w:vAlign w:val="center"/>
            <w:hideMark/>
          </w:tcPr>
          <w:p w14:paraId="071E4A3E"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Clonotype</w:t>
            </w:r>
          </w:p>
        </w:tc>
        <w:tc>
          <w:tcPr>
            <w:tcW w:w="1820" w:type="dxa"/>
            <w:tcBorders>
              <w:top w:val="single" w:sz="8" w:space="0" w:color="auto"/>
              <w:left w:val="single" w:sz="8" w:space="0" w:color="auto"/>
              <w:bottom w:val="nil"/>
              <w:right w:val="single" w:sz="4" w:space="0" w:color="auto"/>
            </w:tcBorders>
            <w:vAlign w:val="center"/>
            <w:hideMark/>
          </w:tcPr>
          <w:p w14:paraId="3012DD27"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Resolution (overall)</w:t>
            </w:r>
          </w:p>
        </w:tc>
        <w:tc>
          <w:tcPr>
            <w:tcW w:w="1820" w:type="dxa"/>
            <w:tcBorders>
              <w:top w:val="single" w:sz="8" w:space="0" w:color="auto"/>
              <w:left w:val="nil"/>
              <w:bottom w:val="nil"/>
              <w:right w:val="single" w:sz="4" w:space="0" w:color="auto"/>
            </w:tcBorders>
            <w:vAlign w:val="center"/>
            <w:hideMark/>
          </w:tcPr>
          <w:p w14:paraId="5EBAF696"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Symmetry (overall)</w:t>
            </w:r>
          </w:p>
        </w:tc>
        <w:tc>
          <w:tcPr>
            <w:tcW w:w="1820" w:type="dxa"/>
            <w:tcBorders>
              <w:top w:val="single" w:sz="8" w:space="0" w:color="auto"/>
              <w:left w:val="nil"/>
              <w:bottom w:val="nil"/>
              <w:right w:val="single" w:sz="8" w:space="0" w:color="auto"/>
            </w:tcBorders>
            <w:vAlign w:val="center"/>
            <w:hideMark/>
          </w:tcPr>
          <w:p w14:paraId="4592B507"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Resolution (local)</w:t>
            </w:r>
          </w:p>
        </w:tc>
        <w:tc>
          <w:tcPr>
            <w:tcW w:w="1820" w:type="dxa"/>
            <w:tcBorders>
              <w:top w:val="single" w:sz="8" w:space="0" w:color="auto"/>
              <w:left w:val="nil"/>
              <w:bottom w:val="nil"/>
              <w:right w:val="single" w:sz="4" w:space="0" w:color="auto"/>
            </w:tcBorders>
            <w:vAlign w:val="center"/>
            <w:hideMark/>
          </w:tcPr>
          <w:p w14:paraId="2837B3E6"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Resolution (overall)</w:t>
            </w:r>
          </w:p>
        </w:tc>
        <w:tc>
          <w:tcPr>
            <w:tcW w:w="1820" w:type="dxa"/>
            <w:tcBorders>
              <w:top w:val="single" w:sz="8" w:space="0" w:color="auto"/>
              <w:left w:val="nil"/>
              <w:bottom w:val="nil"/>
              <w:right w:val="single" w:sz="4" w:space="0" w:color="auto"/>
            </w:tcBorders>
            <w:vAlign w:val="center"/>
            <w:hideMark/>
          </w:tcPr>
          <w:p w14:paraId="7BFD36AC"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Symmetry (overall)</w:t>
            </w:r>
          </w:p>
        </w:tc>
        <w:tc>
          <w:tcPr>
            <w:tcW w:w="1820" w:type="dxa"/>
            <w:tcBorders>
              <w:top w:val="single" w:sz="8" w:space="0" w:color="auto"/>
              <w:left w:val="nil"/>
              <w:bottom w:val="nil"/>
              <w:right w:val="single" w:sz="8" w:space="0" w:color="auto"/>
            </w:tcBorders>
            <w:vAlign w:val="center"/>
            <w:hideMark/>
          </w:tcPr>
          <w:p w14:paraId="3C27668F" w14:textId="77777777" w:rsidR="0025739E" w:rsidRPr="00751578" w:rsidRDefault="0025739E" w:rsidP="00B85D07">
            <w:pPr>
              <w:jc w:val="center"/>
              <w:rPr>
                <w:rFonts w:ascii="Arial" w:eastAsia="Times New Roman" w:hAnsi="Arial" w:cs="Arial"/>
                <w:b/>
                <w:bCs/>
                <w:color w:val="000000"/>
                <w:kern w:val="0"/>
                <w14:ligatures w14:val="none"/>
              </w:rPr>
            </w:pPr>
            <w:r w:rsidRPr="00751578">
              <w:rPr>
                <w:rFonts w:ascii="Arial" w:eastAsia="Times New Roman" w:hAnsi="Arial" w:cs="Arial"/>
                <w:b/>
                <w:bCs/>
                <w:color w:val="000000"/>
                <w:kern w:val="0"/>
                <w14:ligatures w14:val="none"/>
              </w:rPr>
              <w:t>Resolution (local)</w:t>
            </w:r>
          </w:p>
        </w:tc>
      </w:tr>
      <w:tr w:rsidR="0025739E" w:rsidRPr="00751578" w14:paraId="41903968" w14:textId="77777777" w:rsidTr="00B85D07">
        <w:trPr>
          <w:trHeight w:val="680"/>
        </w:trPr>
        <w:tc>
          <w:tcPr>
            <w:tcW w:w="1300" w:type="dxa"/>
            <w:tcBorders>
              <w:top w:val="nil"/>
              <w:left w:val="single" w:sz="4" w:space="0" w:color="auto"/>
              <w:bottom w:val="single" w:sz="4" w:space="0" w:color="auto"/>
              <w:right w:val="nil"/>
            </w:tcBorders>
            <w:vAlign w:val="center"/>
            <w:hideMark/>
          </w:tcPr>
          <w:p w14:paraId="7A48E253"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SK3D</w:t>
            </w:r>
          </w:p>
        </w:tc>
        <w:tc>
          <w:tcPr>
            <w:tcW w:w="1820" w:type="dxa"/>
            <w:tcBorders>
              <w:top w:val="single" w:sz="8" w:space="0" w:color="auto"/>
              <w:left w:val="single" w:sz="8" w:space="0" w:color="auto"/>
              <w:bottom w:val="single" w:sz="4" w:space="0" w:color="auto"/>
              <w:right w:val="single" w:sz="4" w:space="0" w:color="auto"/>
            </w:tcBorders>
            <w:vAlign w:val="center"/>
            <w:hideMark/>
          </w:tcPr>
          <w:p w14:paraId="591F881B"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3.68</w:t>
            </w:r>
          </w:p>
        </w:tc>
        <w:tc>
          <w:tcPr>
            <w:tcW w:w="1820" w:type="dxa"/>
            <w:tcBorders>
              <w:top w:val="single" w:sz="8" w:space="0" w:color="auto"/>
              <w:left w:val="nil"/>
              <w:bottom w:val="single" w:sz="4" w:space="0" w:color="auto"/>
              <w:right w:val="single" w:sz="4" w:space="0" w:color="auto"/>
            </w:tcBorders>
            <w:vAlign w:val="center"/>
            <w:hideMark/>
          </w:tcPr>
          <w:p w14:paraId="29B55AB0"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single" w:sz="8" w:space="0" w:color="auto"/>
              <w:left w:val="nil"/>
              <w:bottom w:val="single" w:sz="4" w:space="0" w:color="auto"/>
              <w:right w:val="nil"/>
            </w:tcBorders>
            <w:vAlign w:val="center"/>
            <w:hideMark/>
          </w:tcPr>
          <w:p w14:paraId="2D64D47A"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3.72 (ATD-1), 3.72 (ATD-2)</w:t>
            </w:r>
          </w:p>
        </w:tc>
        <w:tc>
          <w:tcPr>
            <w:tcW w:w="1820" w:type="dxa"/>
            <w:tcBorders>
              <w:top w:val="single" w:sz="8" w:space="0" w:color="auto"/>
              <w:left w:val="single" w:sz="8" w:space="0" w:color="auto"/>
              <w:bottom w:val="single" w:sz="4" w:space="0" w:color="auto"/>
              <w:right w:val="single" w:sz="4" w:space="0" w:color="auto"/>
            </w:tcBorders>
            <w:vAlign w:val="center"/>
            <w:hideMark/>
          </w:tcPr>
          <w:p w14:paraId="10380B30"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3.7</w:t>
            </w:r>
          </w:p>
        </w:tc>
        <w:tc>
          <w:tcPr>
            <w:tcW w:w="1820" w:type="dxa"/>
            <w:tcBorders>
              <w:top w:val="single" w:sz="8" w:space="0" w:color="auto"/>
              <w:left w:val="nil"/>
              <w:bottom w:val="single" w:sz="4" w:space="0" w:color="auto"/>
              <w:right w:val="single" w:sz="4" w:space="0" w:color="auto"/>
            </w:tcBorders>
            <w:vAlign w:val="center"/>
            <w:hideMark/>
          </w:tcPr>
          <w:p w14:paraId="5111F31F"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single" w:sz="8" w:space="0" w:color="auto"/>
              <w:left w:val="nil"/>
              <w:bottom w:val="single" w:sz="4" w:space="0" w:color="auto"/>
              <w:right w:val="single" w:sz="8" w:space="0" w:color="auto"/>
            </w:tcBorders>
            <w:vAlign w:val="center"/>
            <w:hideMark/>
          </w:tcPr>
          <w:p w14:paraId="38A8DF6D"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3.51 (ATD-1), 3.74 (ATD-2)</w:t>
            </w:r>
          </w:p>
        </w:tc>
      </w:tr>
      <w:tr w:rsidR="0025739E" w:rsidRPr="00751578" w14:paraId="46F8780F" w14:textId="77777777" w:rsidTr="00B85D07">
        <w:trPr>
          <w:trHeight w:val="340"/>
        </w:trPr>
        <w:tc>
          <w:tcPr>
            <w:tcW w:w="1300" w:type="dxa"/>
            <w:tcBorders>
              <w:top w:val="nil"/>
              <w:left w:val="single" w:sz="4" w:space="0" w:color="auto"/>
              <w:bottom w:val="single" w:sz="4" w:space="0" w:color="auto"/>
              <w:right w:val="nil"/>
            </w:tcBorders>
            <w:vAlign w:val="center"/>
            <w:hideMark/>
          </w:tcPr>
          <w:p w14:paraId="54F71855"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SK5A</w:t>
            </w:r>
          </w:p>
        </w:tc>
        <w:tc>
          <w:tcPr>
            <w:tcW w:w="1820" w:type="dxa"/>
            <w:tcBorders>
              <w:top w:val="nil"/>
              <w:left w:val="single" w:sz="8" w:space="0" w:color="auto"/>
              <w:bottom w:val="single" w:sz="4" w:space="0" w:color="auto"/>
              <w:right w:val="single" w:sz="4" w:space="0" w:color="auto"/>
            </w:tcBorders>
            <w:vAlign w:val="center"/>
            <w:hideMark/>
          </w:tcPr>
          <w:p w14:paraId="266D4EA5"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4.52</w:t>
            </w:r>
          </w:p>
        </w:tc>
        <w:tc>
          <w:tcPr>
            <w:tcW w:w="1820" w:type="dxa"/>
            <w:tcBorders>
              <w:top w:val="nil"/>
              <w:left w:val="nil"/>
              <w:bottom w:val="single" w:sz="4" w:space="0" w:color="auto"/>
              <w:right w:val="single" w:sz="4" w:space="0" w:color="auto"/>
            </w:tcBorders>
            <w:vAlign w:val="center"/>
            <w:hideMark/>
          </w:tcPr>
          <w:p w14:paraId="4A6EDAA5" w14:textId="77777777" w:rsidR="0025739E" w:rsidRPr="00751578" w:rsidRDefault="0025739E" w:rsidP="00B85D07">
            <w:pPr>
              <w:jc w:val="center"/>
              <w:rPr>
                <w:rFonts w:ascii="Arial" w:eastAsia="Times New Roman" w:hAnsi="Arial" w:cs="Arial"/>
                <w:kern w:val="0"/>
                <w14:ligatures w14:val="none"/>
              </w:rPr>
            </w:pPr>
            <w:r w:rsidRPr="00751578">
              <w:rPr>
                <w:rFonts w:ascii="Arial" w:eastAsia="Times New Roman" w:hAnsi="Arial" w:cs="Arial"/>
                <w:kern w:val="0"/>
                <w14:ligatures w14:val="none"/>
              </w:rPr>
              <w:t>C2</w:t>
            </w:r>
          </w:p>
        </w:tc>
        <w:tc>
          <w:tcPr>
            <w:tcW w:w="1820" w:type="dxa"/>
            <w:tcBorders>
              <w:top w:val="nil"/>
              <w:left w:val="nil"/>
              <w:bottom w:val="single" w:sz="4" w:space="0" w:color="auto"/>
              <w:right w:val="nil"/>
            </w:tcBorders>
            <w:vAlign w:val="center"/>
            <w:hideMark/>
          </w:tcPr>
          <w:p w14:paraId="19C6C974"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5.3 (ATD)</w:t>
            </w:r>
          </w:p>
        </w:tc>
        <w:tc>
          <w:tcPr>
            <w:tcW w:w="1820" w:type="dxa"/>
            <w:tcBorders>
              <w:top w:val="nil"/>
              <w:left w:val="single" w:sz="8" w:space="0" w:color="auto"/>
              <w:bottom w:val="single" w:sz="4" w:space="0" w:color="auto"/>
              <w:right w:val="single" w:sz="4" w:space="0" w:color="auto"/>
            </w:tcBorders>
            <w:vAlign w:val="center"/>
            <w:hideMark/>
          </w:tcPr>
          <w:p w14:paraId="7A2B34FD"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4.06</w:t>
            </w:r>
          </w:p>
        </w:tc>
        <w:tc>
          <w:tcPr>
            <w:tcW w:w="1820" w:type="dxa"/>
            <w:tcBorders>
              <w:top w:val="nil"/>
              <w:left w:val="nil"/>
              <w:bottom w:val="single" w:sz="4" w:space="0" w:color="auto"/>
              <w:right w:val="single" w:sz="4" w:space="0" w:color="auto"/>
            </w:tcBorders>
            <w:vAlign w:val="center"/>
            <w:hideMark/>
          </w:tcPr>
          <w:p w14:paraId="669CC38C"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nil"/>
              <w:left w:val="nil"/>
              <w:bottom w:val="single" w:sz="4" w:space="0" w:color="auto"/>
              <w:right w:val="single" w:sz="8" w:space="0" w:color="auto"/>
            </w:tcBorders>
            <w:vAlign w:val="center"/>
            <w:hideMark/>
          </w:tcPr>
          <w:p w14:paraId="2706B272"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4.03 (ATD-2)</w:t>
            </w:r>
          </w:p>
        </w:tc>
      </w:tr>
      <w:tr w:rsidR="0025739E" w:rsidRPr="00751578" w14:paraId="3DCFBFC2" w14:textId="77777777" w:rsidTr="00B85D07">
        <w:trPr>
          <w:trHeight w:val="680"/>
        </w:trPr>
        <w:tc>
          <w:tcPr>
            <w:tcW w:w="1300" w:type="dxa"/>
            <w:tcBorders>
              <w:top w:val="nil"/>
              <w:left w:val="single" w:sz="4" w:space="0" w:color="auto"/>
              <w:bottom w:val="single" w:sz="4" w:space="0" w:color="auto"/>
              <w:right w:val="nil"/>
            </w:tcBorders>
            <w:vAlign w:val="center"/>
            <w:hideMark/>
          </w:tcPr>
          <w:p w14:paraId="4522BD94"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SK5A-Apo</w:t>
            </w:r>
          </w:p>
        </w:tc>
        <w:tc>
          <w:tcPr>
            <w:tcW w:w="1820" w:type="dxa"/>
            <w:tcBorders>
              <w:top w:val="nil"/>
              <w:left w:val="single" w:sz="8" w:space="0" w:color="auto"/>
              <w:bottom w:val="single" w:sz="4" w:space="0" w:color="auto"/>
              <w:right w:val="single" w:sz="4" w:space="0" w:color="auto"/>
            </w:tcBorders>
            <w:shd w:val="clear" w:color="auto" w:fill="3A3A3A" w:themeFill="background2" w:themeFillShade="40"/>
            <w:vAlign w:val="center"/>
            <w:hideMark/>
          </w:tcPr>
          <w:p w14:paraId="60CFA058"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 </w:t>
            </w:r>
          </w:p>
        </w:tc>
        <w:tc>
          <w:tcPr>
            <w:tcW w:w="1820" w:type="dxa"/>
            <w:tcBorders>
              <w:top w:val="nil"/>
              <w:left w:val="nil"/>
              <w:bottom w:val="single" w:sz="4" w:space="0" w:color="auto"/>
              <w:right w:val="single" w:sz="4" w:space="0" w:color="auto"/>
            </w:tcBorders>
            <w:shd w:val="clear" w:color="auto" w:fill="3A3A3A" w:themeFill="background2" w:themeFillShade="40"/>
            <w:vAlign w:val="center"/>
            <w:hideMark/>
          </w:tcPr>
          <w:p w14:paraId="1847380C" w14:textId="77777777" w:rsidR="0025739E" w:rsidRPr="00751578" w:rsidRDefault="0025739E" w:rsidP="00B85D07">
            <w:pPr>
              <w:jc w:val="center"/>
              <w:rPr>
                <w:rFonts w:ascii="Arial" w:eastAsia="Times New Roman" w:hAnsi="Arial" w:cs="Arial"/>
                <w:color w:val="FF0000"/>
                <w:kern w:val="0"/>
                <w14:ligatures w14:val="none"/>
              </w:rPr>
            </w:pPr>
            <w:r w:rsidRPr="00751578">
              <w:rPr>
                <w:rFonts w:ascii="Arial" w:eastAsia="Times New Roman" w:hAnsi="Arial" w:cs="Arial"/>
                <w:color w:val="FF0000"/>
                <w:kern w:val="0"/>
                <w14:ligatures w14:val="none"/>
              </w:rPr>
              <w:t> </w:t>
            </w:r>
          </w:p>
        </w:tc>
        <w:tc>
          <w:tcPr>
            <w:tcW w:w="1820" w:type="dxa"/>
            <w:tcBorders>
              <w:top w:val="nil"/>
              <w:left w:val="nil"/>
              <w:bottom w:val="single" w:sz="4" w:space="0" w:color="auto"/>
              <w:right w:val="nil"/>
            </w:tcBorders>
            <w:shd w:val="clear" w:color="auto" w:fill="3A3A3A" w:themeFill="background2" w:themeFillShade="40"/>
            <w:vAlign w:val="center"/>
            <w:hideMark/>
          </w:tcPr>
          <w:p w14:paraId="7F3DE34C"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 </w:t>
            </w:r>
          </w:p>
        </w:tc>
        <w:tc>
          <w:tcPr>
            <w:tcW w:w="1820" w:type="dxa"/>
            <w:tcBorders>
              <w:top w:val="nil"/>
              <w:left w:val="single" w:sz="8" w:space="0" w:color="auto"/>
              <w:bottom w:val="single" w:sz="4" w:space="0" w:color="auto"/>
              <w:right w:val="single" w:sz="4" w:space="0" w:color="auto"/>
            </w:tcBorders>
            <w:vAlign w:val="center"/>
            <w:hideMark/>
          </w:tcPr>
          <w:p w14:paraId="0445CAA2"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4.08</w:t>
            </w:r>
          </w:p>
        </w:tc>
        <w:tc>
          <w:tcPr>
            <w:tcW w:w="1820" w:type="dxa"/>
            <w:tcBorders>
              <w:top w:val="nil"/>
              <w:left w:val="nil"/>
              <w:bottom w:val="single" w:sz="4" w:space="0" w:color="auto"/>
              <w:right w:val="single" w:sz="4" w:space="0" w:color="auto"/>
            </w:tcBorders>
            <w:vAlign w:val="center"/>
            <w:hideMark/>
          </w:tcPr>
          <w:p w14:paraId="047B4B3F"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nil"/>
              <w:left w:val="nil"/>
              <w:bottom w:val="single" w:sz="4" w:space="0" w:color="auto"/>
              <w:right w:val="single" w:sz="8" w:space="0" w:color="auto"/>
            </w:tcBorders>
            <w:vAlign w:val="center"/>
            <w:hideMark/>
          </w:tcPr>
          <w:p w14:paraId="090271AD"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4.06 (ATD), 4.00 (LBD)</w:t>
            </w:r>
          </w:p>
        </w:tc>
      </w:tr>
      <w:tr w:rsidR="0025739E" w:rsidRPr="00751578" w14:paraId="40049FE4" w14:textId="77777777" w:rsidTr="00B85D07">
        <w:trPr>
          <w:trHeight w:val="340"/>
        </w:trPr>
        <w:tc>
          <w:tcPr>
            <w:tcW w:w="1300" w:type="dxa"/>
            <w:tcBorders>
              <w:top w:val="nil"/>
              <w:left w:val="single" w:sz="4" w:space="0" w:color="auto"/>
              <w:bottom w:val="single" w:sz="4" w:space="0" w:color="auto"/>
              <w:right w:val="nil"/>
            </w:tcBorders>
            <w:vAlign w:val="center"/>
            <w:hideMark/>
          </w:tcPr>
          <w:p w14:paraId="65FC3B02"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SK5B</w:t>
            </w:r>
          </w:p>
        </w:tc>
        <w:tc>
          <w:tcPr>
            <w:tcW w:w="1820" w:type="dxa"/>
            <w:tcBorders>
              <w:top w:val="nil"/>
              <w:left w:val="single" w:sz="8" w:space="0" w:color="auto"/>
              <w:bottom w:val="single" w:sz="4" w:space="0" w:color="auto"/>
              <w:right w:val="single" w:sz="4" w:space="0" w:color="auto"/>
            </w:tcBorders>
            <w:vAlign w:val="center"/>
            <w:hideMark/>
          </w:tcPr>
          <w:p w14:paraId="1870AB26"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4.46</w:t>
            </w:r>
          </w:p>
        </w:tc>
        <w:tc>
          <w:tcPr>
            <w:tcW w:w="1820" w:type="dxa"/>
            <w:tcBorders>
              <w:top w:val="nil"/>
              <w:left w:val="nil"/>
              <w:bottom w:val="single" w:sz="4" w:space="0" w:color="auto"/>
              <w:right w:val="single" w:sz="4" w:space="0" w:color="auto"/>
            </w:tcBorders>
            <w:vAlign w:val="center"/>
            <w:hideMark/>
          </w:tcPr>
          <w:p w14:paraId="3562881A"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nil"/>
              <w:left w:val="nil"/>
              <w:bottom w:val="single" w:sz="4" w:space="0" w:color="auto"/>
              <w:right w:val="nil"/>
            </w:tcBorders>
            <w:vAlign w:val="center"/>
            <w:hideMark/>
          </w:tcPr>
          <w:p w14:paraId="200C293C"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5.82 (ATD)</w:t>
            </w:r>
          </w:p>
        </w:tc>
        <w:tc>
          <w:tcPr>
            <w:tcW w:w="1820" w:type="dxa"/>
            <w:tcBorders>
              <w:top w:val="nil"/>
              <w:left w:val="single" w:sz="8" w:space="0" w:color="auto"/>
              <w:bottom w:val="single" w:sz="4" w:space="0" w:color="auto"/>
              <w:right w:val="single" w:sz="4" w:space="0" w:color="auto"/>
            </w:tcBorders>
            <w:vAlign w:val="center"/>
            <w:hideMark/>
          </w:tcPr>
          <w:p w14:paraId="0D96A9D5"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4.1</w:t>
            </w:r>
          </w:p>
        </w:tc>
        <w:tc>
          <w:tcPr>
            <w:tcW w:w="1820" w:type="dxa"/>
            <w:tcBorders>
              <w:top w:val="nil"/>
              <w:left w:val="nil"/>
              <w:bottom w:val="single" w:sz="4" w:space="0" w:color="auto"/>
              <w:right w:val="single" w:sz="4" w:space="0" w:color="auto"/>
            </w:tcBorders>
            <w:vAlign w:val="center"/>
            <w:hideMark/>
          </w:tcPr>
          <w:p w14:paraId="67FE0B58"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nil"/>
              <w:left w:val="nil"/>
              <w:bottom w:val="single" w:sz="4" w:space="0" w:color="auto"/>
              <w:right w:val="single" w:sz="8" w:space="0" w:color="auto"/>
            </w:tcBorders>
            <w:vAlign w:val="center"/>
            <w:hideMark/>
          </w:tcPr>
          <w:p w14:paraId="18062D4D"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4.12 (ATD)</w:t>
            </w:r>
          </w:p>
        </w:tc>
      </w:tr>
      <w:tr w:rsidR="0025739E" w:rsidRPr="00751578" w14:paraId="48928546" w14:textId="77777777" w:rsidTr="00B85D07">
        <w:trPr>
          <w:trHeight w:val="360"/>
        </w:trPr>
        <w:tc>
          <w:tcPr>
            <w:tcW w:w="1300" w:type="dxa"/>
            <w:tcBorders>
              <w:top w:val="nil"/>
              <w:left w:val="single" w:sz="4" w:space="0" w:color="auto"/>
              <w:bottom w:val="single" w:sz="4" w:space="0" w:color="auto"/>
              <w:right w:val="nil"/>
            </w:tcBorders>
            <w:vAlign w:val="center"/>
            <w:hideMark/>
          </w:tcPr>
          <w:p w14:paraId="0C76BB28"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SK5G</w:t>
            </w:r>
          </w:p>
        </w:tc>
        <w:tc>
          <w:tcPr>
            <w:tcW w:w="1820" w:type="dxa"/>
            <w:tcBorders>
              <w:top w:val="nil"/>
              <w:left w:val="single" w:sz="8" w:space="0" w:color="auto"/>
              <w:bottom w:val="single" w:sz="8" w:space="0" w:color="auto"/>
              <w:right w:val="single" w:sz="4" w:space="0" w:color="auto"/>
            </w:tcBorders>
            <w:vAlign w:val="center"/>
            <w:hideMark/>
          </w:tcPr>
          <w:p w14:paraId="41F6B264"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3.76</w:t>
            </w:r>
          </w:p>
        </w:tc>
        <w:tc>
          <w:tcPr>
            <w:tcW w:w="1820" w:type="dxa"/>
            <w:tcBorders>
              <w:top w:val="nil"/>
              <w:left w:val="nil"/>
              <w:bottom w:val="single" w:sz="8" w:space="0" w:color="auto"/>
              <w:right w:val="single" w:sz="4" w:space="0" w:color="auto"/>
            </w:tcBorders>
            <w:vAlign w:val="center"/>
            <w:hideMark/>
          </w:tcPr>
          <w:p w14:paraId="30267D65"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nil"/>
              <w:left w:val="nil"/>
              <w:bottom w:val="single" w:sz="8" w:space="0" w:color="auto"/>
              <w:right w:val="nil"/>
            </w:tcBorders>
            <w:vAlign w:val="center"/>
            <w:hideMark/>
          </w:tcPr>
          <w:p w14:paraId="4FA56814"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4.07 (ATD)</w:t>
            </w:r>
          </w:p>
        </w:tc>
        <w:tc>
          <w:tcPr>
            <w:tcW w:w="1820" w:type="dxa"/>
            <w:tcBorders>
              <w:top w:val="nil"/>
              <w:left w:val="single" w:sz="8" w:space="0" w:color="auto"/>
              <w:bottom w:val="single" w:sz="8" w:space="0" w:color="auto"/>
              <w:right w:val="single" w:sz="4" w:space="0" w:color="auto"/>
            </w:tcBorders>
            <w:vAlign w:val="center"/>
            <w:hideMark/>
          </w:tcPr>
          <w:p w14:paraId="17969FAF"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3.09</w:t>
            </w:r>
          </w:p>
        </w:tc>
        <w:tc>
          <w:tcPr>
            <w:tcW w:w="1820" w:type="dxa"/>
            <w:tcBorders>
              <w:top w:val="nil"/>
              <w:left w:val="nil"/>
              <w:bottom w:val="single" w:sz="8" w:space="0" w:color="auto"/>
              <w:right w:val="single" w:sz="4" w:space="0" w:color="auto"/>
            </w:tcBorders>
            <w:vAlign w:val="center"/>
            <w:hideMark/>
          </w:tcPr>
          <w:p w14:paraId="0878BCF1"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C1</w:t>
            </w:r>
          </w:p>
        </w:tc>
        <w:tc>
          <w:tcPr>
            <w:tcW w:w="1820" w:type="dxa"/>
            <w:tcBorders>
              <w:top w:val="nil"/>
              <w:left w:val="nil"/>
              <w:bottom w:val="single" w:sz="8" w:space="0" w:color="auto"/>
              <w:right w:val="single" w:sz="8" w:space="0" w:color="auto"/>
            </w:tcBorders>
            <w:vAlign w:val="center"/>
            <w:hideMark/>
          </w:tcPr>
          <w:p w14:paraId="1AF51E27" w14:textId="77777777" w:rsidR="0025739E" w:rsidRPr="00751578" w:rsidRDefault="0025739E" w:rsidP="00B85D07">
            <w:pPr>
              <w:jc w:val="center"/>
              <w:rPr>
                <w:rFonts w:ascii="Arial" w:eastAsia="Times New Roman" w:hAnsi="Arial" w:cs="Arial"/>
                <w:color w:val="000000"/>
                <w:kern w:val="0"/>
                <w14:ligatures w14:val="none"/>
              </w:rPr>
            </w:pPr>
            <w:r w:rsidRPr="00751578">
              <w:rPr>
                <w:rFonts w:ascii="Arial" w:eastAsia="Times New Roman" w:hAnsi="Arial" w:cs="Arial"/>
                <w:color w:val="000000"/>
                <w:kern w:val="0"/>
                <w14:ligatures w14:val="none"/>
              </w:rPr>
              <w:t>2.99 (ATD)</w:t>
            </w:r>
          </w:p>
        </w:tc>
      </w:tr>
    </w:tbl>
    <w:p w14:paraId="17FA29F1" w14:textId="77777777" w:rsidR="0025739E" w:rsidRPr="00CE2370" w:rsidRDefault="0025739E" w:rsidP="00CE2370">
      <w:pPr>
        <w:spacing w:line="276" w:lineRule="auto"/>
        <w:jc w:val="both"/>
        <w:rPr>
          <w:rFonts w:ascii="Arial" w:hAnsi="Arial" w:cs="Arial"/>
          <w:sz w:val="22"/>
          <w:szCs w:val="22"/>
        </w:rPr>
      </w:pPr>
    </w:p>
    <w:p w14:paraId="21BE15E7" w14:textId="77777777" w:rsidR="0025739E" w:rsidRDefault="0025739E">
      <w:pPr>
        <w:rPr>
          <w:rStyle w:val="Heading3Char"/>
          <w:sz w:val="22"/>
          <w:szCs w:val="22"/>
        </w:rPr>
      </w:pPr>
      <w:r>
        <w:rPr>
          <w:rStyle w:val="Heading3Char"/>
          <w:sz w:val="22"/>
          <w:szCs w:val="22"/>
        </w:rPr>
        <w:br w:type="page"/>
      </w:r>
    </w:p>
    <w:p w14:paraId="39901AC8" w14:textId="77777777" w:rsidR="0025739E" w:rsidRDefault="00CE2370" w:rsidP="00CE2370">
      <w:pPr>
        <w:spacing w:line="276" w:lineRule="auto"/>
        <w:jc w:val="both"/>
        <w:rPr>
          <w:rFonts w:ascii="Arial" w:hAnsi="Arial" w:cs="Arial"/>
          <w:sz w:val="22"/>
          <w:szCs w:val="22"/>
        </w:rPr>
        <w:sectPr w:rsidR="0025739E" w:rsidSect="00A166E0">
          <w:pgSz w:w="15840" w:h="12240" w:orient="landscape"/>
          <w:pgMar w:top="720" w:right="720" w:bottom="720" w:left="720" w:header="720" w:footer="720" w:gutter="0"/>
          <w:cols w:space="720"/>
          <w:docGrid w:linePitch="360"/>
        </w:sectPr>
      </w:pPr>
      <w:bookmarkStart w:id="10" w:name="_Toc219894476"/>
      <w:bookmarkStart w:id="11" w:name="_Toc220053836"/>
      <w:r w:rsidRPr="00CE2370">
        <w:rPr>
          <w:rStyle w:val="Heading3Char"/>
          <w:sz w:val="22"/>
          <w:szCs w:val="22"/>
        </w:rPr>
        <w:lastRenderedPageBreak/>
        <w:t>Supplementary Table 5, related to Figure 4-5.</w:t>
      </w:r>
      <w:bookmarkEnd w:id="10"/>
      <w:bookmarkEnd w:id="11"/>
      <w:r w:rsidRPr="00CE2370">
        <w:rPr>
          <w:rFonts w:ascii="Arial" w:hAnsi="Arial" w:cs="Arial"/>
          <w:b/>
          <w:bCs/>
          <w:sz w:val="22"/>
          <w:szCs w:val="22"/>
        </w:rPr>
        <w:t xml:space="preserve"> </w:t>
      </w:r>
      <w:r w:rsidRPr="00CE2370">
        <w:rPr>
          <w:rFonts w:ascii="Arial" w:hAnsi="Arial" w:cs="Arial"/>
          <w:sz w:val="22"/>
          <w:szCs w:val="22"/>
        </w:rPr>
        <w:t>Cryo-EM data collection and refinement statistics for full models. All antibodies were studied in complex with human GluN1a-GluN2B NMDAR protein. SK5A-Apo refers to the complex of SK5A-Matured with NMDAR that was purified in the absence of glycine and glutamate. All other data collections were performed in the presence of glycine and glutamate.</w:t>
      </w:r>
    </w:p>
    <w:tbl>
      <w:tblPr>
        <w:tblW w:w="12897" w:type="dxa"/>
        <w:tblLook w:val="04A0" w:firstRow="1" w:lastRow="0" w:firstColumn="1" w:lastColumn="0" w:noHBand="0" w:noVBand="1"/>
      </w:tblPr>
      <w:tblGrid>
        <w:gridCol w:w="1190"/>
        <w:gridCol w:w="1471"/>
        <w:gridCol w:w="1154"/>
        <w:gridCol w:w="875"/>
        <w:gridCol w:w="773"/>
        <w:gridCol w:w="875"/>
        <w:gridCol w:w="875"/>
        <w:gridCol w:w="875"/>
        <w:gridCol w:w="773"/>
        <w:gridCol w:w="773"/>
        <w:gridCol w:w="773"/>
        <w:gridCol w:w="773"/>
        <w:gridCol w:w="875"/>
        <w:gridCol w:w="875"/>
      </w:tblGrid>
      <w:tr w:rsidR="0025739E" w:rsidRPr="00031DB3" w14:paraId="739DBEF6" w14:textId="77777777" w:rsidTr="00B85D07">
        <w:trPr>
          <w:trHeight w:val="339"/>
        </w:trPr>
        <w:tc>
          <w:tcPr>
            <w:tcW w:w="1339" w:type="dxa"/>
            <w:tcBorders>
              <w:top w:val="nil"/>
              <w:left w:val="nil"/>
              <w:bottom w:val="nil"/>
              <w:right w:val="nil"/>
            </w:tcBorders>
            <w:vAlign w:val="bottom"/>
            <w:hideMark/>
          </w:tcPr>
          <w:p w14:paraId="6BCAC6F6" w14:textId="77777777" w:rsidR="0025739E" w:rsidRPr="00031DB3" w:rsidRDefault="0025739E" w:rsidP="00B85D07">
            <w:pPr>
              <w:rPr>
                <w:rFonts w:ascii="Times New Roman" w:eastAsia="Times New Roman" w:hAnsi="Times New Roman" w:cs="Times New Roman"/>
                <w:kern w:val="0"/>
                <w:sz w:val="20"/>
                <w:szCs w:val="20"/>
                <w14:ligatures w14:val="none"/>
              </w:rPr>
            </w:pPr>
          </w:p>
        </w:tc>
        <w:tc>
          <w:tcPr>
            <w:tcW w:w="1411" w:type="dxa"/>
            <w:tcBorders>
              <w:top w:val="nil"/>
              <w:left w:val="nil"/>
              <w:bottom w:val="nil"/>
              <w:right w:val="nil"/>
            </w:tcBorders>
            <w:vAlign w:val="bottom"/>
            <w:hideMark/>
          </w:tcPr>
          <w:p w14:paraId="5D3FBA7C" w14:textId="77777777" w:rsidR="0025739E" w:rsidRPr="00031DB3" w:rsidRDefault="0025739E" w:rsidP="00B85D07">
            <w:pPr>
              <w:rPr>
                <w:rFonts w:ascii="Times New Roman" w:eastAsia="Times New Roman" w:hAnsi="Times New Roman" w:cs="Times New Roman"/>
                <w:kern w:val="0"/>
                <w:sz w:val="20"/>
                <w:szCs w:val="20"/>
                <w14:ligatures w14:val="none"/>
              </w:rPr>
            </w:pPr>
          </w:p>
        </w:tc>
        <w:tc>
          <w:tcPr>
            <w:tcW w:w="1176" w:type="dxa"/>
            <w:tcBorders>
              <w:top w:val="nil"/>
              <w:left w:val="nil"/>
              <w:bottom w:val="nil"/>
              <w:right w:val="nil"/>
            </w:tcBorders>
            <w:vAlign w:val="bottom"/>
            <w:hideMark/>
          </w:tcPr>
          <w:p w14:paraId="70E20F45" w14:textId="77777777" w:rsidR="0025739E" w:rsidRPr="00031DB3" w:rsidRDefault="0025739E" w:rsidP="00B85D07">
            <w:pPr>
              <w:rPr>
                <w:rFonts w:ascii="Times New Roman" w:eastAsia="Times New Roman" w:hAnsi="Times New Roman" w:cs="Times New Roman"/>
                <w:kern w:val="0"/>
                <w:sz w:val="20"/>
                <w:szCs w:val="20"/>
                <w14:ligatures w14:val="none"/>
              </w:rPr>
            </w:pPr>
          </w:p>
        </w:tc>
        <w:tc>
          <w:tcPr>
            <w:tcW w:w="4919" w:type="dxa"/>
            <w:gridSpan w:val="6"/>
            <w:tcBorders>
              <w:top w:val="single" w:sz="8" w:space="0" w:color="auto"/>
              <w:left w:val="single" w:sz="8" w:space="0" w:color="auto"/>
              <w:bottom w:val="nil"/>
              <w:right w:val="single" w:sz="4" w:space="0" w:color="auto"/>
            </w:tcBorders>
            <w:shd w:val="clear" w:color="000000" w:fill="F2F2F2"/>
            <w:vAlign w:val="center"/>
            <w:hideMark/>
          </w:tcPr>
          <w:p w14:paraId="2B70BD4F"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Matured</w:t>
            </w:r>
          </w:p>
        </w:tc>
        <w:tc>
          <w:tcPr>
            <w:tcW w:w="4051" w:type="dxa"/>
            <w:gridSpan w:val="5"/>
            <w:tcBorders>
              <w:top w:val="single" w:sz="8" w:space="0" w:color="auto"/>
              <w:left w:val="single" w:sz="8" w:space="0" w:color="auto"/>
              <w:bottom w:val="nil"/>
              <w:right w:val="single" w:sz="8" w:space="0" w:color="000000"/>
            </w:tcBorders>
            <w:shd w:val="clear" w:color="000000" w:fill="F2F2F2"/>
            <w:vAlign w:val="center"/>
            <w:hideMark/>
          </w:tcPr>
          <w:p w14:paraId="1F1B411D"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Germline</w:t>
            </w:r>
          </w:p>
        </w:tc>
      </w:tr>
      <w:tr w:rsidR="0025739E" w:rsidRPr="00031DB3" w14:paraId="4CA09A87" w14:textId="77777777" w:rsidTr="00B85D07">
        <w:trPr>
          <w:trHeight w:val="698"/>
        </w:trPr>
        <w:tc>
          <w:tcPr>
            <w:tcW w:w="1339" w:type="dxa"/>
            <w:tcBorders>
              <w:top w:val="nil"/>
              <w:left w:val="nil"/>
              <w:bottom w:val="nil"/>
              <w:right w:val="nil"/>
            </w:tcBorders>
            <w:vAlign w:val="bottom"/>
            <w:hideMark/>
          </w:tcPr>
          <w:p w14:paraId="05B3E3E0"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p>
        </w:tc>
        <w:tc>
          <w:tcPr>
            <w:tcW w:w="1411" w:type="dxa"/>
            <w:tcBorders>
              <w:top w:val="nil"/>
              <w:left w:val="nil"/>
              <w:bottom w:val="nil"/>
              <w:right w:val="nil"/>
            </w:tcBorders>
            <w:vAlign w:val="bottom"/>
            <w:hideMark/>
          </w:tcPr>
          <w:p w14:paraId="6139A944" w14:textId="77777777" w:rsidR="0025739E" w:rsidRPr="00031DB3" w:rsidRDefault="0025739E" w:rsidP="00B85D07">
            <w:pPr>
              <w:rPr>
                <w:rFonts w:ascii="Times New Roman" w:eastAsia="Times New Roman" w:hAnsi="Times New Roman" w:cs="Times New Roman"/>
                <w:kern w:val="0"/>
                <w:sz w:val="20"/>
                <w:szCs w:val="20"/>
                <w14:ligatures w14:val="none"/>
              </w:rPr>
            </w:pPr>
          </w:p>
        </w:tc>
        <w:tc>
          <w:tcPr>
            <w:tcW w:w="1176" w:type="dxa"/>
            <w:tcBorders>
              <w:top w:val="nil"/>
              <w:left w:val="nil"/>
              <w:bottom w:val="nil"/>
              <w:right w:val="nil"/>
            </w:tcBorders>
            <w:vAlign w:val="center"/>
            <w:hideMark/>
          </w:tcPr>
          <w:p w14:paraId="7C1F8BF0" w14:textId="77777777" w:rsidR="0025739E" w:rsidRPr="00031DB3" w:rsidRDefault="0025739E" w:rsidP="00B85D07">
            <w:pPr>
              <w:rPr>
                <w:rFonts w:ascii="Times New Roman" w:eastAsia="Times New Roman" w:hAnsi="Times New Roman" w:cs="Times New Roman"/>
                <w:kern w:val="0"/>
                <w:sz w:val="20"/>
                <w:szCs w:val="20"/>
                <w14:ligatures w14:val="none"/>
              </w:rPr>
            </w:pPr>
          </w:p>
        </w:tc>
        <w:tc>
          <w:tcPr>
            <w:tcW w:w="839" w:type="dxa"/>
            <w:tcBorders>
              <w:top w:val="single" w:sz="4" w:space="0" w:color="auto"/>
              <w:left w:val="single" w:sz="8" w:space="0" w:color="auto"/>
              <w:bottom w:val="single" w:sz="4" w:space="0" w:color="auto"/>
              <w:right w:val="single" w:sz="4" w:space="0" w:color="auto"/>
            </w:tcBorders>
            <w:vAlign w:val="center"/>
            <w:hideMark/>
          </w:tcPr>
          <w:p w14:paraId="61486827"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SK3D</w:t>
            </w:r>
          </w:p>
        </w:tc>
        <w:tc>
          <w:tcPr>
            <w:tcW w:w="780" w:type="dxa"/>
            <w:tcBorders>
              <w:top w:val="single" w:sz="4" w:space="0" w:color="auto"/>
              <w:left w:val="nil"/>
              <w:bottom w:val="single" w:sz="4" w:space="0" w:color="auto"/>
              <w:right w:val="single" w:sz="4" w:space="0" w:color="auto"/>
            </w:tcBorders>
            <w:vAlign w:val="center"/>
            <w:hideMark/>
          </w:tcPr>
          <w:p w14:paraId="31D084A6"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SK5A</w:t>
            </w:r>
          </w:p>
        </w:tc>
        <w:tc>
          <w:tcPr>
            <w:tcW w:w="839" w:type="dxa"/>
            <w:tcBorders>
              <w:top w:val="single" w:sz="4" w:space="0" w:color="auto"/>
              <w:left w:val="nil"/>
              <w:bottom w:val="single" w:sz="4" w:space="0" w:color="auto"/>
              <w:right w:val="single" w:sz="4" w:space="0" w:color="auto"/>
            </w:tcBorders>
            <w:vAlign w:val="center"/>
            <w:hideMark/>
          </w:tcPr>
          <w:p w14:paraId="277D9E09"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SK5A-Apo</w:t>
            </w:r>
          </w:p>
        </w:tc>
        <w:tc>
          <w:tcPr>
            <w:tcW w:w="839" w:type="dxa"/>
            <w:tcBorders>
              <w:top w:val="single" w:sz="4" w:space="0" w:color="auto"/>
              <w:left w:val="nil"/>
              <w:bottom w:val="single" w:sz="4" w:space="0" w:color="auto"/>
              <w:right w:val="single" w:sz="4" w:space="0" w:color="auto"/>
            </w:tcBorders>
            <w:vAlign w:val="center"/>
            <w:hideMark/>
          </w:tcPr>
          <w:p w14:paraId="19248EEC"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SK5B</w:t>
            </w:r>
          </w:p>
        </w:tc>
        <w:tc>
          <w:tcPr>
            <w:tcW w:w="839" w:type="dxa"/>
            <w:tcBorders>
              <w:top w:val="single" w:sz="4" w:space="0" w:color="auto"/>
              <w:left w:val="nil"/>
              <w:bottom w:val="single" w:sz="4" w:space="0" w:color="auto"/>
              <w:right w:val="single" w:sz="4" w:space="0" w:color="auto"/>
            </w:tcBorders>
            <w:vAlign w:val="center"/>
            <w:hideMark/>
          </w:tcPr>
          <w:p w14:paraId="2A8BAA6F"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SK5G</w:t>
            </w:r>
          </w:p>
        </w:tc>
        <w:tc>
          <w:tcPr>
            <w:tcW w:w="781" w:type="dxa"/>
            <w:tcBorders>
              <w:top w:val="single" w:sz="4" w:space="0" w:color="auto"/>
              <w:left w:val="nil"/>
              <w:bottom w:val="single" w:sz="4" w:space="0" w:color="auto"/>
              <w:right w:val="nil"/>
            </w:tcBorders>
            <w:vAlign w:val="center"/>
            <w:hideMark/>
          </w:tcPr>
          <w:p w14:paraId="4B162EBA"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OX1</w:t>
            </w:r>
          </w:p>
        </w:tc>
        <w:tc>
          <w:tcPr>
            <w:tcW w:w="780" w:type="dxa"/>
            <w:tcBorders>
              <w:top w:val="single" w:sz="4" w:space="0" w:color="auto"/>
              <w:left w:val="single" w:sz="8" w:space="0" w:color="auto"/>
              <w:bottom w:val="single" w:sz="4" w:space="0" w:color="auto"/>
              <w:right w:val="single" w:sz="4" w:space="0" w:color="auto"/>
            </w:tcBorders>
            <w:vAlign w:val="center"/>
            <w:hideMark/>
          </w:tcPr>
          <w:p w14:paraId="2D0B7D92"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SK3D</w:t>
            </w:r>
          </w:p>
        </w:tc>
        <w:tc>
          <w:tcPr>
            <w:tcW w:w="780" w:type="dxa"/>
            <w:tcBorders>
              <w:top w:val="single" w:sz="4" w:space="0" w:color="auto"/>
              <w:left w:val="nil"/>
              <w:bottom w:val="single" w:sz="4" w:space="0" w:color="auto"/>
              <w:right w:val="single" w:sz="4" w:space="0" w:color="auto"/>
            </w:tcBorders>
            <w:vAlign w:val="center"/>
            <w:hideMark/>
          </w:tcPr>
          <w:p w14:paraId="2CDD2860"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SK5A</w:t>
            </w:r>
          </w:p>
        </w:tc>
        <w:tc>
          <w:tcPr>
            <w:tcW w:w="780" w:type="dxa"/>
            <w:tcBorders>
              <w:top w:val="single" w:sz="4" w:space="0" w:color="auto"/>
              <w:left w:val="nil"/>
              <w:bottom w:val="single" w:sz="4" w:space="0" w:color="auto"/>
              <w:right w:val="single" w:sz="4" w:space="0" w:color="auto"/>
            </w:tcBorders>
            <w:vAlign w:val="center"/>
            <w:hideMark/>
          </w:tcPr>
          <w:p w14:paraId="3B62B8A7"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SK5B</w:t>
            </w:r>
          </w:p>
        </w:tc>
        <w:tc>
          <w:tcPr>
            <w:tcW w:w="839" w:type="dxa"/>
            <w:tcBorders>
              <w:top w:val="single" w:sz="4" w:space="0" w:color="auto"/>
              <w:left w:val="nil"/>
              <w:bottom w:val="single" w:sz="4" w:space="0" w:color="auto"/>
              <w:right w:val="single" w:sz="4" w:space="0" w:color="auto"/>
            </w:tcBorders>
            <w:vAlign w:val="center"/>
            <w:hideMark/>
          </w:tcPr>
          <w:p w14:paraId="5552A6F9"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SK5G</w:t>
            </w:r>
          </w:p>
        </w:tc>
        <w:tc>
          <w:tcPr>
            <w:tcW w:w="872" w:type="dxa"/>
            <w:tcBorders>
              <w:top w:val="single" w:sz="4" w:space="0" w:color="auto"/>
              <w:left w:val="nil"/>
              <w:bottom w:val="single" w:sz="4" w:space="0" w:color="auto"/>
              <w:right w:val="single" w:sz="8" w:space="0" w:color="auto"/>
            </w:tcBorders>
            <w:vAlign w:val="center"/>
            <w:hideMark/>
          </w:tcPr>
          <w:p w14:paraId="5EDC8329"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OX1</w:t>
            </w:r>
          </w:p>
        </w:tc>
      </w:tr>
      <w:tr w:rsidR="0025739E" w:rsidRPr="00031DB3" w14:paraId="296308CD" w14:textId="77777777" w:rsidTr="00B85D07">
        <w:trPr>
          <w:trHeight w:val="319"/>
        </w:trPr>
        <w:tc>
          <w:tcPr>
            <w:tcW w:w="1339" w:type="dxa"/>
            <w:vMerge w:val="restart"/>
            <w:tcBorders>
              <w:top w:val="single" w:sz="8" w:space="0" w:color="auto"/>
              <w:left w:val="single" w:sz="8" w:space="0" w:color="auto"/>
              <w:bottom w:val="single" w:sz="4" w:space="0" w:color="auto"/>
              <w:right w:val="single" w:sz="8" w:space="0" w:color="auto"/>
            </w:tcBorders>
            <w:shd w:val="clear" w:color="000000" w:fill="F2F2F2"/>
            <w:vAlign w:val="center"/>
            <w:hideMark/>
          </w:tcPr>
          <w:p w14:paraId="485516B1"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Data collection and processing</w:t>
            </w:r>
          </w:p>
        </w:tc>
        <w:tc>
          <w:tcPr>
            <w:tcW w:w="2587" w:type="dxa"/>
            <w:gridSpan w:val="2"/>
            <w:tcBorders>
              <w:top w:val="single" w:sz="8" w:space="0" w:color="auto"/>
              <w:left w:val="nil"/>
              <w:bottom w:val="single" w:sz="4" w:space="0" w:color="auto"/>
              <w:right w:val="single" w:sz="4" w:space="0" w:color="auto"/>
            </w:tcBorders>
            <w:vAlign w:val="center"/>
            <w:hideMark/>
          </w:tcPr>
          <w:p w14:paraId="0354627D"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 xml:space="preserve">Magnification   </w:t>
            </w:r>
          </w:p>
        </w:tc>
        <w:tc>
          <w:tcPr>
            <w:tcW w:w="8971" w:type="dxa"/>
            <w:gridSpan w:val="11"/>
            <w:tcBorders>
              <w:top w:val="nil"/>
              <w:left w:val="single" w:sz="8" w:space="0" w:color="auto"/>
              <w:bottom w:val="nil"/>
              <w:right w:val="single" w:sz="8" w:space="0" w:color="000000"/>
            </w:tcBorders>
            <w:vAlign w:val="center"/>
            <w:hideMark/>
          </w:tcPr>
          <w:p w14:paraId="5753153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x105,000</w:t>
            </w:r>
          </w:p>
        </w:tc>
      </w:tr>
      <w:tr w:rsidR="0025739E" w:rsidRPr="00031DB3" w14:paraId="7B7930F7" w14:textId="77777777" w:rsidTr="00B85D07">
        <w:trPr>
          <w:trHeight w:val="31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57557511"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0478E9CB"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Energy filter slit width (eV)</w:t>
            </w:r>
          </w:p>
        </w:tc>
        <w:tc>
          <w:tcPr>
            <w:tcW w:w="8971" w:type="dxa"/>
            <w:gridSpan w:val="11"/>
            <w:tcBorders>
              <w:top w:val="nil"/>
              <w:left w:val="single" w:sz="8" w:space="0" w:color="auto"/>
              <w:bottom w:val="nil"/>
              <w:right w:val="single" w:sz="8" w:space="0" w:color="000000"/>
            </w:tcBorders>
            <w:vAlign w:val="center"/>
            <w:hideMark/>
          </w:tcPr>
          <w:p w14:paraId="2DADB15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20</w:t>
            </w:r>
          </w:p>
        </w:tc>
      </w:tr>
      <w:tr w:rsidR="0025739E" w:rsidRPr="00031DB3" w14:paraId="44B1E71D" w14:textId="77777777" w:rsidTr="00B85D07">
        <w:trPr>
          <w:trHeight w:val="31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7358762E"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23BAA5B1"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Voltage (kV)</w:t>
            </w:r>
          </w:p>
        </w:tc>
        <w:tc>
          <w:tcPr>
            <w:tcW w:w="8971" w:type="dxa"/>
            <w:gridSpan w:val="11"/>
            <w:tcBorders>
              <w:top w:val="nil"/>
              <w:left w:val="single" w:sz="8" w:space="0" w:color="auto"/>
              <w:bottom w:val="nil"/>
              <w:right w:val="single" w:sz="8" w:space="0" w:color="000000"/>
            </w:tcBorders>
            <w:vAlign w:val="center"/>
            <w:hideMark/>
          </w:tcPr>
          <w:p w14:paraId="4A734F3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300</w:t>
            </w:r>
          </w:p>
        </w:tc>
      </w:tr>
      <w:tr w:rsidR="0025739E" w:rsidRPr="00031DB3" w14:paraId="7B440B04" w14:textId="77777777" w:rsidTr="00B85D07">
        <w:trPr>
          <w:trHeight w:val="31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77FC14FB"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1CBDCC09"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Electron exposure (e–/Å</w:t>
            </w:r>
            <w:r w:rsidRPr="00031DB3">
              <w:rPr>
                <w:rFonts w:ascii="Calibri" w:eastAsia="Times New Roman" w:hAnsi="Calibri" w:cs="Calibri"/>
                <w:b/>
                <w:bCs/>
                <w:color w:val="000000"/>
                <w:kern w:val="0"/>
                <w:sz w:val="20"/>
                <w:szCs w:val="20"/>
                <w:vertAlign w:val="superscript"/>
                <w14:ligatures w14:val="none"/>
              </w:rPr>
              <w:t>2</w:t>
            </w:r>
            <w:r w:rsidRPr="00031DB3">
              <w:rPr>
                <w:rFonts w:ascii="Calibri" w:eastAsia="Times New Roman" w:hAnsi="Calibri" w:cs="Calibri"/>
                <w:b/>
                <w:bCs/>
                <w:color w:val="000000"/>
                <w:kern w:val="0"/>
                <w:sz w:val="20"/>
                <w:szCs w:val="20"/>
                <w14:ligatures w14:val="none"/>
              </w:rPr>
              <w:t>)</w:t>
            </w:r>
          </w:p>
        </w:tc>
        <w:tc>
          <w:tcPr>
            <w:tcW w:w="839" w:type="dxa"/>
            <w:tcBorders>
              <w:top w:val="single" w:sz="4" w:space="0" w:color="auto"/>
              <w:left w:val="single" w:sz="8" w:space="0" w:color="auto"/>
              <w:bottom w:val="single" w:sz="4" w:space="0" w:color="auto"/>
              <w:right w:val="single" w:sz="4" w:space="0" w:color="auto"/>
            </w:tcBorders>
            <w:vAlign w:val="center"/>
            <w:hideMark/>
          </w:tcPr>
          <w:p w14:paraId="3849297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71.7</w:t>
            </w:r>
          </w:p>
        </w:tc>
        <w:tc>
          <w:tcPr>
            <w:tcW w:w="780" w:type="dxa"/>
            <w:tcBorders>
              <w:top w:val="single" w:sz="4" w:space="0" w:color="auto"/>
              <w:left w:val="nil"/>
              <w:bottom w:val="single" w:sz="4" w:space="0" w:color="auto"/>
              <w:right w:val="single" w:sz="4" w:space="0" w:color="auto"/>
            </w:tcBorders>
            <w:vAlign w:val="center"/>
            <w:hideMark/>
          </w:tcPr>
          <w:p w14:paraId="69C9B7C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40.8</w:t>
            </w:r>
          </w:p>
        </w:tc>
        <w:tc>
          <w:tcPr>
            <w:tcW w:w="839" w:type="dxa"/>
            <w:tcBorders>
              <w:top w:val="single" w:sz="4" w:space="0" w:color="auto"/>
              <w:left w:val="nil"/>
              <w:bottom w:val="single" w:sz="4" w:space="0" w:color="auto"/>
              <w:right w:val="single" w:sz="4" w:space="0" w:color="auto"/>
            </w:tcBorders>
            <w:vAlign w:val="center"/>
            <w:hideMark/>
          </w:tcPr>
          <w:p w14:paraId="7A9BB0B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71.7</w:t>
            </w:r>
          </w:p>
        </w:tc>
        <w:tc>
          <w:tcPr>
            <w:tcW w:w="839" w:type="dxa"/>
            <w:tcBorders>
              <w:top w:val="single" w:sz="4" w:space="0" w:color="auto"/>
              <w:left w:val="nil"/>
              <w:bottom w:val="single" w:sz="4" w:space="0" w:color="auto"/>
              <w:right w:val="single" w:sz="4" w:space="0" w:color="auto"/>
            </w:tcBorders>
            <w:vAlign w:val="center"/>
            <w:hideMark/>
          </w:tcPr>
          <w:p w14:paraId="41D8615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61</w:t>
            </w:r>
          </w:p>
        </w:tc>
        <w:tc>
          <w:tcPr>
            <w:tcW w:w="839" w:type="dxa"/>
            <w:tcBorders>
              <w:top w:val="single" w:sz="4" w:space="0" w:color="auto"/>
              <w:left w:val="nil"/>
              <w:bottom w:val="single" w:sz="4" w:space="0" w:color="auto"/>
              <w:right w:val="single" w:sz="4" w:space="0" w:color="auto"/>
            </w:tcBorders>
            <w:vAlign w:val="center"/>
            <w:hideMark/>
          </w:tcPr>
          <w:p w14:paraId="251BD55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66.9</w:t>
            </w:r>
          </w:p>
        </w:tc>
        <w:tc>
          <w:tcPr>
            <w:tcW w:w="781" w:type="dxa"/>
            <w:tcBorders>
              <w:top w:val="single" w:sz="4" w:space="0" w:color="auto"/>
              <w:left w:val="nil"/>
              <w:bottom w:val="single" w:sz="4" w:space="0" w:color="auto"/>
              <w:right w:val="nil"/>
            </w:tcBorders>
            <w:vAlign w:val="center"/>
            <w:hideMark/>
          </w:tcPr>
          <w:p w14:paraId="37D38EE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82.2</w:t>
            </w:r>
          </w:p>
        </w:tc>
        <w:tc>
          <w:tcPr>
            <w:tcW w:w="780" w:type="dxa"/>
            <w:tcBorders>
              <w:top w:val="single" w:sz="4" w:space="0" w:color="auto"/>
              <w:left w:val="single" w:sz="8" w:space="0" w:color="auto"/>
              <w:bottom w:val="single" w:sz="4" w:space="0" w:color="auto"/>
              <w:right w:val="single" w:sz="4" w:space="0" w:color="auto"/>
            </w:tcBorders>
            <w:vAlign w:val="center"/>
            <w:hideMark/>
          </w:tcPr>
          <w:p w14:paraId="4A1DB47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59.1</w:t>
            </w:r>
          </w:p>
        </w:tc>
        <w:tc>
          <w:tcPr>
            <w:tcW w:w="780" w:type="dxa"/>
            <w:tcBorders>
              <w:top w:val="single" w:sz="4" w:space="0" w:color="auto"/>
              <w:left w:val="nil"/>
              <w:bottom w:val="single" w:sz="4" w:space="0" w:color="auto"/>
              <w:right w:val="single" w:sz="4" w:space="0" w:color="auto"/>
            </w:tcBorders>
            <w:vAlign w:val="center"/>
            <w:hideMark/>
          </w:tcPr>
          <w:p w14:paraId="70A0374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49</w:t>
            </w:r>
          </w:p>
        </w:tc>
        <w:tc>
          <w:tcPr>
            <w:tcW w:w="780" w:type="dxa"/>
            <w:tcBorders>
              <w:top w:val="single" w:sz="4" w:space="0" w:color="auto"/>
              <w:left w:val="nil"/>
              <w:bottom w:val="single" w:sz="4" w:space="0" w:color="auto"/>
              <w:right w:val="single" w:sz="4" w:space="0" w:color="auto"/>
            </w:tcBorders>
            <w:vAlign w:val="center"/>
            <w:hideMark/>
          </w:tcPr>
          <w:p w14:paraId="4D76868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56</w:t>
            </w:r>
          </w:p>
        </w:tc>
        <w:tc>
          <w:tcPr>
            <w:tcW w:w="839" w:type="dxa"/>
            <w:tcBorders>
              <w:top w:val="single" w:sz="4" w:space="0" w:color="auto"/>
              <w:left w:val="nil"/>
              <w:bottom w:val="single" w:sz="4" w:space="0" w:color="auto"/>
              <w:right w:val="single" w:sz="4" w:space="0" w:color="auto"/>
            </w:tcBorders>
            <w:vAlign w:val="center"/>
            <w:hideMark/>
          </w:tcPr>
          <w:p w14:paraId="57139EC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66</w:t>
            </w:r>
          </w:p>
        </w:tc>
        <w:tc>
          <w:tcPr>
            <w:tcW w:w="872" w:type="dxa"/>
            <w:tcBorders>
              <w:top w:val="single" w:sz="4" w:space="0" w:color="auto"/>
              <w:left w:val="nil"/>
              <w:bottom w:val="single" w:sz="4" w:space="0" w:color="auto"/>
              <w:right w:val="single" w:sz="8" w:space="0" w:color="auto"/>
            </w:tcBorders>
            <w:noWrap/>
            <w:vAlign w:val="bottom"/>
            <w:hideMark/>
          </w:tcPr>
          <w:p w14:paraId="26BEA81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59.1</w:t>
            </w:r>
          </w:p>
        </w:tc>
      </w:tr>
      <w:tr w:rsidR="0025739E" w:rsidRPr="00031DB3" w14:paraId="5573C5BD" w14:textId="77777777" w:rsidTr="00B85D07">
        <w:trPr>
          <w:trHeight w:val="31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7C679847"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2D49D75A"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Defocus range (</w:t>
            </w:r>
            <w:proofErr w:type="spellStart"/>
            <w:r w:rsidRPr="00031DB3">
              <w:rPr>
                <w:rFonts w:ascii="Calibri" w:eastAsia="Times New Roman" w:hAnsi="Calibri" w:cs="Calibri"/>
                <w:b/>
                <w:bCs/>
                <w:color w:val="000000"/>
                <w:kern w:val="0"/>
                <w:sz w:val="20"/>
                <w:szCs w:val="20"/>
                <w14:ligatures w14:val="none"/>
              </w:rPr>
              <w:t>μm</w:t>
            </w:r>
            <w:proofErr w:type="spellEnd"/>
            <w:r w:rsidRPr="00031DB3">
              <w:rPr>
                <w:rFonts w:ascii="Calibri" w:eastAsia="Times New Roman" w:hAnsi="Calibri" w:cs="Calibri"/>
                <w:b/>
                <w:bCs/>
                <w:color w:val="000000"/>
                <w:kern w:val="0"/>
                <w:sz w:val="20"/>
                <w:szCs w:val="20"/>
                <w14:ligatures w14:val="none"/>
              </w:rPr>
              <w:t>)</w:t>
            </w:r>
          </w:p>
        </w:tc>
        <w:tc>
          <w:tcPr>
            <w:tcW w:w="8971" w:type="dxa"/>
            <w:gridSpan w:val="11"/>
            <w:tcBorders>
              <w:top w:val="nil"/>
              <w:left w:val="single" w:sz="8" w:space="0" w:color="auto"/>
              <w:bottom w:val="nil"/>
              <w:right w:val="single" w:sz="8" w:space="0" w:color="000000"/>
            </w:tcBorders>
            <w:vAlign w:val="center"/>
            <w:hideMark/>
          </w:tcPr>
          <w:p w14:paraId="04D75F6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 to −2.2</w:t>
            </w:r>
          </w:p>
        </w:tc>
      </w:tr>
      <w:tr w:rsidR="0025739E" w:rsidRPr="00031DB3" w14:paraId="571DD919" w14:textId="77777777" w:rsidTr="00B85D07">
        <w:trPr>
          <w:trHeight w:val="31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5575BCE6"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20DCAA35"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Pixel size (Å)</w:t>
            </w:r>
          </w:p>
        </w:tc>
        <w:tc>
          <w:tcPr>
            <w:tcW w:w="839" w:type="dxa"/>
            <w:tcBorders>
              <w:top w:val="single" w:sz="4" w:space="0" w:color="auto"/>
              <w:left w:val="single" w:sz="8" w:space="0" w:color="auto"/>
              <w:bottom w:val="single" w:sz="4" w:space="0" w:color="auto"/>
              <w:right w:val="single" w:sz="4" w:space="0" w:color="auto"/>
            </w:tcBorders>
            <w:vAlign w:val="center"/>
            <w:hideMark/>
          </w:tcPr>
          <w:p w14:paraId="4C7A874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0.856</w:t>
            </w:r>
          </w:p>
        </w:tc>
        <w:tc>
          <w:tcPr>
            <w:tcW w:w="780" w:type="dxa"/>
            <w:tcBorders>
              <w:top w:val="single" w:sz="4" w:space="0" w:color="auto"/>
              <w:left w:val="nil"/>
              <w:bottom w:val="single" w:sz="4" w:space="0" w:color="auto"/>
              <w:right w:val="single" w:sz="4" w:space="0" w:color="auto"/>
            </w:tcBorders>
            <w:vAlign w:val="center"/>
            <w:hideMark/>
          </w:tcPr>
          <w:p w14:paraId="13A36D7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0.827</w:t>
            </w:r>
          </w:p>
        </w:tc>
        <w:tc>
          <w:tcPr>
            <w:tcW w:w="839" w:type="dxa"/>
            <w:tcBorders>
              <w:top w:val="single" w:sz="4" w:space="0" w:color="auto"/>
              <w:left w:val="nil"/>
              <w:bottom w:val="single" w:sz="4" w:space="0" w:color="auto"/>
              <w:right w:val="single" w:sz="4" w:space="0" w:color="auto"/>
            </w:tcBorders>
            <w:vAlign w:val="center"/>
            <w:hideMark/>
          </w:tcPr>
          <w:p w14:paraId="7FABC93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0.856</w:t>
            </w:r>
          </w:p>
        </w:tc>
        <w:tc>
          <w:tcPr>
            <w:tcW w:w="839" w:type="dxa"/>
            <w:tcBorders>
              <w:top w:val="single" w:sz="4" w:space="0" w:color="auto"/>
              <w:left w:val="nil"/>
              <w:bottom w:val="single" w:sz="4" w:space="0" w:color="auto"/>
              <w:right w:val="single" w:sz="4" w:space="0" w:color="auto"/>
            </w:tcBorders>
            <w:vAlign w:val="center"/>
            <w:hideMark/>
          </w:tcPr>
          <w:p w14:paraId="7C544D4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0.861</w:t>
            </w:r>
          </w:p>
        </w:tc>
        <w:tc>
          <w:tcPr>
            <w:tcW w:w="839" w:type="dxa"/>
            <w:tcBorders>
              <w:top w:val="single" w:sz="4" w:space="0" w:color="auto"/>
              <w:left w:val="nil"/>
              <w:bottom w:val="single" w:sz="4" w:space="0" w:color="auto"/>
              <w:right w:val="single" w:sz="4" w:space="0" w:color="auto"/>
            </w:tcBorders>
            <w:vAlign w:val="center"/>
            <w:hideMark/>
          </w:tcPr>
          <w:p w14:paraId="4924888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0.861</w:t>
            </w:r>
          </w:p>
        </w:tc>
        <w:tc>
          <w:tcPr>
            <w:tcW w:w="781" w:type="dxa"/>
            <w:tcBorders>
              <w:top w:val="single" w:sz="4" w:space="0" w:color="auto"/>
              <w:left w:val="nil"/>
              <w:bottom w:val="single" w:sz="4" w:space="0" w:color="auto"/>
              <w:right w:val="nil"/>
            </w:tcBorders>
            <w:vAlign w:val="center"/>
            <w:hideMark/>
          </w:tcPr>
          <w:p w14:paraId="1995D19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0.856</w:t>
            </w:r>
          </w:p>
        </w:tc>
        <w:tc>
          <w:tcPr>
            <w:tcW w:w="780" w:type="dxa"/>
            <w:tcBorders>
              <w:top w:val="single" w:sz="4" w:space="0" w:color="auto"/>
              <w:left w:val="single" w:sz="8" w:space="0" w:color="auto"/>
              <w:bottom w:val="single" w:sz="4" w:space="0" w:color="auto"/>
              <w:right w:val="single" w:sz="4" w:space="0" w:color="auto"/>
            </w:tcBorders>
            <w:vAlign w:val="center"/>
            <w:hideMark/>
          </w:tcPr>
          <w:p w14:paraId="2396A36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0.861</w:t>
            </w:r>
          </w:p>
        </w:tc>
        <w:tc>
          <w:tcPr>
            <w:tcW w:w="780" w:type="dxa"/>
            <w:tcBorders>
              <w:top w:val="single" w:sz="4" w:space="0" w:color="auto"/>
              <w:left w:val="nil"/>
              <w:bottom w:val="single" w:sz="4" w:space="0" w:color="auto"/>
              <w:right w:val="single" w:sz="4" w:space="0" w:color="auto"/>
            </w:tcBorders>
            <w:vAlign w:val="center"/>
            <w:hideMark/>
          </w:tcPr>
          <w:p w14:paraId="6507E24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0.827</w:t>
            </w:r>
          </w:p>
        </w:tc>
        <w:tc>
          <w:tcPr>
            <w:tcW w:w="780" w:type="dxa"/>
            <w:tcBorders>
              <w:top w:val="single" w:sz="4" w:space="0" w:color="auto"/>
              <w:left w:val="nil"/>
              <w:bottom w:val="single" w:sz="4" w:space="0" w:color="auto"/>
              <w:right w:val="single" w:sz="4" w:space="0" w:color="auto"/>
            </w:tcBorders>
            <w:vAlign w:val="center"/>
            <w:hideMark/>
          </w:tcPr>
          <w:p w14:paraId="7A800C7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0.846</w:t>
            </w:r>
          </w:p>
        </w:tc>
        <w:tc>
          <w:tcPr>
            <w:tcW w:w="839" w:type="dxa"/>
            <w:tcBorders>
              <w:top w:val="single" w:sz="4" w:space="0" w:color="auto"/>
              <w:left w:val="nil"/>
              <w:bottom w:val="single" w:sz="4" w:space="0" w:color="auto"/>
              <w:right w:val="single" w:sz="4" w:space="0" w:color="auto"/>
            </w:tcBorders>
            <w:vAlign w:val="center"/>
            <w:hideMark/>
          </w:tcPr>
          <w:p w14:paraId="1D6C03A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0.861</w:t>
            </w:r>
          </w:p>
        </w:tc>
        <w:tc>
          <w:tcPr>
            <w:tcW w:w="872" w:type="dxa"/>
            <w:tcBorders>
              <w:top w:val="single" w:sz="4" w:space="0" w:color="auto"/>
              <w:left w:val="nil"/>
              <w:bottom w:val="single" w:sz="4" w:space="0" w:color="auto"/>
              <w:right w:val="single" w:sz="8" w:space="0" w:color="auto"/>
            </w:tcBorders>
            <w:noWrap/>
            <w:vAlign w:val="bottom"/>
            <w:hideMark/>
          </w:tcPr>
          <w:p w14:paraId="53D6162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0.827</w:t>
            </w:r>
          </w:p>
        </w:tc>
      </w:tr>
      <w:tr w:rsidR="0025739E" w:rsidRPr="00031DB3" w14:paraId="6A96D67D" w14:textId="77777777" w:rsidTr="00B85D07">
        <w:trPr>
          <w:trHeight w:val="33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2F1E6D9F"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3D6048ED"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Symmetry imposed</w:t>
            </w:r>
          </w:p>
        </w:tc>
        <w:tc>
          <w:tcPr>
            <w:tcW w:w="839" w:type="dxa"/>
            <w:tcBorders>
              <w:top w:val="nil"/>
              <w:left w:val="single" w:sz="8" w:space="0" w:color="auto"/>
              <w:bottom w:val="single" w:sz="4" w:space="0" w:color="auto"/>
              <w:right w:val="single" w:sz="4" w:space="0" w:color="auto"/>
            </w:tcBorders>
            <w:vAlign w:val="center"/>
            <w:hideMark/>
          </w:tcPr>
          <w:p w14:paraId="31DA6F9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780" w:type="dxa"/>
            <w:tcBorders>
              <w:top w:val="nil"/>
              <w:left w:val="nil"/>
              <w:bottom w:val="single" w:sz="4" w:space="0" w:color="auto"/>
              <w:right w:val="single" w:sz="4" w:space="0" w:color="auto"/>
            </w:tcBorders>
            <w:vAlign w:val="center"/>
            <w:hideMark/>
          </w:tcPr>
          <w:p w14:paraId="23F8806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839" w:type="dxa"/>
            <w:tcBorders>
              <w:top w:val="nil"/>
              <w:left w:val="nil"/>
              <w:bottom w:val="single" w:sz="4" w:space="0" w:color="auto"/>
              <w:right w:val="single" w:sz="4" w:space="0" w:color="auto"/>
            </w:tcBorders>
            <w:vAlign w:val="center"/>
            <w:hideMark/>
          </w:tcPr>
          <w:p w14:paraId="0F62A2E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839" w:type="dxa"/>
            <w:tcBorders>
              <w:top w:val="nil"/>
              <w:left w:val="nil"/>
              <w:bottom w:val="single" w:sz="4" w:space="0" w:color="auto"/>
              <w:right w:val="single" w:sz="4" w:space="0" w:color="auto"/>
            </w:tcBorders>
            <w:vAlign w:val="center"/>
            <w:hideMark/>
          </w:tcPr>
          <w:p w14:paraId="560FFCD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839" w:type="dxa"/>
            <w:tcBorders>
              <w:top w:val="nil"/>
              <w:left w:val="nil"/>
              <w:bottom w:val="single" w:sz="4" w:space="0" w:color="auto"/>
              <w:right w:val="single" w:sz="4" w:space="0" w:color="auto"/>
            </w:tcBorders>
            <w:vAlign w:val="center"/>
            <w:hideMark/>
          </w:tcPr>
          <w:p w14:paraId="3E6483A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781" w:type="dxa"/>
            <w:tcBorders>
              <w:top w:val="nil"/>
              <w:left w:val="nil"/>
              <w:bottom w:val="single" w:sz="4" w:space="0" w:color="auto"/>
              <w:right w:val="nil"/>
            </w:tcBorders>
            <w:vAlign w:val="center"/>
            <w:hideMark/>
          </w:tcPr>
          <w:p w14:paraId="311C521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780" w:type="dxa"/>
            <w:tcBorders>
              <w:top w:val="nil"/>
              <w:left w:val="single" w:sz="8" w:space="0" w:color="auto"/>
              <w:bottom w:val="single" w:sz="4" w:space="0" w:color="auto"/>
              <w:right w:val="single" w:sz="4" w:space="0" w:color="auto"/>
            </w:tcBorders>
            <w:vAlign w:val="center"/>
            <w:hideMark/>
          </w:tcPr>
          <w:p w14:paraId="26856EA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780" w:type="dxa"/>
            <w:tcBorders>
              <w:top w:val="nil"/>
              <w:left w:val="nil"/>
              <w:bottom w:val="single" w:sz="4" w:space="0" w:color="auto"/>
              <w:right w:val="single" w:sz="4" w:space="0" w:color="auto"/>
            </w:tcBorders>
            <w:vAlign w:val="center"/>
            <w:hideMark/>
          </w:tcPr>
          <w:p w14:paraId="67F2EF0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C2</w:t>
            </w:r>
          </w:p>
        </w:tc>
        <w:tc>
          <w:tcPr>
            <w:tcW w:w="780" w:type="dxa"/>
            <w:tcBorders>
              <w:top w:val="nil"/>
              <w:left w:val="nil"/>
              <w:bottom w:val="single" w:sz="4" w:space="0" w:color="auto"/>
              <w:right w:val="single" w:sz="4" w:space="0" w:color="auto"/>
            </w:tcBorders>
            <w:vAlign w:val="center"/>
            <w:hideMark/>
          </w:tcPr>
          <w:p w14:paraId="6DC8009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839" w:type="dxa"/>
            <w:tcBorders>
              <w:top w:val="nil"/>
              <w:left w:val="nil"/>
              <w:bottom w:val="single" w:sz="4" w:space="0" w:color="auto"/>
              <w:right w:val="single" w:sz="4" w:space="0" w:color="auto"/>
            </w:tcBorders>
            <w:vAlign w:val="center"/>
            <w:hideMark/>
          </w:tcPr>
          <w:p w14:paraId="2CCC353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C1</w:t>
            </w:r>
          </w:p>
        </w:tc>
        <w:tc>
          <w:tcPr>
            <w:tcW w:w="872" w:type="dxa"/>
            <w:tcBorders>
              <w:top w:val="nil"/>
              <w:left w:val="nil"/>
              <w:bottom w:val="single" w:sz="4" w:space="0" w:color="auto"/>
              <w:right w:val="single" w:sz="8" w:space="0" w:color="auto"/>
            </w:tcBorders>
            <w:noWrap/>
            <w:vAlign w:val="bottom"/>
            <w:hideMark/>
          </w:tcPr>
          <w:p w14:paraId="31216E7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C2</w:t>
            </w:r>
          </w:p>
        </w:tc>
      </w:tr>
      <w:tr w:rsidR="0025739E" w:rsidRPr="00031DB3" w14:paraId="4039C863" w14:textId="77777777" w:rsidTr="00B85D07">
        <w:trPr>
          <w:trHeight w:val="658"/>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37AF79C3"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61DF0D72"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Initial particle images (no.)</w:t>
            </w:r>
          </w:p>
        </w:tc>
        <w:tc>
          <w:tcPr>
            <w:tcW w:w="839" w:type="dxa"/>
            <w:tcBorders>
              <w:top w:val="nil"/>
              <w:left w:val="single" w:sz="8" w:space="0" w:color="auto"/>
              <w:bottom w:val="single" w:sz="4" w:space="0" w:color="auto"/>
              <w:right w:val="single" w:sz="4" w:space="0" w:color="auto"/>
            </w:tcBorders>
            <w:vAlign w:val="center"/>
            <w:hideMark/>
          </w:tcPr>
          <w:p w14:paraId="4513C5E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1.25 million</w:t>
            </w:r>
          </w:p>
        </w:tc>
        <w:tc>
          <w:tcPr>
            <w:tcW w:w="780" w:type="dxa"/>
            <w:tcBorders>
              <w:top w:val="nil"/>
              <w:left w:val="nil"/>
              <w:bottom w:val="single" w:sz="4" w:space="0" w:color="auto"/>
              <w:right w:val="single" w:sz="4" w:space="0" w:color="auto"/>
            </w:tcBorders>
            <w:vAlign w:val="center"/>
            <w:hideMark/>
          </w:tcPr>
          <w:p w14:paraId="229CE41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1.82 million</w:t>
            </w:r>
          </w:p>
        </w:tc>
        <w:tc>
          <w:tcPr>
            <w:tcW w:w="839" w:type="dxa"/>
            <w:tcBorders>
              <w:top w:val="nil"/>
              <w:left w:val="nil"/>
              <w:bottom w:val="single" w:sz="4" w:space="0" w:color="auto"/>
              <w:right w:val="single" w:sz="4" w:space="0" w:color="auto"/>
            </w:tcBorders>
            <w:vAlign w:val="center"/>
            <w:hideMark/>
          </w:tcPr>
          <w:p w14:paraId="77E6719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6.96 million</w:t>
            </w:r>
          </w:p>
        </w:tc>
        <w:tc>
          <w:tcPr>
            <w:tcW w:w="839" w:type="dxa"/>
            <w:tcBorders>
              <w:top w:val="nil"/>
              <w:left w:val="nil"/>
              <w:bottom w:val="single" w:sz="4" w:space="0" w:color="auto"/>
              <w:right w:val="single" w:sz="4" w:space="0" w:color="auto"/>
            </w:tcBorders>
            <w:vAlign w:val="center"/>
            <w:hideMark/>
          </w:tcPr>
          <w:p w14:paraId="5EA15D2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497,000</w:t>
            </w:r>
          </w:p>
        </w:tc>
        <w:tc>
          <w:tcPr>
            <w:tcW w:w="839" w:type="dxa"/>
            <w:tcBorders>
              <w:top w:val="nil"/>
              <w:left w:val="nil"/>
              <w:bottom w:val="single" w:sz="4" w:space="0" w:color="auto"/>
              <w:right w:val="single" w:sz="4" w:space="0" w:color="auto"/>
            </w:tcBorders>
            <w:vAlign w:val="center"/>
            <w:hideMark/>
          </w:tcPr>
          <w:p w14:paraId="6F7FF8E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6.33 million</w:t>
            </w:r>
          </w:p>
        </w:tc>
        <w:tc>
          <w:tcPr>
            <w:tcW w:w="781" w:type="dxa"/>
            <w:tcBorders>
              <w:top w:val="nil"/>
              <w:left w:val="nil"/>
              <w:bottom w:val="single" w:sz="4" w:space="0" w:color="auto"/>
              <w:right w:val="nil"/>
            </w:tcBorders>
            <w:vAlign w:val="center"/>
            <w:hideMark/>
          </w:tcPr>
          <w:p w14:paraId="1B7BF42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1.23 million</w:t>
            </w:r>
          </w:p>
        </w:tc>
        <w:tc>
          <w:tcPr>
            <w:tcW w:w="780" w:type="dxa"/>
            <w:tcBorders>
              <w:top w:val="nil"/>
              <w:left w:val="single" w:sz="8" w:space="0" w:color="auto"/>
              <w:bottom w:val="single" w:sz="4" w:space="0" w:color="auto"/>
              <w:right w:val="single" w:sz="4" w:space="0" w:color="auto"/>
            </w:tcBorders>
            <w:vAlign w:val="center"/>
            <w:hideMark/>
          </w:tcPr>
          <w:p w14:paraId="7D5183C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2.63 million</w:t>
            </w:r>
          </w:p>
        </w:tc>
        <w:tc>
          <w:tcPr>
            <w:tcW w:w="780" w:type="dxa"/>
            <w:tcBorders>
              <w:top w:val="nil"/>
              <w:left w:val="nil"/>
              <w:bottom w:val="single" w:sz="4" w:space="0" w:color="auto"/>
              <w:right w:val="single" w:sz="4" w:space="0" w:color="auto"/>
            </w:tcBorders>
            <w:vAlign w:val="center"/>
            <w:hideMark/>
          </w:tcPr>
          <w:p w14:paraId="3B38874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1.15 million</w:t>
            </w:r>
          </w:p>
        </w:tc>
        <w:tc>
          <w:tcPr>
            <w:tcW w:w="780" w:type="dxa"/>
            <w:tcBorders>
              <w:top w:val="nil"/>
              <w:left w:val="nil"/>
              <w:bottom w:val="single" w:sz="4" w:space="0" w:color="auto"/>
              <w:right w:val="single" w:sz="4" w:space="0" w:color="auto"/>
            </w:tcBorders>
            <w:vAlign w:val="center"/>
            <w:hideMark/>
          </w:tcPr>
          <w:p w14:paraId="02AAE53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7.24 million</w:t>
            </w:r>
          </w:p>
        </w:tc>
        <w:tc>
          <w:tcPr>
            <w:tcW w:w="839" w:type="dxa"/>
            <w:tcBorders>
              <w:top w:val="nil"/>
              <w:left w:val="nil"/>
              <w:bottom w:val="single" w:sz="4" w:space="0" w:color="auto"/>
              <w:right w:val="single" w:sz="4" w:space="0" w:color="auto"/>
            </w:tcBorders>
            <w:vAlign w:val="center"/>
            <w:hideMark/>
          </w:tcPr>
          <w:p w14:paraId="712960A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2.34 million</w:t>
            </w:r>
          </w:p>
        </w:tc>
        <w:tc>
          <w:tcPr>
            <w:tcW w:w="872" w:type="dxa"/>
            <w:tcBorders>
              <w:top w:val="nil"/>
              <w:left w:val="nil"/>
              <w:bottom w:val="single" w:sz="4" w:space="0" w:color="auto"/>
              <w:right w:val="single" w:sz="8" w:space="0" w:color="auto"/>
            </w:tcBorders>
            <w:noWrap/>
            <w:vAlign w:val="center"/>
            <w:hideMark/>
          </w:tcPr>
          <w:p w14:paraId="5B6EAEE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548,029</w:t>
            </w:r>
          </w:p>
        </w:tc>
      </w:tr>
      <w:tr w:rsidR="0025739E" w:rsidRPr="00031DB3" w14:paraId="7D8D6E6F" w14:textId="77777777" w:rsidTr="00B85D07">
        <w:trPr>
          <w:trHeight w:val="31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03C95556"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5DDB6FC6"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proofErr w:type="gramStart"/>
            <w:r w:rsidRPr="00031DB3">
              <w:rPr>
                <w:rFonts w:ascii="Calibri" w:eastAsia="Times New Roman" w:hAnsi="Calibri" w:cs="Calibri"/>
                <w:b/>
                <w:bCs/>
                <w:color w:val="000000"/>
                <w:kern w:val="0"/>
                <w:sz w:val="20"/>
                <w:szCs w:val="20"/>
                <w14:ligatures w14:val="none"/>
              </w:rPr>
              <w:t>Final  particle</w:t>
            </w:r>
            <w:proofErr w:type="gramEnd"/>
            <w:r w:rsidRPr="00031DB3">
              <w:rPr>
                <w:rFonts w:ascii="Calibri" w:eastAsia="Times New Roman" w:hAnsi="Calibri" w:cs="Calibri"/>
                <w:b/>
                <w:bCs/>
                <w:color w:val="000000"/>
                <w:kern w:val="0"/>
                <w:sz w:val="20"/>
                <w:szCs w:val="20"/>
                <w14:ligatures w14:val="none"/>
              </w:rPr>
              <w:t xml:space="preserve"> images (no.)</w:t>
            </w:r>
          </w:p>
        </w:tc>
        <w:tc>
          <w:tcPr>
            <w:tcW w:w="839" w:type="dxa"/>
            <w:tcBorders>
              <w:top w:val="nil"/>
              <w:left w:val="single" w:sz="8" w:space="0" w:color="auto"/>
              <w:bottom w:val="single" w:sz="4" w:space="0" w:color="auto"/>
              <w:right w:val="single" w:sz="4" w:space="0" w:color="auto"/>
            </w:tcBorders>
            <w:vAlign w:val="center"/>
            <w:hideMark/>
          </w:tcPr>
          <w:p w14:paraId="465BED3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130,398</w:t>
            </w:r>
          </w:p>
        </w:tc>
        <w:tc>
          <w:tcPr>
            <w:tcW w:w="780" w:type="dxa"/>
            <w:tcBorders>
              <w:top w:val="nil"/>
              <w:left w:val="nil"/>
              <w:bottom w:val="single" w:sz="4" w:space="0" w:color="auto"/>
              <w:right w:val="single" w:sz="4" w:space="0" w:color="auto"/>
            </w:tcBorders>
            <w:vAlign w:val="center"/>
            <w:hideMark/>
          </w:tcPr>
          <w:p w14:paraId="4FA88BE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87,672</w:t>
            </w:r>
          </w:p>
        </w:tc>
        <w:tc>
          <w:tcPr>
            <w:tcW w:w="839" w:type="dxa"/>
            <w:tcBorders>
              <w:top w:val="nil"/>
              <w:left w:val="nil"/>
              <w:bottom w:val="single" w:sz="4" w:space="0" w:color="auto"/>
              <w:right w:val="single" w:sz="4" w:space="0" w:color="auto"/>
            </w:tcBorders>
            <w:vAlign w:val="center"/>
            <w:hideMark/>
          </w:tcPr>
          <w:p w14:paraId="100D1CB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114,482</w:t>
            </w:r>
          </w:p>
        </w:tc>
        <w:tc>
          <w:tcPr>
            <w:tcW w:w="839" w:type="dxa"/>
            <w:tcBorders>
              <w:top w:val="nil"/>
              <w:left w:val="nil"/>
              <w:bottom w:val="single" w:sz="4" w:space="0" w:color="auto"/>
              <w:right w:val="single" w:sz="4" w:space="0" w:color="auto"/>
            </w:tcBorders>
            <w:vAlign w:val="center"/>
            <w:hideMark/>
          </w:tcPr>
          <w:p w14:paraId="6212E6C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66,249</w:t>
            </w:r>
          </w:p>
        </w:tc>
        <w:tc>
          <w:tcPr>
            <w:tcW w:w="839" w:type="dxa"/>
            <w:tcBorders>
              <w:top w:val="nil"/>
              <w:left w:val="nil"/>
              <w:bottom w:val="single" w:sz="4" w:space="0" w:color="auto"/>
              <w:right w:val="single" w:sz="4" w:space="0" w:color="auto"/>
            </w:tcBorders>
            <w:vAlign w:val="center"/>
            <w:hideMark/>
          </w:tcPr>
          <w:p w14:paraId="0A2D364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352,293</w:t>
            </w:r>
          </w:p>
        </w:tc>
        <w:tc>
          <w:tcPr>
            <w:tcW w:w="781" w:type="dxa"/>
            <w:tcBorders>
              <w:top w:val="nil"/>
              <w:left w:val="nil"/>
              <w:bottom w:val="single" w:sz="4" w:space="0" w:color="auto"/>
              <w:right w:val="nil"/>
            </w:tcBorders>
            <w:vAlign w:val="center"/>
            <w:hideMark/>
          </w:tcPr>
          <w:p w14:paraId="0387A8D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87,541</w:t>
            </w:r>
          </w:p>
        </w:tc>
        <w:tc>
          <w:tcPr>
            <w:tcW w:w="780" w:type="dxa"/>
            <w:tcBorders>
              <w:top w:val="nil"/>
              <w:left w:val="single" w:sz="8" w:space="0" w:color="auto"/>
              <w:bottom w:val="single" w:sz="4" w:space="0" w:color="auto"/>
              <w:right w:val="single" w:sz="4" w:space="0" w:color="auto"/>
            </w:tcBorders>
            <w:vAlign w:val="center"/>
            <w:hideMark/>
          </w:tcPr>
          <w:p w14:paraId="06652DA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66,165</w:t>
            </w:r>
          </w:p>
        </w:tc>
        <w:tc>
          <w:tcPr>
            <w:tcW w:w="780" w:type="dxa"/>
            <w:tcBorders>
              <w:top w:val="nil"/>
              <w:left w:val="nil"/>
              <w:bottom w:val="single" w:sz="4" w:space="0" w:color="auto"/>
              <w:right w:val="single" w:sz="4" w:space="0" w:color="auto"/>
            </w:tcBorders>
            <w:vAlign w:val="center"/>
            <w:hideMark/>
          </w:tcPr>
          <w:p w14:paraId="7295289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24,585</w:t>
            </w:r>
          </w:p>
        </w:tc>
        <w:tc>
          <w:tcPr>
            <w:tcW w:w="780" w:type="dxa"/>
            <w:tcBorders>
              <w:top w:val="nil"/>
              <w:left w:val="nil"/>
              <w:bottom w:val="single" w:sz="4" w:space="0" w:color="auto"/>
              <w:right w:val="single" w:sz="4" w:space="0" w:color="auto"/>
            </w:tcBorders>
            <w:vAlign w:val="center"/>
            <w:hideMark/>
          </w:tcPr>
          <w:p w14:paraId="5F425F2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52,452</w:t>
            </w:r>
          </w:p>
        </w:tc>
        <w:tc>
          <w:tcPr>
            <w:tcW w:w="839" w:type="dxa"/>
            <w:tcBorders>
              <w:top w:val="nil"/>
              <w:left w:val="nil"/>
              <w:bottom w:val="single" w:sz="4" w:space="0" w:color="auto"/>
              <w:right w:val="single" w:sz="4" w:space="0" w:color="auto"/>
            </w:tcBorders>
            <w:vAlign w:val="center"/>
            <w:hideMark/>
          </w:tcPr>
          <w:p w14:paraId="104832A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259,879</w:t>
            </w:r>
          </w:p>
        </w:tc>
        <w:tc>
          <w:tcPr>
            <w:tcW w:w="872" w:type="dxa"/>
            <w:tcBorders>
              <w:top w:val="nil"/>
              <w:left w:val="nil"/>
              <w:bottom w:val="single" w:sz="4" w:space="0" w:color="auto"/>
              <w:right w:val="single" w:sz="8" w:space="0" w:color="auto"/>
            </w:tcBorders>
            <w:noWrap/>
            <w:vAlign w:val="center"/>
            <w:hideMark/>
          </w:tcPr>
          <w:p w14:paraId="3CCC1D5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61,069</w:t>
            </w:r>
          </w:p>
        </w:tc>
      </w:tr>
      <w:tr w:rsidR="0025739E" w:rsidRPr="00031DB3" w14:paraId="708ADA16" w14:textId="77777777" w:rsidTr="00B85D07">
        <w:trPr>
          <w:trHeight w:val="319"/>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35D29980"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6B57A308"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0.143 Fourier shell correlation (FSC) half map masked (Å)</w:t>
            </w:r>
          </w:p>
        </w:tc>
        <w:tc>
          <w:tcPr>
            <w:tcW w:w="839" w:type="dxa"/>
            <w:tcBorders>
              <w:top w:val="nil"/>
              <w:left w:val="single" w:sz="8" w:space="0" w:color="auto"/>
              <w:bottom w:val="single" w:sz="4" w:space="0" w:color="auto"/>
              <w:right w:val="single" w:sz="4" w:space="0" w:color="auto"/>
            </w:tcBorders>
            <w:vAlign w:val="center"/>
            <w:hideMark/>
          </w:tcPr>
          <w:p w14:paraId="1C165A7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w:t>
            </w:r>
          </w:p>
        </w:tc>
        <w:tc>
          <w:tcPr>
            <w:tcW w:w="780" w:type="dxa"/>
            <w:tcBorders>
              <w:top w:val="nil"/>
              <w:left w:val="nil"/>
              <w:bottom w:val="single" w:sz="4" w:space="0" w:color="auto"/>
              <w:right w:val="single" w:sz="4" w:space="0" w:color="auto"/>
            </w:tcBorders>
            <w:vAlign w:val="center"/>
            <w:hideMark/>
          </w:tcPr>
          <w:p w14:paraId="2098C0E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4.06</w:t>
            </w:r>
          </w:p>
        </w:tc>
        <w:tc>
          <w:tcPr>
            <w:tcW w:w="839" w:type="dxa"/>
            <w:tcBorders>
              <w:top w:val="nil"/>
              <w:left w:val="nil"/>
              <w:bottom w:val="single" w:sz="4" w:space="0" w:color="auto"/>
              <w:right w:val="single" w:sz="4" w:space="0" w:color="auto"/>
            </w:tcBorders>
            <w:vAlign w:val="center"/>
            <w:hideMark/>
          </w:tcPr>
          <w:p w14:paraId="1F2C15B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4.08</w:t>
            </w:r>
          </w:p>
        </w:tc>
        <w:tc>
          <w:tcPr>
            <w:tcW w:w="839" w:type="dxa"/>
            <w:tcBorders>
              <w:top w:val="nil"/>
              <w:left w:val="nil"/>
              <w:bottom w:val="single" w:sz="4" w:space="0" w:color="auto"/>
              <w:right w:val="single" w:sz="4" w:space="0" w:color="auto"/>
            </w:tcBorders>
            <w:vAlign w:val="center"/>
            <w:hideMark/>
          </w:tcPr>
          <w:p w14:paraId="7949B3C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4.1</w:t>
            </w:r>
          </w:p>
        </w:tc>
        <w:tc>
          <w:tcPr>
            <w:tcW w:w="839" w:type="dxa"/>
            <w:tcBorders>
              <w:top w:val="nil"/>
              <w:left w:val="nil"/>
              <w:bottom w:val="single" w:sz="4" w:space="0" w:color="auto"/>
              <w:right w:val="single" w:sz="4" w:space="0" w:color="auto"/>
            </w:tcBorders>
            <w:vAlign w:val="center"/>
            <w:hideMark/>
          </w:tcPr>
          <w:p w14:paraId="1B825F7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3.09</w:t>
            </w:r>
          </w:p>
        </w:tc>
        <w:tc>
          <w:tcPr>
            <w:tcW w:w="781" w:type="dxa"/>
            <w:tcBorders>
              <w:top w:val="nil"/>
              <w:left w:val="nil"/>
              <w:bottom w:val="single" w:sz="4" w:space="0" w:color="auto"/>
              <w:right w:val="nil"/>
            </w:tcBorders>
            <w:vAlign w:val="center"/>
            <w:hideMark/>
          </w:tcPr>
          <w:p w14:paraId="7394217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4.2</w:t>
            </w:r>
          </w:p>
        </w:tc>
        <w:tc>
          <w:tcPr>
            <w:tcW w:w="780" w:type="dxa"/>
            <w:tcBorders>
              <w:top w:val="nil"/>
              <w:left w:val="single" w:sz="8" w:space="0" w:color="auto"/>
              <w:bottom w:val="single" w:sz="4" w:space="0" w:color="auto"/>
              <w:right w:val="single" w:sz="4" w:space="0" w:color="auto"/>
            </w:tcBorders>
            <w:vAlign w:val="center"/>
            <w:hideMark/>
          </w:tcPr>
          <w:p w14:paraId="14D544B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3.76</w:t>
            </w:r>
          </w:p>
        </w:tc>
        <w:tc>
          <w:tcPr>
            <w:tcW w:w="780" w:type="dxa"/>
            <w:tcBorders>
              <w:top w:val="nil"/>
              <w:left w:val="nil"/>
              <w:bottom w:val="single" w:sz="4" w:space="0" w:color="auto"/>
              <w:right w:val="single" w:sz="4" w:space="0" w:color="auto"/>
            </w:tcBorders>
            <w:vAlign w:val="center"/>
            <w:hideMark/>
          </w:tcPr>
          <w:p w14:paraId="54B958C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4.72</w:t>
            </w:r>
          </w:p>
        </w:tc>
        <w:tc>
          <w:tcPr>
            <w:tcW w:w="780" w:type="dxa"/>
            <w:tcBorders>
              <w:top w:val="nil"/>
              <w:left w:val="nil"/>
              <w:bottom w:val="single" w:sz="4" w:space="0" w:color="auto"/>
              <w:right w:val="single" w:sz="4" w:space="0" w:color="auto"/>
            </w:tcBorders>
            <w:vAlign w:val="center"/>
            <w:hideMark/>
          </w:tcPr>
          <w:p w14:paraId="658F844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4.57</w:t>
            </w:r>
          </w:p>
        </w:tc>
        <w:tc>
          <w:tcPr>
            <w:tcW w:w="839" w:type="dxa"/>
            <w:tcBorders>
              <w:top w:val="nil"/>
              <w:left w:val="nil"/>
              <w:bottom w:val="single" w:sz="4" w:space="0" w:color="auto"/>
              <w:right w:val="single" w:sz="4" w:space="0" w:color="auto"/>
            </w:tcBorders>
            <w:vAlign w:val="center"/>
            <w:hideMark/>
          </w:tcPr>
          <w:p w14:paraId="4DD2D4F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3.81</w:t>
            </w:r>
          </w:p>
        </w:tc>
        <w:tc>
          <w:tcPr>
            <w:tcW w:w="872" w:type="dxa"/>
            <w:tcBorders>
              <w:top w:val="nil"/>
              <w:left w:val="nil"/>
              <w:bottom w:val="single" w:sz="4" w:space="0" w:color="auto"/>
              <w:right w:val="single" w:sz="8" w:space="0" w:color="auto"/>
            </w:tcBorders>
            <w:noWrap/>
            <w:vAlign w:val="center"/>
            <w:hideMark/>
          </w:tcPr>
          <w:p w14:paraId="2C41BA0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4.55</w:t>
            </w:r>
          </w:p>
        </w:tc>
      </w:tr>
      <w:tr w:rsidR="0025739E" w:rsidRPr="00031DB3" w14:paraId="1CF61BE9" w14:textId="77777777" w:rsidTr="00B85D07">
        <w:trPr>
          <w:trHeight w:val="558"/>
        </w:trPr>
        <w:tc>
          <w:tcPr>
            <w:tcW w:w="1339" w:type="dxa"/>
            <w:vMerge/>
            <w:tcBorders>
              <w:top w:val="single" w:sz="8" w:space="0" w:color="auto"/>
              <w:left w:val="single" w:sz="8" w:space="0" w:color="auto"/>
              <w:bottom w:val="single" w:sz="4" w:space="0" w:color="auto"/>
              <w:right w:val="single" w:sz="8" w:space="0" w:color="auto"/>
            </w:tcBorders>
            <w:vAlign w:val="center"/>
            <w:hideMark/>
          </w:tcPr>
          <w:p w14:paraId="19DD70A3"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nil"/>
              <w:right w:val="single" w:sz="4" w:space="0" w:color="auto"/>
            </w:tcBorders>
            <w:vAlign w:val="center"/>
            <w:hideMark/>
          </w:tcPr>
          <w:p w14:paraId="5F36CD3E"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0.143 FSC half map unmasked (Å)</w:t>
            </w:r>
          </w:p>
        </w:tc>
        <w:tc>
          <w:tcPr>
            <w:tcW w:w="839" w:type="dxa"/>
            <w:tcBorders>
              <w:top w:val="nil"/>
              <w:left w:val="single" w:sz="8" w:space="0" w:color="auto"/>
              <w:bottom w:val="single" w:sz="4" w:space="0" w:color="auto"/>
              <w:right w:val="single" w:sz="4" w:space="0" w:color="auto"/>
            </w:tcBorders>
            <w:vAlign w:val="center"/>
            <w:hideMark/>
          </w:tcPr>
          <w:p w14:paraId="546CADE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3.79</w:t>
            </w:r>
          </w:p>
        </w:tc>
        <w:tc>
          <w:tcPr>
            <w:tcW w:w="780" w:type="dxa"/>
            <w:tcBorders>
              <w:top w:val="nil"/>
              <w:left w:val="nil"/>
              <w:bottom w:val="single" w:sz="4" w:space="0" w:color="auto"/>
              <w:right w:val="single" w:sz="4" w:space="0" w:color="auto"/>
            </w:tcBorders>
            <w:vAlign w:val="center"/>
            <w:hideMark/>
          </w:tcPr>
          <w:p w14:paraId="68590DE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4.08</w:t>
            </w:r>
          </w:p>
        </w:tc>
        <w:tc>
          <w:tcPr>
            <w:tcW w:w="839" w:type="dxa"/>
            <w:tcBorders>
              <w:top w:val="nil"/>
              <w:left w:val="nil"/>
              <w:bottom w:val="single" w:sz="4" w:space="0" w:color="auto"/>
              <w:right w:val="single" w:sz="4" w:space="0" w:color="auto"/>
            </w:tcBorders>
            <w:vAlign w:val="center"/>
            <w:hideMark/>
          </w:tcPr>
          <w:p w14:paraId="3B762DB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4.15</w:t>
            </w:r>
          </w:p>
        </w:tc>
        <w:tc>
          <w:tcPr>
            <w:tcW w:w="839" w:type="dxa"/>
            <w:tcBorders>
              <w:top w:val="nil"/>
              <w:left w:val="nil"/>
              <w:bottom w:val="single" w:sz="4" w:space="0" w:color="auto"/>
              <w:right w:val="single" w:sz="4" w:space="0" w:color="auto"/>
            </w:tcBorders>
            <w:vAlign w:val="center"/>
            <w:hideMark/>
          </w:tcPr>
          <w:p w14:paraId="3FC5333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4.14</w:t>
            </w:r>
          </w:p>
        </w:tc>
        <w:tc>
          <w:tcPr>
            <w:tcW w:w="839" w:type="dxa"/>
            <w:tcBorders>
              <w:top w:val="nil"/>
              <w:left w:val="nil"/>
              <w:bottom w:val="single" w:sz="4" w:space="0" w:color="auto"/>
              <w:right w:val="single" w:sz="4" w:space="0" w:color="auto"/>
            </w:tcBorders>
            <w:vAlign w:val="center"/>
            <w:hideMark/>
          </w:tcPr>
          <w:p w14:paraId="0B4B1F2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3.13</w:t>
            </w:r>
          </w:p>
        </w:tc>
        <w:tc>
          <w:tcPr>
            <w:tcW w:w="781" w:type="dxa"/>
            <w:tcBorders>
              <w:top w:val="nil"/>
              <w:left w:val="nil"/>
              <w:bottom w:val="single" w:sz="4" w:space="0" w:color="auto"/>
              <w:right w:val="nil"/>
            </w:tcBorders>
            <w:vAlign w:val="center"/>
            <w:hideMark/>
          </w:tcPr>
          <w:p w14:paraId="5BF7B26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4.26</w:t>
            </w:r>
          </w:p>
        </w:tc>
        <w:tc>
          <w:tcPr>
            <w:tcW w:w="780" w:type="dxa"/>
            <w:tcBorders>
              <w:top w:val="nil"/>
              <w:left w:val="single" w:sz="8" w:space="0" w:color="auto"/>
              <w:bottom w:val="single" w:sz="4" w:space="0" w:color="auto"/>
              <w:right w:val="single" w:sz="4" w:space="0" w:color="auto"/>
            </w:tcBorders>
            <w:vAlign w:val="center"/>
            <w:hideMark/>
          </w:tcPr>
          <w:p w14:paraId="4884D87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3.68</w:t>
            </w:r>
          </w:p>
        </w:tc>
        <w:tc>
          <w:tcPr>
            <w:tcW w:w="780" w:type="dxa"/>
            <w:tcBorders>
              <w:top w:val="nil"/>
              <w:left w:val="nil"/>
              <w:bottom w:val="single" w:sz="4" w:space="0" w:color="auto"/>
              <w:right w:val="single" w:sz="4" w:space="0" w:color="auto"/>
            </w:tcBorders>
            <w:vAlign w:val="center"/>
            <w:hideMark/>
          </w:tcPr>
          <w:p w14:paraId="2B71110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4.52</w:t>
            </w:r>
          </w:p>
        </w:tc>
        <w:tc>
          <w:tcPr>
            <w:tcW w:w="780" w:type="dxa"/>
            <w:tcBorders>
              <w:top w:val="nil"/>
              <w:left w:val="nil"/>
              <w:bottom w:val="single" w:sz="4" w:space="0" w:color="auto"/>
              <w:right w:val="single" w:sz="4" w:space="0" w:color="auto"/>
            </w:tcBorders>
            <w:vAlign w:val="center"/>
            <w:hideMark/>
          </w:tcPr>
          <w:p w14:paraId="2BA7953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4.46</w:t>
            </w:r>
          </w:p>
        </w:tc>
        <w:tc>
          <w:tcPr>
            <w:tcW w:w="839" w:type="dxa"/>
            <w:tcBorders>
              <w:top w:val="nil"/>
              <w:left w:val="nil"/>
              <w:bottom w:val="single" w:sz="4" w:space="0" w:color="auto"/>
              <w:right w:val="single" w:sz="4" w:space="0" w:color="auto"/>
            </w:tcBorders>
            <w:vAlign w:val="center"/>
            <w:hideMark/>
          </w:tcPr>
          <w:p w14:paraId="5714E82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3.76</w:t>
            </w:r>
          </w:p>
        </w:tc>
        <w:tc>
          <w:tcPr>
            <w:tcW w:w="872" w:type="dxa"/>
            <w:tcBorders>
              <w:top w:val="nil"/>
              <w:left w:val="nil"/>
              <w:bottom w:val="single" w:sz="4" w:space="0" w:color="auto"/>
              <w:right w:val="single" w:sz="8" w:space="0" w:color="auto"/>
            </w:tcBorders>
            <w:noWrap/>
            <w:vAlign w:val="center"/>
            <w:hideMark/>
          </w:tcPr>
          <w:p w14:paraId="581AF35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4.64</w:t>
            </w:r>
          </w:p>
        </w:tc>
      </w:tr>
      <w:tr w:rsidR="0025739E" w:rsidRPr="00031DB3" w14:paraId="4437C43D" w14:textId="77777777" w:rsidTr="00B85D07">
        <w:trPr>
          <w:trHeight w:val="718"/>
        </w:trPr>
        <w:tc>
          <w:tcPr>
            <w:tcW w:w="133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899822D"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Refinement</w:t>
            </w:r>
          </w:p>
        </w:tc>
        <w:tc>
          <w:tcPr>
            <w:tcW w:w="2587" w:type="dxa"/>
            <w:gridSpan w:val="2"/>
            <w:tcBorders>
              <w:top w:val="single" w:sz="8" w:space="0" w:color="auto"/>
              <w:left w:val="nil"/>
              <w:bottom w:val="single" w:sz="4" w:space="0" w:color="auto"/>
              <w:right w:val="single" w:sz="4" w:space="0" w:color="auto"/>
            </w:tcBorders>
            <w:vAlign w:val="center"/>
            <w:hideMark/>
          </w:tcPr>
          <w:p w14:paraId="2423CB98"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Initial model used (PDB code)</w:t>
            </w:r>
          </w:p>
        </w:tc>
        <w:tc>
          <w:tcPr>
            <w:tcW w:w="839" w:type="dxa"/>
            <w:tcBorders>
              <w:top w:val="nil"/>
              <w:left w:val="single" w:sz="8" w:space="0" w:color="auto"/>
              <w:bottom w:val="single" w:sz="4" w:space="0" w:color="auto"/>
              <w:right w:val="single" w:sz="4" w:space="0" w:color="auto"/>
            </w:tcBorders>
            <w:vAlign w:val="center"/>
            <w:hideMark/>
          </w:tcPr>
          <w:p w14:paraId="0C46587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780" w:type="dxa"/>
            <w:tcBorders>
              <w:top w:val="nil"/>
              <w:left w:val="nil"/>
              <w:bottom w:val="single" w:sz="4" w:space="0" w:color="auto"/>
              <w:right w:val="single" w:sz="4" w:space="0" w:color="auto"/>
            </w:tcBorders>
            <w:vAlign w:val="center"/>
            <w:hideMark/>
          </w:tcPr>
          <w:p w14:paraId="01BD9E3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839" w:type="dxa"/>
            <w:tcBorders>
              <w:top w:val="nil"/>
              <w:left w:val="nil"/>
              <w:bottom w:val="single" w:sz="4" w:space="0" w:color="auto"/>
              <w:right w:val="single" w:sz="4" w:space="0" w:color="auto"/>
            </w:tcBorders>
            <w:vAlign w:val="center"/>
            <w:hideMark/>
          </w:tcPr>
          <w:p w14:paraId="626A44B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839" w:type="dxa"/>
            <w:tcBorders>
              <w:top w:val="nil"/>
              <w:left w:val="nil"/>
              <w:bottom w:val="single" w:sz="4" w:space="0" w:color="auto"/>
              <w:right w:val="single" w:sz="4" w:space="0" w:color="auto"/>
            </w:tcBorders>
            <w:vAlign w:val="center"/>
            <w:hideMark/>
          </w:tcPr>
          <w:p w14:paraId="21DA2F6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839" w:type="dxa"/>
            <w:tcBorders>
              <w:top w:val="nil"/>
              <w:left w:val="nil"/>
              <w:bottom w:val="single" w:sz="4" w:space="0" w:color="auto"/>
              <w:right w:val="single" w:sz="4" w:space="0" w:color="auto"/>
            </w:tcBorders>
            <w:vAlign w:val="center"/>
            <w:hideMark/>
          </w:tcPr>
          <w:p w14:paraId="4A59E2A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781" w:type="dxa"/>
            <w:tcBorders>
              <w:top w:val="nil"/>
              <w:left w:val="nil"/>
              <w:bottom w:val="single" w:sz="4" w:space="0" w:color="auto"/>
              <w:right w:val="nil"/>
            </w:tcBorders>
            <w:vAlign w:val="center"/>
            <w:hideMark/>
          </w:tcPr>
          <w:p w14:paraId="7559F9A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780" w:type="dxa"/>
            <w:tcBorders>
              <w:top w:val="nil"/>
              <w:left w:val="single" w:sz="8" w:space="0" w:color="auto"/>
              <w:bottom w:val="single" w:sz="4" w:space="0" w:color="auto"/>
              <w:right w:val="single" w:sz="4" w:space="0" w:color="auto"/>
            </w:tcBorders>
            <w:vAlign w:val="center"/>
            <w:hideMark/>
          </w:tcPr>
          <w:p w14:paraId="17CAC68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780" w:type="dxa"/>
            <w:tcBorders>
              <w:top w:val="nil"/>
              <w:left w:val="nil"/>
              <w:bottom w:val="single" w:sz="4" w:space="0" w:color="auto"/>
              <w:right w:val="single" w:sz="4" w:space="0" w:color="auto"/>
            </w:tcBorders>
            <w:vAlign w:val="center"/>
            <w:hideMark/>
          </w:tcPr>
          <w:p w14:paraId="592FA4B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780" w:type="dxa"/>
            <w:tcBorders>
              <w:top w:val="nil"/>
              <w:left w:val="nil"/>
              <w:bottom w:val="single" w:sz="4" w:space="0" w:color="auto"/>
              <w:right w:val="single" w:sz="4" w:space="0" w:color="auto"/>
            </w:tcBorders>
            <w:vAlign w:val="center"/>
            <w:hideMark/>
          </w:tcPr>
          <w:p w14:paraId="13CF526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839" w:type="dxa"/>
            <w:tcBorders>
              <w:top w:val="nil"/>
              <w:left w:val="nil"/>
              <w:bottom w:val="single" w:sz="4" w:space="0" w:color="auto"/>
              <w:right w:val="single" w:sz="4" w:space="0" w:color="auto"/>
            </w:tcBorders>
            <w:vAlign w:val="center"/>
            <w:hideMark/>
          </w:tcPr>
          <w:p w14:paraId="139A1E2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c>
          <w:tcPr>
            <w:tcW w:w="872" w:type="dxa"/>
            <w:tcBorders>
              <w:top w:val="nil"/>
              <w:left w:val="nil"/>
              <w:bottom w:val="single" w:sz="4" w:space="0" w:color="auto"/>
              <w:right w:val="single" w:sz="4" w:space="0" w:color="auto"/>
            </w:tcBorders>
            <w:vAlign w:val="center"/>
            <w:hideMark/>
          </w:tcPr>
          <w:p w14:paraId="1A838FF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7saa</w:t>
            </w:r>
          </w:p>
        </w:tc>
      </w:tr>
      <w:tr w:rsidR="0025739E" w:rsidRPr="00031DB3" w14:paraId="6E5840ED" w14:textId="77777777" w:rsidTr="00B85D07">
        <w:trPr>
          <w:trHeight w:val="319"/>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2A701E25"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2A413DF2"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0.5 FSC model resolution masked (Å)</w:t>
            </w:r>
          </w:p>
        </w:tc>
        <w:tc>
          <w:tcPr>
            <w:tcW w:w="839" w:type="dxa"/>
            <w:tcBorders>
              <w:top w:val="nil"/>
              <w:left w:val="single" w:sz="8" w:space="0" w:color="auto"/>
              <w:bottom w:val="single" w:sz="4" w:space="0" w:color="auto"/>
              <w:right w:val="single" w:sz="4" w:space="0" w:color="auto"/>
            </w:tcBorders>
            <w:vAlign w:val="center"/>
            <w:hideMark/>
          </w:tcPr>
          <w:p w14:paraId="23F231D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w:t>
            </w:r>
          </w:p>
        </w:tc>
        <w:tc>
          <w:tcPr>
            <w:tcW w:w="780" w:type="dxa"/>
            <w:tcBorders>
              <w:top w:val="nil"/>
              <w:left w:val="nil"/>
              <w:bottom w:val="single" w:sz="4" w:space="0" w:color="auto"/>
              <w:right w:val="single" w:sz="4" w:space="0" w:color="auto"/>
            </w:tcBorders>
            <w:vAlign w:val="center"/>
            <w:hideMark/>
          </w:tcPr>
          <w:p w14:paraId="1D6F2FD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w:t>
            </w:r>
          </w:p>
        </w:tc>
        <w:tc>
          <w:tcPr>
            <w:tcW w:w="839" w:type="dxa"/>
            <w:tcBorders>
              <w:top w:val="nil"/>
              <w:left w:val="nil"/>
              <w:bottom w:val="single" w:sz="4" w:space="0" w:color="auto"/>
              <w:right w:val="single" w:sz="4" w:space="0" w:color="auto"/>
            </w:tcBorders>
            <w:vAlign w:val="center"/>
            <w:hideMark/>
          </w:tcPr>
          <w:p w14:paraId="4D8C2FE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4.2</w:t>
            </w:r>
          </w:p>
        </w:tc>
        <w:tc>
          <w:tcPr>
            <w:tcW w:w="839" w:type="dxa"/>
            <w:tcBorders>
              <w:top w:val="nil"/>
              <w:left w:val="nil"/>
              <w:bottom w:val="single" w:sz="4" w:space="0" w:color="auto"/>
              <w:right w:val="single" w:sz="4" w:space="0" w:color="auto"/>
            </w:tcBorders>
            <w:vAlign w:val="center"/>
            <w:hideMark/>
          </w:tcPr>
          <w:p w14:paraId="1616FCC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4.1</w:t>
            </w:r>
          </w:p>
        </w:tc>
        <w:tc>
          <w:tcPr>
            <w:tcW w:w="839" w:type="dxa"/>
            <w:tcBorders>
              <w:top w:val="nil"/>
              <w:left w:val="nil"/>
              <w:bottom w:val="single" w:sz="4" w:space="0" w:color="auto"/>
              <w:right w:val="single" w:sz="4" w:space="0" w:color="auto"/>
            </w:tcBorders>
            <w:vAlign w:val="center"/>
            <w:hideMark/>
          </w:tcPr>
          <w:p w14:paraId="0AED015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2.9</w:t>
            </w:r>
          </w:p>
        </w:tc>
        <w:tc>
          <w:tcPr>
            <w:tcW w:w="781" w:type="dxa"/>
            <w:tcBorders>
              <w:top w:val="nil"/>
              <w:left w:val="nil"/>
              <w:bottom w:val="single" w:sz="4" w:space="0" w:color="auto"/>
              <w:right w:val="nil"/>
            </w:tcBorders>
            <w:vAlign w:val="center"/>
            <w:hideMark/>
          </w:tcPr>
          <w:p w14:paraId="415846C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4.4</w:t>
            </w:r>
          </w:p>
        </w:tc>
        <w:tc>
          <w:tcPr>
            <w:tcW w:w="780" w:type="dxa"/>
            <w:tcBorders>
              <w:top w:val="nil"/>
              <w:left w:val="single" w:sz="8" w:space="0" w:color="auto"/>
              <w:bottom w:val="single" w:sz="4" w:space="0" w:color="auto"/>
              <w:right w:val="single" w:sz="4" w:space="0" w:color="auto"/>
            </w:tcBorders>
            <w:vAlign w:val="center"/>
            <w:hideMark/>
          </w:tcPr>
          <w:p w14:paraId="72A055F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w:t>
            </w:r>
          </w:p>
        </w:tc>
        <w:tc>
          <w:tcPr>
            <w:tcW w:w="780" w:type="dxa"/>
            <w:tcBorders>
              <w:top w:val="nil"/>
              <w:left w:val="nil"/>
              <w:bottom w:val="single" w:sz="4" w:space="0" w:color="auto"/>
              <w:right w:val="single" w:sz="4" w:space="0" w:color="auto"/>
            </w:tcBorders>
            <w:vAlign w:val="center"/>
            <w:hideMark/>
          </w:tcPr>
          <w:p w14:paraId="0C1014B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4.5</w:t>
            </w:r>
          </w:p>
        </w:tc>
        <w:tc>
          <w:tcPr>
            <w:tcW w:w="780" w:type="dxa"/>
            <w:tcBorders>
              <w:top w:val="nil"/>
              <w:left w:val="nil"/>
              <w:bottom w:val="single" w:sz="4" w:space="0" w:color="auto"/>
              <w:right w:val="single" w:sz="4" w:space="0" w:color="auto"/>
            </w:tcBorders>
            <w:vAlign w:val="center"/>
            <w:hideMark/>
          </w:tcPr>
          <w:p w14:paraId="5FF6AA4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4.1</w:t>
            </w:r>
          </w:p>
        </w:tc>
        <w:tc>
          <w:tcPr>
            <w:tcW w:w="839" w:type="dxa"/>
            <w:tcBorders>
              <w:top w:val="nil"/>
              <w:left w:val="nil"/>
              <w:bottom w:val="single" w:sz="4" w:space="0" w:color="auto"/>
              <w:right w:val="single" w:sz="4" w:space="0" w:color="auto"/>
            </w:tcBorders>
            <w:vAlign w:val="center"/>
            <w:hideMark/>
          </w:tcPr>
          <w:p w14:paraId="14EF802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w:t>
            </w:r>
          </w:p>
        </w:tc>
        <w:tc>
          <w:tcPr>
            <w:tcW w:w="872" w:type="dxa"/>
            <w:tcBorders>
              <w:top w:val="nil"/>
              <w:left w:val="nil"/>
              <w:bottom w:val="single" w:sz="4" w:space="0" w:color="auto"/>
              <w:right w:val="single" w:sz="8" w:space="0" w:color="auto"/>
            </w:tcBorders>
            <w:noWrap/>
            <w:vAlign w:val="center"/>
            <w:hideMark/>
          </w:tcPr>
          <w:p w14:paraId="4313EC2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4.7</w:t>
            </w:r>
          </w:p>
        </w:tc>
      </w:tr>
      <w:tr w:rsidR="0025739E" w:rsidRPr="00031DB3" w14:paraId="15ABEC90" w14:textId="77777777" w:rsidTr="00B85D07">
        <w:trPr>
          <w:trHeight w:val="319"/>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4ABFC859"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3A75C8BD"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0.5 FSC model resolution unmasked (Å)</w:t>
            </w:r>
          </w:p>
        </w:tc>
        <w:tc>
          <w:tcPr>
            <w:tcW w:w="839" w:type="dxa"/>
            <w:tcBorders>
              <w:top w:val="nil"/>
              <w:left w:val="single" w:sz="8" w:space="0" w:color="auto"/>
              <w:bottom w:val="single" w:sz="4" w:space="0" w:color="auto"/>
              <w:right w:val="single" w:sz="4" w:space="0" w:color="auto"/>
            </w:tcBorders>
            <w:vAlign w:val="center"/>
            <w:hideMark/>
          </w:tcPr>
          <w:p w14:paraId="53A2BC4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w:t>
            </w:r>
          </w:p>
        </w:tc>
        <w:tc>
          <w:tcPr>
            <w:tcW w:w="780" w:type="dxa"/>
            <w:tcBorders>
              <w:top w:val="nil"/>
              <w:left w:val="nil"/>
              <w:bottom w:val="single" w:sz="4" w:space="0" w:color="auto"/>
              <w:right w:val="single" w:sz="4" w:space="0" w:color="auto"/>
            </w:tcBorders>
            <w:vAlign w:val="center"/>
            <w:hideMark/>
          </w:tcPr>
          <w:p w14:paraId="251E8DF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4.1</w:t>
            </w:r>
          </w:p>
        </w:tc>
        <w:tc>
          <w:tcPr>
            <w:tcW w:w="839" w:type="dxa"/>
            <w:tcBorders>
              <w:top w:val="nil"/>
              <w:left w:val="nil"/>
              <w:bottom w:val="single" w:sz="4" w:space="0" w:color="auto"/>
              <w:right w:val="single" w:sz="4" w:space="0" w:color="auto"/>
            </w:tcBorders>
            <w:vAlign w:val="center"/>
            <w:hideMark/>
          </w:tcPr>
          <w:p w14:paraId="20384AB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4.3</w:t>
            </w:r>
          </w:p>
        </w:tc>
        <w:tc>
          <w:tcPr>
            <w:tcW w:w="839" w:type="dxa"/>
            <w:tcBorders>
              <w:top w:val="nil"/>
              <w:left w:val="nil"/>
              <w:bottom w:val="single" w:sz="4" w:space="0" w:color="auto"/>
              <w:right w:val="single" w:sz="4" w:space="0" w:color="auto"/>
            </w:tcBorders>
            <w:vAlign w:val="center"/>
            <w:hideMark/>
          </w:tcPr>
          <w:p w14:paraId="2A96309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4.1</w:t>
            </w:r>
          </w:p>
        </w:tc>
        <w:tc>
          <w:tcPr>
            <w:tcW w:w="839" w:type="dxa"/>
            <w:tcBorders>
              <w:top w:val="nil"/>
              <w:left w:val="nil"/>
              <w:bottom w:val="single" w:sz="4" w:space="0" w:color="auto"/>
              <w:right w:val="single" w:sz="4" w:space="0" w:color="auto"/>
            </w:tcBorders>
            <w:vAlign w:val="center"/>
            <w:hideMark/>
          </w:tcPr>
          <w:p w14:paraId="5ED38F0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3.2</w:t>
            </w:r>
          </w:p>
        </w:tc>
        <w:tc>
          <w:tcPr>
            <w:tcW w:w="781" w:type="dxa"/>
            <w:tcBorders>
              <w:top w:val="nil"/>
              <w:left w:val="nil"/>
              <w:bottom w:val="single" w:sz="4" w:space="0" w:color="auto"/>
              <w:right w:val="nil"/>
            </w:tcBorders>
            <w:vAlign w:val="center"/>
            <w:hideMark/>
          </w:tcPr>
          <w:p w14:paraId="752244B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4.7</w:t>
            </w:r>
          </w:p>
        </w:tc>
        <w:tc>
          <w:tcPr>
            <w:tcW w:w="780" w:type="dxa"/>
            <w:tcBorders>
              <w:top w:val="nil"/>
              <w:left w:val="single" w:sz="8" w:space="0" w:color="auto"/>
              <w:bottom w:val="single" w:sz="4" w:space="0" w:color="auto"/>
              <w:right w:val="single" w:sz="4" w:space="0" w:color="auto"/>
            </w:tcBorders>
            <w:vAlign w:val="center"/>
            <w:hideMark/>
          </w:tcPr>
          <w:p w14:paraId="3EB356D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w:t>
            </w:r>
          </w:p>
        </w:tc>
        <w:tc>
          <w:tcPr>
            <w:tcW w:w="780" w:type="dxa"/>
            <w:tcBorders>
              <w:top w:val="nil"/>
              <w:left w:val="nil"/>
              <w:bottom w:val="single" w:sz="4" w:space="0" w:color="auto"/>
              <w:right w:val="single" w:sz="4" w:space="0" w:color="auto"/>
            </w:tcBorders>
            <w:vAlign w:val="center"/>
            <w:hideMark/>
          </w:tcPr>
          <w:p w14:paraId="0117EDB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4.5</w:t>
            </w:r>
          </w:p>
        </w:tc>
        <w:tc>
          <w:tcPr>
            <w:tcW w:w="780" w:type="dxa"/>
            <w:tcBorders>
              <w:top w:val="nil"/>
              <w:left w:val="nil"/>
              <w:bottom w:val="single" w:sz="4" w:space="0" w:color="auto"/>
              <w:right w:val="single" w:sz="4" w:space="0" w:color="auto"/>
            </w:tcBorders>
            <w:vAlign w:val="center"/>
            <w:hideMark/>
          </w:tcPr>
          <w:p w14:paraId="0E08783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4.2</w:t>
            </w:r>
          </w:p>
        </w:tc>
        <w:tc>
          <w:tcPr>
            <w:tcW w:w="839" w:type="dxa"/>
            <w:tcBorders>
              <w:top w:val="nil"/>
              <w:left w:val="nil"/>
              <w:bottom w:val="single" w:sz="4" w:space="0" w:color="auto"/>
              <w:right w:val="single" w:sz="4" w:space="0" w:color="auto"/>
            </w:tcBorders>
            <w:vAlign w:val="center"/>
            <w:hideMark/>
          </w:tcPr>
          <w:p w14:paraId="75F9199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3.8</w:t>
            </w:r>
          </w:p>
        </w:tc>
        <w:tc>
          <w:tcPr>
            <w:tcW w:w="872" w:type="dxa"/>
            <w:tcBorders>
              <w:top w:val="nil"/>
              <w:left w:val="nil"/>
              <w:bottom w:val="single" w:sz="4" w:space="0" w:color="auto"/>
              <w:right w:val="single" w:sz="8" w:space="0" w:color="auto"/>
            </w:tcBorders>
            <w:noWrap/>
            <w:vAlign w:val="center"/>
            <w:hideMark/>
          </w:tcPr>
          <w:p w14:paraId="7058B1D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4.8</w:t>
            </w:r>
          </w:p>
        </w:tc>
      </w:tr>
      <w:tr w:rsidR="0025739E" w:rsidRPr="00031DB3" w14:paraId="74E17DF4" w14:textId="77777777" w:rsidTr="00B85D07">
        <w:trPr>
          <w:trHeight w:val="319"/>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7F9F073B"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12E5681C"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 xml:space="preserve">Map sharpening </w:t>
            </w:r>
            <w:r w:rsidRPr="00031DB3">
              <w:rPr>
                <w:rFonts w:ascii="Calibri" w:eastAsia="Times New Roman" w:hAnsi="Calibri" w:cs="Calibri"/>
                <w:b/>
                <w:bCs/>
                <w:i/>
                <w:iCs/>
                <w:color w:val="000000"/>
                <w:kern w:val="0"/>
                <w:sz w:val="20"/>
                <w:szCs w:val="20"/>
                <w14:ligatures w14:val="none"/>
              </w:rPr>
              <w:t>B</w:t>
            </w:r>
            <w:r w:rsidRPr="00031DB3">
              <w:rPr>
                <w:rFonts w:ascii="Calibri" w:eastAsia="Times New Roman" w:hAnsi="Calibri" w:cs="Calibri"/>
                <w:b/>
                <w:bCs/>
                <w:color w:val="000000"/>
                <w:kern w:val="0"/>
                <w:sz w:val="20"/>
                <w:szCs w:val="20"/>
                <w14:ligatures w14:val="none"/>
              </w:rPr>
              <w:t xml:space="preserve"> factor (Å</w:t>
            </w:r>
            <w:r w:rsidRPr="00031DB3">
              <w:rPr>
                <w:rFonts w:ascii="Calibri" w:eastAsia="Times New Roman" w:hAnsi="Calibri" w:cs="Calibri"/>
                <w:b/>
                <w:bCs/>
                <w:color w:val="000000"/>
                <w:kern w:val="0"/>
                <w:sz w:val="20"/>
                <w:szCs w:val="20"/>
                <w:vertAlign w:val="superscript"/>
                <w14:ligatures w14:val="none"/>
              </w:rPr>
              <w:t>2</w:t>
            </w:r>
            <w:r w:rsidRPr="00031DB3">
              <w:rPr>
                <w:rFonts w:ascii="Calibri" w:eastAsia="Times New Roman" w:hAnsi="Calibri" w:cs="Calibri"/>
                <w:b/>
                <w:bCs/>
                <w:color w:val="000000"/>
                <w:kern w:val="0"/>
                <w:sz w:val="20"/>
                <w:szCs w:val="20"/>
                <w14:ligatures w14:val="none"/>
              </w:rPr>
              <w:t>)</w:t>
            </w:r>
          </w:p>
        </w:tc>
        <w:tc>
          <w:tcPr>
            <w:tcW w:w="839" w:type="dxa"/>
            <w:tcBorders>
              <w:top w:val="nil"/>
              <w:left w:val="single" w:sz="8" w:space="0" w:color="auto"/>
              <w:bottom w:val="single" w:sz="4" w:space="0" w:color="auto"/>
              <w:right w:val="single" w:sz="4" w:space="0" w:color="auto"/>
            </w:tcBorders>
            <w:vAlign w:val="center"/>
            <w:hideMark/>
          </w:tcPr>
          <w:p w14:paraId="05D7AF7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-83</w:t>
            </w:r>
          </w:p>
        </w:tc>
        <w:tc>
          <w:tcPr>
            <w:tcW w:w="780" w:type="dxa"/>
            <w:tcBorders>
              <w:top w:val="nil"/>
              <w:left w:val="nil"/>
              <w:bottom w:val="single" w:sz="4" w:space="0" w:color="auto"/>
              <w:right w:val="single" w:sz="4" w:space="0" w:color="auto"/>
            </w:tcBorders>
            <w:vAlign w:val="center"/>
            <w:hideMark/>
          </w:tcPr>
          <w:p w14:paraId="3E7287E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-91.6</w:t>
            </w:r>
          </w:p>
        </w:tc>
        <w:tc>
          <w:tcPr>
            <w:tcW w:w="839" w:type="dxa"/>
            <w:tcBorders>
              <w:top w:val="nil"/>
              <w:left w:val="nil"/>
              <w:bottom w:val="single" w:sz="4" w:space="0" w:color="auto"/>
              <w:right w:val="single" w:sz="4" w:space="0" w:color="auto"/>
            </w:tcBorders>
            <w:vAlign w:val="center"/>
            <w:hideMark/>
          </w:tcPr>
          <w:p w14:paraId="4AD35F9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-91.6</w:t>
            </w:r>
          </w:p>
        </w:tc>
        <w:tc>
          <w:tcPr>
            <w:tcW w:w="839" w:type="dxa"/>
            <w:tcBorders>
              <w:top w:val="nil"/>
              <w:left w:val="nil"/>
              <w:bottom w:val="single" w:sz="4" w:space="0" w:color="auto"/>
              <w:right w:val="single" w:sz="4" w:space="0" w:color="auto"/>
            </w:tcBorders>
            <w:vAlign w:val="center"/>
            <w:hideMark/>
          </w:tcPr>
          <w:p w14:paraId="2A06D4B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-100.2</w:t>
            </w:r>
          </w:p>
        </w:tc>
        <w:tc>
          <w:tcPr>
            <w:tcW w:w="839" w:type="dxa"/>
            <w:tcBorders>
              <w:top w:val="nil"/>
              <w:left w:val="nil"/>
              <w:bottom w:val="single" w:sz="4" w:space="0" w:color="auto"/>
              <w:right w:val="single" w:sz="4" w:space="0" w:color="auto"/>
            </w:tcBorders>
            <w:vAlign w:val="center"/>
            <w:hideMark/>
          </w:tcPr>
          <w:p w14:paraId="631B0E1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-99.7</w:t>
            </w:r>
          </w:p>
        </w:tc>
        <w:tc>
          <w:tcPr>
            <w:tcW w:w="781" w:type="dxa"/>
            <w:tcBorders>
              <w:top w:val="nil"/>
              <w:left w:val="nil"/>
              <w:bottom w:val="single" w:sz="4" w:space="0" w:color="auto"/>
              <w:right w:val="nil"/>
            </w:tcBorders>
            <w:vAlign w:val="center"/>
            <w:hideMark/>
          </w:tcPr>
          <w:p w14:paraId="1FF7E57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-110.5</w:t>
            </w:r>
          </w:p>
        </w:tc>
        <w:tc>
          <w:tcPr>
            <w:tcW w:w="780" w:type="dxa"/>
            <w:tcBorders>
              <w:top w:val="nil"/>
              <w:left w:val="single" w:sz="8" w:space="0" w:color="auto"/>
              <w:bottom w:val="single" w:sz="4" w:space="0" w:color="auto"/>
              <w:right w:val="single" w:sz="4" w:space="0" w:color="auto"/>
            </w:tcBorders>
            <w:vAlign w:val="center"/>
            <w:hideMark/>
          </w:tcPr>
          <w:p w14:paraId="0429E12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-78.4</w:t>
            </w:r>
          </w:p>
        </w:tc>
        <w:tc>
          <w:tcPr>
            <w:tcW w:w="780" w:type="dxa"/>
            <w:tcBorders>
              <w:top w:val="nil"/>
              <w:left w:val="nil"/>
              <w:bottom w:val="single" w:sz="4" w:space="0" w:color="auto"/>
              <w:right w:val="single" w:sz="4" w:space="0" w:color="auto"/>
            </w:tcBorders>
            <w:vAlign w:val="center"/>
            <w:hideMark/>
          </w:tcPr>
          <w:p w14:paraId="55AFDC2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-134</w:t>
            </w:r>
          </w:p>
        </w:tc>
        <w:tc>
          <w:tcPr>
            <w:tcW w:w="780" w:type="dxa"/>
            <w:tcBorders>
              <w:top w:val="nil"/>
              <w:left w:val="nil"/>
              <w:bottom w:val="single" w:sz="4" w:space="0" w:color="auto"/>
              <w:right w:val="single" w:sz="4" w:space="0" w:color="auto"/>
            </w:tcBorders>
            <w:vAlign w:val="center"/>
            <w:hideMark/>
          </w:tcPr>
          <w:p w14:paraId="569E94F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-124.6</w:t>
            </w:r>
          </w:p>
        </w:tc>
        <w:tc>
          <w:tcPr>
            <w:tcW w:w="839" w:type="dxa"/>
            <w:tcBorders>
              <w:top w:val="nil"/>
              <w:left w:val="nil"/>
              <w:bottom w:val="single" w:sz="4" w:space="0" w:color="auto"/>
              <w:right w:val="single" w:sz="4" w:space="0" w:color="auto"/>
            </w:tcBorders>
            <w:vAlign w:val="center"/>
            <w:hideMark/>
          </w:tcPr>
          <w:p w14:paraId="1CC5DA2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-119.3</w:t>
            </w:r>
          </w:p>
        </w:tc>
        <w:tc>
          <w:tcPr>
            <w:tcW w:w="872" w:type="dxa"/>
            <w:tcBorders>
              <w:top w:val="nil"/>
              <w:left w:val="nil"/>
              <w:bottom w:val="single" w:sz="4" w:space="0" w:color="auto"/>
              <w:right w:val="single" w:sz="8" w:space="0" w:color="auto"/>
            </w:tcBorders>
            <w:noWrap/>
            <w:vAlign w:val="center"/>
            <w:hideMark/>
          </w:tcPr>
          <w:p w14:paraId="6D4E6E1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-199.3</w:t>
            </w:r>
          </w:p>
        </w:tc>
      </w:tr>
      <w:tr w:rsidR="0025739E" w:rsidRPr="00031DB3" w14:paraId="49F7AA68" w14:textId="77777777" w:rsidTr="00B85D07">
        <w:trPr>
          <w:trHeight w:val="578"/>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09A9FC8B"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2587" w:type="dxa"/>
            <w:gridSpan w:val="2"/>
            <w:tcBorders>
              <w:top w:val="single" w:sz="4" w:space="0" w:color="auto"/>
              <w:left w:val="nil"/>
              <w:bottom w:val="single" w:sz="4" w:space="0" w:color="auto"/>
              <w:right w:val="single" w:sz="4" w:space="0" w:color="auto"/>
            </w:tcBorders>
            <w:vAlign w:val="center"/>
            <w:hideMark/>
          </w:tcPr>
          <w:p w14:paraId="594A208F"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CC (model vs map, masked)</w:t>
            </w:r>
          </w:p>
        </w:tc>
        <w:tc>
          <w:tcPr>
            <w:tcW w:w="839" w:type="dxa"/>
            <w:tcBorders>
              <w:top w:val="nil"/>
              <w:left w:val="single" w:sz="8" w:space="0" w:color="auto"/>
              <w:bottom w:val="single" w:sz="4" w:space="0" w:color="auto"/>
              <w:right w:val="single" w:sz="4" w:space="0" w:color="auto"/>
            </w:tcBorders>
            <w:vAlign w:val="center"/>
            <w:hideMark/>
          </w:tcPr>
          <w:p w14:paraId="0BCFF36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0.77</w:t>
            </w:r>
          </w:p>
        </w:tc>
        <w:tc>
          <w:tcPr>
            <w:tcW w:w="780" w:type="dxa"/>
            <w:tcBorders>
              <w:top w:val="nil"/>
              <w:left w:val="nil"/>
              <w:bottom w:val="single" w:sz="4" w:space="0" w:color="auto"/>
              <w:right w:val="single" w:sz="4" w:space="0" w:color="auto"/>
            </w:tcBorders>
            <w:vAlign w:val="center"/>
            <w:hideMark/>
          </w:tcPr>
          <w:p w14:paraId="43B98E0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0.74</w:t>
            </w:r>
          </w:p>
        </w:tc>
        <w:tc>
          <w:tcPr>
            <w:tcW w:w="839" w:type="dxa"/>
            <w:tcBorders>
              <w:top w:val="nil"/>
              <w:left w:val="nil"/>
              <w:bottom w:val="single" w:sz="4" w:space="0" w:color="auto"/>
              <w:right w:val="single" w:sz="4" w:space="0" w:color="auto"/>
            </w:tcBorders>
            <w:vAlign w:val="center"/>
            <w:hideMark/>
          </w:tcPr>
          <w:p w14:paraId="4089C98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0.74</w:t>
            </w:r>
          </w:p>
        </w:tc>
        <w:tc>
          <w:tcPr>
            <w:tcW w:w="839" w:type="dxa"/>
            <w:tcBorders>
              <w:top w:val="nil"/>
              <w:left w:val="nil"/>
              <w:bottom w:val="single" w:sz="4" w:space="0" w:color="auto"/>
              <w:right w:val="single" w:sz="4" w:space="0" w:color="auto"/>
            </w:tcBorders>
            <w:vAlign w:val="center"/>
            <w:hideMark/>
          </w:tcPr>
          <w:p w14:paraId="010521F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0.76</w:t>
            </w:r>
          </w:p>
        </w:tc>
        <w:tc>
          <w:tcPr>
            <w:tcW w:w="839" w:type="dxa"/>
            <w:tcBorders>
              <w:top w:val="nil"/>
              <w:left w:val="nil"/>
              <w:bottom w:val="single" w:sz="4" w:space="0" w:color="auto"/>
              <w:right w:val="single" w:sz="4" w:space="0" w:color="auto"/>
            </w:tcBorders>
            <w:vAlign w:val="center"/>
            <w:hideMark/>
          </w:tcPr>
          <w:p w14:paraId="3CF536C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0.86</w:t>
            </w:r>
          </w:p>
        </w:tc>
        <w:tc>
          <w:tcPr>
            <w:tcW w:w="781" w:type="dxa"/>
            <w:tcBorders>
              <w:top w:val="nil"/>
              <w:left w:val="nil"/>
              <w:bottom w:val="single" w:sz="4" w:space="0" w:color="auto"/>
              <w:right w:val="nil"/>
            </w:tcBorders>
            <w:vAlign w:val="center"/>
            <w:hideMark/>
          </w:tcPr>
          <w:p w14:paraId="2644658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0.74</w:t>
            </w:r>
          </w:p>
        </w:tc>
        <w:tc>
          <w:tcPr>
            <w:tcW w:w="780" w:type="dxa"/>
            <w:tcBorders>
              <w:top w:val="nil"/>
              <w:left w:val="single" w:sz="8" w:space="0" w:color="auto"/>
              <w:bottom w:val="single" w:sz="4" w:space="0" w:color="auto"/>
              <w:right w:val="single" w:sz="4" w:space="0" w:color="auto"/>
            </w:tcBorders>
            <w:vAlign w:val="center"/>
            <w:hideMark/>
          </w:tcPr>
          <w:p w14:paraId="28F72E6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0.75</w:t>
            </w:r>
          </w:p>
        </w:tc>
        <w:tc>
          <w:tcPr>
            <w:tcW w:w="780" w:type="dxa"/>
            <w:tcBorders>
              <w:top w:val="nil"/>
              <w:left w:val="nil"/>
              <w:bottom w:val="single" w:sz="4" w:space="0" w:color="auto"/>
              <w:right w:val="single" w:sz="4" w:space="0" w:color="auto"/>
            </w:tcBorders>
            <w:vAlign w:val="center"/>
            <w:hideMark/>
          </w:tcPr>
          <w:p w14:paraId="2DBB064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0.77</w:t>
            </w:r>
          </w:p>
        </w:tc>
        <w:tc>
          <w:tcPr>
            <w:tcW w:w="780" w:type="dxa"/>
            <w:tcBorders>
              <w:top w:val="nil"/>
              <w:left w:val="nil"/>
              <w:bottom w:val="single" w:sz="4" w:space="0" w:color="auto"/>
              <w:right w:val="single" w:sz="4" w:space="0" w:color="auto"/>
            </w:tcBorders>
            <w:vAlign w:val="center"/>
            <w:hideMark/>
          </w:tcPr>
          <w:p w14:paraId="7AEC666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0.72</w:t>
            </w:r>
          </w:p>
        </w:tc>
        <w:tc>
          <w:tcPr>
            <w:tcW w:w="839" w:type="dxa"/>
            <w:tcBorders>
              <w:top w:val="nil"/>
              <w:left w:val="nil"/>
              <w:bottom w:val="single" w:sz="4" w:space="0" w:color="auto"/>
              <w:right w:val="single" w:sz="4" w:space="0" w:color="auto"/>
            </w:tcBorders>
            <w:vAlign w:val="center"/>
            <w:hideMark/>
          </w:tcPr>
          <w:p w14:paraId="5A212F0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0.79</w:t>
            </w:r>
          </w:p>
        </w:tc>
        <w:tc>
          <w:tcPr>
            <w:tcW w:w="872" w:type="dxa"/>
            <w:tcBorders>
              <w:top w:val="nil"/>
              <w:left w:val="nil"/>
              <w:bottom w:val="single" w:sz="4" w:space="0" w:color="auto"/>
              <w:right w:val="single" w:sz="8" w:space="0" w:color="auto"/>
            </w:tcBorders>
            <w:noWrap/>
            <w:vAlign w:val="center"/>
            <w:hideMark/>
          </w:tcPr>
          <w:p w14:paraId="4615B61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0.72</w:t>
            </w:r>
          </w:p>
        </w:tc>
      </w:tr>
      <w:tr w:rsidR="0025739E" w:rsidRPr="00031DB3" w14:paraId="58135738" w14:textId="77777777" w:rsidTr="00B85D07">
        <w:trPr>
          <w:trHeight w:val="1017"/>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3D514301"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val="restart"/>
            <w:tcBorders>
              <w:top w:val="nil"/>
              <w:left w:val="single" w:sz="8" w:space="0" w:color="auto"/>
              <w:bottom w:val="single" w:sz="4" w:space="0" w:color="auto"/>
              <w:right w:val="single" w:sz="4" w:space="0" w:color="auto"/>
            </w:tcBorders>
            <w:vAlign w:val="center"/>
            <w:hideMark/>
          </w:tcPr>
          <w:p w14:paraId="7184546D"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Model composition</w:t>
            </w:r>
          </w:p>
        </w:tc>
        <w:tc>
          <w:tcPr>
            <w:tcW w:w="1176" w:type="dxa"/>
            <w:tcBorders>
              <w:top w:val="nil"/>
              <w:left w:val="nil"/>
              <w:bottom w:val="single" w:sz="4" w:space="0" w:color="auto"/>
              <w:right w:val="nil"/>
            </w:tcBorders>
            <w:vAlign w:val="center"/>
            <w:hideMark/>
          </w:tcPr>
          <w:p w14:paraId="7CA7DC58"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Non-hydrogen atoms</w:t>
            </w:r>
          </w:p>
        </w:tc>
        <w:tc>
          <w:tcPr>
            <w:tcW w:w="839" w:type="dxa"/>
            <w:tcBorders>
              <w:top w:val="nil"/>
              <w:left w:val="single" w:sz="8" w:space="0" w:color="auto"/>
              <w:bottom w:val="single" w:sz="4" w:space="0" w:color="auto"/>
              <w:right w:val="single" w:sz="4" w:space="0" w:color="auto"/>
            </w:tcBorders>
            <w:vAlign w:val="center"/>
            <w:hideMark/>
          </w:tcPr>
          <w:p w14:paraId="4EBD1AD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26181</w:t>
            </w:r>
          </w:p>
        </w:tc>
        <w:tc>
          <w:tcPr>
            <w:tcW w:w="780" w:type="dxa"/>
            <w:tcBorders>
              <w:top w:val="nil"/>
              <w:left w:val="nil"/>
              <w:bottom w:val="single" w:sz="4" w:space="0" w:color="auto"/>
              <w:right w:val="single" w:sz="4" w:space="0" w:color="auto"/>
            </w:tcBorders>
            <w:vAlign w:val="center"/>
            <w:hideMark/>
          </w:tcPr>
          <w:p w14:paraId="47BAD80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26017</w:t>
            </w:r>
          </w:p>
        </w:tc>
        <w:tc>
          <w:tcPr>
            <w:tcW w:w="839" w:type="dxa"/>
            <w:tcBorders>
              <w:top w:val="nil"/>
              <w:left w:val="nil"/>
              <w:bottom w:val="single" w:sz="4" w:space="0" w:color="auto"/>
              <w:right w:val="single" w:sz="4" w:space="0" w:color="auto"/>
            </w:tcBorders>
            <w:vAlign w:val="center"/>
            <w:hideMark/>
          </w:tcPr>
          <w:p w14:paraId="65FF954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26017</w:t>
            </w:r>
          </w:p>
        </w:tc>
        <w:tc>
          <w:tcPr>
            <w:tcW w:w="839" w:type="dxa"/>
            <w:tcBorders>
              <w:top w:val="nil"/>
              <w:left w:val="nil"/>
              <w:bottom w:val="single" w:sz="4" w:space="0" w:color="auto"/>
              <w:right w:val="single" w:sz="4" w:space="0" w:color="auto"/>
            </w:tcBorders>
            <w:vAlign w:val="center"/>
            <w:hideMark/>
          </w:tcPr>
          <w:p w14:paraId="190DEEB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26391</w:t>
            </w:r>
          </w:p>
        </w:tc>
        <w:tc>
          <w:tcPr>
            <w:tcW w:w="839" w:type="dxa"/>
            <w:tcBorders>
              <w:top w:val="nil"/>
              <w:left w:val="nil"/>
              <w:bottom w:val="single" w:sz="4" w:space="0" w:color="auto"/>
              <w:right w:val="single" w:sz="4" w:space="0" w:color="auto"/>
            </w:tcBorders>
            <w:vAlign w:val="center"/>
            <w:hideMark/>
          </w:tcPr>
          <w:p w14:paraId="468B2E2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26743</w:t>
            </w:r>
          </w:p>
        </w:tc>
        <w:tc>
          <w:tcPr>
            <w:tcW w:w="781" w:type="dxa"/>
            <w:tcBorders>
              <w:top w:val="nil"/>
              <w:left w:val="nil"/>
              <w:bottom w:val="single" w:sz="4" w:space="0" w:color="auto"/>
              <w:right w:val="nil"/>
            </w:tcBorders>
            <w:vAlign w:val="center"/>
            <w:hideMark/>
          </w:tcPr>
          <w:p w14:paraId="64777CC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26079</w:t>
            </w:r>
          </w:p>
        </w:tc>
        <w:tc>
          <w:tcPr>
            <w:tcW w:w="780" w:type="dxa"/>
            <w:tcBorders>
              <w:top w:val="nil"/>
              <w:left w:val="single" w:sz="8" w:space="0" w:color="auto"/>
              <w:bottom w:val="single" w:sz="4" w:space="0" w:color="auto"/>
              <w:right w:val="single" w:sz="4" w:space="0" w:color="auto"/>
            </w:tcBorders>
            <w:vAlign w:val="center"/>
            <w:hideMark/>
          </w:tcPr>
          <w:p w14:paraId="56FB48A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26155</w:t>
            </w:r>
          </w:p>
        </w:tc>
        <w:tc>
          <w:tcPr>
            <w:tcW w:w="780" w:type="dxa"/>
            <w:tcBorders>
              <w:top w:val="nil"/>
              <w:left w:val="nil"/>
              <w:bottom w:val="single" w:sz="4" w:space="0" w:color="auto"/>
              <w:right w:val="single" w:sz="4" w:space="0" w:color="auto"/>
            </w:tcBorders>
            <w:vAlign w:val="center"/>
            <w:hideMark/>
          </w:tcPr>
          <w:p w14:paraId="011FA88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26201</w:t>
            </w:r>
          </w:p>
        </w:tc>
        <w:tc>
          <w:tcPr>
            <w:tcW w:w="780" w:type="dxa"/>
            <w:tcBorders>
              <w:top w:val="nil"/>
              <w:left w:val="nil"/>
              <w:bottom w:val="single" w:sz="4" w:space="0" w:color="auto"/>
              <w:right w:val="single" w:sz="4" w:space="0" w:color="auto"/>
            </w:tcBorders>
            <w:vAlign w:val="center"/>
            <w:hideMark/>
          </w:tcPr>
          <w:p w14:paraId="369220A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24540</w:t>
            </w:r>
          </w:p>
        </w:tc>
        <w:tc>
          <w:tcPr>
            <w:tcW w:w="839" w:type="dxa"/>
            <w:tcBorders>
              <w:top w:val="nil"/>
              <w:left w:val="nil"/>
              <w:bottom w:val="single" w:sz="4" w:space="0" w:color="auto"/>
              <w:right w:val="single" w:sz="4" w:space="0" w:color="auto"/>
            </w:tcBorders>
            <w:vAlign w:val="center"/>
            <w:hideMark/>
          </w:tcPr>
          <w:p w14:paraId="1EFBBB6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24916</w:t>
            </w:r>
          </w:p>
        </w:tc>
        <w:tc>
          <w:tcPr>
            <w:tcW w:w="872" w:type="dxa"/>
            <w:tcBorders>
              <w:top w:val="nil"/>
              <w:left w:val="nil"/>
              <w:bottom w:val="single" w:sz="4" w:space="0" w:color="auto"/>
              <w:right w:val="single" w:sz="8" w:space="0" w:color="auto"/>
            </w:tcBorders>
            <w:noWrap/>
            <w:vAlign w:val="center"/>
            <w:hideMark/>
          </w:tcPr>
          <w:p w14:paraId="3A5132B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26081</w:t>
            </w:r>
          </w:p>
        </w:tc>
      </w:tr>
      <w:tr w:rsidR="0025739E" w:rsidRPr="00031DB3" w14:paraId="60848708" w14:textId="77777777" w:rsidTr="00B85D07">
        <w:trPr>
          <w:trHeight w:val="678"/>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7905D6C8"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tcBorders>
              <w:top w:val="nil"/>
              <w:left w:val="single" w:sz="8" w:space="0" w:color="auto"/>
              <w:bottom w:val="single" w:sz="4" w:space="0" w:color="auto"/>
              <w:right w:val="single" w:sz="4" w:space="0" w:color="auto"/>
            </w:tcBorders>
            <w:vAlign w:val="center"/>
            <w:hideMark/>
          </w:tcPr>
          <w:p w14:paraId="700DB5E2"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176" w:type="dxa"/>
            <w:tcBorders>
              <w:top w:val="nil"/>
              <w:left w:val="nil"/>
              <w:bottom w:val="single" w:sz="4" w:space="0" w:color="auto"/>
              <w:right w:val="nil"/>
            </w:tcBorders>
            <w:vAlign w:val="center"/>
            <w:hideMark/>
          </w:tcPr>
          <w:p w14:paraId="59078946"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Protein residues</w:t>
            </w:r>
          </w:p>
        </w:tc>
        <w:tc>
          <w:tcPr>
            <w:tcW w:w="839" w:type="dxa"/>
            <w:tcBorders>
              <w:top w:val="nil"/>
              <w:left w:val="single" w:sz="8" w:space="0" w:color="auto"/>
              <w:bottom w:val="single" w:sz="4" w:space="0" w:color="auto"/>
              <w:right w:val="single" w:sz="4" w:space="0" w:color="auto"/>
            </w:tcBorders>
            <w:vAlign w:val="center"/>
            <w:hideMark/>
          </w:tcPr>
          <w:p w14:paraId="112A2B1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3553</w:t>
            </w:r>
          </w:p>
        </w:tc>
        <w:tc>
          <w:tcPr>
            <w:tcW w:w="780" w:type="dxa"/>
            <w:tcBorders>
              <w:top w:val="nil"/>
              <w:left w:val="nil"/>
              <w:bottom w:val="single" w:sz="4" w:space="0" w:color="auto"/>
              <w:right w:val="single" w:sz="4" w:space="0" w:color="auto"/>
            </w:tcBorders>
            <w:vAlign w:val="center"/>
            <w:hideMark/>
          </w:tcPr>
          <w:p w14:paraId="19C47B2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3537</w:t>
            </w:r>
          </w:p>
        </w:tc>
        <w:tc>
          <w:tcPr>
            <w:tcW w:w="839" w:type="dxa"/>
            <w:tcBorders>
              <w:top w:val="nil"/>
              <w:left w:val="nil"/>
              <w:bottom w:val="single" w:sz="4" w:space="0" w:color="auto"/>
              <w:right w:val="single" w:sz="4" w:space="0" w:color="auto"/>
            </w:tcBorders>
            <w:vAlign w:val="center"/>
            <w:hideMark/>
          </w:tcPr>
          <w:p w14:paraId="21B4966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3537</w:t>
            </w:r>
          </w:p>
        </w:tc>
        <w:tc>
          <w:tcPr>
            <w:tcW w:w="839" w:type="dxa"/>
            <w:tcBorders>
              <w:top w:val="nil"/>
              <w:left w:val="nil"/>
              <w:bottom w:val="single" w:sz="4" w:space="0" w:color="auto"/>
              <w:right w:val="single" w:sz="4" w:space="0" w:color="auto"/>
            </w:tcBorders>
            <w:vAlign w:val="center"/>
            <w:hideMark/>
          </w:tcPr>
          <w:p w14:paraId="27FAB91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3565</w:t>
            </w:r>
          </w:p>
        </w:tc>
        <w:tc>
          <w:tcPr>
            <w:tcW w:w="839" w:type="dxa"/>
            <w:tcBorders>
              <w:top w:val="nil"/>
              <w:left w:val="nil"/>
              <w:bottom w:val="single" w:sz="4" w:space="0" w:color="auto"/>
              <w:right w:val="single" w:sz="4" w:space="0" w:color="auto"/>
            </w:tcBorders>
            <w:vAlign w:val="center"/>
            <w:hideMark/>
          </w:tcPr>
          <w:p w14:paraId="589BB91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3589</w:t>
            </w:r>
          </w:p>
        </w:tc>
        <w:tc>
          <w:tcPr>
            <w:tcW w:w="781" w:type="dxa"/>
            <w:tcBorders>
              <w:top w:val="nil"/>
              <w:left w:val="nil"/>
              <w:bottom w:val="single" w:sz="4" w:space="0" w:color="auto"/>
              <w:right w:val="nil"/>
            </w:tcBorders>
            <w:vAlign w:val="center"/>
            <w:hideMark/>
          </w:tcPr>
          <w:p w14:paraId="69188C5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3555</w:t>
            </w:r>
          </w:p>
        </w:tc>
        <w:tc>
          <w:tcPr>
            <w:tcW w:w="780" w:type="dxa"/>
            <w:tcBorders>
              <w:top w:val="nil"/>
              <w:left w:val="single" w:sz="8" w:space="0" w:color="auto"/>
              <w:bottom w:val="single" w:sz="4" w:space="0" w:color="auto"/>
              <w:right w:val="single" w:sz="4" w:space="0" w:color="auto"/>
            </w:tcBorders>
            <w:vAlign w:val="center"/>
            <w:hideMark/>
          </w:tcPr>
          <w:p w14:paraId="6DCD799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3553</w:t>
            </w:r>
          </w:p>
        </w:tc>
        <w:tc>
          <w:tcPr>
            <w:tcW w:w="780" w:type="dxa"/>
            <w:tcBorders>
              <w:top w:val="nil"/>
              <w:left w:val="nil"/>
              <w:bottom w:val="single" w:sz="4" w:space="0" w:color="auto"/>
              <w:right w:val="single" w:sz="4" w:space="0" w:color="auto"/>
            </w:tcBorders>
            <w:vAlign w:val="center"/>
            <w:hideMark/>
          </w:tcPr>
          <w:p w14:paraId="7EBD88D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3537</w:t>
            </w:r>
          </w:p>
        </w:tc>
        <w:tc>
          <w:tcPr>
            <w:tcW w:w="780" w:type="dxa"/>
            <w:tcBorders>
              <w:top w:val="nil"/>
              <w:left w:val="nil"/>
              <w:bottom w:val="single" w:sz="4" w:space="0" w:color="auto"/>
              <w:right w:val="single" w:sz="4" w:space="0" w:color="auto"/>
            </w:tcBorders>
            <w:vAlign w:val="center"/>
            <w:hideMark/>
          </w:tcPr>
          <w:p w14:paraId="48377FC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3333</w:t>
            </w:r>
          </w:p>
        </w:tc>
        <w:tc>
          <w:tcPr>
            <w:tcW w:w="839" w:type="dxa"/>
            <w:tcBorders>
              <w:top w:val="nil"/>
              <w:left w:val="nil"/>
              <w:bottom w:val="single" w:sz="4" w:space="0" w:color="auto"/>
              <w:right w:val="single" w:sz="4" w:space="0" w:color="auto"/>
            </w:tcBorders>
            <w:vAlign w:val="center"/>
            <w:hideMark/>
          </w:tcPr>
          <w:p w14:paraId="142E409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3358</w:t>
            </w:r>
          </w:p>
        </w:tc>
        <w:tc>
          <w:tcPr>
            <w:tcW w:w="872" w:type="dxa"/>
            <w:tcBorders>
              <w:top w:val="nil"/>
              <w:left w:val="nil"/>
              <w:bottom w:val="single" w:sz="4" w:space="0" w:color="auto"/>
              <w:right w:val="single" w:sz="8" w:space="0" w:color="auto"/>
            </w:tcBorders>
            <w:noWrap/>
            <w:vAlign w:val="center"/>
            <w:hideMark/>
          </w:tcPr>
          <w:p w14:paraId="4D70193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3555</w:t>
            </w:r>
          </w:p>
        </w:tc>
      </w:tr>
      <w:tr w:rsidR="0025739E" w:rsidRPr="00031DB3" w14:paraId="06203365" w14:textId="77777777" w:rsidTr="00B85D07">
        <w:trPr>
          <w:trHeight w:val="339"/>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573D2A40"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tcBorders>
              <w:top w:val="nil"/>
              <w:left w:val="single" w:sz="8" w:space="0" w:color="auto"/>
              <w:bottom w:val="single" w:sz="4" w:space="0" w:color="auto"/>
              <w:right w:val="single" w:sz="4" w:space="0" w:color="auto"/>
            </w:tcBorders>
            <w:vAlign w:val="center"/>
            <w:hideMark/>
          </w:tcPr>
          <w:p w14:paraId="608ACC1D"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176" w:type="dxa"/>
            <w:tcBorders>
              <w:top w:val="nil"/>
              <w:left w:val="nil"/>
              <w:bottom w:val="single" w:sz="4" w:space="0" w:color="auto"/>
              <w:right w:val="nil"/>
            </w:tcBorders>
            <w:vAlign w:val="center"/>
            <w:hideMark/>
          </w:tcPr>
          <w:p w14:paraId="47C55FD5"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Ligands</w:t>
            </w:r>
          </w:p>
        </w:tc>
        <w:tc>
          <w:tcPr>
            <w:tcW w:w="839" w:type="dxa"/>
            <w:tcBorders>
              <w:top w:val="nil"/>
              <w:left w:val="single" w:sz="8" w:space="0" w:color="auto"/>
              <w:bottom w:val="single" w:sz="4" w:space="0" w:color="auto"/>
              <w:right w:val="single" w:sz="4" w:space="0" w:color="auto"/>
            </w:tcBorders>
            <w:vAlign w:val="center"/>
            <w:hideMark/>
          </w:tcPr>
          <w:p w14:paraId="79FA4C6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780" w:type="dxa"/>
            <w:tcBorders>
              <w:top w:val="nil"/>
              <w:left w:val="nil"/>
              <w:bottom w:val="single" w:sz="4" w:space="0" w:color="auto"/>
              <w:right w:val="single" w:sz="4" w:space="0" w:color="auto"/>
            </w:tcBorders>
            <w:vAlign w:val="center"/>
            <w:hideMark/>
          </w:tcPr>
          <w:p w14:paraId="125256C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839" w:type="dxa"/>
            <w:tcBorders>
              <w:top w:val="nil"/>
              <w:left w:val="nil"/>
              <w:bottom w:val="single" w:sz="4" w:space="0" w:color="auto"/>
              <w:right w:val="single" w:sz="4" w:space="0" w:color="auto"/>
            </w:tcBorders>
            <w:vAlign w:val="center"/>
            <w:hideMark/>
          </w:tcPr>
          <w:p w14:paraId="7BD7C2B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839" w:type="dxa"/>
            <w:tcBorders>
              <w:top w:val="nil"/>
              <w:left w:val="nil"/>
              <w:bottom w:val="single" w:sz="4" w:space="0" w:color="auto"/>
              <w:right w:val="single" w:sz="4" w:space="0" w:color="auto"/>
            </w:tcBorders>
            <w:vAlign w:val="center"/>
            <w:hideMark/>
          </w:tcPr>
          <w:p w14:paraId="1F55F00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839" w:type="dxa"/>
            <w:tcBorders>
              <w:top w:val="nil"/>
              <w:left w:val="nil"/>
              <w:bottom w:val="single" w:sz="4" w:space="0" w:color="auto"/>
              <w:right w:val="single" w:sz="4" w:space="0" w:color="auto"/>
            </w:tcBorders>
            <w:vAlign w:val="center"/>
            <w:hideMark/>
          </w:tcPr>
          <w:p w14:paraId="3EE6E91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781" w:type="dxa"/>
            <w:tcBorders>
              <w:top w:val="nil"/>
              <w:left w:val="nil"/>
              <w:bottom w:val="single" w:sz="4" w:space="0" w:color="auto"/>
              <w:right w:val="nil"/>
            </w:tcBorders>
            <w:vAlign w:val="center"/>
            <w:hideMark/>
          </w:tcPr>
          <w:p w14:paraId="3B88939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780" w:type="dxa"/>
            <w:tcBorders>
              <w:top w:val="nil"/>
              <w:left w:val="single" w:sz="8" w:space="0" w:color="auto"/>
              <w:bottom w:val="single" w:sz="4" w:space="0" w:color="auto"/>
              <w:right w:val="single" w:sz="4" w:space="0" w:color="auto"/>
            </w:tcBorders>
            <w:vAlign w:val="center"/>
            <w:hideMark/>
          </w:tcPr>
          <w:p w14:paraId="01939E5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780" w:type="dxa"/>
            <w:tcBorders>
              <w:top w:val="nil"/>
              <w:left w:val="nil"/>
              <w:bottom w:val="single" w:sz="4" w:space="0" w:color="auto"/>
              <w:right w:val="single" w:sz="4" w:space="0" w:color="auto"/>
            </w:tcBorders>
            <w:vAlign w:val="center"/>
            <w:hideMark/>
          </w:tcPr>
          <w:p w14:paraId="172F35B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780" w:type="dxa"/>
            <w:tcBorders>
              <w:top w:val="nil"/>
              <w:left w:val="nil"/>
              <w:bottom w:val="single" w:sz="4" w:space="0" w:color="auto"/>
              <w:right w:val="single" w:sz="4" w:space="0" w:color="auto"/>
            </w:tcBorders>
            <w:vAlign w:val="center"/>
            <w:hideMark/>
          </w:tcPr>
          <w:p w14:paraId="092BB45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839" w:type="dxa"/>
            <w:tcBorders>
              <w:top w:val="nil"/>
              <w:left w:val="nil"/>
              <w:bottom w:val="single" w:sz="4" w:space="0" w:color="auto"/>
              <w:right w:val="single" w:sz="4" w:space="0" w:color="auto"/>
            </w:tcBorders>
            <w:vAlign w:val="center"/>
            <w:hideMark/>
          </w:tcPr>
          <w:p w14:paraId="6CB19E2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872" w:type="dxa"/>
            <w:tcBorders>
              <w:top w:val="nil"/>
              <w:left w:val="nil"/>
              <w:bottom w:val="single" w:sz="4" w:space="0" w:color="auto"/>
              <w:right w:val="single" w:sz="8" w:space="0" w:color="auto"/>
            </w:tcBorders>
            <w:noWrap/>
            <w:vAlign w:val="center"/>
            <w:hideMark/>
          </w:tcPr>
          <w:p w14:paraId="750CC64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r>
      <w:tr w:rsidR="0025739E" w:rsidRPr="00031DB3" w14:paraId="23288531" w14:textId="77777777" w:rsidTr="00B85D07">
        <w:trPr>
          <w:trHeight w:val="678"/>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1C605ED1"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val="restart"/>
            <w:tcBorders>
              <w:top w:val="nil"/>
              <w:left w:val="single" w:sz="8" w:space="0" w:color="auto"/>
              <w:bottom w:val="single" w:sz="4" w:space="0" w:color="auto"/>
              <w:right w:val="single" w:sz="4" w:space="0" w:color="auto"/>
            </w:tcBorders>
            <w:vAlign w:val="center"/>
            <w:hideMark/>
          </w:tcPr>
          <w:p w14:paraId="38224973"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proofErr w:type="spellStart"/>
            <w:r w:rsidRPr="00031DB3">
              <w:rPr>
                <w:rFonts w:ascii="Calibri" w:eastAsia="Times New Roman" w:hAnsi="Calibri" w:cs="Calibri"/>
                <w:b/>
                <w:bCs/>
                <w:color w:val="000000"/>
                <w:kern w:val="0"/>
                <w:sz w:val="20"/>
                <w:szCs w:val="20"/>
                <w14:ligatures w14:val="none"/>
              </w:rPr>
              <w:t>R.m.s.</w:t>
            </w:r>
            <w:proofErr w:type="spellEnd"/>
            <w:r w:rsidRPr="00031DB3">
              <w:rPr>
                <w:rFonts w:ascii="Calibri" w:eastAsia="Times New Roman" w:hAnsi="Calibri" w:cs="Calibri"/>
                <w:b/>
                <w:bCs/>
                <w:color w:val="000000"/>
                <w:kern w:val="0"/>
                <w:sz w:val="20"/>
                <w:szCs w:val="20"/>
                <w14:ligatures w14:val="none"/>
              </w:rPr>
              <w:t xml:space="preserve"> deviations</w:t>
            </w:r>
          </w:p>
        </w:tc>
        <w:tc>
          <w:tcPr>
            <w:tcW w:w="1176" w:type="dxa"/>
            <w:tcBorders>
              <w:top w:val="nil"/>
              <w:left w:val="nil"/>
              <w:bottom w:val="single" w:sz="4" w:space="0" w:color="auto"/>
              <w:right w:val="nil"/>
            </w:tcBorders>
            <w:vAlign w:val="center"/>
            <w:hideMark/>
          </w:tcPr>
          <w:p w14:paraId="16688C3C"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Bond lengths (Å)</w:t>
            </w:r>
          </w:p>
        </w:tc>
        <w:tc>
          <w:tcPr>
            <w:tcW w:w="839" w:type="dxa"/>
            <w:tcBorders>
              <w:top w:val="nil"/>
              <w:left w:val="single" w:sz="8" w:space="0" w:color="auto"/>
              <w:bottom w:val="single" w:sz="4" w:space="0" w:color="auto"/>
              <w:right w:val="single" w:sz="4" w:space="0" w:color="auto"/>
            </w:tcBorders>
            <w:vAlign w:val="center"/>
            <w:hideMark/>
          </w:tcPr>
          <w:p w14:paraId="43D889E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0.004</w:t>
            </w:r>
          </w:p>
        </w:tc>
        <w:tc>
          <w:tcPr>
            <w:tcW w:w="780" w:type="dxa"/>
            <w:tcBorders>
              <w:top w:val="nil"/>
              <w:left w:val="nil"/>
              <w:bottom w:val="single" w:sz="4" w:space="0" w:color="auto"/>
              <w:right w:val="single" w:sz="4" w:space="0" w:color="auto"/>
            </w:tcBorders>
            <w:vAlign w:val="center"/>
            <w:hideMark/>
          </w:tcPr>
          <w:p w14:paraId="652F2DE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0.005</w:t>
            </w:r>
          </w:p>
        </w:tc>
        <w:tc>
          <w:tcPr>
            <w:tcW w:w="839" w:type="dxa"/>
            <w:tcBorders>
              <w:top w:val="nil"/>
              <w:left w:val="nil"/>
              <w:bottom w:val="single" w:sz="4" w:space="0" w:color="auto"/>
              <w:right w:val="single" w:sz="4" w:space="0" w:color="auto"/>
            </w:tcBorders>
            <w:vAlign w:val="center"/>
            <w:hideMark/>
          </w:tcPr>
          <w:p w14:paraId="5E0189C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0.008</w:t>
            </w:r>
          </w:p>
        </w:tc>
        <w:tc>
          <w:tcPr>
            <w:tcW w:w="839" w:type="dxa"/>
            <w:tcBorders>
              <w:top w:val="nil"/>
              <w:left w:val="nil"/>
              <w:bottom w:val="single" w:sz="4" w:space="0" w:color="auto"/>
              <w:right w:val="single" w:sz="4" w:space="0" w:color="auto"/>
            </w:tcBorders>
            <w:vAlign w:val="center"/>
            <w:hideMark/>
          </w:tcPr>
          <w:p w14:paraId="7C0E94D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0.006</w:t>
            </w:r>
          </w:p>
        </w:tc>
        <w:tc>
          <w:tcPr>
            <w:tcW w:w="839" w:type="dxa"/>
            <w:tcBorders>
              <w:top w:val="nil"/>
              <w:left w:val="nil"/>
              <w:bottom w:val="single" w:sz="4" w:space="0" w:color="auto"/>
              <w:right w:val="single" w:sz="4" w:space="0" w:color="auto"/>
            </w:tcBorders>
            <w:vAlign w:val="center"/>
            <w:hideMark/>
          </w:tcPr>
          <w:p w14:paraId="5670F33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0.004</w:t>
            </w:r>
          </w:p>
        </w:tc>
        <w:tc>
          <w:tcPr>
            <w:tcW w:w="781" w:type="dxa"/>
            <w:tcBorders>
              <w:top w:val="nil"/>
              <w:left w:val="nil"/>
              <w:bottom w:val="single" w:sz="4" w:space="0" w:color="auto"/>
              <w:right w:val="nil"/>
            </w:tcBorders>
            <w:vAlign w:val="center"/>
            <w:hideMark/>
          </w:tcPr>
          <w:p w14:paraId="4630640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0.006</w:t>
            </w:r>
          </w:p>
        </w:tc>
        <w:tc>
          <w:tcPr>
            <w:tcW w:w="780" w:type="dxa"/>
            <w:tcBorders>
              <w:top w:val="nil"/>
              <w:left w:val="single" w:sz="8" w:space="0" w:color="auto"/>
              <w:bottom w:val="single" w:sz="4" w:space="0" w:color="auto"/>
              <w:right w:val="single" w:sz="4" w:space="0" w:color="auto"/>
            </w:tcBorders>
            <w:vAlign w:val="center"/>
            <w:hideMark/>
          </w:tcPr>
          <w:p w14:paraId="4979ED2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0.006</w:t>
            </w:r>
          </w:p>
        </w:tc>
        <w:tc>
          <w:tcPr>
            <w:tcW w:w="780" w:type="dxa"/>
            <w:tcBorders>
              <w:top w:val="nil"/>
              <w:left w:val="nil"/>
              <w:bottom w:val="single" w:sz="4" w:space="0" w:color="auto"/>
              <w:right w:val="single" w:sz="4" w:space="0" w:color="auto"/>
            </w:tcBorders>
            <w:vAlign w:val="center"/>
            <w:hideMark/>
          </w:tcPr>
          <w:p w14:paraId="658AF89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0.005</w:t>
            </w:r>
          </w:p>
        </w:tc>
        <w:tc>
          <w:tcPr>
            <w:tcW w:w="780" w:type="dxa"/>
            <w:tcBorders>
              <w:top w:val="nil"/>
              <w:left w:val="nil"/>
              <w:bottom w:val="single" w:sz="4" w:space="0" w:color="auto"/>
              <w:right w:val="single" w:sz="4" w:space="0" w:color="auto"/>
            </w:tcBorders>
            <w:vAlign w:val="center"/>
            <w:hideMark/>
          </w:tcPr>
          <w:p w14:paraId="1F70488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0.005</w:t>
            </w:r>
          </w:p>
        </w:tc>
        <w:tc>
          <w:tcPr>
            <w:tcW w:w="839" w:type="dxa"/>
            <w:tcBorders>
              <w:top w:val="nil"/>
              <w:left w:val="nil"/>
              <w:bottom w:val="single" w:sz="4" w:space="0" w:color="auto"/>
              <w:right w:val="single" w:sz="4" w:space="0" w:color="auto"/>
            </w:tcBorders>
            <w:vAlign w:val="center"/>
            <w:hideMark/>
          </w:tcPr>
          <w:p w14:paraId="319BEE7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0.007</w:t>
            </w:r>
          </w:p>
        </w:tc>
        <w:tc>
          <w:tcPr>
            <w:tcW w:w="872" w:type="dxa"/>
            <w:tcBorders>
              <w:top w:val="nil"/>
              <w:left w:val="nil"/>
              <w:bottom w:val="single" w:sz="4" w:space="0" w:color="auto"/>
              <w:right w:val="single" w:sz="8" w:space="0" w:color="auto"/>
            </w:tcBorders>
            <w:noWrap/>
            <w:vAlign w:val="center"/>
            <w:hideMark/>
          </w:tcPr>
          <w:p w14:paraId="4618094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0.006</w:t>
            </w:r>
          </w:p>
        </w:tc>
      </w:tr>
      <w:tr w:rsidR="0025739E" w:rsidRPr="00031DB3" w14:paraId="259D0705" w14:textId="77777777" w:rsidTr="00B85D07">
        <w:trPr>
          <w:trHeight w:val="678"/>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648A7C92"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tcBorders>
              <w:top w:val="nil"/>
              <w:left w:val="single" w:sz="8" w:space="0" w:color="auto"/>
              <w:bottom w:val="single" w:sz="4" w:space="0" w:color="auto"/>
              <w:right w:val="single" w:sz="4" w:space="0" w:color="auto"/>
            </w:tcBorders>
            <w:vAlign w:val="center"/>
            <w:hideMark/>
          </w:tcPr>
          <w:p w14:paraId="2FD9C9BA"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176" w:type="dxa"/>
            <w:tcBorders>
              <w:top w:val="nil"/>
              <w:left w:val="nil"/>
              <w:bottom w:val="single" w:sz="4" w:space="0" w:color="auto"/>
              <w:right w:val="nil"/>
            </w:tcBorders>
            <w:vAlign w:val="center"/>
            <w:hideMark/>
          </w:tcPr>
          <w:p w14:paraId="511CB27F"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Bond angles (°)</w:t>
            </w:r>
          </w:p>
        </w:tc>
        <w:tc>
          <w:tcPr>
            <w:tcW w:w="839" w:type="dxa"/>
            <w:tcBorders>
              <w:top w:val="nil"/>
              <w:left w:val="single" w:sz="8" w:space="0" w:color="auto"/>
              <w:bottom w:val="single" w:sz="4" w:space="0" w:color="auto"/>
              <w:right w:val="single" w:sz="4" w:space="0" w:color="auto"/>
            </w:tcBorders>
            <w:vAlign w:val="center"/>
            <w:hideMark/>
          </w:tcPr>
          <w:p w14:paraId="54F8886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1.052</w:t>
            </w:r>
          </w:p>
        </w:tc>
        <w:tc>
          <w:tcPr>
            <w:tcW w:w="780" w:type="dxa"/>
            <w:tcBorders>
              <w:top w:val="nil"/>
              <w:left w:val="nil"/>
              <w:bottom w:val="single" w:sz="4" w:space="0" w:color="auto"/>
              <w:right w:val="single" w:sz="4" w:space="0" w:color="auto"/>
            </w:tcBorders>
            <w:vAlign w:val="center"/>
            <w:hideMark/>
          </w:tcPr>
          <w:p w14:paraId="5D94CDB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1.105</w:t>
            </w:r>
          </w:p>
        </w:tc>
        <w:tc>
          <w:tcPr>
            <w:tcW w:w="839" w:type="dxa"/>
            <w:tcBorders>
              <w:top w:val="nil"/>
              <w:left w:val="nil"/>
              <w:bottom w:val="single" w:sz="4" w:space="0" w:color="auto"/>
              <w:right w:val="single" w:sz="4" w:space="0" w:color="auto"/>
            </w:tcBorders>
            <w:vAlign w:val="center"/>
            <w:hideMark/>
          </w:tcPr>
          <w:p w14:paraId="30A42B6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1.139</w:t>
            </w:r>
          </w:p>
        </w:tc>
        <w:tc>
          <w:tcPr>
            <w:tcW w:w="839" w:type="dxa"/>
            <w:tcBorders>
              <w:top w:val="nil"/>
              <w:left w:val="nil"/>
              <w:bottom w:val="single" w:sz="4" w:space="0" w:color="auto"/>
              <w:right w:val="single" w:sz="4" w:space="0" w:color="auto"/>
            </w:tcBorders>
            <w:vAlign w:val="center"/>
            <w:hideMark/>
          </w:tcPr>
          <w:p w14:paraId="25223DC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1.237</w:t>
            </w:r>
          </w:p>
        </w:tc>
        <w:tc>
          <w:tcPr>
            <w:tcW w:w="839" w:type="dxa"/>
            <w:tcBorders>
              <w:top w:val="nil"/>
              <w:left w:val="nil"/>
              <w:bottom w:val="single" w:sz="4" w:space="0" w:color="auto"/>
              <w:right w:val="single" w:sz="4" w:space="0" w:color="auto"/>
            </w:tcBorders>
            <w:vAlign w:val="center"/>
            <w:hideMark/>
          </w:tcPr>
          <w:p w14:paraId="2DA7CA1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0.87</w:t>
            </w:r>
          </w:p>
        </w:tc>
        <w:tc>
          <w:tcPr>
            <w:tcW w:w="781" w:type="dxa"/>
            <w:tcBorders>
              <w:top w:val="nil"/>
              <w:left w:val="nil"/>
              <w:bottom w:val="single" w:sz="4" w:space="0" w:color="auto"/>
              <w:right w:val="nil"/>
            </w:tcBorders>
            <w:vAlign w:val="center"/>
            <w:hideMark/>
          </w:tcPr>
          <w:p w14:paraId="190097F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1.146</w:t>
            </w:r>
          </w:p>
        </w:tc>
        <w:tc>
          <w:tcPr>
            <w:tcW w:w="780" w:type="dxa"/>
            <w:tcBorders>
              <w:top w:val="nil"/>
              <w:left w:val="single" w:sz="8" w:space="0" w:color="auto"/>
              <w:bottom w:val="single" w:sz="4" w:space="0" w:color="auto"/>
              <w:right w:val="single" w:sz="4" w:space="0" w:color="auto"/>
            </w:tcBorders>
            <w:vAlign w:val="center"/>
            <w:hideMark/>
          </w:tcPr>
          <w:p w14:paraId="46D1CC3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1.15</w:t>
            </w:r>
          </w:p>
        </w:tc>
        <w:tc>
          <w:tcPr>
            <w:tcW w:w="780" w:type="dxa"/>
            <w:tcBorders>
              <w:top w:val="nil"/>
              <w:left w:val="nil"/>
              <w:bottom w:val="single" w:sz="4" w:space="0" w:color="auto"/>
              <w:right w:val="single" w:sz="4" w:space="0" w:color="auto"/>
            </w:tcBorders>
            <w:vAlign w:val="center"/>
            <w:hideMark/>
          </w:tcPr>
          <w:p w14:paraId="7995629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1.163</w:t>
            </w:r>
          </w:p>
        </w:tc>
        <w:tc>
          <w:tcPr>
            <w:tcW w:w="780" w:type="dxa"/>
            <w:tcBorders>
              <w:top w:val="nil"/>
              <w:left w:val="nil"/>
              <w:bottom w:val="single" w:sz="4" w:space="0" w:color="auto"/>
              <w:right w:val="single" w:sz="4" w:space="0" w:color="auto"/>
            </w:tcBorders>
            <w:vAlign w:val="center"/>
            <w:hideMark/>
          </w:tcPr>
          <w:p w14:paraId="72F4A65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1.121</w:t>
            </w:r>
          </w:p>
        </w:tc>
        <w:tc>
          <w:tcPr>
            <w:tcW w:w="839" w:type="dxa"/>
            <w:tcBorders>
              <w:top w:val="nil"/>
              <w:left w:val="nil"/>
              <w:bottom w:val="single" w:sz="4" w:space="0" w:color="auto"/>
              <w:right w:val="single" w:sz="4" w:space="0" w:color="auto"/>
            </w:tcBorders>
            <w:vAlign w:val="center"/>
            <w:hideMark/>
          </w:tcPr>
          <w:p w14:paraId="2E9EC70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1.091</w:t>
            </w:r>
          </w:p>
        </w:tc>
        <w:tc>
          <w:tcPr>
            <w:tcW w:w="872" w:type="dxa"/>
            <w:tcBorders>
              <w:top w:val="nil"/>
              <w:left w:val="nil"/>
              <w:bottom w:val="single" w:sz="4" w:space="0" w:color="auto"/>
              <w:right w:val="single" w:sz="8" w:space="0" w:color="auto"/>
            </w:tcBorders>
            <w:noWrap/>
            <w:vAlign w:val="center"/>
            <w:hideMark/>
          </w:tcPr>
          <w:p w14:paraId="1C45320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1.387</w:t>
            </w:r>
          </w:p>
        </w:tc>
      </w:tr>
      <w:tr w:rsidR="0025739E" w:rsidRPr="00031DB3" w14:paraId="6BEDB6C7" w14:textId="77777777" w:rsidTr="00B85D07">
        <w:trPr>
          <w:trHeight w:val="678"/>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14230171"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val="restart"/>
            <w:tcBorders>
              <w:top w:val="nil"/>
              <w:left w:val="single" w:sz="8" w:space="0" w:color="auto"/>
              <w:bottom w:val="single" w:sz="4" w:space="0" w:color="auto"/>
              <w:right w:val="single" w:sz="4" w:space="0" w:color="auto"/>
            </w:tcBorders>
            <w:vAlign w:val="center"/>
            <w:hideMark/>
          </w:tcPr>
          <w:p w14:paraId="1DFB0F7D"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 xml:space="preserve"> Validation</w:t>
            </w:r>
          </w:p>
        </w:tc>
        <w:tc>
          <w:tcPr>
            <w:tcW w:w="1176" w:type="dxa"/>
            <w:tcBorders>
              <w:top w:val="nil"/>
              <w:left w:val="nil"/>
              <w:bottom w:val="single" w:sz="4" w:space="0" w:color="auto"/>
              <w:right w:val="nil"/>
            </w:tcBorders>
            <w:vAlign w:val="center"/>
            <w:hideMark/>
          </w:tcPr>
          <w:p w14:paraId="438DF42B"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proofErr w:type="spellStart"/>
            <w:r w:rsidRPr="00031DB3">
              <w:rPr>
                <w:rFonts w:ascii="Calibri" w:eastAsia="Times New Roman" w:hAnsi="Calibri" w:cs="Calibri"/>
                <w:b/>
                <w:bCs/>
                <w:color w:val="000000"/>
                <w:kern w:val="0"/>
                <w:sz w:val="20"/>
                <w:szCs w:val="20"/>
                <w14:ligatures w14:val="none"/>
              </w:rPr>
              <w:t>MolProbity</w:t>
            </w:r>
            <w:proofErr w:type="spellEnd"/>
            <w:r w:rsidRPr="00031DB3">
              <w:rPr>
                <w:rFonts w:ascii="Calibri" w:eastAsia="Times New Roman" w:hAnsi="Calibri" w:cs="Calibri"/>
                <w:b/>
                <w:bCs/>
                <w:color w:val="000000"/>
                <w:kern w:val="0"/>
                <w:sz w:val="20"/>
                <w:szCs w:val="20"/>
                <w14:ligatures w14:val="none"/>
              </w:rPr>
              <w:t xml:space="preserve"> score</w:t>
            </w:r>
          </w:p>
        </w:tc>
        <w:tc>
          <w:tcPr>
            <w:tcW w:w="839" w:type="dxa"/>
            <w:tcBorders>
              <w:top w:val="nil"/>
              <w:left w:val="single" w:sz="8" w:space="0" w:color="auto"/>
              <w:bottom w:val="single" w:sz="4" w:space="0" w:color="auto"/>
              <w:right w:val="single" w:sz="4" w:space="0" w:color="auto"/>
            </w:tcBorders>
            <w:vAlign w:val="center"/>
            <w:hideMark/>
          </w:tcPr>
          <w:p w14:paraId="37DCF39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2.26</w:t>
            </w:r>
          </w:p>
        </w:tc>
        <w:tc>
          <w:tcPr>
            <w:tcW w:w="780" w:type="dxa"/>
            <w:tcBorders>
              <w:top w:val="nil"/>
              <w:left w:val="nil"/>
              <w:bottom w:val="single" w:sz="4" w:space="0" w:color="auto"/>
              <w:right w:val="single" w:sz="4" w:space="0" w:color="auto"/>
            </w:tcBorders>
            <w:vAlign w:val="center"/>
            <w:hideMark/>
          </w:tcPr>
          <w:p w14:paraId="32796C6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2.08</w:t>
            </w:r>
          </w:p>
        </w:tc>
        <w:tc>
          <w:tcPr>
            <w:tcW w:w="839" w:type="dxa"/>
            <w:tcBorders>
              <w:top w:val="nil"/>
              <w:left w:val="nil"/>
              <w:bottom w:val="single" w:sz="4" w:space="0" w:color="auto"/>
              <w:right w:val="single" w:sz="4" w:space="0" w:color="auto"/>
            </w:tcBorders>
            <w:vAlign w:val="center"/>
            <w:hideMark/>
          </w:tcPr>
          <w:p w14:paraId="77416E8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2.19</w:t>
            </w:r>
          </w:p>
        </w:tc>
        <w:tc>
          <w:tcPr>
            <w:tcW w:w="839" w:type="dxa"/>
            <w:tcBorders>
              <w:top w:val="nil"/>
              <w:left w:val="nil"/>
              <w:bottom w:val="single" w:sz="4" w:space="0" w:color="auto"/>
              <w:right w:val="single" w:sz="4" w:space="0" w:color="auto"/>
            </w:tcBorders>
            <w:vAlign w:val="center"/>
            <w:hideMark/>
          </w:tcPr>
          <w:p w14:paraId="2439540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2.17</w:t>
            </w:r>
          </w:p>
        </w:tc>
        <w:tc>
          <w:tcPr>
            <w:tcW w:w="839" w:type="dxa"/>
            <w:tcBorders>
              <w:top w:val="nil"/>
              <w:left w:val="nil"/>
              <w:bottom w:val="single" w:sz="4" w:space="0" w:color="auto"/>
              <w:right w:val="single" w:sz="4" w:space="0" w:color="auto"/>
            </w:tcBorders>
            <w:vAlign w:val="center"/>
            <w:hideMark/>
          </w:tcPr>
          <w:p w14:paraId="465A8D6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2.07</w:t>
            </w:r>
          </w:p>
        </w:tc>
        <w:tc>
          <w:tcPr>
            <w:tcW w:w="781" w:type="dxa"/>
            <w:tcBorders>
              <w:top w:val="nil"/>
              <w:left w:val="nil"/>
              <w:bottom w:val="single" w:sz="4" w:space="0" w:color="auto"/>
              <w:right w:val="nil"/>
            </w:tcBorders>
            <w:vAlign w:val="center"/>
            <w:hideMark/>
          </w:tcPr>
          <w:p w14:paraId="1AEF8CF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2.27</w:t>
            </w:r>
          </w:p>
        </w:tc>
        <w:tc>
          <w:tcPr>
            <w:tcW w:w="780" w:type="dxa"/>
            <w:tcBorders>
              <w:top w:val="nil"/>
              <w:left w:val="single" w:sz="8" w:space="0" w:color="auto"/>
              <w:bottom w:val="single" w:sz="4" w:space="0" w:color="auto"/>
              <w:right w:val="single" w:sz="4" w:space="0" w:color="auto"/>
            </w:tcBorders>
            <w:vAlign w:val="center"/>
            <w:hideMark/>
          </w:tcPr>
          <w:p w14:paraId="72FFFD2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2.52</w:t>
            </w:r>
          </w:p>
        </w:tc>
        <w:tc>
          <w:tcPr>
            <w:tcW w:w="780" w:type="dxa"/>
            <w:tcBorders>
              <w:top w:val="nil"/>
              <w:left w:val="nil"/>
              <w:bottom w:val="single" w:sz="4" w:space="0" w:color="auto"/>
              <w:right w:val="single" w:sz="4" w:space="0" w:color="auto"/>
            </w:tcBorders>
            <w:vAlign w:val="center"/>
            <w:hideMark/>
          </w:tcPr>
          <w:p w14:paraId="619FB30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2.18</w:t>
            </w:r>
          </w:p>
        </w:tc>
        <w:tc>
          <w:tcPr>
            <w:tcW w:w="780" w:type="dxa"/>
            <w:tcBorders>
              <w:top w:val="nil"/>
              <w:left w:val="nil"/>
              <w:bottom w:val="single" w:sz="4" w:space="0" w:color="auto"/>
              <w:right w:val="single" w:sz="4" w:space="0" w:color="auto"/>
            </w:tcBorders>
            <w:vAlign w:val="center"/>
            <w:hideMark/>
          </w:tcPr>
          <w:p w14:paraId="46A523E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2.14</w:t>
            </w:r>
          </w:p>
        </w:tc>
        <w:tc>
          <w:tcPr>
            <w:tcW w:w="839" w:type="dxa"/>
            <w:tcBorders>
              <w:top w:val="nil"/>
              <w:left w:val="nil"/>
              <w:bottom w:val="single" w:sz="4" w:space="0" w:color="auto"/>
              <w:right w:val="single" w:sz="4" w:space="0" w:color="auto"/>
            </w:tcBorders>
            <w:vAlign w:val="center"/>
            <w:hideMark/>
          </w:tcPr>
          <w:p w14:paraId="485E825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2.35</w:t>
            </w:r>
          </w:p>
        </w:tc>
        <w:tc>
          <w:tcPr>
            <w:tcW w:w="872" w:type="dxa"/>
            <w:tcBorders>
              <w:top w:val="nil"/>
              <w:left w:val="nil"/>
              <w:bottom w:val="single" w:sz="4" w:space="0" w:color="auto"/>
              <w:right w:val="single" w:sz="8" w:space="0" w:color="auto"/>
            </w:tcBorders>
            <w:noWrap/>
            <w:vAlign w:val="center"/>
            <w:hideMark/>
          </w:tcPr>
          <w:p w14:paraId="6CBB63B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2.31</w:t>
            </w:r>
          </w:p>
        </w:tc>
      </w:tr>
      <w:tr w:rsidR="0025739E" w:rsidRPr="00031DB3" w14:paraId="26C951B6" w14:textId="77777777" w:rsidTr="00B85D07">
        <w:trPr>
          <w:trHeight w:val="339"/>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1989D2D4"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tcBorders>
              <w:top w:val="nil"/>
              <w:left w:val="single" w:sz="8" w:space="0" w:color="auto"/>
              <w:bottom w:val="single" w:sz="4" w:space="0" w:color="auto"/>
              <w:right w:val="single" w:sz="4" w:space="0" w:color="auto"/>
            </w:tcBorders>
            <w:vAlign w:val="center"/>
            <w:hideMark/>
          </w:tcPr>
          <w:p w14:paraId="5769BD18"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176" w:type="dxa"/>
            <w:tcBorders>
              <w:top w:val="nil"/>
              <w:left w:val="nil"/>
              <w:bottom w:val="single" w:sz="4" w:space="0" w:color="auto"/>
              <w:right w:val="nil"/>
            </w:tcBorders>
            <w:vAlign w:val="center"/>
            <w:hideMark/>
          </w:tcPr>
          <w:p w14:paraId="0E8836C3"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proofErr w:type="spellStart"/>
            <w:r w:rsidRPr="00031DB3">
              <w:rPr>
                <w:rFonts w:ascii="Calibri" w:eastAsia="Times New Roman" w:hAnsi="Calibri" w:cs="Calibri"/>
                <w:b/>
                <w:bCs/>
                <w:color w:val="000000"/>
                <w:kern w:val="0"/>
                <w:sz w:val="20"/>
                <w:szCs w:val="20"/>
                <w14:ligatures w14:val="none"/>
              </w:rPr>
              <w:t>Clashscore</w:t>
            </w:r>
            <w:proofErr w:type="spellEnd"/>
          </w:p>
        </w:tc>
        <w:tc>
          <w:tcPr>
            <w:tcW w:w="839" w:type="dxa"/>
            <w:tcBorders>
              <w:top w:val="nil"/>
              <w:left w:val="single" w:sz="8" w:space="0" w:color="auto"/>
              <w:bottom w:val="single" w:sz="4" w:space="0" w:color="auto"/>
              <w:right w:val="single" w:sz="4" w:space="0" w:color="auto"/>
            </w:tcBorders>
            <w:vAlign w:val="center"/>
            <w:hideMark/>
          </w:tcPr>
          <w:p w14:paraId="1AA97FA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6.63</w:t>
            </w:r>
          </w:p>
        </w:tc>
        <w:tc>
          <w:tcPr>
            <w:tcW w:w="780" w:type="dxa"/>
            <w:tcBorders>
              <w:top w:val="nil"/>
              <w:left w:val="nil"/>
              <w:bottom w:val="single" w:sz="4" w:space="0" w:color="auto"/>
              <w:right w:val="single" w:sz="4" w:space="0" w:color="auto"/>
            </w:tcBorders>
            <w:vAlign w:val="center"/>
            <w:hideMark/>
          </w:tcPr>
          <w:p w14:paraId="7393E97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9.53</w:t>
            </w:r>
          </w:p>
        </w:tc>
        <w:tc>
          <w:tcPr>
            <w:tcW w:w="839" w:type="dxa"/>
            <w:tcBorders>
              <w:top w:val="nil"/>
              <w:left w:val="nil"/>
              <w:bottom w:val="single" w:sz="4" w:space="0" w:color="auto"/>
              <w:right w:val="single" w:sz="4" w:space="0" w:color="auto"/>
            </w:tcBorders>
            <w:vAlign w:val="center"/>
            <w:hideMark/>
          </w:tcPr>
          <w:p w14:paraId="0C70370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11.94</w:t>
            </w:r>
          </w:p>
        </w:tc>
        <w:tc>
          <w:tcPr>
            <w:tcW w:w="839" w:type="dxa"/>
            <w:tcBorders>
              <w:top w:val="nil"/>
              <w:left w:val="nil"/>
              <w:bottom w:val="single" w:sz="4" w:space="0" w:color="auto"/>
              <w:right w:val="single" w:sz="4" w:space="0" w:color="auto"/>
            </w:tcBorders>
            <w:vAlign w:val="center"/>
            <w:hideMark/>
          </w:tcPr>
          <w:p w14:paraId="47FABA7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12.52</w:t>
            </w:r>
          </w:p>
        </w:tc>
        <w:tc>
          <w:tcPr>
            <w:tcW w:w="839" w:type="dxa"/>
            <w:tcBorders>
              <w:top w:val="nil"/>
              <w:left w:val="nil"/>
              <w:bottom w:val="single" w:sz="4" w:space="0" w:color="auto"/>
              <w:right w:val="single" w:sz="4" w:space="0" w:color="auto"/>
            </w:tcBorders>
            <w:vAlign w:val="center"/>
            <w:hideMark/>
          </w:tcPr>
          <w:p w14:paraId="78D03B4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4</w:t>
            </w:r>
          </w:p>
        </w:tc>
        <w:tc>
          <w:tcPr>
            <w:tcW w:w="781" w:type="dxa"/>
            <w:tcBorders>
              <w:top w:val="nil"/>
              <w:left w:val="nil"/>
              <w:bottom w:val="single" w:sz="4" w:space="0" w:color="auto"/>
              <w:right w:val="nil"/>
            </w:tcBorders>
            <w:vAlign w:val="center"/>
            <w:hideMark/>
          </w:tcPr>
          <w:p w14:paraId="677FCB2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13.73</w:t>
            </w:r>
          </w:p>
        </w:tc>
        <w:tc>
          <w:tcPr>
            <w:tcW w:w="780" w:type="dxa"/>
            <w:tcBorders>
              <w:top w:val="nil"/>
              <w:left w:val="single" w:sz="8" w:space="0" w:color="auto"/>
              <w:bottom w:val="single" w:sz="4" w:space="0" w:color="auto"/>
              <w:right w:val="single" w:sz="4" w:space="0" w:color="auto"/>
            </w:tcBorders>
            <w:vAlign w:val="center"/>
            <w:hideMark/>
          </w:tcPr>
          <w:p w14:paraId="2CA2148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11.24</w:t>
            </w:r>
          </w:p>
        </w:tc>
        <w:tc>
          <w:tcPr>
            <w:tcW w:w="780" w:type="dxa"/>
            <w:tcBorders>
              <w:top w:val="nil"/>
              <w:left w:val="nil"/>
              <w:bottom w:val="single" w:sz="4" w:space="0" w:color="auto"/>
              <w:right w:val="single" w:sz="4" w:space="0" w:color="auto"/>
            </w:tcBorders>
            <w:vAlign w:val="center"/>
            <w:hideMark/>
          </w:tcPr>
          <w:p w14:paraId="60F9513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11.76</w:t>
            </w:r>
          </w:p>
        </w:tc>
        <w:tc>
          <w:tcPr>
            <w:tcW w:w="780" w:type="dxa"/>
            <w:tcBorders>
              <w:top w:val="nil"/>
              <w:left w:val="nil"/>
              <w:bottom w:val="single" w:sz="4" w:space="0" w:color="auto"/>
              <w:right w:val="single" w:sz="4" w:space="0" w:color="auto"/>
            </w:tcBorders>
            <w:vAlign w:val="center"/>
            <w:hideMark/>
          </w:tcPr>
          <w:p w14:paraId="57AD4ED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11.33</w:t>
            </w:r>
          </w:p>
        </w:tc>
        <w:tc>
          <w:tcPr>
            <w:tcW w:w="839" w:type="dxa"/>
            <w:tcBorders>
              <w:top w:val="nil"/>
              <w:left w:val="nil"/>
              <w:bottom w:val="single" w:sz="4" w:space="0" w:color="auto"/>
              <w:right w:val="single" w:sz="4" w:space="0" w:color="auto"/>
            </w:tcBorders>
            <w:vAlign w:val="center"/>
            <w:hideMark/>
          </w:tcPr>
          <w:p w14:paraId="2EB79B1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6.81</w:t>
            </w:r>
          </w:p>
        </w:tc>
        <w:tc>
          <w:tcPr>
            <w:tcW w:w="872" w:type="dxa"/>
            <w:tcBorders>
              <w:top w:val="nil"/>
              <w:left w:val="nil"/>
              <w:bottom w:val="single" w:sz="4" w:space="0" w:color="auto"/>
              <w:right w:val="single" w:sz="8" w:space="0" w:color="auto"/>
            </w:tcBorders>
            <w:noWrap/>
            <w:vAlign w:val="center"/>
            <w:hideMark/>
          </w:tcPr>
          <w:p w14:paraId="54C50E7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12.4</w:t>
            </w:r>
          </w:p>
        </w:tc>
      </w:tr>
      <w:tr w:rsidR="0025739E" w:rsidRPr="00031DB3" w14:paraId="488728B7" w14:textId="77777777" w:rsidTr="00B85D07">
        <w:trPr>
          <w:trHeight w:val="1017"/>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14508278"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tcBorders>
              <w:top w:val="nil"/>
              <w:left w:val="single" w:sz="8" w:space="0" w:color="auto"/>
              <w:bottom w:val="single" w:sz="4" w:space="0" w:color="auto"/>
              <w:right w:val="single" w:sz="4" w:space="0" w:color="auto"/>
            </w:tcBorders>
            <w:vAlign w:val="center"/>
            <w:hideMark/>
          </w:tcPr>
          <w:p w14:paraId="6FA9F6C7"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176" w:type="dxa"/>
            <w:tcBorders>
              <w:top w:val="nil"/>
              <w:left w:val="nil"/>
              <w:bottom w:val="single" w:sz="4" w:space="0" w:color="auto"/>
              <w:right w:val="nil"/>
            </w:tcBorders>
            <w:vAlign w:val="center"/>
            <w:hideMark/>
          </w:tcPr>
          <w:p w14:paraId="666D318B"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Poor rotamers (</w:t>
            </w:r>
            <w:proofErr w:type="gramStart"/>
            <w:r w:rsidRPr="00031DB3">
              <w:rPr>
                <w:rFonts w:ascii="Calibri" w:eastAsia="Times New Roman" w:hAnsi="Calibri" w:cs="Calibri"/>
                <w:b/>
                <w:bCs/>
                <w:color w:val="000000"/>
                <w:kern w:val="0"/>
                <w:sz w:val="20"/>
                <w:szCs w:val="20"/>
                <w14:ligatures w14:val="none"/>
              </w:rPr>
              <w:t xml:space="preserve">%)   </w:t>
            </w:r>
            <w:proofErr w:type="gramEnd"/>
          </w:p>
        </w:tc>
        <w:tc>
          <w:tcPr>
            <w:tcW w:w="839" w:type="dxa"/>
            <w:tcBorders>
              <w:top w:val="nil"/>
              <w:left w:val="single" w:sz="8" w:space="0" w:color="auto"/>
              <w:bottom w:val="single" w:sz="4" w:space="0" w:color="auto"/>
              <w:right w:val="single" w:sz="4" w:space="0" w:color="auto"/>
            </w:tcBorders>
            <w:vAlign w:val="center"/>
            <w:hideMark/>
          </w:tcPr>
          <w:p w14:paraId="0612881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3.03</w:t>
            </w:r>
          </w:p>
        </w:tc>
        <w:tc>
          <w:tcPr>
            <w:tcW w:w="780" w:type="dxa"/>
            <w:tcBorders>
              <w:top w:val="nil"/>
              <w:left w:val="nil"/>
              <w:bottom w:val="single" w:sz="4" w:space="0" w:color="auto"/>
              <w:right w:val="single" w:sz="4" w:space="0" w:color="auto"/>
            </w:tcBorders>
            <w:vAlign w:val="center"/>
            <w:hideMark/>
          </w:tcPr>
          <w:p w14:paraId="0FFB0DE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0.04</w:t>
            </w:r>
          </w:p>
        </w:tc>
        <w:tc>
          <w:tcPr>
            <w:tcW w:w="839" w:type="dxa"/>
            <w:tcBorders>
              <w:top w:val="nil"/>
              <w:left w:val="nil"/>
              <w:bottom w:val="single" w:sz="4" w:space="0" w:color="auto"/>
              <w:right w:val="single" w:sz="4" w:space="0" w:color="auto"/>
            </w:tcBorders>
            <w:vAlign w:val="center"/>
            <w:hideMark/>
          </w:tcPr>
          <w:p w14:paraId="2D5232D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0.04</w:t>
            </w:r>
          </w:p>
        </w:tc>
        <w:tc>
          <w:tcPr>
            <w:tcW w:w="839" w:type="dxa"/>
            <w:tcBorders>
              <w:top w:val="nil"/>
              <w:left w:val="nil"/>
              <w:bottom w:val="single" w:sz="4" w:space="0" w:color="auto"/>
              <w:right w:val="single" w:sz="4" w:space="0" w:color="auto"/>
            </w:tcBorders>
            <w:vAlign w:val="center"/>
            <w:hideMark/>
          </w:tcPr>
          <w:p w14:paraId="457416C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0.04</w:t>
            </w:r>
          </w:p>
        </w:tc>
        <w:tc>
          <w:tcPr>
            <w:tcW w:w="839" w:type="dxa"/>
            <w:tcBorders>
              <w:top w:val="nil"/>
              <w:left w:val="nil"/>
              <w:bottom w:val="single" w:sz="4" w:space="0" w:color="auto"/>
              <w:right w:val="single" w:sz="4" w:space="0" w:color="auto"/>
            </w:tcBorders>
            <w:vAlign w:val="center"/>
            <w:hideMark/>
          </w:tcPr>
          <w:p w14:paraId="11999EA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3.74</w:t>
            </w:r>
          </w:p>
        </w:tc>
        <w:tc>
          <w:tcPr>
            <w:tcW w:w="781" w:type="dxa"/>
            <w:tcBorders>
              <w:top w:val="nil"/>
              <w:left w:val="nil"/>
              <w:bottom w:val="single" w:sz="4" w:space="0" w:color="auto"/>
              <w:right w:val="nil"/>
            </w:tcBorders>
            <w:vAlign w:val="center"/>
            <w:hideMark/>
          </w:tcPr>
          <w:p w14:paraId="4D67B9B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780" w:type="dxa"/>
            <w:tcBorders>
              <w:top w:val="nil"/>
              <w:left w:val="single" w:sz="8" w:space="0" w:color="auto"/>
              <w:bottom w:val="single" w:sz="4" w:space="0" w:color="auto"/>
              <w:right w:val="single" w:sz="4" w:space="0" w:color="auto"/>
            </w:tcBorders>
            <w:vAlign w:val="center"/>
            <w:hideMark/>
          </w:tcPr>
          <w:p w14:paraId="1F4C8DE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0.03</w:t>
            </w:r>
          </w:p>
        </w:tc>
        <w:tc>
          <w:tcPr>
            <w:tcW w:w="780" w:type="dxa"/>
            <w:tcBorders>
              <w:top w:val="nil"/>
              <w:left w:val="nil"/>
              <w:bottom w:val="single" w:sz="4" w:space="0" w:color="auto"/>
              <w:right w:val="single" w:sz="4" w:space="0" w:color="auto"/>
            </w:tcBorders>
            <w:vAlign w:val="center"/>
            <w:hideMark/>
          </w:tcPr>
          <w:p w14:paraId="56ECAA6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c>
          <w:tcPr>
            <w:tcW w:w="780" w:type="dxa"/>
            <w:tcBorders>
              <w:top w:val="nil"/>
              <w:left w:val="nil"/>
              <w:bottom w:val="single" w:sz="4" w:space="0" w:color="auto"/>
              <w:right w:val="single" w:sz="4" w:space="0" w:color="auto"/>
            </w:tcBorders>
            <w:vAlign w:val="center"/>
            <w:hideMark/>
          </w:tcPr>
          <w:p w14:paraId="50517F2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0.04</w:t>
            </w:r>
          </w:p>
        </w:tc>
        <w:tc>
          <w:tcPr>
            <w:tcW w:w="839" w:type="dxa"/>
            <w:tcBorders>
              <w:top w:val="nil"/>
              <w:left w:val="nil"/>
              <w:bottom w:val="single" w:sz="4" w:space="0" w:color="auto"/>
              <w:right w:val="single" w:sz="4" w:space="0" w:color="auto"/>
            </w:tcBorders>
            <w:vAlign w:val="center"/>
            <w:hideMark/>
          </w:tcPr>
          <w:p w14:paraId="6187667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3.91</w:t>
            </w:r>
          </w:p>
        </w:tc>
        <w:tc>
          <w:tcPr>
            <w:tcW w:w="872" w:type="dxa"/>
            <w:tcBorders>
              <w:top w:val="nil"/>
              <w:left w:val="nil"/>
              <w:bottom w:val="single" w:sz="4" w:space="0" w:color="auto"/>
              <w:right w:val="single" w:sz="8" w:space="0" w:color="auto"/>
            </w:tcBorders>
            <w:noWrap/>
            <w:vAlign w:val="center"/>
            <w:hideMark/>
          </w:tcPr>
          <w:p w14:paraId="22739E2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w:t>
            </w:r>
          </w:p>
        </w:tc>
      </w:tr>
      <w:tr w:rsidR="0025739E" w:rsidRPr="00031DB3" w14:paraId="75B9086C" w14:textId="77777777" w:rsidTr="00B85D07">
        <w:trPr>
          <w:trHeight w:val="339"/>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0431D990"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val="restart"/>
            <w:tcBorders>
              <w:top w:val="nil"/>
              <w:left w:val="single" w:sz="8" w:space="0" w:color="auto"/>
              <w:bottom w:val="single" w:sz="8" w:space="0" w:color="000000"/>
              <w:right w:val="single" w:sz="4" w:space="0" w:color="auto"/>
            </w:tcBorders>
            <w:vAlign w:val="center"/>
            <w:hideMark/>
          </w:tcPr>
          <w:p w14:paraId="07741E11"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 xml:space="preserve"> Ramachandran plot</w:t>
            </w:r>
          </w:p>
        </w:tc>
        <w:tc>
          <w:tcPr>
            <w:tcW w:w="1176" w:type="dxa"/>
            <w:tcBorders>
              <w:top w:val="nil"/>
              <w:left w:val="nil"/>
              <w:bottom w:val="single" w:sz="4" w:space="0" w:color="auto"/>
              <w:right w:val="nil"/>
            </w:tcBorders>
            <w:vAlign w:val="center"/>
            <w:hideMark/>
          </w:tcPr>
          <w:p w14:paraId="0CB220DC"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Favored (%)</w:t>
            </w:r>
          </w:p>
        </w:tc>
        <w:tc>
          <w:tcPr>
            <w:tcW w:w="839" w:type="dxa"/>
            <w:tcBorders>
              <w:top w:val="nil"/>
              <w:left w:val="single" w:sz="8" w:space="0" w:color="auto"/>
              <w:bottom w:val="single" w:sz="4" w:space="0" w:color="auto"/>
              <w:right w:val="single" w:sz="4" w:space="0" w:color="auto"/>
            </w:tcBorders>
            <w:vAlign w:val="center"/>
            <w:hideMark/>
          </w:tcPr>
          <w:p w14:paraId="28A3519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90.71</w:t>
            </w:r>
          </w:p>
        </w:tc>
        <w:tc>
          <w:tcPr>
            <w:tcW w:w="780" w:type="dxa"/>
            <w:tcBorders>
              <w:top w:val="nil"/>
              <w:left w:val="nil"/>
              <w:bottom w:val="single" w:sz="4" w:space="0" w:color="auto"/>
              <w:right w:val="single" w:sz="4" w:space="0" w:color="auto"/>
            </w:tcBorders>
            <w:vAlign w:val="center"/>
            <w:hideMark/>
          </w:tcPr>
          <w:p w14:paraId="1C7EEEF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89</w:t>
            </w:r>
          </w:p>
        </w:tc>
        <w:tc>
          <w:tcPr>
            <w:tcW w:w="839" w:type="dxa"/>
            <w:tcBorders>
              <w:top w:val="nil"/>
              <w:left w:val="nil"/>
              <w:bottom w:val="single" w:sz="4" w:space="0" w:color="auto"/>
              <w:right w:val="single" w:sz="4" w:space="0" w:color="auto"/>
            </w:tcBorders>
            <w:vAlign w:val="center"/>
            <w:hideMark/>
          </w:tcPr>
          <w:p w14:paraId="4CA362E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87.9</w:t>
            </w:r>
          </w:p>
        </w:tc>
        <w:tc>
          <w:tcPr>
            <w:tcW w:w="839" w:type="dxa"/>
            <w:tcBorders>
              <w:top w:val="nil"/>
              <w:left w:val="nil"/>
              <w:bottom w:val="single" w:sz="4" w:space="0" w:color="auto"/>
              <w:right w:val="single" w:sz="4" w:space="0" w:color="auto"/>
            </w:tcBorders>
            <w:vAlign w:val="center"/>
            <w:hideMark/>
          </w:tcPr>
          <w:p w14:paraId="3315656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89.51</w:t>
            </w:r>
          </w:p>
        </w:tc>
        <w:tc>
          <w:tcPr>
            <w:tcW w:w="839" w:type="dxa"/>
            <w:tcBorders>
              <w:top w:val="nil"/>
              <w:left w:val="nil"/>
              <w:bottom w:val="single" w:sz="4" w:space="0" w:color="auto"/>
              <w:right w:val="single" w:sz="4" w:space="0" w:color="auto"/>
            </w:tcBorders>
            <w:vAlign w:val="center"/>
            <w:hideMark/>
          </w:tcPr>
          <w:p w14:paraId="56E0BA99"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93.06</w:t>
            </w:r>
          </w:p>
        </w:tc>
        <w:tc>
          <w:tcPr>
            <w:tcW w:w="781" w:type="dxa"/>
            <w:tcBorders>
              <w:top w:val="nil"/>
              <w:left w:val="nil"/>
              <w:bottom w:val="single" w:sz="4" w:space="0" w:color="auto"/>
              <w:right w:val="nil"/>
            </w:tcBorders>
            <w:vAlign w:val="center"/>
            <w:hideMark/>
          </w:tcPr>
          <w:p w14:paraId="06635BA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86.74</w:t>
            </w:r>
          </w:p>
        </w:tc>
        <w:tc>
          <w:tcPr>
            <w:tcW w:w="780" w:type="dxa"/>
            <w:tcBorders>
              <w:top w:val="nil"/>
              <w:left w:val="single" w:sz="8" w:space="0" w:color="auto"/>
              <w:bottom w:val="single" w:sz="4" w:space="0" w:color="auto"/>
              <w:right w:val="single" w:sz="4" w:space="0" w:color="auto"/>
            </w:tcBorders>
            <w:vAlign w:val="center"/>
            <w:hideMark/>
          </w:tcPr>
          <w:p w14:paraId="2CC0920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90.29</w:t>
            </w:r>
          </w:p>
        </w:tc>
        <w:tc>
          <w:tcPr>
            <w:tcW w:w="780" w:type="dxa"/>
            <w:tcBorders>
              <w:top w:val="nil"/>
              <w:left w:val="nil"/>
              <w:bottom w:val="single" w:sz="4" w:space="0" w:color="auto"/>
              <w:right w:val="single" w:sz="4" w:space="0" w:color="auto"/>
            </w:tcBorders>
            <w:vAlign w:val="center"/>
            <w:hideMark/>
          </w:tcPr>
          <w:p w14:paraId="72AEE76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88.08</w:t>
            </w:r>
          </w:p>
        </w:tc>
        <w:tc>
          <w:tcPr>
            <w:tcW w:w="780" w:type="dxa"/>
            <w:tcBorders>
              <w:top w:val="nil"/>
              <w:left w:val="nil"/>
              <w:bottom w:val="single" w:sz="4" w:space="0" w:color="auto"/>
              <w:right w:val="single" w:sz="4" w:space="0" w:color="auto"/>
            </w:tcBorders>
            <w:vAlign w:val="center"/>
            <w:hideMark/>
          </w:tcPr>
          <w:p w14:paraId="3AEFC0C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89.3</w:t>
            </w:r>
          </w:p>
        </w:tc>
        <w:tc>
          <w:tcPr>
            <w:tcW w:w="839" w:type="dxa"/>
            <w:tcBorders>
              <w:top w:val="nil"/>
              <w:left w:val="nil"/>
              <w:bottom w:val="single" w:sz="4" w:space="0" w:color="auto"/>
              <w:right w:val="single" w:sz="4" w:space="0" w:color="auto"/>
            </w:tcBorders>
            <w:vAlign w:val="center"/>
            <w:hideMark/>
          </w:tcPr>
          <w:p w14:paraId="1AC400F1"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90.93</w:t>
            </w:r>
          </w:p>
        </w:tc>
        <w:tc>
          <w:tcPr>
            <w:tcW w:w="872" w:type="dxa"/>
            <w:tcBorders>
              <w:top w:val="nil"/>
              <w:left w:val="nil"/>
              <w:bottom w:val="single" w:sz="4" w:space="0" w:color="auto"/>
              <w:right w:val="single" w:sz="8" w:space="0" w:color="auto"/>
            </w:tcBorders>
            <w:noWrap/>
            <w:vAlign w:val="center"/>
            <w:hideMark/>
          </w:tcPr>
          <w:p w14:paraId="6C64E52E"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82.56</w:t>
            </w:r>
          </w:p>
        </w:tc>
      </w:tr>
      <w:tr w:rsidR="0025739E" w:rsidRPr="00031DB3" w14:paraId="4BEAC8F0" w14:textId="77777777" w:rsidTr="00B85D07">
        <w:trPr>
          <w:trHeight w:val="339"/>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56851B08"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tcBorders>
              <w:top w:val="nil"/>
              <w:left w:val="single" w:sz="8" w:space="0" w:color="auto"/>
              <w:bottom w:val="single" w:sz="8" w:space="0" w:color="000000"/>
              <w:right w:val="single" w:sz="4" w:space="0" w:color="auto"/>
            </w:tcBorders>
            <w:vAlign w:val="center"/>
            <w:hideMark/>
          </w:tcPr>
          <w:p w14:paraId="4B6AEF3A"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176" w:type="dxa"/>
            <w:tcBorders>
              <w:top w:val="nil"/>
              <w:left w:val="nil"/>
              <w:bottom w:val="single" w:sz="4" w:space="0" w:color="auto"/>
              <w:right w:val="nil"/>
            </w:tcBorders>
            <w:vAlign w:val="center"/>
            <w:hideMark/>
          </w:tcPr>
          <w:p w14:paraId="60685E6F"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Allowed (%)</w:t>
            </w:r>
          </w:p>
        </w:tc>
        <w:tc>
          <w:tcPr>
            <w:tcW w:w="839" w:type="dxa"/>
            <w:tcBorders>
              <w:top w:val="nil"/>
              <w:left w:val="single" w:sz="8" w:space="0" w:color="auto"/>
              <w:bottom w:val="single" w:sz="4" w:space="0" w:color="auto"/>
              <w:right w:val="single" w:sz="4" w:space="0" w:color="auto"/>
            </w:tcBorders>
            <w:vAlign w:val="center"/>
            <w:hideMark/>
          </w:tcPr>
          <w:p w14:paraId="1EFBA46A"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8.8</w:t>
            </w:r>
          </w:p>
        </w:tc>
        <w:tc>
          <w:tcPr>
            <w:tcW w:w="780" w:type="dxa"/>
            <w:tcBorders>
              <w:top w:val="nil"/>
              <w:left w:val="nil"/>
              <w:bottom w:val="single" w:sz="4" w:space="0" w:color="auto"/>
              <w:right w:val="single" w:sz="4" w:space="0" w:color="auto"/>
            </w:tcBorders>
            <w:vAlign w:val="center"/>
            <w:hideMark/>
          </w:tcPr>
          <w:p w14:paraId="36DF330D"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10.23</w:t>
            </w:r>
          </w:p>
        </w:tc>
        <w:tc>
          <w:tcPr>
            <w:tcW w:w="839" w:type="dxa"/>
            <w:tcBorders>
              <w:top w:val="nil"/>
              <w:left w:val="nil"/>
              <w:bottom w:val="single" w:sz="4" w:space="0" w:color="auto"/>
              <w:right w:val="single" w:sz="4" w:space="0" w:color="auto"/>
            </w:tcBorders>
            <w:vAlign w:val="center"/>
            <w:hideMark/>
          </w:tcPr>
          <w:p w14:paraId="2BB64A9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11.27</w:t>
            </w:r>
          </w:p>
        </w:tc>
        <w:tc>
          <w:tcPr>
            <w:tcW w:w="839" w:type="dxa"/>
            <w:tcBorders>
              <w:top w:val="nil"/>
              <w:left w:val="nil"/>
              <w:bottom w:val="single" w:sz="4" w:space="0" w:color="auto"/>
              <w:right w:val="single" w:sz="4" w:space="0" w:color="auto"/>
            </w:tcBorders>
            <w:vAlign w:val="center"/>
            <w:hideMark/>
          </w:tcPr>
          <w:p w14:paraId="0B579C8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9.58</w:t>
            </w:r>
          </w:p>
        </w:tc>
        <w:tc>
          <w:tcPr>
            <w:tcW w:w="839" w:type="dxa"/>
            <w:tcBorders>
              <w:top w:val="nil"/>
              <w:left w:val="nil"/>
              <w:bottom w:val="single" w:sz="4" w:space="0" w:color="auto"/>
              <w:right w:val="single" w:sz="4" w:space="0" w:color="auto"/>
            </w:tcBorders>
            <w:vAlign w:val="center"/>
            <w:hideMark/>
          </w:tcPr>
          <w:p w14:paraId="3B1BD60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6.46</w:t>
            </w:r>
          </w:p>
        </w:tc>
        <w:tc>
          <w:tcPr>
            <w:tcW w:w="781" w:type="dxa"/>
            <w:tcBorders>
              <w:top w:val="nil"/>
              <w:left w:val="nil"/>
              <w:bottom w:val="single" w:sz="4" w:space="0" w:color="auto"/>
              <w:right w:val="nil"/>
            </w:tcBorders>
            <w:vAlign w:val="center"/>
            <w:hideMark/>
          </w:tcPr>
          <w:p w14:paraId="35EFC51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12.32</w:t>
            </w:r>
          </w:p>
        </w:tc>
        <w:tc>
          <w:tcPr>
            <w:tcW w:w="780" w:type="dxa"/>
            <w:tcBorders>
              <w:top w:val="nil"/>
              <w:left w:val="single" w:sz="8" w:space="0" w:color="auto"/>
              <w:bottom w:val="single" w:sz="4" w:space="0" w:color="auto"/>
              <w:right w:val="single" w:sz="4" w:space="0" w:color="auto"/>
            </w:tcBorders>
            <w:vAlign w:val="center"/>
            <w:hideMark/>
          </w:tcPr>
          <w:p w14:paraId="4A6882F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8.68</w:t>
            </w:r>
          </w:p>
        </w:tc>
        <w:tc>
          <w:tcPr>
            <w:tcW w:w="780" w:type="dxa"/>
            <w:tcBorders>
              <w:top w:val="nil"/>
              <w:left w:val="nil"/>
              <w:bottom w:val="single" w:sz="4" w:space="0" w:color="auto"/>
              <w:right w:val="single" w:sz="4" w:space="0" w:color="auto"/>
            </w:tcBorders>
            <w:vAlign w:val="center"/>
            <w:hideMark/>
          </w:tcPr>
          <w:p w14:paraId="2675B48C"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11.15</w:t>
            </w:r>
          </w:p>
        </w:tc>
        <w:tc>
          <w:tcPr>
            <w:tcW w:w="780" w:type="dxa"/>
            <w:tcBorders>
              <w:top w:val="nil"/>
              <w:left w:val="nil"/>
              <w:bottom w:val="single" w:sz="4" w:space="0" w:color="auto"/>
              <w:right w:val="single" w:sz="4" w:space="0" w:color="auto"/>
            </w:tcBorders>
            <w:vAlign w:val="center"/>
            <w:hideMark/>
          </w:tcPr>
          <w:p w14:paraId="0C9C1EC7"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10.09</w:t>
            </w:r>
          </w:p>
        </w:tc>
        <w:tc>
          <w:tcPr>
            <w:tcW w:w="839" w:type="dxa"/>
            <w:tcBorders>
              <w:top w:val="nil"/>
              <w:left w:val="nil"/>
              <w:bottom w:val="single" w:sz="4" w:space="0" w:color="auto"/>
              <w:right w:val="single" w:sz="4" w:space="0" w:color="auto"/>
            </w:tcBorders>
            <w:vAlign w:val="center"/>
            <w:hideMark/>
          </w:tcPr>
          <w:p w14:paraId="5C556972"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8.43</w:t>
            </w:r>
          </w:p>
        </w:tc>
        <w:tc>
          <w:tcPr>
            <w:tcW w:w="872" w:type="dxa"/>
            <w:tcBorders>
              <w:top w:val="nil"/>
              <w:left w:val="nil"/>
              <w:bottom w:val="single" w:sz="4" w:space="0" w:color="auto"/>
              <w:right w:val="single" w:sz="8" w:space="0" w:color="auto"/>
            </w:tcBorders>
            <w:noWrap/>
            <w:vAlign w:val="center"/>
            <w:hideMark/>
          </w:tcPr>
          <w:p w14:paraId="53BB1A3F"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15.99</w:t>
            </w:r>
          </w:p>
        </w:tc>
      </w:tr>
      <w:tr w:rsidR="0025739E" w:rsidRPr="00031DB3" w14:paraId="7E64311B" w14:textId="77777777" w:rsidTr="00B85D07">
        <w:trPr>
          <w:trHeight w:val="698"/>
        </w:trPr>
        <w:tc>
          <w:tcPr>
            <w:tcW w:w="1339" w:type="dxa"/>
            <w:vMerge/>
            <w:tcBorders>
              <w:top w:val="single" w:sz="8" w:space="0" w:color="auto"/>
              <w:left w:val="single" w:sz="8" w:space="0" w:color="auto"/>
              <w:bottom w:val="single" w:sz="8" w:space="0" w:color="000000"/>
              <w:right w:val="single" w:sz="8" w:space="0" w:color="auto"/>
            </w:tcBorders>
            <w:vAlign w:val="center"/>
            <w:hideMark/>
          </w:tcPr>
          <w:p w14:paraId="092B882A"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411" w:type="dxa"/>
            <w:vMerge/>
            <w:tcBorders>
              <w:top w:val="nil"/>
              <w:left w:val="single" w:sz="8" w:space="0" w:color="auto"/>
              <w:bottom w:val="single" w:sz="8" w:space="0" w:color="000000"/>
              <w:right w:val="single" w:sz="4" w:space="0" w:color="auto"/>
            </w:tcBorders>
            <w:vAlign w:val="center"/>
            <w:hideMark/>
          </w:tcPr>
          <w:p w14:paraId="66137917" w14:textId="77777777" w:rsidR="0025739E" w:rsidRPr="00031DB3" w:rsidRDefault="0025739E" w:rsidP="00B85D07">
            <w:pPr>
              <w:rPr>
                <w:rFonts w:ascii="Calibri" w:eastAsia="Times New Roman" w:hAnsi="Calibri" w:cs="Calibri"/>
                <w:b/>
                <w:bCs/>
                <w:color w:val="000000"/>
                <w:kern w:val="0"/>
                <w:sz w:val="20"/>
                <w:szCs w:val="20"/>
                <w14:ligatures w14:val="none"/>
              </w:rPr>
            </w:pPr>
          </w:p>
        </w:tc>
        <w:tc>
          <w:tcPr>
            <w:tcW w:w="1176" w:type="dxa"/>
            <w:tcBorders>
              <w:top w:val="nil"/>
              <w:left w:val="nil"/>
              <w:bottom w:val="single" w:sz="8" w:space="0" w:color="auto"/>
              <w:right w:val="nil"/>
            </w:tcBorders>
            <w:vAlign w:val="center"/>
            <w:hideMark/>
          </w:tcPr>
          <w:p w14:paraId="14194C49" w14:textId="77777777" w:rsidR="0025739E" w:rsidRPr="00031DB3" w:rsidRDefault="0025739E" w:rsidP="00B85D07">
            <w:pPr>
              <w:jc w:val="center"/>
              <w:rPr>
                <w:rFonts w:ascii="Calibri" w:eastAsia="Times New Roman" w:hAnsi="Calibri" w:cs="Calibri"/>
                <w:b/>
                <w:bCs/>
                <w:color w:val="000000"/>
                <w:kern w:val="0"/>
                <w:sz w:val="20"/>
                <w:szCs w:val="20"/>
                <w14:ligatures w14:val="none"/>
              </w:rPr>
            </w:pPr>
            <w:r w:rsidRPr="00031DB3">
              <w:rPr>
                <w:rFonts w:ascii="Calibri" w:eastAsia="Times New Roman" w:hAnsi="Calibri" w:cs="Calibri"/>
                <w:b/>
                <w:bCs/>
                <w:color w:val="000000"/>
                <w:kern w:val="0"/>
                <w:sz w:val="20"/>
                <w:szCs w:val="20"/>
                <w14:ligatures w14:val="none"/>
              </w:rPr>
              <w:t>Disallowed (%)</w:t>
            </w:r>
          </w:p>
        </w:tc>
        <w:tc>
          <w:tcPr>
            <w:tcW w:w="839" w:type="dxa"/>
            <w:tcBorders>
              <w:top w:val="nil"/>
              <w:left w:val="single" w:sz="8" w:space="0" w:color="auto"/>
              <w:bottom w:val="single" w:sz="8" w:space="0" w:color="auto"/>
              <w:right w:val="single" w:sz="4" w:space="0" w:color="auto"/>
            </w:tcBorders>
            <w:vAlign w:val="center"/>
            <w:hideMark/>
          </w:tcPr>
          <w:p w14:paraId="299059B3"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0.48</w:t>
            </w:r>
          </w:p>
        </w:tc>
        <w:tc>
          <w:tcPr>
            <w:tcW w:w="780" w:type="dxa"/>
            <w:tcBorders>
              <w:top w:val="nil"/>
              <w:left w:val="nil"/>
              <w:bottom w:val="single" w:sz="8" w:space="0" w:color="auto"/>
              <w:right w:val="single" w:sz="4" w:space="0" w:color="auto"/>
            </w:tcBorders>
            <w:vAlign w:val="center"/>
            <w:hideMark/>
          </w:tcPr>
          <w:p w14:paraId="21CDDEF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0.77</w:t>
            </w:r>
          </w:p>
        </w:tc>
        <w:tc>
          <w:tcPr>
            <w:tcW w:w="839" w:type="dxa"/>
            <w:tcBorders>
              <w:top w:val="nil"/>
              <w:left w:val="nil"/>
              <w:bottom w:val="single" w:sz="8" w:space="0" w:color="auto"/>
              <w:right w:val="single" w:sz="4" w:space="0" w:color="auto"/>
            </w:tcBorders>
            <w:vAlign w:val="center"/>
            <w:hideMark/>
          </w:tcPr>
          <w:p w14:paraId="71EEEF9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0.83</w:t>
            </w:r>
          </w:p>
        </w:tc>
        <w:tc>
          <w:tcPr>
            <w:tcW w:w="839" w:type="dxa"/>
            <w:tcBorders>
              <w:top w:val="nil"/>
              <w:left w:val="nil"/>
              <w:bottom w:val="single" w:sz="8" w:space="0" w:color="auto"/>
              <w:right w:val="single" w:sz="4" w:space="0" w:color="auto"/>
            </w:tcBorders>
            <w:vAlign w:val="center"/>
            <w:hideMark/>
          </w:tcPr>
          <w:p w14:paraId="766A292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0.91</w:t>
            </w:r>
          </w:p>
        </w:tc>
        <w:tc>
          <w:tcPr>
            <w:tcW w:w="839" w:type="dxa"/>
            <w:tcBorders>
              <w:top w:val="nil"/>
              <w:left w:val="nil"/>
              <w:bottom w:val="single" w:sz="8" w:space="0" w:color="auto"/>
              <w:right w:val="single" w:sz="4" w:space="0" w:color="auto"/>
            </w:tcBorders>
            <w:vAlign w:val="center"/>
            <w:hideMark/>
          </w:tcPr>
          <w:p w14:paraId="61B8B685"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0.48</w:t>
            </w:r>
          </w:p>
        </w:tc>
        <w:tc>
          <w:tcPr>
            <w:tcW w:w="781" w:type="dxa"/>
            <w:tcBorders>
              <w:top w:val="nil"/>
              <w:left w:val="nil"/>
              <w:bottom w:val="single" w:sz="8" w:space="0" w:color="auto"/>
              <w:right w:val="nil"/>
            </w:tcBorders>
            <w:vAlign w:val="center"/>
            <w:hideMark/>
          </w:tcPr>
          <w:p w14:paraId="063EFCF0"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0.94</w:t>
            </w:r>
          </w:p>
        </w:tc>
        <w:tc>
          <w:tcPr>
            <w:tcW w:w="780" w:type="dxa"/>
            <w:tcBorders>
              <w:top w:val="nil"/>
              <w:left w:val="single" w:sz="8" w:space="0" w:color="auto"/>
              <w:bottom w:val="single" w:sz="8" w:space="0" w:color="auto"/>
              <w:right w:val="single" w:sz="4" w:space="0" w:color="auto"/>
            </w:tcBorders>
            <w:vAlign w:val="center"/>
            <w:hideMark/>
          </w:tcPr>
          <w:p w14:paraId="397A36E4"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1.02</w:t>
            </w:r>
          </w:p>
        </w:tc>
        <w:tc>
          <w:tcPr>
            <w:tcW w:w="780" w:type="dxa"/>
            <w:tcBorders>
              <w:top w:val="nil"/>
              <w:left w:val="nil"/>
              <w:bottom w:val="single" w:sz="8" w:space="0" w:color="auto"/>
              <w:right w:val="single" w:sz="4" w:space="0" w:color="auto"/>
            </w:tcBorders>
            <w:vAlign w:val="center"/>
            <w:hideMark/>
          </w:tcPr>
          <w:p w14:paraId="2098890B"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0.77</w:t>
            </w:r>
          </w:p>
        </w:tc>
        <w:tc>
          <w:tcPr>
            <w:tcW w:w="780" w:type="dxa"/>
            <w:tcBorders>
              <w:top w:val="nil"/>
              <w:left w:val="nil"/>
              <w:bottom w:val="single" w:sz="8" w:space="0" w:color="auto"/>
              <w:right w:val="single" w:sz="4" w:space="0" w:color="auto"/>
            </w:tcBorders>
            <w:vAlign w:val="center"/>
            <w:hideMark/>
          </w:tcPr>
          <w:p w14:paraId="16CE3806"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0.61</w:t>
            </w:r>
          </w:p>
        </w:tc>
        <w:tc>
          <w:tcPr>
            <w:tcW w:w="839" w:type="dxa"/>
            <w:tcBorders>
              <w:top w:val="nil"/>
              <w:left w:val="nil"/>
              <w:bottom w:val="single" w:sz="8" w:space="0" w:color="auto"/>
              <w:right w:val="single" w:sz="4" w:space="0" w:color="auto"/>
            </w:tcBorders>
            <w:vAlign w:val="center"/>
            <w:hideMark/>
          </w:tcPr>
          <w:p w14:paraId="00480D8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0.63</w:t>
            </w:r>
          </w:p>
        </w:tc>
        <w:tc>
          <w:tcPr>
            <w:tcW w:w="872" w:type="dxa"/>
            <w:tcBorders>
              <w:top w:val="nil"/>
              <w:left w:val="nil"/>
              <w:bottom w:val="single" w:sz="8" w:space="0" w:color="auto"/>
              <w:right w:val="single" w:sz="8" w:space="0" w:color="auto"/>
            </w:tcBorders>
            <w:noWrap/>
            <w:vAlign w:val="center"/>
            <w:hideMark/>
          </w:tcPr>
          <w:p w14:paraId="673BDB98" w14:textId="77777777" w:rsidR="0025739E" w:rsidRPr="00031DB3" w:rsidRDefault="0025739E" w:rsidP="00B85D07">
            <w:pPr>
              <w:jc w:val="center"/>
              <w:rPr>
                <w:rFonts w:ascii="Calibri" w:eastAsia="Times New Roman" w:hAnsi="Calibri" w:cs="Calibri"/>
                <w:color w:val="000000"/>
                <w:kern w:val="0"/>
                <w:sz w:val="20"/>
                <w:szCs w:val="20"/>
                <w14:ligatures w14:val="none"/>
              </w:rPr>
            </w:pPr>
            <w:r w:rsidRPr="00031DB3">
              <w:rPr>
                <w:rFonts w:ascii="Calibri" w:eastAsia="Times New Roman" w:hAnsi="Calibri" w:cs="Calibri"/>
                <w:color w:val="000000"/>
                <w:kern w:val="0"/>
                <w:sz w:val="20"/>
                <w:szCs w:val="20"/>
                <w14:ligatures w14:val="none"/>
              </w:rPr>
              <w:t>1.45</w:t>
            </w:r>
          </w:p>
        </w:tc>
      </w:tr>
    </w:tbl>
    <w:p w14:paraId="508410EC" w14:textId="5752E23D" w:rsidR="00CE2370" w:rsidRPr="00CE2370" w:rsidRDefault="00CE2370" w:rsidP="00CE2370">
      <w:pPr>
        <w:spacing w:line="276" w:lineRule="auto"/>
        <w:jc w:val="both"/>
        <w:rPr>
          <w:rFonts w:ascii="Arial" w:hAnsi="Arial" w:cs="Arial"/>
          <w:sz w:val="22"/>
          <w:szCs w:val="22"/>
        </w:rPr>
      </w:pPr>
    </w:p>
    <w:p w14:paraId="171C6008" w14:textId="77777777" w:rsidR="00816872" w:rsidRDefault="00816872" w:rsidP="00816872">
      <w:pPr>
        <w:sectPr w:rsidR="00816872" w:rsidSect="00A166E0">
          <w:type w:val="continuous"/>
          <w:pgSz w:w="15840" w:h="12240" w:orient="landscape"/>
          <w:pgMar w:top="720" w:right="720" w:bottom="720" w:left="720" w:header="720" w:footer="720" w:gutter="0"/>
          <w:cols w:space="720"/>
          <w:docGrid w:linePitch="360"/>
        </w:sectPr>
      </w:pPr>
    </w:p>
    <w:p w14:paraId="0F3B8FF0" w14:textId="2C7E3D1F" w:rsidR="005968D5" w:rsidRDefault="005968D5">
      <w:pPr>
        <w:rPr>
          <w:rFonts w:ascii="Arial" w:hAnsi="Arial" w:cs="Arial"/>
          <w:b/>
          <w:bCs/>
          <w:color w:val="000000" w:themeColor="text1"/>
          <w:u w:val="single"/>
        </w:rPr>
      </w:pPr>
      <w:bookmarkStart w:id="12" w:name="_Toc219894477"/>
      <w:bookmarkStart w:id="13" w:name="_Toc220053837"/>
      <w:r w:rsidRPr="005968D5">
        <w:rPr>
          <w:rStyle w:val="Heading3Char"/>
        </w:rPr>
        <w:lastRenderedPageBreak/>
        <w:t xml:space="preserve">Supplementary Table </w:t>
      </w:r>
      <w:r w:rsidR="00ED04FD">
        <w:rPr>
          <w:rStyle w:val="Heading3Char"/>
        </w:rPr>
        <w:t>6</w:t>
      </w:r>
      <w:r w:rsidRPr="005968D5">
        <w:rPr>
          <w:rStyle w:val="Heading3Char"/>
        </w:rPr>
        <w:t>.</w:t>
      </w:r>
      <w:bookmarkEnd w:id="13"/>
      <w:r w:rsidRPr="005968D5">
        <w:rPr>
          <w:rStyle w:val="Heading3Char"/>
        </w:rPr>
        <w:t xml:space="preserve"> </w:t>
      </w:r>
      <w:r w:rsidR="00ED04FD">
        <w:t xml:space="preserve">Clinicopathological summary of </w:t>
      </w:r>
      <w:r w:rsidR="00ED04FD">
        <w:t>patient samples analyzed in this study</w:t>
      </w:r>
      <w:r w:rsidR="00ED04FD">
        <w:t xml:space="preserve">. </w:t>
      </w:r>
      <w:r w:rsidR="00ED04FD">
        <w:t xml:space="preserve">Multiple profiling techniques were applied to individual specimens </w:t>
      </w:r>
      <w:proofErr w:type="gramStart"/>
      <w:r w:rsidR="00ED04FD">
        <w:t>where</w:t>
      </w:r>
      <w:proofErr w:type="gramEnd"/>
      <w:r w:rsidR="00ED04FD">
        <w:t xml:space="preserve"> indicated by repeated study identifiers.</w:t>
      </w:r>
      <w:r w:rsidR="00ED04FD" w:rsidRPr="00ED04FD">
        <w:t xml:space="preserve"> </w:t>
      </w:r>
      <w:r w:rsidR="00ED04FD">
        <w:t>Figure references indicate where data from each sample are presented in the manuscript. NA, not availabl</w:t>
      </w:r>
      <w:r w:rsidR="00ED04FD">
        <w:t>e.</w:t>
      </w:r>
      <w:r w:rsidRPr="005968D5">
        <w:t xml:space="preserve"> </w:t>
      </w:r>
      <w:r>
        <w:br w:type="page"/>
      </w:r>
    </w:p>
    <w:p w14:paraId="62ADA3E5" w14:textId="77777777" w:rsidR="005968D5" w:rsidRDefault="005968D5" w:rsidP="00816872">
      <w:pPr>
        <w:pStyle w:val="Heading2"/>
      </w:pPr>
    </w:p>
    <w:p w14:paraId="017C855E" w14:textId="2F22BCB1" w:rsidR="003F669C" w:rsidRPr="00816872" w:rsidRDefault="003F669C" w:rsidP="00816872">
      <w:pPr>
        <w:pStyle w:val="Heading2"/>
      </w:pPr>
      <w:bookmarkStart w:id="14" w:name="_Toc220053838"/>
      <w:r>
        <w:t>Supplementary Notes</w:t>
      </w:r>
      <w:bookmarkEnd w:id="12"/>
      <w:bookmarkEnd w:id="14"/>
    </w:p>
    <w:p w14:paraId="627D9684" w14:textId="77777777" w:rsidR="00375EAC" w:rsidRPr="00375EAC" w:rsidRDefault="00375EAC" w:rsidP="00375EAC">
      <w:pPr>
        <w:rPr>
          <w:rFonts w:ascii="Arial" w:hAnsi="Arial" w:cs="Arial"/>
          <w:sz w:val="22"/>
          <w:szCs w:val="22"/>
        </w:rPr>
      </w:pPr>
      <w:bookmarkStart w:id="15" w:name="_Toc219894478"/>
      <w:bookmarkStart w:id="16" w:name="_Toc220053839"/>
      <w:r w:rsidRPr="003B2E72">
        <w:rPr>
          <w:rStyle w:val="Heading3Char"/>
          <w:sz w:val="22"/>
          <w:szCs w:val="22"/>
        </w:rPr>
        <w:t>Supplementary Note 1.</w:t>
      </w:r>
      <w:bookmarkEnd w:id="15"/>
      <w:bookmarkEnd w:id="16"/>
      <w:r w:rsidRPr="003B2E72">
        <w:rPr>
          <w:rStyle w:val="Heading3Char"/>
          <w:sz w:val="22"/>
          <w:szCs w:val="22"/>
          <w:u w:val="none"/>
        </w:rPr>
        <w:t xml:space="preserve"> </w:t>
      </w:r>
      <w:r w:rsidRPr="00375EAC">
        <w:rPr>
          <w:rFonts w:ascii="Arial" w:hAnsi="Arial" w:cs="Arial"/>
          <w:sz w:val="22"/>
          <w:szCs w:val="22"/>
        </w:rPr>
        <w:t>Description of cryo-EM processing workflow parameters that are indicated in Figure S6-8.</w:t>
      </w:r>
    </w:p>
    <w:p w14:paraId="72B8E1D1" w14:textId="77777777" w:rsidR="003F669C" w:rsidRPr="003F669C" w:rsidRDefault="003F669C" w:rsidP="003F669C">
      <w:pPr>
        <w:rPr>
          <w:rFonts w:ascii="Arial" w:hAnsi="Arial" w:cs="Arial"/>
          <w:sz w:val="22"/>
          <w:szCs w:val="22"/>
        </w:rPr>
      </w:pPr>
      <w:r w:rsidRPr="003F669C">
        <w:rPr>
          <w:rFonts w:ascii="Arial" w:hAnsi="Arial" w:cs="Arial"/>
          <w:b/>
          <w:bCs/>
          <w:sz w:val="22"/>
          <w:szCs w:val="22"/>
        </w:rPr>
        <w:t>Workflow A</w:t>
      </w:r>
    </w:p>
    <w:p w14:paraId="39BC016B" w14:textId="77777777" w:rsidR="003F669C" w:rsidRPr="003F669C" w:rsidRDefault="003F669C" w:rsidP="003F669C">
      <w:pPr>
        <w:pStyle w:val="ListParagraph"/>
        <w:numPr>
          <w:ilvl w:val="0"/>
          <w:numId w:val="1"/>
        </w:numPr>
        <w:spacing w:after="0" w:line="240" w:lineRule="auto"/>
        <w:rPr>
          <w:rFonts w:ascii="Arial" w:hAnsi="Arial" w:cs="Arial"/>
          <w:sz w:val="22"/>
          <w:szCs w:val="22"/>
        </w:rPr>
      </w:pPr>
      <w:r w:rsidRPr="003F669C">
        <w:rPr>
          <w:rFonts w:ascii="Arial" w:hAnsi="Arial" w:cs="Arial"/>
          <w:sz w:val="22"/>
          <w:szCs w:val="22"/>
        </w:rPr>
        <w:t>Movie alignment and CTF estimation in WARP</w:t>
      </w:r>
    </w:p>
    <w:p w14:paraId="7C8F2E53" w14:textId="77777777" w:rsidR="003F669C" w:rsidRPr="003F669C" w:rsidRDefault="003F669C" w:rsidP="003F669C">
      <w:pPr>
        <w:pStyle w:val="ListParagraph"/>
        <w:numPr>
          <w:ilvl w:val="0"/>
          <w:numId w:val="1"/>
        </w:numPr>
        <w:spacing w:after="0" w:line="240" w:lineRule="auto"/>
        <w:rPr>
          <w:rFonts w:ascii="Arial" w:hAnsi="Arial" w:cs="Arial"/>
          <w:sz w:val="22"/>
          <w:szCs w:val="22"/>
        </w:rPr>
      </w:pPr>
      <w:r w:rsidRPr="003F669C">
        <w:rPr>
          <w:rFonts w:ascii="Arial" w:hAnsi="Arial" w:cs="Arial"/>
          <w:sz w:val="22"/>
          <w:szCs w:val="22"/>
        </w:rPr>
        <w:t xml:space="preserve">Patch motion correction and patch CTF correction in </w:t>
      </w:r>
      <w:proofErr w:type="spellStart"/>
      <w:r w:rsidRPr="003F669C">
        <w:rPr>
          <w:rFonts w:ascii="Arial" w:hAnsi="Arial" w:cs="Arial"/>
          <w:sz w:val="22"/>
          <w:szCs w:val="22"/>
        </w:rPr>
        <w:t>cryoSPARC</w:t>
      </w:r>
      <w:proofErr w:type="spellEnd"/>
    </w:p>
    <w:p w14:paraId="1BF118CC" w14:textId="77777777" w:rsidR="003F669C" w:rsidRPr="003F669C" w:rsidRDefault="003F669C" w:rsidP="003F669C">
      <w:pPr>
        <w:pStyle w:val="ListParagraph"/>
        <w:numPr>
          <w:ilvl w:val="0"/>
          <w:numId w:val="1"/>
        </w:numPr>
        <w:spacing w:after="0" w:line="240" w:lineRule="auto"/>
        <w:rPr>
          <w:rFonts w:ascii="Arial" w:hAnsi="Arial" w:cs="Arial"/>
          <w:sz w:val="22"/>
          <w:szCs w:val="22"/>
        </w:rPr>
      </w:pPr>
      <w:r w:rsidRPr="003F669C">
        <w:rPr>
          <w:rFonts w:ascii="Arial" w:hAnsi="Arial" w:cs="Arial"/>
          <w:sz w:val="22"/>
          <w:szCs w:val="22"/>
        </w:rPr>
        <w:t>2D classification with WARP particle picks (</w:t>
      </w:r>
      <w:proofErr w:type="spellStart"/>
      <w:r w:rsidRPr="003F669C">
        <w:rPr>
          <w:rFonts w:ascii="Arial" w:hAnsi="Arial" w:cs="Arial"/>
          <w:sz w:val="22"/>
          <w:szCs w:val="22"/>
        </w:rPr>
        <w:t>BoxNet</w:t>
      </w:r>
      <w:proofErr w:type="spellEnd"/>
      <w:r w:rsidRPr="003F669C">
        <w:rPr>
          <w:rFonts w:ascii="Arial" w:hAnsi="Arial" w:cs="Arial"/>
          <w:sz w:val="22"/>
          <w:szCs w:val="22"/>
        </w:rPr>
        <w:t>)</w:t>
      </w:r>
    </w:p>
    <w:p w14:paraId="0B50FA24" w14:textId="77777777" w:rsidR="003F669C" w:rsidRPr="003F669C" w:rsidRDefault="003F669C" w:rsidP="003F669C">
      <w:pPr>
        <w:pStyle w:val="ListParagraph"/>
        <w:numPr>
          <w:ilvl w:val="0"/>
          <w:numId w:val="1"/>
        </w:numPr>
        <w:spacing w:after="0" w:line="240" w:lineRule="auto"/>
        <w:rPr>
          <w:rFonts w:ascii="Arial" w:hAnsi="Arial" w:cs="Arial"/>
          <w:sz w:val="22"/>
          <w:szCs w:val="22"/>
        </w:rPr>
      </w:pPr>
      <w:r w:rsidRPr="003F669C">
        <w:rPr>
          <w:rFonts w:ascii="Arial" w:hAnsi="Arial" w:cs="Arial"/>
          <w:sz w:val="22"/>
          <w:szCs w:val="22"/>
        </w:rPr>
        <w:t>Select 2D classes --&gt;</w:t>
      </w:r>
    </w:p>
    <w:p w14:paraId="3C98FB1D" w14:textId="77777777" w:rsidR="003F669C" w:rsidRPr="003F669C" w:rsidRDefault="003F669C" w:rsidP="003F669C">
      <w:pPr>
        <w:pStyle w:val="ListParagraph"/>
        <w:numPr>
          <w:ilvl w:val="1"/>
          <w:numId w:val="1"/>
        </w:numPr>
        <w:spacing w:after="0" w:line="240" w:lineRule="auto"/>
        <w:rPr>
          <w:rFonts w:ascii="Arial" w:hAnsi="Arial" w:cs="Arial"/>
          <w:sz w:val="22"/>
          <w:szCs w:val="22"/>
        </w:rPr>
      </w:pPr>
      <w:r w:rsidRPr="003F669C">
        <w:rPr>
          <w:rFonts w:ascii="Arial" w:hAnsi="Arial" w:cs="Arial"/>
          <w:b/>
          <w:bCs/>
          <w:sz w:val="22"/>
          <w:szCs w:val="22"/>
        </w:rPr>
        <w:t>A1:</w:t>
      </w:r>
      <w:r w:rsidRPr="003F669C">
        <w:rPr>
          <w:rFonts w:ascii="Arial" w:hAnsi="Arial" w:cs="Arial"/>
          <w:sz w:val="22"/>
          <w:szCs w:val="22"/>
        </w:rPr>
        <w:t xml:space="preserve"> Template picking in </w:t>
      </w:r>
      <w:proofErr w:type="spellStart"/>
      <w:r w:rsidRPr="003F669C">
        <w:rPr>
          <w:rFonts w:ascii="Arial" w:hAnsi="Arial" w:cs="Arial"/>
          <w:sz w:val="22"/>
          <w:szCs w:val="22"/>
        </w:rPr>
        <w:t>cryoSPARC</w:t>
      </w:r>
      <w:proofErr w:type="spellEnd"/>
    </w:p>
    <w:p w14:paraId="53E65EAD" w14:textId="77777777" w:rsidR="003F669C" w:rsidRPr="003F669C" w:rsidRDefault="003F669C" w:rsidP="003F669C">
      <w:pPr>
        <w:pStyle w:val="ListParagraph"/>
        <w:numPr>
          <w:ilvl w:val="2"/>
          <w:numId w:val="1"/>
        </w:numPr>
        <w:spacing w:after="0" w:line="240" w:lineRule="auto"/>
        <w:rPr>
          <w:rFonts w:ascii="Arial" w:hAnsi="Arial" w:cs="Arial"/>
          <w:sz w:val="22"/>
          <w:szCs w:val="22"/>
        </w:rPr>
      </w:pPr>
      <w:r w:rsidRPr="003F669C">
        <w:rPr>
          <w:rFonts w:ascii="Arial" w:hAnsi="Arial" w:cs="Arial"/>
          <w:sz w:val="22"/>
          <w:szCs w:val="22"/>
        </w:rPr>
        <w:t>Diameter 220</w:t>
      </w:r>
    </w:p>
    <w:p w14:paraId="47CAF634" w14:textId="77777777" w:rsidR="003F669C" w:rsidRPr="003F669C" w:rsidRDefault="003F669C" w:rsidP="003F669C">
      <w:pPr>
        <w:pStyle w:val="ListParagraph"/>
        <w:numPr>
          <w:ilvl w:val="1"/>
          <w:numId w:val="1"/>
        </w:numPr>
        <w:spacing w:after="0" w:line="240" w:lineRule="auto"/>
        <w:rPr>
          <w:rFonts w:ascii="Arial" w:hAnsi="Arial" w:cs="Arial"/>
          <w:sz w:val="22"/>
          <w:szCs w:val="22"/>
        </w:rPr>
      </w:pPr>
      <w:r w:rsidRPr="003F669C">
        <w:rPr>
          <w:rFonts w:ascii="Arial" w:hAnsi="Arial" w:cs="Arial"/>
          <w:b/>
          <w:bCs/>
          <w:sz w:val="22"/>
          <w:szCs w:val="22"/>
        </w:rPr>
        <w:t>A2:</w:t>
      </w:r>
      <w:r w:rsidRPr="003F669C">
        <w:rPr>
          <w:rFonts w:ascii="Arial" w:hAnsi="Arial" w:cs="Arial"/>
          <w:sz w:val="22"/>
          <w:szCs w:val="22"/>
        </w:rPr>
        <w:t xml:space="preserve"> Select 2D classes --&gt;Train Topaz model (SK5B-Matured) or train ensemble of Topaz models (SK5A-Germline, SK5A-Matured)</w:t>
      </w:r>
    </w:p>
    <w:p w14:paraId="5053FD2F" w14:textId="77777777" w:rsidR="003F669C" w:rsidRPr="003F669C" w:rsidRDefault="003F669C" w:rsidP="003F669C">
      <w:pPr>
        <w:pStyle w:val="ListParagraph"/>
        <w:numPr>
          <w:ilvl w:val="2"/>
          <w:numId w:val="1"/>
        </w:numPr>
        <w:spacing w:after="0" w:line="240" w:lineRule="auto"/>
        <w:rPr>
          <w:rFonts w:ascii="Arial" w:hAnsi="Arial" w:cs="Arial"/>
          <w:sz w:val="22"/>
          <w:szCs w:val="22"/>
        </w:rPr>
      </w:pPr>
      <w:proofErr w:type="spellStart"/>
      <w:r w:rsidRPr="003F669C">
        <w:rPr>
          <w:rFonts w:ascii="Arial" w:hAnsi="Arial" w:cs="Arial"/>
          <w:sz w:val="22"/>
          <w:szCs w:val="22"/>
        </w:rPr>
        <w:t>Downsampling</w:t>
      </w:r>
      <w:proofErr w:type="spellEnd"/>
      <w:r w:rsidRPr="003F669C">
        <w:rPr>
          <w:rFonts w:ascii="Arial" w:hAnsi="Arial" w:cs="Arial"/>
          <w:sz w:val="22"/>
          <w:szCs w:val="22"/>
        </w:rPr>
        <w:t xml:space="preserve"> factor: 8 (SK5B-Matured), 9 (SK5A-Matured), 16 (SK5A-Germline)</w:t>
      </w:r>
    </w:p>
    <w:p w14:paraId="4124DB2D" w14:textId="77777777" w:rsidR="003F669C" w:rsidRPr="003F669C" w:rsidRDefault="003F669C" w:rsidP="003F669C">
      <w:pPr>
        <w:pStyle w:val="ListParagraph"/>
        <w:numPr>
          <w:ilvl w:val="2"/>
          <w:numId w:val="1"/>
        </w:numPr>
        <w:spacing w:after="0" w:line="240" w:lineRule="auto"/>
        <w:rPr>
          <w:rFonts w:ascii="Arial" w:hAnsi="Arial" w:cs="Arial"/>
          <w:sz w:val="22"/>
          <w:szCs w:val="22"/>
        </w:rPr>
      </w:pPr>
      <w:r w:rsidRPr="003F669C">
        <w:rPr>
          <w:rFonts w:ascii="Arial" w:hAnsi="Arial" w:cs="Arial"/>
          <w:sz w:val="22"/>
          <w:szCs w:val="22"/>
        </w:rPr>
        <w:t>Expected number of particles: 50 (SK5B-Matured), 150 (SK5A-Germline), 200 (SK5A-Matured)</w:t>
      </w:r>
    </w:p>
    <w:p w14:paraId="3DF924CA" w14:textId="77777777" w:rsidR="003F669C" w:rsidRPr="003F669C" w:rsidRDefault="003F669C" w:rsidP="003F669C">
      <w:pPr>
        <w:pStyle w:val="ListParagraph"/>
        <w:numPr>
          <w:ilvl w:val="2"/>
          <w:numId w:val="1"/>
        </w:numPr>
        <w:spacing w:after="0" w:line="240" w:lineRule="auto"/>
        <w:rPr>
          <w:rFonts w:ascii="Arial" w:hAnsi="Arial" w:cs="Arial"/>
          <w:sz w:val="22"/>
          <w:szCs w:val="22"/>
        </w:rPr>
      </w:pPr>
      <w:r w:rsidRPr="003F669C">
        <w:rPr>
          <w:rFonts w:ascii="Arial" w:hAnsi="Arial" w:cs="Arial"/>
          <w:sz w:val="22"/>
          <w:szCs w:val="22"/>
        </w:rPr>
        <w:t>Minibatch size: 64</w:t>
      </w:r>
    </w:p>
    <w:p w14:paraId="1A053240" w14:textId="77777777" w:rsidR="003F669C" w:rsidRPr="003F669C" w:rsidRDefault="003F669C" w:rsidP="003F669C">
      <w:pPr>
        <w:pStyle w:val="ListParagraph"/>
        <w:numPr>
          <w:ilvl w:val="0"/>
          <w:numId w:val="1"/>
        </w:numPr>
        <w:spacing w:after="0" w:line="240" w:lineRule="auto"/>
        <w:rPr>
          <w:rFonts w:ascii="Arial" w:hAnsi="Arial" w:cs="Arial"/>
          <w:sz w:val="22"/>
          <w:szCs w:val="22"/>
        </w:rPr>
      </w:pPr>
      <w:r w:rsidRPr="003F669C">
        <w:rPr>
          <w:rFonts w:ascii="Arial" w:hAnsi="Arial" w:cs="Arial"/>
          <w:sz w:val="22"/>
          <w:szCs w:val="22"/>
        </w:rPr>
        <w:t>Particle extraction with 400px box size, Fourier crop to 100px</w:t>
      </w:r>
    </w:p>
    <w:p w14:paraId="5465850F" w14:textId="77777777" w:rsidR="003F669C" w:rsidRPr="003F669C" w:rsidRDefault="003F669C" w:rsidP="003F669C">
      <w:pPr>
        <w:rPr>
          <w:rFonts w:ascii="Arial" w:hAnsi="Arial" w:cs="Arial"/>
          <w:sz w:val="22"/>
          <w:szCs w:val="22"/>
        </w:rPr>
      </w:pPr>
    </w:p>
    <w:p w14:paraId="55AE790C"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B</w:t>
      </w:r>
    </w:p>
    <w:p w14:paraId="2166B114" w14:textId="77777777" w:rsidR="003F669C" w:rsidRPr="003F669C" w:rsidRDefault="003F669C" w:rsidP="003F669C">
      <w:pPr>
        <w:pStyle w:val="ListParagraph"/>
        <w:numPr>
          <w:ilvl w:val="0"/>
          <w:numId w:val="2"/>
        </w:numPr>
        <w:spacing w:after="0" w:line="240" w:lineRule="auto"/>
        <w:rPr>
          <w:rFonts w:ascii="Arial" w:hAnsi="Arial" w:cs="Arial"/>
          <w:sz w:val="22"/>
          <w:szCs w:val="22"/>
        </w:rPr>
      </w:pPr>
      <w:r w:rsidRPr="003F669C">
        <w:rPr>
          <w:rFonts w:ascii="Arial" w:hAnsi="Arial" w:cs="Arial"/>
          <w:sz w:val="22"/>
          <w:szCs w:val="22"/>
        </w:rPr>
        <w:t>Ab initio reconstruction with selected 2D classes</w:t>
      </w:r>
    </w:p>
    <w:p w14:paraId="7BA41F6F" w14:textId="77777777" w:rsidR="003F669C" w:rsidRPr="003F669C" w:rsidRDefault="003F669C" w:rsidP="003F669C">
      <w:pPr>
        <w:pStyle w:val="ListParagraph"/>
        <w:numPr>
          <w:ilvl w:val="0"/>
          <w:numId w:val="2"/>
        </w:numPr>
        <w:spacing w:after="0" w:line="240" w:lineRule="auto"/>
        <w:rPr>
          <w:rFonts w:ascii="Arial" w:hAnsi="Arial" w:cs="Arial"/>
          <w:sz w:val="22"/>
          <w:szCs w:val="22"/>
        </w:rPr>
      </w:pPr>
      <w:r w:rsidRPr="003F669C">
        <w:rPr>
          <w:rFonts w:ascii="Arial" w:hAnsi="Arial" w:cs="Arial"/>
          <w:sz w:val="22"/>
          <w:szCs w:val="22"/>
        </w:rPr>
        <w:t>Multiple rounds (n rounds) of iterative heterogeneous refinement, including NMDAR-like and junk classes</w:t>
      </w:r>
    </w:p>
    <w:p w14:paraId="6256D6FD" w14:textId="77777777" w:rsidR="003F669C" w:rsidRPr="003F669C" w:rsidRDefault="003F669C" w:rsidP="003F669C">
      <w:pPr>
        <w:pStyle w:val="ListParagraph"/>
        <w:numPr>
          <w:ilvl w:val="0"/>
          <w:numId w:val="2"/>
        </w:numPr>
        <w:spacing w:after="0" w:line="240" w:lineRule="auto"/>
        <w:rPr>
          <w:rFonts w:ascii="Arial" w:hAnsi="Arial" w:cs="Arial"/>
          <w:sz w:val="22"/>
          <w:szCs w:val="22"/>
        </w:rPr>
      </w:pPr>
      <w:r w:rsidRPr="003F669C">
        <w:rPr>
          <w:rFonts w:ascii="Arial" w:hAnsi="Arial" w:cs="Arial"/>
          <w:sz w:val="22"/>
          <w:szCs w:val="22"/>
        </w:rPr>
        <w:t>Particle re-extraction with 400px box size, no Fourier crop</w:t>
      </w:r>
    </w:p>
    <w:p w14:paraId="388296E1" w14:textId="77777777" w:rsidR="003F669C" w:rsidRPr="003F669C" w:rsidRDefault="003F669C" w:rsidP="003F669C">
      <w:pPr>
        <w:rPr>
          <w:rFonts w:ascii="Arial" w:hAnsi="Arial" w:cs="Arial"/>
          <w:sz w:val="22"/>
          <w:szCs w:val="22"/>
        </w:rPr>
      </w:pPr>
    </w:p>
    <w:p w14:paraId="04E30FF5"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C</w:t>
      </w:r>
    </w:p>
    <w:p w14:paraId="15E7D1CB" w14:textId="77777777" w:rsidR="003F669C" w:rsidRPr="003F669C" w:rsidRDefault="003F669C" w:rsidP="003F669C">
      <w:pPr>
        <w:pStyle w:val="ListParagraph"/>
        <w:numPr>
          <w:ilvl w:val="0"/>
          <w:numId w:val="3"/>
        </w:numPr>
        <w:spacing w:after="0" w:line="240" w:lineRule="auto"/>
        <w:rPr>
          <w:rFonts w:ascii="Arial" w:hAnsi="Arial" w:cs="Arial"/>
          <w:sz w:val="22"/>
          <w:szCs w:val="22"/>
        </w:rPr>
      </w:pPr>
      <w:r w:rsidRPr="003F669C">
        <w:rPr>
          <w:rFonts w:ascii="Arial" w:hAnsi="Arial" w:cs="Arial"/>
          <w:sz w:val="22"/>
          <w:szCs w:val="22"/>
        </w:rPr>
        <w:t xml:space="preserve">Non-uniform refinement in </w:t>
      </w:r>
      <w:proofErr w:type="spellStart"/>
      <w:r w:rsidRPr="003F669C">
        <w:rPr>
          <w:rFonts w:ascii="Arial" w:hAnsi="Arial" w:cs="Arial"/>
          <w:sz w:val="22"/>
          <w:szCs w:val="22"/>
        </w:rPr>
        <w:t>cryoSPARC</w:t>
      </w:r>
      <w:proofErr w:type="spellEnd"/>
      <w:r w:rsidRPr="003F669C">
        <w:rPr>
          <w:rFonts w:ascii="Arial" w:hAnsi="Arial" w:cs="Arial"/>
          <w:sz w:val="22"/>
          <w:szCs w:val="22"/>
        </w:rPr>
        <w:t>: C1 symmetry</w:t>
      </w:r>
    </w:p>
    <w:p w14:paraId="79681D87" w14:textId="77777777" w:rsidR="003F669C" w:rsidRPr="003F669C" w:rsidRDefault="003F669C" w:rsidP="003F669C">
      <w:pPr>
        <w:pStyle w:val="ListParagraph"/>
        <w:numPr>
          <w:ilvl w:val="1"/>
          <w:numId w:val="3"/>
        </w:numPr>
        <w:spacing w:after="0" w:line="240" w:lineRule="auto"/>
        <w:rPr>
          <w:rFonts w:ascii="Arial" w:hAnsi="Arial" w:cs="Arial"/>
          <w:sz w:val="22"/>
          <w:szCs w:val="22"/>
        </w:rPr>
      </w:pPr>
      <w:r w:rsidRPr="003F669C">
        <w:rPr>
          <w:rFonts w:ascii="Arial" w:hAnsi="Arial" w:cs="Arial"/>
          <w:sz w:val="22"/>
          <w:szCs w:val="22"/>
        </w:rPr>
        <w:t>Minimize over per-particle scale: true</w:t>
      </w:r>
    </w:p>
    <w:p w14:paraId="2A41BA82" w14:textId="77777777" w:rsidR="003F669C" w:rsidRPr="003F669C" w:rsidRDefault="003F669C" w:rsidP="003F669C">
      <w:pPr>
        <w:rPr>
          <w:rFonts w:ascii="Arial" w:hAnsi="Arial" w:cs="Arial"/>
          <w:sz w:val="22"/>
          <w:szCs w:val="22"/>
        </w:rPr>
      </w:pPr>
    </w:p>
    <w:p w14:paraId="369CC772"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C2</w:t>
      </w:r>
    </w:p>
    <w:p w14:paraId="379C3F6D" w14:textId="77777777" w:rsidR="003F669C" w:rsidRPr="003F669C" w:rsidRDefault="003F669C" w:rsidP="003F669C">
      <w:pPr>
        <w:pStyle w:val="ListParagraph"/>
        <w:numPr>
          <w:ilvl w:val="0"/>
          <w:numId w:val="10"/>
        </w:numPr>
        <w:spacing w:after="0" w:line="240" w:lineRule="auto"/>
        <w:rPr>
          <w:rFonts w:ascii="Arial" w:hAnsi="Arial" w:cs="Arial"/>
          <w:sz w:val="22"/>
          <w:szCs w:val="22"/>
        </w:rPr>
      </w:pPr>
      <w:r w:rsidRPr="003F669C">
        <w:rPr>
          <w:rFonts w:ascii="Arial" w:hAnsi="Arial" w:cs="Arial"/>
          <w:sz w:val="22"/>
          <w:szCs w:val="22"/>
        </w:rPr>
        <w:t xml:space="preserve">Non-uniform refinement in </w:t>
      </w:r>
      <w:proofErr w:type="spellStart"/>
      <w:r w:rsidRPr="003F669C">
        <w:rPr>
          <w:rFonts w:ascii="Arial" w:hAnsi="Arial" w:cs="Arial"/>
          <w:sz w:val="22"/>
          <w:szCs w:val="22"/>
        </w:rPr>
        <w:t>cryoSPARC</w:t>
      </w:r>
      <w:proofErr w:type="spellEnd"/>
      <w:r w:rsidRPr="003F669C">
        <w:rPr>
          <w:rFonts w:ascii="Arial" w:hAnsi="Arial" w:cs="Arial"/>
          <w:sz w:val="22"/>
          <w:szCs w:val="22"/>
        </w:rPr>
        <w:t>: C2 symmetry</w:t>
      </w:r>
    </w:p>
    <w:p w14:paraId="0039F85E" w14:textId="77777777" w:rsidR="003F669C" w:rsidRPr="003F669C" w:rsidRDefault="003F669C" w:rsidP="003F669C">
      <w:pPr>
        <w:pStyle w:val="ListParagraph"/>
        <w:numPr>
          <w:ilvl w:val="1"/>
          <w:numId w:val="10"/>
        </w:numPr>
        <w:spacing w:after="0" w:line="240" w:lineRule="auto"/>
        <w:rPr>
          <w:rFonts w:ascii="Arial" w:hAnsi="Arial" w:cs="Arial"/>
          <w:sz w:val="22"/>
          <w:szCs w:val="22"/>
        </w:rPr>
      </w:pPr>
      <w:r w:rsidRPr="003F669C">
        <w:rPr>
          <w:rFonts w:ascii="Arial" w:hAnsi="Arial" w:cs="Arial"/>
          <w:sz w:val="22"/>
          <w:szCs w:val="22"/>
        </w:rPr>
        <w:t>Minimize over per-particle scale: true</w:t>
      </w:r>
    </w:p>
    <w:p w14:paraId="4AF9D15D" w14:textId="77777777" w:rsidR="003F669C" w:rsidRPr="003F669C" w:rsidRDefault="003F669C" w:rsidP="003F669C">
      <w:pPr>
        <w:pStyle w:val="ListParagraph"/>
        <w:numPr>
          <w:ilvl w:val="1"/>
          <w:numId w:val="10"/>
        </w:numPr>
        <w:spacing w:after="0" w:line="240" w:lineRule="auto"/>
        <w:rPr>
          <w:rFonts w:ascii="Arial" w:hAnsi="Arial" w:cs="Arial"/>
          <w:sz w:val="22"/>
          <w:szCs w:val="22"/>
        </w:rPr>
      </w:pPr>
      <w:r w:rsidRPr="003F669C">
        <w:rPr>
          <w:rFonts w:ascii="Arial" w:hAnsi="Arial" w:cs="Arial"/>
          <w:sz w:val="22"/>
          <w:szCs w:val="22"/>
        </w:rPr>
        <w:t>Initialize noise model from images: true</w:t>
      </w:r>
    </w:p>
    <w:p w14:paraId="6CE1C4DC" w14:textId="77777777" w:rsidR="003F669C" w:rsidRPr="003F669C" w:rsidRDefault="003F669C" w:rsidP="003F669C">
      <w:pPr>
        <w:pStyle w:val="ListParagraph"/>
        <w:numPr>
          <w:ilvl w:val="1"/>
          <w:numId w:val="10"/>
        </w:numPr>
        <w:spacing w:after="0" w:line="240" w:lineRule="auto"/>
        <w:rPr>
          <w:rFonts w:ascii="Arial" w:hAnsi="Arial" w:cs="Arial"/>
          <w:sz w:val="22"/>
          <w:szCs w:val="22"/>
        </w:rPr>
      </w:pPr>
      <w:r w:rsidRPr="003F669C">
        <w:rPr>
          <w:rFonts w:ascii="Arial" w:hAnsi="Arial" w:cs="Arial"/>
          <w:sz w:val="22"/>
          <w:szCs w:val="22"/>
        </w:rPr>
        <w:t>Number of extra final passes: 5</w:t>
      </w:r>
    </w:p>
    <w:p w14:paraId="2C4A1F9D" w14:textId="77777777" w:rsidR="003F669C" w:rsidRPr="003F669C" w:rsidRDefault="003F669C" w:rsidP="003F669C">
      <w:pPr>
        <w:pStyle w:val="ListParagraph"/>
        <w:numPr>
          <w:ilvl w:val="1"/>
          <w:numId w:val="10"/>
        </w:numPr>
        <w:spacing w:after="0" w:line="240" w:lineRule="auto"/>
        <w:rPr>
          <w:rFonts w:ascii="Arial" w:hAnsi="Arial" w:cs="Arial"/>
          <w:sz w:val="22"/>
          <w:szCs w:val="22"/>
        </w:rPr>
      </w:pPr>
      <w:r w:rsidRPr="003F669C">
        <w:rPr>
          <w:rFonts w:ascii="Arial" w:hAnsi="Arial" w:cs="Arial"/>
          <w:sz w:val="22"/>
          <w:szCs w:val="22"/>
        </w:rPr>
        <w:t>Initial lowpass resolution (A): 15</w:t>
      </w:r>
    </w:p>
    <w:p w14:paraId="32AB8EE5" w14:textId="77777777" w:rsidR="003F669C" w:rsidRPr="003F669C" w:rsidRDefault="003F669C" w:rsidP="003F669C">
      <w:pPr>
        <w:rPr>
          <w:rFonts w:ascii="Arial" w:hAnsi="Arial" w:cs="Arial"/>
          <w:sz w:val="22"/>
          <w:szCs w:val="22"/>
        </w:rPr>
      </w:pPr>
    </w:p>
    <w:p w14:paraId="7A95BE41"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D1</w:t>
      </w:r>
    </w:p>
    <w:p w14:paraId="5DB0C65D" w14:textId="77777777" w:rsidR="003F669C" w:rsidRPr="003F669C" w:rsidRDefault="003F669C" w:rsidP="003F669C">
      <w:pPr>
        <w:pStyle w:val="ListParagraph"/>
        <w:numPr>
          <w:ilvl w:val="0"/>
          <w:numId w:val="4"/>
        </w:numPr>
        <w:spacing w:after="0" w:line="240" w:lineRule="auto"/>
        <w:rPr>
          <w:rFonts w:ascii="Arial" w:hAnsi="Arial" w:cs="Arial"/>
          <w:sz w:val="22"/>
          <w:szCs w:val="22"/>
        </w:rPr>
      </w:pPr>
      <w:r w:rsidRPr="003F669C">
        <w:rPr>
          <w:rFonts w:ascii="Arial" w:hAnsi="Arial" w:cs="Arial"/>
          <w:sz w:val="22"/>
          <w:szCs w:val="22"/>
        </w:rPr>
        <w:t xml:space="preserve">Masked 3D classification in </w:t>
      </w:r>
      <w:proofErr w:type="spellStart"/>
      <w:r w:rsidRPr="003F669C">
        <w:rPr>
          <w:rFonts w:ascii="Arial" w:hAnsi="Arial" w:cs="Arial"/>
          <w:sz w:val="22"/>
          <w:szCs w:val="22"/>
        </w:rPr>
        <w:t>cryoSPARC</w:t>
      </w:r>
      <w:proofErr w:type="spellEnd"/>
    </w:p>
    <w:p w14:paraId="61B6B646" w14:textId="77777777" w:rsidR="003F669C" w:rsidRPr="003F669C" w:rsidRDefault="003F669C" w:rsidP="003F669C">
      <w:pPr>
        <w:rPr>
          <w:rFonts w:ascii="Arial" w:hAnsi="Arial" w:cs="Arial"/>
          <w:sz w:val="22"/>
          <w:szCs w:val="22"/>
        </w:rPr>
      </w:pPr>
    </w:p>
    <w:p w14:paraId="397B8920"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D2</w:t>
      </w:r>
    </w:p>
    <w:p w14:paraId="53486777" w14:textId="77777777" w:rsidR="003F669C" w:rsidRPr="003F669C" w:rsidRDefault="003F669C" w:rsidP="003F669C">
      <w:pPr>
        <w:pStyle w:val="ListParagraph"/>
        <w:numPr>
          <w:ilvl w:val="0"/>
          <w:numId w:val="5"/>
        </w:numPr>
        <w:spacing w:after="0" w:line="240" w:lineRule="auto"/>
        <w:rPr>
          <w:rFonts w:ascii="Arial" w:hAnsi="Arial" w:cs="Arial"/>
          <w:sz w:val="22"/>
          <w:szCs w:val="22"/>
        </w:rPr>
      </w:pPr>
      <w:r w:rsidRPr="003F669C">
        <w:rPr>
          <w:rFonts w:ascii="Arial" w:hAnsi="Arial" w:cs="Arial"/>
          <w:sz w:val="22"/>
          <w:szCs w:val="22"/>
        </w:rPr>
        <w:t>Symmetry expansion (C2)</w:t>
      </w:r>
    </w:p>
    <w:p w14:paraId="1BB62E14" w14:textId="77777777" w:rsidR="003F669C" w:rsidRPr="003F669C" w:rsidRDefault="003F669C" w:rsidP="003F669C">
      <w:pPr>
        <w:pStyle w:val="ListParagraph"/>
        <w:numPr>
          <w:ilvl w:val="0"/>
          <w:numId w:val="5"/>
        </w:numPr>
        <w:spacing w:after="0" w:line="240" w:lineRule="auto"/>
        <w:rPr>
          <w:rFonts w:ascii="Arial" w:hAnsi="Arial" w:cs="Arial"/>
          <w:sz w:val="22"/>
          <w:szCs w:val="22"/>
        </w:rPr>
      </w:pPr>
      <w:r w:rsidRPr="003F669C">
        <w:rPr>
          <w:rFonts w:ascii="Arial" w:hAnsi="Arial" w:cs="Arial"/>
          <w:sz w:val="22"/>
          <w:szCs w:val="22"/>
        </w:rPr>
        <w:t xml:space="preserve">Masked 3D classification in </w:t>
      </w:r>
      <w:proofErr w:type="spellStart"/>
      <w:r w:rsidRPr="003F669C">
        <w:rPr>
          <w:rFonts w:ascii="Arial" w:hAnsi="Arial" w:cs="Arial"/>
          <w:sz w:val="22"/>
          <w:szCs w:val="22"/>
        </w:rPr>
        <w:t>cryoSPARC</w:t>
      </w:r>
      <w:proofErr w:type="spellEnd"/>
    </w:p>
    <w:p w14:paraId="371273AF" w14:textId="77777777" w:rsidR="003F669C" w:rsidRPr="003F669C" w:rsidRDefault="003F669C" w:rsidP="003F669C">
      <w:pPr>
        <w:rPr>
          <w:rFonts w:ascii="Arial" w:hAnsi="Arial" w:cs="Arial"/>
          <w:sz w:val="22"/>
          <w:szCs w:val="22"/>
        </w:rPr>
      </w:pPr>
    </w:p>
    <w:p w14:paraId="59ECBFD0"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lastRenderedPageBreak/>
        <w:t>Workflow D3</w:t>
      </w:r>
    </w:p>
    <w:p w14:paraId="6A877417" w14:textId="77777777" w:rsidR="003F669C" w:rsidRPr="003F669C" w:rsidRDefault="003F669C" w:rsidP="003F669C">
      <w:pPr>
        <w:pStyle w:val="ListParagraph"/>
        <w:numPr>
          <w:ilvl w:val="0"/>
          <w:numId w:val="6"/>
        </w:numPr>
        <w:spacing w:after="0" w:line="240" w:lineRule="auto"/>
        <w:rPr>
          <w:rFonts w:ascii="Arial" w:hAnsi="Arial" w:cs="Arial"/>
          <w:sz w:val="22"/>
          <w:szCs w:val="22"/>
        </w:rPr>
      </w:pPr>
      <w:r w:rsidRPr="003F669C">
        <w:rPr>
          <w:rFonts w:ascii="Arial" w:hAnsi="Arial" w:cs="Arial"/>
          <w:sz w:val="22"/>
          <w:szCs w:val="22"/>
        </w:rPr>
        <w:t xml:space="preserve">3D classification in </w:t>
      </w:r>
      <w:proofErr w:type="spellStart"/>
      <w:r w:rsidRPr="003F669C">
        <w:rPr>
          <w:rFonts w:ascii="Arial" w:hAnsi="Arial" w:cs="Arial"/>
          <w:sz w:val="22"/>
          <w:szCs w:val="22"/>
        </w:rPr>
        <w:t>Relion</w:t>
      </w:r>
      <w:proofErr w:type="spellEnd"/>
      <w:r w:rsidRPr="003F669C">
        <w:rPr>
          <w:rFonts w:ascii="Arial" w:hAnsi="Arial" w:cs="Arial"/>
          <w:sz w:val="22"/>
          <w:szCs w:val="22"/>
        </w:rPr>
        <w:t xml:space="preserve">, using particle diameter 260Å and initial volume generated using </w:t>
      </w:r>
      <w:proofErr w:type="spellStart"/>
      <w:r w:rsidRPr="003F669C">
        <w:rPr>
          <w:rFonts w:ascii="Arial" w:hAnsi="Arial" w:cs="Arial"/>
          <w:sz w:val="22"/>
          <w:szCs w:val="22"/>
        </w:rPr>
        <w:t>relion_reconstruct_mpi</w:t>
      </w:r>
      <w:proofErr w:type="spellEnd"/>
      <w:r w:rsidRPr="003F669C">
        <w:rPr>
          <w:rFonts w:ascii="Arial" w:hAnsi="Arial" w:cs="Arial"/>
          <w:sz w:val="22"/>
          <w:szCs w:val="22"/>
        </w:rPr>
        <w:t xml:space="preserve"> command</w:t>
      </w:r>
    </w:p>
    <w:p w14:paraId="697D74EA" w14:textId="77777777" w:rsidR="003F669C" w:rsidRPr="003F669C" w:rsidRDefault="003F669C" w:rsidP="003F669C">
      <w:pPr>
        <w:rPr>
          <w:rFonts w:ascii="Arial" w:hAnsi="Arial" w:cs="Arial"/>
          <w:sz w:val="22"/>
          <w:szCs w:val="22"/>
        </w:rPr>
      </w:pPr>
    </w:p>
    <w:p w14:paraId="0CFB17B1"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E1</w:t>
      </w:r>
    </w:p>
    <w:p w14:paraId="17C89D3F" w14:textId="77777777" w:rsidR="003F669C" w:rsidRPr="003F669C" w:rsidRDefault="003F669C" w:rsidP="003F669C">
      <w:pPr>
        <w:pStyle w:val="ListParagraph"/>
        <w:numPr>
          <w:ilvl w:val="0"/>
          <w:numId w:val="7"/>
        </w:numPr>
        <w:spacing w:after="0" w:line="240" w:lineRule="auto"/>
        <w:rPr>
          <w:rFonts w:ascii="Arial" w:hAnsi="Arial" w:cs="Arial"/>
          <w:sz w:val="22"/>
          <w:szCs w:val="22"/>
        </w:rPr>
      </w:pPr>
      <w:r w:rsidRPr="003F669C">
        <w:rPr>
          <w:rFonts w:ascii="Arial" w:hAnsi="Arial" w:cs="Arial"/>
          <w:sz w:val="22"/>
          <w:szCs w:val="22"/>
        </w:rPr>
        <w:t>Local refinement (C1)</w:t>
      </w:r>
    </w:p>
    <w:p w14:paraId="0645395B" w14:textId="77777777" w:rsidR="003F669C" w:rsidRPr="003F669C" w:rsidRDefault="003F669C" w:rsidP="003F669C">
      <w:pPr>
        <w:pStyle w:val="ListParagraph"/>
        <w:numPr>
          <w:ilvl w:val="1"/>
          <w:numId w:val="7"/>
        </w:numPr>
        <w:spacing w:after="0" w:line="240" w:lineRule="auto"/>
        <w:rPr>
          <w:rFonts w:ascii="Arial" w:hAnsi="Arial" w:cs="Arial"/>
          <w:sz w:val="22"/>
          <w:szCs w:val="22"/>
        </w:rPr>
      </w:pPr>
      <w:r w:rsidRPr="003F669C">
        <w:rPr>
          <w:rFonts w:ascii="Arial" w:hAnsi="Arial" w:cs="Arial"/>
          <w:sz w:val="22"/>
          <w:szCs w:val="22"/>
        </w:rPr>
        <w:t>(Except 5G-Matured/Germline) Use pose/shift gaussian prior during alignment: true</w:t>
      </w:r>
    </w:p>
    <w:p w14:paraId="28B605C4" w14:textId="77777777" w:rsidR="003F669C" w:rsidRPr="003F669C" w:rsidRDefault="003F669C" w:rsidP="003F669C">
      <w:pPr>
        <w:pStyle w:val="ListParagraph"/>
        <w:numPr>
          <w:ilvl w:val="2"/>
          <w:numId w:val="7"/>
        </w:numPr>
        <w:spacing w:after="0" w:line="240" w:lineRule="auto"/>
        <w:rPr>
          <w:rFonts w:ascii="Arial" w:hAnsi="Arial" w:cs="Arial"/>
          <w:sz w:val="22"/>
          <w:szCs w:val="22"/>
        </w:rPr>
      </w:pPr>
      <w:r w:rsidRPr="003F669C">
        <w:rPr>
          <w:rFonts w:ascii="Arial" w:hAnsi="Arial" w:cs="Arial"/>
          <w:sz w:val="22"/>
          <w:szCs w:val="22"/>
        </w:rPr>
        <w:t>Standard deviation (deg) of prior over rotation: 3</w:t>
      </w:r>
    </w:p>
    <w:p w14:paraId="6A080266" w14:textId="77777777" w:rsidR="003F669C" w:rsidRPr="003F669C" w:rsidRDefault="003F669C" w:rsidP="003F669C">
      <w:pPr>
        <w:pStyle w:val="ListParagraph"/>
        <w:numPr>
          <w:ilvl w:val="2"/>
          <w:numId w:val="7"/>
        </w:numPr>
        <w:spacing w:after="0" w:line="240" w:lineRule="auto"/>
        <w:rPr>
          <w:rFonts w:ascii="Arial" w:hAnsi="Arial" w:cs="Arial"/>
          <w:sz w:val="22"/>
          <w:szCs w:val="22"/>
        </w:rPr>
      </w:pPr>
      <w:r w:rsidRPr="003F669C">
        <w:rPr>
          <w:rFonts w:ascii="Arial" w:hAnsi="Arial" w:cs="Arial"/>
          <w:sz w:val="22"/>
          <w:szCs w:val="22"/>
        </w:rPr>
        <w:t>Standard deviation (A) of prior over shifts: 2</w:t>
      </w:r>
    </w:p>
    <w:p w14:paraId="5050E6DC" w14:textId="77777777" w:rsidR="003F669C" w:rsidRPr="003F669C" w:rsidRDefault="003F669C" w:rsidP="003F669C">
      <w:pPr>
        <w:pStyle w:val="ListParagraph"/>
        <w:numPr>
          <w:ilvl w:val="1"/>
          <w:numId w:val="7"/>
        </w:numPr>
        <w:spacing w:after="0" w:line="240" w:lineRule="auto"/>
        <w:rPr>
          <w:rFonts w:ascii="Arial" w:hAnsi="Arial" w:cs="Arial"/>
          <w:sz w:val="22"/>
          <w:szCs w:val="22"/>
        </w:rPr>
      </w:pPr>
      <w:r w:rsidRPr="003F669C">
        <w:rPr>
          <w:rFonts w:ascii="Arial" w:hAnsi="Arial" w:cs="Arial"/>
          <w:sz w:val="22"/>
          <w:szCs w:val="22"/>
        </w:rPr>
        <w:t>Number of extra final passes: 3</w:t>
      </w:r>
    </w:p>
    <w:p w14:paraId="4AB55DAA" w14:textId="77777777" w:rsidR="003F669C" w:rsidRPr="003F669C" w:rsidRDefault="003F669C" w:rsidP="003F669C">
      <w:pPr>
        <w:pStyle w:val="ListParagraph"/>
        <w:numPr>
          <w:ilvl w:val="1"/>
          <w:numId w:val="7"/>
        </w:numPr>
        <w:spacing w:after="0" w:line="240" w:lineRule="auto"/>
        <w:rPr>
          <w:rFonts w:ascii="Arial" w:hAnsi="Arial" w:cs="Arial"/>
          <w:sz w:val="22"/>
          <w:szCs w:val="22"/>
        </w:rPr>
      </w:pPr>
      <w:r w:rsidRPr="003F669C">
        <w:rPr>
          <w:rFonts w:ascii="Arial" w:hAnsi="Arial" w:cs="Arial"/>
          <w:sz w:val="22"/>
          <w:szCs w:val="22"/>
        </w:rPr>
        <w:t>Initial low-pass resolution (A): 8</w:t>
      </w:r>
    </w:p>
    <w:p w14:paraId="2AD71122" w14:textId="77777777" w:rsidR="003F669C" w:rsidRPr="003F669C" w:rsidRDefault="003F669C" w:rsidP="003F669C">
      <w:pPr>
        <w:pStyle w:val="ListParagraph"/>
        <w:numPr>
          <w:ilvl w:val="1"/>
          <w:numId w:val="7"/>
        </w:numPr>
        <w:spacing w:after="0" w:line="240" w:lineRule="auto"/>
        <w:rPr>
          <w:rFonts w:ascii="Arial" w:hAnsi="Arial" w:cs="Arial"/>
          <w:sz w:val="22"/>
          <w:szCs w:val="22"/>
        </w:rPr>
      </w:pPr>
      <w:r w:rsidRPr="003F669C">
        <w:rPr>
          <w:rFonts w:ascii="Arial" w:hAnsi="Arial" w:cs="Arial"/>
          <w:sz w:val="22"/>
          <w:szCs w:val="22"/>
        </w:rPr>
        <w:t>(For SK5A-Matured) Enforce non-negativity: True</w:t>
      </w:r>
    </w:p>
    <w:p w14:paraId="17B91F0B" w14:textId="77777777" w:rsidR="003F669C" w:rsidRPr="003F669C" w:rsidRDefault="003F669C" w:rsidP="003F669C">
      <w:pPr>
        <w:ind w:left="1080"/>
        <w:rPr>
          <w:rFonts w:ascii="Arial" w:hAnsi="Arial" w:cs="Arial"/>
          <w:sz w:val="22"/>
          <w:szCs w:val="22"/>
        </w:rPr>
      </w:pPr>
    </w:p>
    <w:p w14:paraId="33E8ACBB"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E2</w:t>
      </w:r>
    </w:p>
    <w:p w14:paraId="00376392" w14:textId="77777777" w:rsidR="003F669C" w:rsidRPr="003F669C" w:rsidRDefault="003F669C" w:rsidP="003F669C">
      <w:pPr>
        <w:pStyle w:val="ListParagraph"/>
        <w:numPr>
          <w:ilvl w:val="0"/>
          <w:numId w:val="8"/>
        </w:numPr>
        <w:spacing w:after="0" w:line="240" w:lineRule="auto"/>
        <w:rPr>
          <w:rFonts w:ascii="Arial" w:hAnsi="Arial" w:cs="Arial"/>
          <w:sz w:val="22"/>
          <w:szCs w:val="22"/>
        </w:rPr>
      </w:pPr>
      <w:r w:rsidRPr="003F669C">
        <w:rPr>
          <w:rFonts w:ascii="Arial" w:hAnsi="Arial" w:cs="Arial"/>
          <w:sz w:val="22"/>
          <w:szCs w:val="22"/>
        </w:rPr>
        <w:t>Symmetry expansion (C2)</w:t>
      </w:r>
    </w:p>
    <w:p w14:paraId="67F37F26" w14:textId="77777777" w:rsidR="003F669C" w:rsidRPr="003F669C" w:rsidRDefault="003F669C" w:rsidP="003F669C">
      <w:pPr>
        <w:pStyle w:val="ListParagraph"/>
        <w:numPr>
          <w:ilvl w:val="0"/>
          <w:numId w:val="8"/>
        </w:numPr>
        <w:spacing w:after="0" w:line="240" w:lineRule="auto"/>
        <w:rPr>
          <w:rFonts w:ascii="Arial" w:hAnsi="Arial" w:cs="Arial"/>
          <w:sz w:val="22"/>
          <w:szCs w:val="22"/>
        </w:rPr>
      </w:pPr>
      <w:r w:rsidRPr="003F669C">
        <w:rPr>
          <w:rFonts w:ascii="Arial" w:hAnsi="Arial" w:cs="Arial"/>
          <w:sz w:val="22"/>
          <w:szCs w:val="22"/>
        </w:rPr>
        <w:t>Local refinement (C1)</w:t>
      </w:r>
    </w:p>
    <w:p w14:paraId="0361CDF8" w14:textId="77777777" w:rsidR="003F669C" w:rsidRPr="003F669C" w:rsidRDefault="003F669C" w:rsidP="003F669C">
      <w:pPr>
        <w:pStyle w:val="ListParagraph"/>
        <w:numPr>
          <w:ilvl w:val="1"/>
          <w:numId w:val="8"/>
        </w:numPr>
        <w:spacing w:after="0" w:line="240" w:lineRule="auto"/>
        <w:rPr>
          <w:rFonts w:ascii="Arial" w:hAnsi="Arial" w:cs="Arial"/>
          <w:sz w:val="22"/>
          <w:szCs w:val="22"/>
        </w:rPr>
      </w:pPr>
      <w:r w:rsidRPr="003F669C">
        <w:rPr>
          <w:rFonts w:ascii="Arial" w:hAnsi="Arial" w:cs="Arial"/>
          <w:sz w:val="22"/>
          <w:szCs w:val="22"/>
        </w:rPr>
        <w:t>(Except 5G-Matured/Germline) Use pose/shift gaussian prior during alignment: true</w:t>
      </w:r>
    </w:p>
    <w:p w14:paraId="5A2759F1" w14:textId="77777777" w:rsidR="003F669C" w:rsidRPr="003F669C" w:rsidRDefault="003F669C" w:rsidP="003F669C">
      <w:pPr>
        <w:pStyle w:val="ListParagraph"/>
        <w:numPr>
          <w:ilvl w:val="2"/>
          <w:numId w:val="8"/>
        </w:numPr>
        <w:spacing w:after="0" w:line="240" w:lineRule="auto"/>
        <w:rPr>
          <w:rFonts w:ascii="Arial" w:hAnsi="Arial" w:cs="Arial"/>
          <w:sz w:val="22"/>
          <w:szCs w:val="22"/>
        </w:rPr>
      </w:pPr>
      <w:r w:rsidRPr="003F669C">
        <w:rPr>
          <w:rFonts w:ascii="Arial" w:hAnsi="Arial" w:cs="Arial"/>
          <w:sz w:val="22"/>
          <w:szCs w:val="22"/>
        </w:rPr>
        <w:t>Standard deviation (deg) of prior over rotation: 3</w:t>
      </w:r>
    </w:p>
    <w:p w14:paraId="32B24AE4" w14:textId="77777777" w:rsidR="003F669C" w:rsidRPr="003F669C" w:rsidRDefault="003F669C" w:rsidP="003F669C">
      <w:pPr>
        <w:pStyle w:val="ListParagraph"/>
        <w:numPr>
          <w:ilvl w:val="2"/>
          <w:numId w:val="8"/>
        </w:numPr>
        <w:spacing w:after="0" w:line="240" w:lineRule="auto"/>
        <w:rPr>
          <w:rFonts w:ascii="Arial" w:hAnsi="Arial" w:cs="Arial"/>
          <w:sz w:val="22"/>
          <w:szCs w:val="22"/>
        </w:rPr>
      </w:pPr>
      <w:r w:rsidRPr="003F669C">
        <w:rPr>
          <w:rFonts w:ascii="Arial" w:hAnsi="Arial" w:cs="Arial"/>
          <w:sz w:val="22"/>
          <w:szCs w:val="22"/>
        </w:rPr>
        <w:t>Standard deviation (A) of prior over shifts: 2</w:t>
      </w:r>
    </w:p>
    <w:p w14:paraId="7CEFEC95" w14:textId="77777777" w:rsidR="003F669C" w:rsidRPr="003F669C" w:rsidRDefault="003F669C" w:rsidP="003F669C">
      <w:pPr>
        <w:pStyle w:val="ListParagraph"/>
        <w:numPr>
          <w:ilvl w:val="1"/>
          <w:numId w:val="8"/>
        </w:numPr>
        <w:spacing w:after="0" w:line="240" w:lineRule="auto"/>
        <w:rPr>
          <w:rFonts w:ascii="Arial" w:hAnsi="Arial" w:cs="Arial"/>
          <w:sz w:val="22"/>
          <w:szCs w:val="22"/>
        </w:rPr>
      </w:pPr>
      <w:r w:rsidRPr="003F669C">
        <w:rPr>
          <w:rFonts w:ascii="Arial" w:hAnsi="Arial" w:cs="Arial"/>
          <w:sz w:val="22"/>
          <w:szCs w:val="22"/>
        </w:rPr>
        <w:t>Number of extra final passes: 3</w:t>
      </w:r>
    </w:p>
    <w:p w14:paraId="1B541594" w14:textId="77777777" w:rsidR="003F669C" w:rsidRPr="003F669C" w:rsidRDefault="003F669C" w:rsidP="003F669C">
      <w:pPr>
        <w:pStyle w:val="ListParagraph"/>
        <w:numPr>
          <w:ilvl w:val="1"/>
          <w:numId w:val="8"/>
        </w:numPr>
        <w:spacing w:after="0" w:line="240" w:lineRule="auto"/>
        <w:rPr>
          <w:rFonts w:ascii="Arial" w:hAnsi="Arial" w:cs="Arial"/>
          <w:sz w:val="22"/>
          <w:szCs w:val="22"/>
        </w:rPr>
      </w:pPr>
      <w:r w:rsidRPr="003F669C">
        <w:rPr>
          <w:rFonts w:ascii="Arial" w:hAnsi="Arial" w:cs="Arial"/>
          <w:sz w:val="22"/>
          <w:szCs w:val="22"/>
        </w:rPr>
        <w:t>Initial low-pass resolution (A): 8</w:t>
      </w:r>
    </w:p>
    <w:p w14:paraId="03CC9594" w14:textId="77777777" w:rsidR="003F669C" w:rsidRPr="003F669C" w:rsidRDefault="003F669C" w:rsidP="003F669C">
      <w:pPr>
        <w:pStyle w:val="ListParagraph"/>
        <w:numPr>
          <w:ilvl w:val="1"/>
          <w:numId w:val="8"/>
        </w:numPr>
        <w:spacing w:after="0" w:line="240" w:lineRule="auto"/>
        <w:rPr>
          <w:rFonts w:ascii="Arial" w:hAnsi="Arial" w:cs="Arial"/>
          <w:sz w:val="22"/>
          <w:szCs w:val="22"/>
        </w:rPr>
      </w:pPr>
      <w:r w:rsidRPr="003F669C">
        <w:rPr>
          <w:rFonts w:ascii="Arial" w:hAnsi="Arial" w:cs="Arial"/>
          <w:sz w:val="22"/>
          <w:szCs w:val="22"/>
        </w:rPr>
        <w:t>(For SK5B-Germline) Enforce non-negativity: True</w:t>
      </w:r>
    </w:p>
    <w:p w14:paraId="5A92F4D4" w14:textId="77777777" w:rsidR="003F669C" w:rsidRPr="003F669C" w:rsidRDefault="003F669C" w:rsidP="003F669C">
      <w:pPr>
        <w:rPr>
          <w:rFonts w:ascii="Arial" w:hAnsi="Arial" w:cs="Arial"/>
          <w:sz w:val="22"/>
          <w:szCs w:val="22"/>
        </w:rPr>
      </w:pPr>
    </w:p>
    <w:p w14:paraId="52C74D58" w14:textId="77777777" w:rsidR="003F669C" w:rsidRPr="003F669C" w:rsidRDefault="003F669C" w:rsidP="003F669C">
      <w:pPr>
        <w:rPr>
          <w:rFonts w:ascii="Arial" w:hAnsi="Arial" w:cs="Arial"/>
          <w:b/>
          <w:bCs/>
          <w:sz w:val="22"/>
          <w:szCs w:val="22"/>
        </w:rPr>
      </w:pPr>
      <w:r w:rsidRPr="003F669C">
        <w:rPr>
          <w:rFonts w:ascii="Arial" w:hAnsi="Arial" w:cs="Arial"/>
          <w:b/>
          <w:bCs/>
          <w:sz w:val="22"/>
          <w:szCs w:val="22"/>
        </w:rPr>
        <w:t>Workflow F</w:t>
      </w:r>
    </w:p>
    <w:p w14:paraId="42EF0B20" w14:textId="77777777" w:rsidR="003F669C" w:rsidRPr="003F669C" w:rsidRDefault="003F669C" w:rsidP="003F669C">
      <w:pPr>
        <w:pStyle w:val="ListParagraph"/>
        <w:numPr>
          <w:ilvl w:val="0"/>
          <w:numId w:val="9"/>
        </w:numPr>
        <w:spacing w:after="0" w:line="240" w:lineRule="auto"/>
        <w:rPr>
          <w:rFonts w:ascii="Arial" w:hAnsi="Arial" w:cs="Arial"/>
          <w:sz w:val="22"/>
          <w:szCs w:val="22"/>
        </w:rPr>
      </w:pPr>
      <w:r w:rsidRPr="003F669C">
        <w:rPr>
          <w:rFonts w:ascii="Arial" w:hAnsi="Arial" w:cs="Arial"/>
          <w:sz w:val="22"/>
          <w:szCs w:val="22"/>
        </w:rPr>
        <w:t>Ab initio reconstruction (n classes)</w:t>
      </w:r>
    </w:p>
    <w:p w14:paraId="678AA284" w14:textId="77777777" w:rsidR="003F669C" w:rsidRPr="003F669C" w:rsidRDefault="003F669C" w:rsidP="003F669C">
      <w:pPr>
        <w:pStyle w:val="ListParagraph"/>
        <w:numPr>
          <w:ilvl w:val="1"/>
          <w:numId w:val="9"/>
        </w:numPr>
        <w:spacing w:after="0" w:line="240" w:lineRule="auto"/>
        <w:rPr>
          <w:rFonts w:ascii="Arial" w:hAnsi="Arial" w:cs="Arial"/>
          <w:sz w:val="22"/>
          <w:szCs w:val="22"/>
        </w:rPr>
      </w:pPr>
      <w:r w:rsidRPr="003F669C">
        <w:rPr>
          <w:rFonts w:ascii="Arial" w:hAnsi="Arial" w:cs="Arial"/>
          <w:sz w:val="22"/>
          <w:szCs w:val="22"/>
        </w:rPr>
        <w:t>(SK5A-Germline) Center structures in real space: False</w:t>
      </w:r>
    </w:p>
    <w:p w14:paraId="4C897E44" w14:textId="77777777" w:rsidR="003F669C" w:rsidRPr="003F669C" w:rsidRDefault="003F669C" w:rsidP="003F669C">
      <w:pPr>
        <w:pStyle w:val="ListParagraph"/>
        <w:numPr>
          <w:ilvl w:val="1"/>
          <w:numId w:val="9"/>
        </w:numPr>
        <w:spacing w:after="0" w:line="240" w:lineRule="auto"/>
        <w:rPr>
          <w:rFonts w:ascii="Arial" w:hAnsi="Arial" w:cs="Arial"/>
          <w:sz w:val="22"/>
          <w:szCs w:val="22"/>
        </w:rPr>
      </w:pPr>
      <w:r w:rsidRPr="003F669C">
        <w:rPr>
          <w:rFonts w:ascii="Arial" w:hAnsi="Arial" w:cs="Arial"/>
          <w:sz w:val="22"/>
          <w:szCs w:val="22"/>
        </w:rPr>
        <w:t>(m-Germline) Enforce non-negativity: False</w:t>
      </w:r>
    </w:p>
    <w:p w14:paraId="51BDC826" w14:textId="77777777" w:rsidR="003F669C" w:rsidRPr="003F669C" w:rsidRDefault="003F669C" w:rsidP="003F669C">
      <w:pPr>
        <w:rPr>
          <w:rFonts w:ascii="Arial" w:hAnsi="Arial" w:cs="Arial"/>
          <w:sz w:val="22"/>
          <w:szCs w:val="22"/>
        </w:rPr>
      </w:pPr>
    </w:p>
    <w:p w14:paraId="78B444A6" w14:textId="77777777" w:rsidR="003F669C" w:rsidRPr="003F669C" w:rsidRDefault="003F669C" w:rsidP="003F669C">
      <w:pPr>
        <w:rPr>
          <w:rFonts w:ascii="Arial" w:hAnsi="Arial" w:cs="Arial"/>
          <w:sz w:val="22"/>
          <w:szCs w:val="22"/>
        </w:rPr>
      </w:pPr>
      <w:r w:rsidRPr="003F669C">
        <w:rPr>
          <w:rFonts w:ascii="Arial" w:hAnsi="Arial" w:cs="Arial"/>
          <w:b/>
          <w:bCs/>
          <w:sz w:val="22"/>
          <w:szCs w:val="22"/>
        </w:rPr>
        <w:t>Workflow G</w:t>
      </w:r>
    </w:p>
    <w:p w14:paraId="36BA9542" w14:textId="77777777" w:rsidR="003F669C" w:rsidRPr="003F669C" w:rsidRDefault="003F669C" w:rsidP="003F669C">
      <w:pPr>
        <w:pStyle w:val="ListParagraph"/>
        <w:numPr>
          <w:ilvl w:val="0"/>
          <w:numId w:val="11"/>
        </w:numPr>
        <w:spacing w:after="0" w:line="240" w:lineRule="auto"/>
        <w:rPr>
          <w:rFonts w:ascii="Arial" w:hAnsi="Arial" w:cs="Arial"/>
          <w:sz w:val="22"/>
          <w:szCs w:val="22"/>
        </w:rPr>
      </w:pPr>
      <w:r w:rsidRPr="003F669C">
        <w:rPr>
          <w:rFonts w:ascii="Arial" w:hAnsi="Arial" w:cs="Arial"/>
          <w:sz w:val="22"/>
          <w:szCs w:val="22"/>
        </w:rPr>
        <w:t xml:space="preserve">Masked 3D classification (extracellular domain mask) in </w:t>
      </w:r>
      <w:proofErr w:type="spellStart"/>
      <w:r w:rsidRPr="003F669C">
        <w:rPr>
          <w:rFonts w:ascii="Arial" w:hAnsi="Arial" w:cs="Arial"/>
          <w:sz w:val="22"/>
          <w:szCs w:val="22"/>
        </w:rPr>
        <w:t>cryoSPARC</w:t>
      </w:r>
      <w:proofErr w:type="spellEnd"/>
      <w:r w:rsidRPr="003F669C">
        <w:rPr>
          <w:rFonts w:ascii="Arial" w:hAnsi="Arial" w:cs="Arial"/>
          <w:sz w:val="22"/>
          <w:szCs w:val="22"/>
        </w:rPr>
        <w:t xml:space="preserve"> using 25Å filter resolution to generate low-resolution bound and unbound volumes</w:t>
      </w:r>
    </w:p>
    <w:p w14:paraId="2EFCCFAE" w14:textId="77777777" w:rsidR="003F669C" w:rsidRPr="003F669C" w:rsidRDefault="003F669C" w:rsidP="003F669C">
      <w:pPr>
        <w:pStyle w:val="ListParagraph"/>
        <w:numPr>
          <w:ilvl w:val="0"/>
          <w:numId w:val="11"/>
        </w:numPr>
        <w:spacing w:after="0" w:line="240" w:lineRule="auto"/>
        <w:rPr>
          <w:rFonts w:ascii="Arial" w:hAnsi="Arial" w:cs="Arial"/>
          <w:sz w:val="22"/>
          <w:szCs w:val="22"/>
        </w:rPr>
      </w:pPr>
      <w:r w:rsidRPr="003F669C">
        <w:rPr>
          <w:rFonts w:ascii="Arial" w:hAnsi="Arial" w:cs="Arial"/>
          <w:sz w:val="22"/>
          <w:szCs w:val="22"/>
        </w:rPr>
        <w:t>Heterogenous refinement to segregate bound versus unbound particles using volumes generated in step 1</w:t>
      </w:r>
    </w:p>
    <w:p w14:paraId="5330B2FB" w14:textId="77777777" w:rsidR="003F669C" w:rsidRPr="003F669C" w:rsidRDefault="003F669C" w:rsidP="003F669C">
      <w:pPr>
        <w:spacing w:line="276" w:lineRule="auto"/>
        <w:jc w:val="both"/>
        <w:rPr>
          <w:rFonts w:ascii="Arial" w:hAnsi="Arial" w:cs="Arial"/>
        </w:rPr>
      </w:pPr>
    </w:p>
    <w:p w14:paraId="7F112F58" w14:textId="77777777" w:rsidR="00CE2370" w:rsidRDefault="00CE2370">
      <w:pPr>
        <w:rPr>
          <w:rFonts w:ascii="Arial" w:hAnsi="Arial" w:cs="Arial"/>
          <w:b/>
          <w:bCs/>
          <w:color w:val="000000" w:themeColor="text1"/>
          <w:u w:val="single"/>
        </w:rPr>
      </w:pPr>
      <w:r>
        <w:br w:type="page"/>
      </w:r>
    </w:p>
    <w:p w14:paraId="61CEF7B4" w14:textId="6D876A98" w:rsidR="003F669C" w:rsidRPr="00CE2370" w:rsidRDefault="003F669C" w:rsidP="00CE2370">
      <w:pPr>
        <w:pStyle w:val="Heading2"/>
      </w:pPr>
      <w:bookmarkStart w:id="17" w:name="_Toc219894479"/>
      <w:bookmarkStart w:id="18" w:name="_Toc220053840"/>
      <w:r w:rsidRPr="00CE2370">
        <w:lastRenderedPageBreak/>
        <w:t>Supplementary Figures</w:t>
      </w:r>
      <w:bookmarkEnd w:id="17"/>
      <w:bookmarkEnd w:id="18"/>
    </w:p>
    <w:p w14:paraId="36F6153C" w14:textId="40E5DBA8" w:rsidR="00630654" w:rsidRDefault="000A1A5D" w:rsidP="003F669C">
      <w:pPr>
        <w:spacing w:line="276" w:lineRule="auto"/>
        <w:jc w:val="both"/>
        <w:rPr>
          <w:rStyle w:val="Heading3Char"/>
          <w:sz w:val="22"/>
          <w:szCs w:val="22"/>
        </w:rPr>
      </w:pPr>
      <w:r w:rsidRPr="000A1A5D">
        <w:rPr>
          <w:rFonts w:ascii="Arial" w:hAnsi="Arial" w:cs="Arial"/>
          <w:noProof/>
          <w:sz w:val="22"/>
          <w:szCs w:val="22"/>
        </w:rPr>
        <w:drawing>
          <wp:inline distT="0" distB="0" distL="0" distR="0" wp14:anchorId="636EA2AB" wp14:editId="1F9D19FF">
            <wp:extent cx="5961185" cy="6047496"/>
            <wp:effectExtent l="0" t="0" r="0" b="0"/>
            <wp:docPr id="505962290" name="Picture 8"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62290" name="Picture 8" descr="A screenshot of a computer screen&#10;&#10;AI-generated content may be incorrect."/>
                    <pic:cNvPicPr/>
                  </pic:nvPicPr>
                  <pic:blipFill rotWithShape="1">
                    <a:blip r:embed="rId11" cstate="print">
                      <a:extLst>
                        <a:ext uri="{28A0092B-C50C-407E-A947-70E740481C1C}">
                          <a14:useLocalDpi xmlns:a14="http://schemas.microsoft.com/office/drawing/2010/main" val="0"/>
                        </a:ext>
                      </a:extLst>
                    </a:blip>
                    <a:srcRect t="2451" b="2441"/>
                    <a:stretch>
                      <a:fillRect/>
                    </a:stretch>
                  </pic:blipFill>
                  <pic:spPr bwMode="auto">
                    <a:xfrm>
                      <a:off x="0" y="0"/>
                      <a:ext cx="6026880" cy="6114142"/>
                    </a:xfrm>
                    <a:prstGeom prst="rect">
                      <a:avLst/>
                    </a:prstGeom>
                    <a:ln>
                      <a:noFill/>
                    </a:ln>
                    <a:extLst>
                      <a:ext uri="{53640926-AAD7-44D8-BBD7-CCE9431645EC}">
                        <a14:shadowObscured xmlns:a14="http://schemas.microsoft.com/office/drawing/2010/main"/>
                      </a:ext>
                    </a:extLst>
                  </pic:spPr>
                </pic:pic>
              </a:graphicData>
            </a:graphic>
          </wp:inline>
        </w:drawing>
      </w:r>
    </w:p>
    <w:p w14:paraId="2A0A322D" w14:textId="77777777" w:rsidR="00003931" w:rsidRDefault="00003931" w:rsidP="003F669C">
      <w:pPr>
        <w:spacing w:line="276" w:lineRule="auto"/>
        <w:jc w:val="both"/>
        <w:rPr>
          <w:rStyle w:val="Heading3Char"/>
          <w:sz w:val="22"/>
          <w:szCs w:val="22"/>
        </w:rPr>
      </w:pPr>
    </w:p>
    <w:p w14:paraId="434718C5" w14:textId="5C7606F7" w:rsidR="003F669C" w:rsidRPr="00F53562" w:rsidRDefault="003F669C" w:rsidP="003F669C">
      <w:pPr>
        <w:spacing w:line="276" w:lineRule="auto"/>
        <w:jc w:val="both"/>
        <w:rPr>
          <w:rFonts w:ascii="Arial" w:hAnsi="Arial" w:cs="Arial"/>
          <w:b/>
          <w:bCs/>
          <w:sz w:val="22"/>
          <w:szCs w:val="22"/>
          <w:u w:val="single"/>
        </w:rPr>
      </w:pPr>
      <w:bookmarkStart w:id="19" w:name="_Toc220053841"/>
      <w:r w:rsidRPr="00280764">
        <w:rPr>
          <w:rStyle w:val="Heading3Char"/>
          <w:sz w:val="22"/>
          <w:szCs w:val="22"/>
        </w:rPr>
        <w:t>Supplementary Fig. 1, related to Figure 2c.</w:t>
      </w:r>
      <w:bookmarkEnd w:id="19"/>
      <w:r w:rsidRPr="00280764">
        <w:rPr>
          <w:rFonts w:ascii="Arial" w:hAnsi="Arial" w:cs="Arial"/>
          <w:color w:val="000000" w:themeColor="text1"/>
          <w:sz w:val="21"/>
          <w:szCs w:val="21"/>
        </w:rPr>
        <w:t xml:space="preserve"> </w:t>
      </w:r>
      <w:r w:rsidRPr="003B2E72">
        <w:rPr>
          <w:rFonts w:ascii="Arial" w:hAnsi="Arial" w:cs="Arial"/>
          <w:color w:val="000000" w:themeColor="text1"/>
          <w:sz w:val="22"/>
          <w:szCs w:val="22"/>
        </w:rPr>
        <w:t xml:space="preserve">Source data for western blot images. Immunoblots from Figure 2c were generated from whole cell lysates of stably transfected 4T1-NMDAR cells, treated with 0-100ng/ml (0, 1, 5, 10, 50, 100) doxycycline (DOX). Positive control refers to cell lysate from cells recombinantly expressing GluN1-GluN2B </w:t>
      </w:r>
      <w:proofErr w:type="spellStart"/>
      <w:r w:rsidRPr="003B2E72">
        <w:rPr>
          <w:rFonts w:ascii="Arial" w:hAnsi="Arial" w:cs="Arial"/>
          <w:color w:val="000000" w:themeColor="text1"/>
          <w:sz w:val="22"/>
          <w:szCs w:val="22"/>
        </w:rPr>
        <w:t>heteromers</w:t>
      </w:r>
      <w:proofErr w:type="spellEnd"/>
      <w:r w:rsidRPr="003B2E72">
        <w:rPr>
          <w:rFonts w:ascii="Arial" w:hAnsi="Arial" w:cs="Arial"/>
          <w:color w:val="000000" w:themeColor="text1"/>
          <w:sz w:val="22"/>
          <w:szCs w:val="22"/>
        </w:rPr>
        <w:t>. Expected molecular weight (</w:t>
      </w:r>
      <w:proofErr w:type="spellStart"/>
      <w:r w:rsidRPr="003B2E72">
        <w:rPr>
          <w:rFonts w:ascii="Arial" w:hAnsi="Arial" w:cs="Arial"/>
          <w:color w:val="000000" w:themeColor="text1"/>
          <w:sz w:val="22"/>
          <w:szCs w:val="22"/>
        </w:rPr>
        <w:t>kDa</w:t>
      </w:r>
      <w:proofErr w:type="spellEnd"/>
      <w:r w:rsidRPr="003B2E72">
        <w:rPr>
          <w:rFonts w:ascii="Arial" w:hAnsi="Arial" w:cs="Arial"/>
          <w:color w:val="000000" w:themeColor="text1"/>
          <w:sz w:val="22"/>
          <w:szCs w:val="22"/>
        </w:rPr>
        <w:t xml:space="preserve">) of each protein is indicated with a red arrow, ladder is </w:t>
      </w:r>
      <w:proofErr w:type="spellStart"/>
      <w:r w:rsidRPr="003B2E72">
        <w:rPr>
          <w:rFonts w:ascii="Arial" w:hAnsi="Arial" w:cs="Arial"/>
          <w:color w:val="000000" w:themeColor="text1"/>
          <w:sz w:val="22"/>
          <w:szCs w:val="22"/>
        </w:rPr>
        <w:t>BioRad</w:t>
      </w:r>
      <w:proofErr w:type="spellEnd"/>
      <w:r w:rsidRPr="003B2E72">
        <w:rPr>
          <w:rFonts w:ascii="Arial" w:hAnsi="Arial" w:cs="Arial"/>
          <w:color w:val="000000" w:themeColor="text1"/>
          <w:sz w:val="22"/>
          <w:szCs w:val="22"/>
        </w:rPr>
        <w:t xml:space="preserve"> #1610374.</w:t>
      </w:r>
      <w:r w:rsidRPr="003B2E72">
        <w:rPr>
          <w:rFonts w:ascii="Arial" w:hAnsi="Arial" w:cs="Arial"/>
          <w:sz w:val="22"/>
          <w:szCs w:val="22"/>
        </w:rPr>
        <w:t xml:space="preserve"> </w:t>
      </w:r>
      <w:r w:rsidRPr="003B2E72">
        <w:rPr>
          <w:rFonts w:ascii="Arial" w:hAnsi="Arial" w:cs="Arial"/>
          <w:color w:val="000000" w:themeColor="text1"/>
          <w:sz w:val="22"/>
          <w:szCs w:val="22"/>
        </w:rPr>
        <w:t>Boxes indicate the areas shown in the final figures. All 6 4T1-NMDAR lysates are derived from the same experiment, and all 3 gels/blots were processed in parallel. Beta-actin immunoblot reflects sample processing control.</w:t>
      </w:r>
    </w:p>
    <w:p w14:paraId="2836EE10" w14:textId="5E57AF82" w:rsidR="000A1A5D" w:rsidRDefault="000A1A5D" w:rsidP="003F669C">
      <w:pPr>
        <w:spacing w:line="276" w:lineRule="auto"/>
        <w:jc w:val="both"/>
        <w:rPr>
          <w:rStyle w:val="Heading3Char"/>
          <w:sz w:val="22"/>
          <w:szCs w:val="22"/>
        </w:rPr>
      </w:pPr>
      <w:r>
        <w:rPr>
          <w:rFonts w:ascii="Arial" w:hAnsi="Arial" w:cs="Arial"/>
          <w:noProof/>
          <w:color w:val="000000" w:themeColor="text1"/>
          <w:sz w:val="22"/>
          <w:szCs w:val="22"/>
        </w:rPr>
        <w:lastRenderedPageBreak/>
        <w:drawing>
          <wp:inline distT="0" distB="0" distL="0" distR="0" wp14:anchorId="64F4E3F1" wp14:editId="5B8994F4">
            <wp:extent cx="6233746" cy="8099183"/>
            <wp:effectExtent l="0" t="0" r="2540" b="3810"/>
            <wp:docPr id="1931779341"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79341" name="Picture 2" descr="A screenshot of a computer screen&#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4097" cy="8138616"/>
                    </a:xfrm>
                    <a:prstGeom prst="rect">
                      <a:avLst/>
                    </a:prstGeom>
                  </pic:spPr>
                </pic:pic>
              </a:graphicData>
            </a:graphic>
          </wp:inline>
        </w:drawing>
      </w:r>
    </w:p>
    <w:p w14:paraId="798F74AF" w14:textId="633FF8C1" w:rsidR="003F669C" w:rsidRPr="003B2E72" w:rsidRDefault="003F669C" w:rsidP="003F669C">
      <w:pPr>
        <w:spacing w:line="276" w:lineRule="auto"/>
        <w:jc w:val="both"/>
        <w:rPr>
          <w:rFonts w:ascii="Arial" w:hAnsi="Arial" w:cs="Arial"/>
          <w:color w:val="000000" w:themeColor="text1"/>
          <w:sz w:val="22"/>
          <w:szCs w:val="22"/>
        </w:rPr>
      </w:pPr>
      <w:bookmarkStart w:id="20" w:name="_Toc219894480"/>
      <w:bookmarkStart w:id="21" w:name="_Toc220053842"/>
      <w:r w:rsidRPr="00270870">
        <w:rPr>
          <w:rStyle w:val="Heading3Char"/>
          <w:sz w:val="22"/>
          <w:szCs w:val="22"/>
        </w:rPr>
        <w:t>Supplementary Fig. 2, related to Figure 1.</w:t>
      </w:r>
      <w:bookmarkEnd w:id="20"/>
      <w:bookmarkEnd w:id="21"/>
      <w:r w:rsidRPr="00270870">
        <w:rPr>
          <w:rFonts w:ascii="Arial" w:hAnsi="Arial" w:cs="Arial"/>
          <w:color w:val="000000" w:themeColor="text1"/>
          <w:sz w:val="21"/>
          <w:szCs w:val="21"/>
        </w:rPr>
        <w:t xml:space="preserve"> </w:t>
      </w:r>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 xml:space="preserve">, Immunofluorescence (IF) for GluN1 and GluN2B in mouse hippocampus coronal section. DAPI-only control refers to serial section stained only with DAPI to screen for autofluorescence. </w:t>
      </w:r>
      <w:r w:rsidRPr="003B2E72">
        <w:rPr>
          <w:rFonts w:ascii="Arial" w:hAnsi="Arial" w:cs="Arial"/>
          <w:b/>
          <w:bCs/>
          <w:color w:val="000000" w:themeColor="text1"/>
          <w:sz w:val="22"/>
          <w:szCs w:val="22"/>
        </w:rPr>
        <w:t>b</w:t>
      </w:r>
      <w:r w:rsidRPr="003B2E72">
        <w:rPr>
          <w:rFonts w:ascii="Arial" w:hAnsi="Arial" w:cs="Arial"/>
          <w:color w:val="000000" w:themeColor="text1"/>
          <w:sz w:val="22"/>
          <w:szCs w:val="22"/>
        </w:rPr>
        <w:t>, IF for GluN1 and GluN2B in mouse kidney section.</w:t>
      </w:r>
    </w:p>
    <w:p w14:paraId="06D9F8EC" w14:textId="77777777" w:rsidR="000A1A5D" w:rsidRDefault="000A1A5D" w:rsidP="003F669C">
      <w:pPr>
        <w:spacing w:line="276" w:lineRule="auto"/>
        <w:jc w:val="both"/>
        <w:rPr>
          <w:rStyle w:val="Heading3Char"/>
          <w:sz w:val="22"/>
          <w:szCs w:val="22"/>
        </w:rPr>
      </w:pPr>
      <w:r w:rsidRPr="000A1A5D">
        <w:rPr>
          <w:rFonts w:ascii="Arial" w:hAnsi="Arial" w:cs="Arial"/>
          <w:noProof/>
          <w:sz w:val="22"/>
          <w:szCs w:val="22"/>
        </w:rPr>
        <w:lastRenderedPageBreak/>
        <w:drawing>
          <wp:inline distT="0" distB="0" distL="0" distR="0" wp14:anchorId="516B31E8" wp14:editId="3F6BA4C6">
            <wp:extent cx="5495192" cy="7221607"/>
            <wp:effectExtent l="0" t="0" r="4445" b="5080"/>
            <wp:docPr id="412167594"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67594" name="Picture 3" descr="A screenshot of a computer scree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37107" cy="7276690"/>
                    </a:xfrm>
                    <a:prstGeom prst="rect">
                      <a:avLst/>
                    </a:prstGeom>
                  </pic:spPr>
                </pic:pic>
              </a:graphicData>
            </a:graphic>
          </wp:inline>
        </w:drawing>
      </w:r>
    </w:p>
    <w:p w14:paraId="31ECC40B" w14:textId="2FF5E188" w:rsidR="003F669C" w:rsidRPr="003B2E72" w:rsidRDefault="003F669C" w:rsidP="003F669C">
      <w:pPr>
        <w:spacing w:line="276" w:lineRule="auto"/>
        <w:jc w:val="both"/>
        <w:rPr>
          <w:rFonts w:ascii="Arial" w:hAnsi="Arial" w:cs="Arial"/>
          <w:color w:val="000000" w:themeColor="text1"/>
          <w:sz w:val="22"/>
          <w:szCs w:val="22"/>
        </w:rPr>
      </w:pPr>
      <w:bookmarkStart w:id="22" w:name="_Toc219894481"/>
      <w:bookmarkStart w:id="23" w:name="_Toc220053843"/>
      <w:r w:rsidRPr="003B2E72">
        <w:rPr>
          <w:rStyle w:val="Heading3Char"/>
          <w:sz w:val="22"/>
          <w:szCs w:val="22"/>
        </w:rPr>
        <w:t>Supplementary Fig. 3, related to Figure 3.</w:t>
      </w:r>
      <w:bookmarkEnd w:id="22"/>
      <w:bookmarkEnd w:id="23"/>
      <w:r w:rsidRPr="003B2E72">
        <w:rPr>
          <w:rFonts w:ascii="Arial" w:hAnsi="Arial" w:cs="Arial"/>
          <w:color w:val="000000" w:themeColor="text1"/>
          <w:sz w:val="22"/>
          <w:szCs w:val="22"/>
        </w:rPr>
        <w:t xml:space="preserve"> </w:t>
      </w:r>
      <w:proofErr w:type="gramStart"/>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w:t>
      </w:r>
      <w:proofErr w:type="gramEnd"/>
      <w:r w:rsidRPr="003B2E72">
        <w:rPr>
          <w:rFonts w:ascii="Arial" w:hAnsi="Arial" w:cs="Arial"/>
          <w:color w:val="000000" w:themeColor="text1"/>
          <w:sz w:val="22"/>
          <w:szCs w:val="22"/>
        </w:rPr>
        <w:t xml:space="preserve"> Representative flow cytometry plots demonstrating the gating strategy for live, singlet, CD45-positive cells. </w:t>
      </w:r>
      <w:r w:rsidRPr="003B2E72">
        <w:rPr>
          <w:rFonts w:ascii="Arial" w:hAnsi="Arial" w:cs="Arial"/>
          <w:b/>
          <w:bCs/>
          <w:color w:val="000000" w:themeColor="text1"/>
          <w:sz w:val="22"/>
          <w:szCs w:val="22"/>
        </w:rPr>
        <w:t>b-c</w:t>
      </w:r>
      <w:r w:rsidRPr="003B2E72">
        <w:rPr>
          <w:rFonts w:ascii="Arial" w:hAnsi="Arial" w:cs="Arial"/>
          <w:color w:val="000000" w:themeColor="text1"/>
          <w:sz w:val="22"/>
          <w:szCs w:val="22"/>
        </w:rPr>
        <w:t xml:space="preserve">, Flow cytometry analysis of immune cell populations in tumor-draining lymph nodes </w:t>
      </w:r>
      <w:r w:rsidRPr="003B2E72">
        <w:rPr>
          <w:rFonts w:ascii="Arial" w:hAnsi="Arial" w:cs="Arial"/>
          <w:b/>
          <w:bCs/>
          <w:color w:val="000000" w:themeColor="text1"/>
          <w:sz w:val="22"/>
          <w:szCs w:val="22"/>
        </w:rPr>
        <w:t>(b)</w:t>
      </w:r>
      <w:r w:rsidRPr="003B2E72">
        <w:rPr>
          <w:rFonts w:ascii="Arial" w:hAnsi="Arial" w:cs="Arial"/>
          <w:color w:val="000000" w:themeColor="text1"/>
          <w:sz w:val="22"/>
          <w:szCs w:val="22"/>
        </w:rPr>
        <w:t xml:space="preserve"> and tumors </w:t>
      </w:r>
      <w:r w:rsidRPr="003B2E72">
        <w:rPr>
          <w:rFonts w:ascii="Arial" w:hAnsi="Arial" w:cs="Arial"/>
          <w:b/>
          <w:bCs/>
          <w:color w:val="000000" w:themeColor="text1"/>
          <w:sz w:val="22"/>
          <w:szCs w:val="22"/>
        </w:rPr>
        <w:t>(c)</w:t>
      </w:r>
      <w:r w:rsidRPr="003B2E72">
        <w:rPr>
          <w:rFonts w:ascii="Arial" w:hAnsi="Arial" w:cs="Arial"/>
          <w:color w:val="000000" w:themeColor="text1"/>
          <w:sz w:val="22"/>
          <w:szCs w:val="22"/>
        </w:rPr>
        <w:t>. Left: proportions of CD19+ B cells and CD3+ T cells. Middle: Class-switched (</w:t>
      </w:r>
      <w:proofErr w:type="spellStart"/>
      <w:r w:rsidRPr="003B2E72">
        <w:rPr>
          <w:rFonts w:ascii="Arial" w:hAnsi="Arial" w:cs="Arial"/>
          <w:color w:val="000000" w:themeColor="text1"/>
          <w:sz w:val="22"/>
          <w:szCs w:val="22"/>
        </w:rPr>
        <w:t>IgD</w:t>
      </w:r>
      <w:proofErr w:type="spellEnd"/>
      <w:r w:rsidRPr="003B2E72">
        <w:rPr>
          <w:rFonts w:ascii="Arial" w:hAnsi="Arial" w:cs="Arial"/>
          <w:color w:val="000000" w:themeColor="text1"/>
          <w:sz w:val="22"/>
          <w:szCs w:val="22"/>
        </w:rPr>
        <w:t>-) CD138+ plasma cells identified within CD19+ B cell gate. Right: Class-switched (</w:t>
      </w:r>
      <w:proofErr w:type="spellStart"/>
      <w:r w:rsidRPr="003B2E72">
        <w:rPr>
          <w:rFonts w:ascii="Arial" w:hAnsi="Arial" w:cs="Arial"/>
          <w:color w:val="000000" w:themeColor="text1"/>
          <w:sz w:val="22"/>
          <w:szCs w:val="22"/>
        </w:rPr>
        <w:t>IgD</w:t>
      </w:r>
      <w:proofErr w:type="spellEnd"/>
      <w:r w:rsidRPr="003B2E72">
        <w:rPr>
          <w:rFonts w:ascii="Arial" w:hAnsi="Arial" w:cs="Arial"/>
          <w:color w:val="000000" w:themeColor="text1"/>
          <w:sz w:val="22"/>
          <w:szCs w:val="22"/>
        </w:rPr>
        <w:t>-) and unswitched (</w:t>
      </w:r>
      <w:proofErr w:type="spellStart"/>
      <w:r w:rsidRPr="003B2E72">
        <w:rPr>
          <w:rFonts w:ascii="Arial" w:hAnsi="Arial" w:cs="Arial"/>
          <w:color w:val="000000" w:themeColor="text1"/>
          <w:sz w:val="22"/>
          <w:szCs w:val="22"/>
        </w:rPr>
        <w:t>IgD</w:t>
      </w:r>
      <w:proofErr w:type="spellEnd"/>
      <w:r w:rsidRPr="003B2E72">
        <w:rPr>
          <w:rFonts w:ascii="Arial" w:hAnsi="Arial" w:cs="Arial"/>
          <w:color w:val="000000" w:themeColor="text1"/>
          <w:sz w:val="22"/>
          <w:szCs w:val="22"/>
        </w:rPr>
        <w:t xml:space="preserve">+) B cells, further subdivided into activated and resting populations based on CD86 expression levels. </w:t>
      </w:r>
      <w:r w:rsidRPr="003B2E72">
        <w:rPr>
          <w:rFonts w:ascii="Arial" w:hAnsi="Arial" w:cs="Arial"/>
          <w:b/>
          <w:bCs/>
          <w:color w:val="000000" w:themeColor="text1"/>
          <w:sz w:val="22"/>
          <w:szCs w:val="22"/>
        </w:rPr>
        <w:t>d</w:t>
      </w:r>
      <w:r w:rsidRPr="003B2E72">
        <w:rPr>
          <w:rFonts w:ascii="Arial" w:hAnsi="Arial" w:cs="Arial"/>
          <w:color w:val="000000" w:themeColor="text1"/>
          <w:sz w:val="22"/>
          <w:szCs w:val="22"/>
        </w:rPr>
        <w:t>, Representative flow cytometry plots demonstrating the gating strategy for live, CD45-positive, CD3-negative, and CD19-positive cells. Final cell selection is based on high signal in the PE channel, reflecting B cell capture of PE-labeled GluN1-GluN2B NMDAR.</w:t>
      </w:r>
    </w:p>
    <w:p w14:paraId="305ECBDD" w14:textId="77777777" w:rsidR="008608E1" w:rsidRDefault="000A1A5D" w:rsidP="003F669C">
      <w:pPr>
        <w:spacing w:line="276" w:lineRule="auto"/>
        <w:jc w:val="both"/>
        <w:rPr>
          <w:rStyle w:val="Heading3Char"/>
          <w:sz w:val="22"/>
          <w:szCs w:val="22"/>
        </w:rPr>
      </w:pPr>
      <w:r w:rsidRPr="000A1A5D">
        <w:rPr>
          <w:rFonts w:ascii="Arial" w:hAnsi="Arial" w:cs="Arial"/>
          <w:noProof/>
          <w:sz w:val="22"/>
          <w:szCs w:val="22"/>
        </w:rPr>
        <w:lastRenderedPageBreak/>
        <w:drawing>
          <wp:inline distT="0" distB="0" distL="0" distR="0" wp14:anchorId="0897C8F7" wp14:editId="5F50F248">
            <wp:extent cx="6858000" cy="6906260"/>
            <wp:effectExtent l="0" t="0" r="0" b="2540"/>
            <wp:docPr id="1147975641"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75641" name="Picture 4"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0" cy="6906260"/>
                    </a:xfrm>
                    <a:prstGeom prst="rect">
                      <a:avLst/>
                    </a:prstGeom>
                  </pic:spPr>
                </pic:pic>
              </a:graphicData>
            </a:graphic>
          </wp:inline>
        </w:drawing>
      </w:r>
    </w:p>
    <w:p w14:paraId="4F75267A" w14:textId="532793D2" w:rsidR="003F669C" w:rsidRPr="003B2E72" w:rsidRDefault="003F669C" w:rsidP="003F669C">
      <w:pPr>
        <w:spacing w:line="276" w:lineRule="auto"/>
        <w:jc w:val="both"/>
        <w:rPr>
          <w:rFonts w:ascii="Arial" w:hAnsi="Arial" w:cs="Arial"/>
          <w:color w:val="000000" w:themeColor="text1"/>
          <w:sz w:val="22"/>
          <w:szCs w:val="22"/>
        </w:rPr>
      </w:pPr>
      <w:bookmarkStart w:id="24" w:name="_Toc220053844"/>
      <w:r w:rsidRPr="003B2E72">
        <w:rPr>
          <w:rStyle w:val="Heading3Char"/>
          <w:sz w:val="22"/>
          <w:szCs w:val="22"/>
        </w:rPr>
        <w:t>Supplementary Fig. 4, related to Figure 3.</w:t>
      </w:r>
      <w:bookmarkEnd w:id="24"/>
      <w:r w:rsidRPr="003B2E72">
        <w:rPr>
          <w:rStyle w:val="Heading3Char"/>
          <w:sz w:val="22"/>
          <w:szCs w:val="22"/>
        </w:rPr>
        <w:t xml:space="preserve"> </w:t>
      </w:r>
      <w:r w:rsidRPr="003B2E72">
        <w:rPr>
          <w:rFonts w:ascii="Arial" w:hAnsi="Arial" w:cs="Arial"/>
          <w:b/>
          <w:bCs/>
          <w:color w:val="000000" w:themeColor="text1"/>
          <w:sz w:val="22"/>
          <w:szCs w:val="22"/>
        </w:rPr>
        <w:t>a-b</w:t>
      </w:r>
      <w:r w:rsidRPr="003B2E72">
        <w:rPr>
          <w:rFonts w:ascii="Arial" w:hAnsi="Arial" w:cs="Arial"/>
          <w:color w:val="000000" w:themeColor="text1"/>
          <w:sz w:val="22"/>
          <w:szCs w:val="22"/>
        </w:rPr>
        <w:t xml:space="preserve">, Amino acid alignments of germline and matured heavy and light chain sequences for SK3D </w:t>
      </w:r>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 xml:space="preserve"> and SK5A </w:t>
      </w:r>
      <w:r w:rsidRPr="003B2E72">
        <w:rPr>
          <w:rFonts w:ascii="Arial" w:hAnsi="Arial" w:cs="Arial"/>
          <w:b/>
          <w:bCs/>
          <w:color w:val="000000" w:themeColor="text1"/>
          <w:sz w:val="22"/>
          <w:szCs w:val="22"/>
        </w:rPr>
        <w:t>(b)</w:t>
      </w:r>
      <w:r w:rsidRPr="003B2E72">
        <w:rPr>
          <w:rFonts w:ascii="Arial" w:hAnsi="Arial" w:cs="Arial"/>
          <w:color w:val="000000" w:themeColor="text1"/>
          <w:sz w:val="22"/>
          <w:szCs w:val="22"/>
        </w:rPr>
        <w:t>. The matured sequence is shown in full, with any differences between the germline and matured sequence indicated. Red residues are involved in NMDAR binding. Residues highlighted with a blue rectangle are translated from N- or P-nucleotides and so the germline residue cannot be imputed with certainty. In the case of SK5A, a germline sequence was directly detected, so no imputation was performed. CDR1-3 regions, as determined by the Kabat definitions, are annotated.</w:t>
      </w:r>
    </w:p>
    <w:p w14:paraId="2CA15C06" w14:textId="77777777" w:rsidR="000A1A5D" w:rsidRDefault="000A1A5D" w:rsidP="003F669C">
      <w:pPr>
        <w:spacing w:line="276" w:lineRule="auto"/>
        <w:jc w:val="both"/>
        <w:rPr>
          <w:rStyle w:val="Heading3Char"/>
          <w:sz w:val="22"/>
          <w:szCs w:val="22"/>
        </w:rPr>
      </w:pPr>
    </w:p>
    <w:p w14:paraId="472144E5" w14:textId="77777777" w:rsidR="000A1A5D" w:rsidRDefault="000A1A5D" w:rsidP="003F669C">
      <w:pPr>
        <w:spacing w:line="276" w:lineRule="auto"/>
        <w:jc w:val="both"/>
        <w:rPr>
          <w:rStyle w:val="Heading3Char"/>
          <w:sz w:val="22"/>
          <w:szCs w:val="22"/>
        </w:rPr>
      </w:pPr>
    </w:p>
    <w:p w14:paraId="291E4381" w14:textId="77777777" w:rsidR="00CF6C54" w:rsidRDefault="000A1A5D" w:rsidP="003F669C">
      <w:pPr>
        <w:spacing w:line="276" w:lineRule="auto"/>
        <w:jc w:val="both"/>
        <w:rPr>
          <w:rStyle w:val="Heading3Char"/>
          <w:sz w:val="22"/>
          <w:szCs w:val="22"/>
        </w:rPr>
      </w:pPr>
      <w:r w:rsidRPr="000A1A5D">
        <w:rPr>
          <w:rFonts w:ascii="Arial" w:hAnsi="Arial" w:cs="Arial"/>
          <w:noProof/>
          <w:sz w:val="22"/>
          <w:szCs w:val="22"/>
        </w:rPr>
        <w:lastRenderedPageBreak/>
        <w:drawing>
          <wp:inline distT="0" distB="0" distL="0" distR="0" wp14:anchorId="309C29C7" wp14:editId="773FA2AE">
            <wp:extent cx="6858000" cy="6786880"/>
            <wp:effectExtent l="0" t="0" r="0" b="0"/>
            <wp:docPr id="868315244"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15244" name="Picture 5" descr="A screenshot of a compu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6786880"/>
                    </a:xfrm>
                    <a:prstGeom prst="rect">
                      <a:avLst/>
                    </a:prstGeom>
                  </pic:spPr>
                </pic:pic>
              </a:graphicData>
            </a:graphic>
          </wp:inline>
        </w:drawing>
      </w:r>
    </w:p>
    <w:p w14:paraId="502EF2C7" w14:textId="1A64D3CE" w:rsidR="003F669C" w:rsidRPr="003B2E72" w:rsidRDefault="003F669C" w:rsidP="003F669C">
      <w:pPr>
        <w:spacing w:line="276" w:lineRule="auto"/>
        <w:jc w:val="both"/>
        <w:rPr>
          <w:rFonts w:ascii="Arial" w:hAnsi="Arial" w:cs="Arial"/>
          <w:color w:val="000000" w:themeColor="text1"/>
          <w:sz w:val="22"/>
          <w:szCs w:val="22"/>
        </w:rPr>
      </w:pPr>
      <w:bookmarkStart w:id="25" w:name="_Toc219894482"/>
      <w:bookmarkStart w:id="26" w:name="_Toc220053845"/>
      <w:r w:rsidRPr="003B2E72">
        <w:rPr>
          <w:rStyle w:val="Heading3Char"/>
          <w:sz w:val="22"/>
          <w:szCs w:val="22"/>
        </w:rPr>
        <w:t>Supplementary Fig. 5, related to Figure 3.</w:t>
      </w:r>
      <w:bookmarkEnd w:id="25"/>
      <w:bookmarkEnd w:id="26"/>
      <w:r w:rsidRPr="003B2E72">
        <w:rPr>
          <w:rFonts w:ascii="Arial" w:hAnsi="Arial" w:cs="Arial"/>
          <w:color w:val="000000" w:themeColor="text1"/>
          <w:sz w:val="22"/>
          <w:szCs w:val="22"/>
        </w:rPr>
        <w:t xml:space="preserve"> </w:t>
      </w:r>
      <w:r w:rsidRPr="003B2E72">
        <w:rPr>
          <w:rFonts w:ascii="Arial" w:hAnsi="Arial" w:cs="Arial"/>
          <w:b/>
          <w:bCs/>
          <w:color w:val="000000" w:themeColor="text1"/>
          <w:sz w:val="22"/>
          <w:szCs w:val="22"/>
        </w:rPr>
        <w:t>a-b</w:t>
      </w:r>
      <w:r w:rsidRPr="003B2E72">
        <w:rPr>
          <w:rFonts w:ascii="Arial" w:hAnsi="Arial" w:cs="Arial"/>
          <w:color w:val="000000" w:themeColor="text1"/>
          <w:sz w:val="22"/>
          <w:szCs w:val="22"/>
        </w:rPr>
        <w:t xml:space="preserve">, Amino acid alignments of germline and matured heavy and light chain sequences for SK5B </w:t>
      </w:r>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 xml:space="preserve"> and SK5G </w:t>
      </w:r>
      <w:r w:rsidRPr="003B2E72">
        <w:rPr>
          <w:rFonts w:ascii="Arial" w:hAnsi="Arial" w:cs="Arial"/>
          <w:b/>
          <w:bCs/>
          <w:color w:val="000000" w:themeColor="text1"/>
          <w:sz w:val="22"/>
          <w:szCs w:val="22"/>
        </w:rPr>
        <w:t>(b)</w:t>
      </w:r>
      <w:r w:rsidRPr="003B2E72">
        <w:rPr>
          <w:rFonts w:ascii="Arial" w:hAnsi="Arial" w:cs="Arial"/>
          <w:color w:val="000000" w:themeColor="text1"/>
          <w:sz w:val="22"/>
          <w:szCs w:val="22"/>
        </w:rPr>
        <w:t>. The matured sequence is shown in full, with any differences between the germline and matured sequence indicated. Red residues are involved in NMDAR binding. Residues highlighted with a blue rectangle are translated from N- or P-nucleotides and so the germline residue cannot be determined with certainty. CDR1-3 regions, as determined by the Kabat definitions, are annotated.</w:t>
      </w:r>
    </w:p>
    <w:p w14:paraId="11D660EE" w14:textId="77777777" w:rsidR="000A1A5D" w:rsidRDefault="000A1A5D" w:rsidP="00375EAC">
      <w:pPr>
        <w:spacing w:line="276" w:lineRule="auto"/>
        <w:rPr>
          <w:rStyle w:val="Heading3Char"/>
          <w:sz w:val="22"/>
          <w:szCs w:val="22"/>
        </w:rPr>
      </w:pPr>
    </w:p>
    <w:p w14:paraId="112661D3" w14:textId="77777777" w:rsidR="000A1A5D" w:rsidRDefault="000A1A5D" w:rsidP="00375EAC">
      <w:pPr>
        <w:spacing w:line="276" w:lineRule="auto"/>
        <w:rPr>
          <w:rStyle w:val="Heading3Char"/>
          <w:sz w:val="22"/>
          <w:szCs w:val="22"/>
        </w:rPr>
      </w:pPr>
    </w:p>
    <w:p w14:paraId="3DEDCA6E" w14:textId="77777777" w:rsidR="000A1A5D" w:rsidRDefault="000A1A5D" w:rsidP="00375EAC">
      <w:pPr>
        <w:spacing w:line="276" w:lineRule="auto"/>
        <w:rPr>
          <w:rStyle w:val="Heading3Char"/>
          <w:sz w:val="22"/>
          <w:szCs w:val="22"/>
        </w:rPr>
      </w:pPr>
    </w:p>
    <w:p w14:paraId="6552225D" w14:textId="77777777" w:rsidR="000A1A5D" w:rsidRDefault="000A1A5D" w:rsidP="00375EAC">
      <w:pPr>
        <w:spacing w:line="276" w:lineRule="auto"/>
        <w:rPr>
          <w:rStyle w:val="Heading3Char"/>
          <w:sz w:val="22"/>
          <w:szCs w:val="22"/>
        </w:rPr>
      </w:pPr>
      <w:r w:rsidRPr="000A1A5D">
        <w:rPr>
          <w:rFonts w:ascii="Arial" w:hAnsi="Arial" w:cs="Arial"/>
          <w:noProof/>
          <w:sz w:val="22"/>
          <w:szCs w:val="22"/>
        </w:rPr>
        <w:lastRenderedPageBreak/>
        <w:drawing>
          <wp:inline distT="0" distB="0" distL="0" distR="0" wp14:anchorId="2CA63A79" wp14:editId="38C5EE61">
            <wp:extent cx="5596842" cy="8009792"/>
            <wp:effectExtent l="0" t="0" r="4445" b="0"/>
            <wp:docPr id="1921754445" name="Picture 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54445" name="Picture 6" descr="A screenshot of a computer screen&#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20819" cy="8044105"/>
                    </a:xfrm>
                    <a:prstGeom prst="rect">
                      <a:avLst/>
                    </a:prstGeom>
                  </pic:spPr>
                </pic:pic>
              </a:graphicData>
            </a:graphic>
          </wp:inline>
        </w:drawing>
      </w:r>
    </w:p>
    <w:p w14:paraId="7DCDE36C" w14:textId="554F7BED" w:rsidR="003F669C" w:rsidRPr="003B2E72" w:rsidRDefault="003F669C" w:rsidP="00375EAC">
      <w:pPr>
        <w:spacing w:line="276" w:lineRule="auto"/>
        <w:rPr>
          <w:rFonts w:ascii="Arial" w:hAnsi="Arial" w:cs="Arial"/>
          <w:color w:val="000000" w:themeColor="text1"/>
          <w:sz w:val="22"/>
          <w:szCs w:val="22"/>
        </w:rPr>
      </w:pPr>
      <w:bookmarkStart w:id="27" w:name="_Toc219894483"/>
      <w:bookmarkStart w:id="28" w:name="_Toc220053846"/>
      <w:r w:rsidRPr="003B2E72">
        <w:rPr>
          <w:rStyle w:val="Heading3Char"/>
          <w:sz w:val="22"/>
          <w:szCs w:val="22"/>
        </w:rPr>
        <w:t>Supplementary Fig. 6, related to Figure 4.</w:t>
      </w:r>
      <w:bookmarkEnd w:id="27"/>
      <w:bookmarkEnd w:id="28"/>
      <w:r w:rsidRPr="003B2E72">
        <w:rPr>
          <w:rFonts w:ascii="Arial" w:hAnsi="Arial" w:cs="Arial"/>
          <w:color w:val="000000" w:themeColor="text1"/>
          <w:sz w:val="22"/>
          <w:szCs w:val="22"/>
        </w:rPr>
        <w:t xml:space="preserve"> </w:t>
      </w:r>
      <w:r w:rsidRPr="003B2E72">
        <w:rPr>
          <w:rFonts w:ascii="Arial" w:hAnsi="Arial" w:cs="Arial"/>
          <w:b/>
          <w:bCs/>
          <w:color w:val="000000" w:themeColor="text1"/>
          <w:sz w:val="22"/>
          <w:szCs w:val="22"/>
        </w:rPr>
        <w:t>a-d</w:t>
      </w:r>
      <w:r w:rsidRPr="003B2E72">
        <w:rPr>
          <w:rFonts w:ascii="Arial" w:hAnsi="Arial" w:cs="Arial"/>
          <w:color w:val="000000" w:themeColor="text1"/>
          <w:sz w:val="22"/>
          <w:szCs w:val="22"/>
        </w:rPr>
        <w:t xml:space="preserve">, Summary of data processing for germline antibodies: SK3D-Germline </w:t>
      </w:r>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 xml:space="preserve">, SK5A-Germline </w:t>
      </w:r>
      <w:r w:rsidRPr="003B2E72">
        <w:rPr>
          <w:rFonts w:ascii="Arial" w:hAnsi="Arial" w:cs="Arial"/>
          <w:b/>
          <w:bCs/>
          <w:color w:val="000000" w:themeColor="text1"/>
          <w:sz w:val="22"/>
          <w:szCs w:val="22"/>
        </w:rPr>
        <w:t>(b)</w:t>
      </w:r>
      <w:r w:rsidRPr="003B2E72">
        <w:rPr>
          <w:rFonts w:ascii="Arial" w:hAnsi="Arial" w:cs="Arial"/>
          <w:color w:val="000000" w:themeColor="text1"/>
          <w:sz w:val="22"/>
          <w:szCs w:val="22"/>
        </w:rPr>
        <w:t xml:space="preserve">, SK5B-Germline </w:t>
      </w:r>
      <w:r w:rsidRPr="003B2E72">
        <w:rPr>
          <w:rFonts w:ascii="Arial" w:hAnsi="Arial" w:cs="Arial"/>
          <w:b/>
          <w:bCs/>
          <w:color w:val="000000" w:themeColor="text1"/>
          <w:sz w:val="22"/>
          <w:szCs w:val="22"/>
        </w:rPr>
        <w:t>(c)</w:t>
      </w:r>
      <w:r w:rsidRPr="003B2E72">
        <w:rPr>
          <w:rFonts w:ascii="Arial" w:hAnsi="Arial" w:cs="Arial"/>
          <w:color w:val="000000" w:themeColor="text1"/>
          <w:sz w:val="22"/>
          <w:szCs w:val="22"/>
        </w:rPr>
        <w:t xml:space="preserve">, and SK5G-Germline </w:t>
      </w:r>
      <w:r w:rsidRPr="003B2E72">
        <w:rPr>
          <w:rFonts w:ascii="Arial" w:hAnsi="Arial" w:cs="Arial"/>
          <w:b/>
          <w:bCs/>
          <w:color w:val="000000" w:themeColor="text1"/>
          <w:sz w:val="22"/>
          <w:szCs w:val="22"/>
        </w:rPr>
        <w:t>(d)</w:t>
      </w:r>
      <w:r w:rsidRPr="003B2E72">
        <w:rPr>
          <w:rFonts w:ascii="Arial" w:hAnsi="Arial" w:cs="Arial"/>
          <w:color w:val="000000" w:themeColor="text1"/>
          <w:sz w:val="22"/>
          <w:szCs w:val="22"/>
        </w:rPr>
        <w:t>. The meaning of each data processing step (A-F) is summarized in Note S1. Masks for focused classification and refinement are shown in purple. The handedness of the final reconstructions was Z-flipped as appropriate.</w:t>
      </w:r>
    </w:p>
    <w:p w14:paraId="69BBB8C4" w14:textId="77777777" w:rsidR="000A1A5D" w:rsidRDefault="000A1A5D" w:rsidP="003F669C">
      <w:pPr>
        <w:spacing w:line="276" w:lineRule="auto"/>
        <w:jc w:val="both"/>
        <w:rPr>
          <w:rStyle w:val="Heading3Char"/>
          <w:sz w:val="22"/>
          <w:szCs w:val="22"/>
        </w:rPr>
      </w:pPr>
      <w:r w:rsidRPr="000A1A5D">
        <w:rPr>
          <w:rFonts w:ascii="Arial" w:hAnsi="Arial" w:cs="Arial"/>
          <w:noProof/>
          <w:sz w:val="22"/>
          <w:szCs w:val="22"/>
        </w:rPr>
        <w:lastRenderedPageBreak/>
        <w:drawing>
          <wp:inline distT="0" distB="0" distL="0" distR="0" wp14:anchorId="5BD2E112" wp14:editId="17ABE6E7">
            <wp:extent cx="5723792" cy="7713139"/>
            <wp:effectExtent l="0" t="0" r="0" b="0"/>
            <wp:docPr id="1595944526" name="Picture 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44526" name="Picture 7" descr="A screenshot of a computer screen&#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4620" cy="7768157"/>
                    </a:xfrm>
                    <a:prstGeom prst="rect">
                      <a:avLst/>
                    </a:prstGeom>
                  </pic:spPr>
                </pic:pic>
              </a:graphicData>
            </a:graphic>
          </wp:inline>
        </w:drawing>
      </w:r>
    </w:p>
    <w:p w14:paraId="6B9163A5" w14:textId="1421A4CB" w:rsidR="003F669C" w:rsidRPr="003B2E72" w:rsidRDefault="003F669C" w:rsidP="003F669C">
      <w:pPr>
        <w:spacing w:line="276" w:lineRule="auto"/>
        <w:jc w:val="both"/>
        <w:rPr>
          <w:rFonts w:ascii="Arial" w:hAnsi="Arial" w:cs="Arial"/>
          <w:color w:val="000000" w:themeColor="text1"/>
          <w:sz w:val="22"/>
          <w:szCs w:val="22"/>
        </w:rPr>
      </w:pPr>
      <w:bookmarkStart w:id="29" w:name="_Toc219894484"/>
      <w:bookmarkStart w:id="30" w:name="_Toc220053847"/>
      <w:r w:rsidRPr="003B2E72">
        <w:rPr>
          <w:rStyle w:val="Heading3Char"/>
          <w:sz w:val="22"/>
          <w:szCs w:val="22"/>
        </w:rPr>
        <w:t>Supplementary Fig. 7, related to Figure 4.</w:t>
      </w:r>
      <w:bookmarkEnd w:id="29"/>
      <w:bookmarkEnd w:id="30"/>
      <w:r w:rsidRPr="003B2E72">
        <w:rPr>
          <w:rFonts w:ascii="Arial" w:hAnsi="Arial" w:cs="Arial"/>
          <w:color w:val="000000" w:themeColor="text1"/>
          <w:sz w:val="22"/>
          <w:szCs w:val="22"/>
        </w:rPr>
        <w:t xml:space="preserve"> </w:t>
      </w:r>
      <w:r w:rsidRPr="003B2E72">
        <w:rPr>
          <w:rFonts w:ascii="Arial" w:hAnsi="Arial" w:cs="Arial"/>
          <w:b/>
          <w:bCs/>
          <w:color w:val="000000" w:themeColor="text1"/>
          <w:sz w:val="22"/>
          <w:szCs w:val="22"/>
        </w:rPr>
        <w:t>a-d</w:t>
      </w:r>
      <w:r w:rsidRPr="003B2E72">
        <w:rPr>
          <w:rFonts w:ascii="Arial" w:hAnsi="Arial" w:cs="Arial"/>
          <w:color w:val="000000" w:themeColor="text1"/>
          <w:sz w:val="22"/>
          <w:szCs w:val="22"/>
        </w:rPr>
        <w:t xml:space="preserve">, Summary of data processing for germline antibodies: SK3D-Matured </w:t>
      </w:r>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 xml:space="preserve">, SK5A-Matured with and without agonists </w:t>
      </w:r>
      <w:r w:rsidRPr="003B2E72">
        <w:rPr>
          <w:rFonts w:ascii="Arial" w:hAnsi="Arial" w:cs="Arial"/>
          <w:b/>
          <w:bCs/>
          <w:color w:val="000000" w:themeColor="text1"/>
          <w:sz w:val="22"/>
          <w:szCs w:val="22"/>
        </w:rPr>
        <w:t>(b)</w:t>
      </w:r>
      <w:r w:rsidRPr="003B2E72">
        <w:rPr>
          <w:rFonts w:ascii="Arial" w:hAnsi="Arial" w:cs="Arial"/>
          <w:color w:val="000000" w:themeColor="text1"/>
          <w:sz w:val="22"/>
          <w:szCs w:val="22"/>
        </w:rPr>
        <w:t xml:space="preserve">, SK5B-Matured </w:t>
      </w:r>
      <w:r w:rsidRPr="003B2E72">
        <w:rPr>
          <w:rFonts w:ascii="Arial" w:hAnsi="Arial" w:cs="Arial"/>
          <w:b/>
          <w:bCs/>
          <w:color w:val="000000" w:themeColor="text1"/>
          <w:sz w:val="22"/>
          <w:szCs w:val="22"/>
        </w:rPr>
        <w:t>(c)</w:t>
      </w:r>
      <w:r w:rsidRPr="003B2E72">
        <w:rPr>
          <w:rFonts w:ascii="Arial" w:hAnsi="Arial" w:cs="Arial"/>
          <w:bCs/>
          <w:color w:val="000000" w:themeColor="text1"/>
          <w:sz w:val="22"/>
          <w:szCs w:val="22"/>
        </w:rPr>
        <w:t>,</w:t>
      </w:r>
      <w:r w:rsidRPr="003B2E72">
        <w:rPr>
          <w:rFonts w:ascii="Arial" w:hAnsi="Arial" w:cs="Arial"/>
          <w:color w:val="000000" w:themeColor="text1"/>
          <w:sz w:val="22"/>
          <w:szCs w:val="22"/>
        </w:rPr>
        <w:t xml:space="preserve"> and SK5G-Matured </w:t>
      </w:r>
      <w:r w:rsidRPr="003B2E72">
        <w:rPr>
          <w:rFonts w:ascii="Arial" w:hAnsi="Arial" w:cs="Arial"/>
          <w:b/>
          <w:bCs/>
          <w:color w:val="000000" w:themeColor="text1"/>
          <w:sz w:val="22"/>
          <w:szCs w:val="22"/>
        </w:rPr>
        <w:t>(d)</w:t>
      </w:r>
      <w:r w:rsidRPr="003B2E72">
        <w:rPr>
          <w:rFonts w:ascii="Arial" w:hAnsi="Arial" w:cs="Arial"/>
          <w:color w:val="000000" w:themeColor="text1"/>
          <w:sz w:val="22"/>
          <w:szCs w:val="22"/>
        </w:rPr>
        <w:t>. The meaning of each data processing step (A-F) is summarized in Note S1. Masks for focused classification and refinement are shown in purple. The handedness of the final reconstructions was Z-flipped as appropriate.</w:t>
      </w:r>
    </w:p>
    <w:p w14:paraId="62BBF73A" w14:textId="77777777" w:rsidR="008608E1" w:rsidRDefault="00CF6C54" w:rsidP="003F669C">
      <w:pPr>
        <w:spacing w:line="276" w:lineRule="auto"/>
        <w:jc w:val="both"/>
        <w:rPr>
          <w:rStyle w:val="Heading3Char"/>
          <w:sz w:val="22"/>
          <w:szCs w:val="22"/>
        </w:rPr>
      </w:pPr>
      <w:r w:rsidRPr="00CF6C54">
        <w:rPr>
          <w:rFonts w:ascii="Arial" w:hAnsi="Arial" w:cs="Arial"/>
          <w:noProof/>
          <w:sz w:val="22"/>
          <w:szCs w:val="22"/>
        </w:rPr>
        <w:lastRenderedPageBreak/>
        <w:drawing>
          <wp:inline distT="0" distB="0" distL="0" distR="0" wp14:anchorId="09BD48C4" wp14:editId="08567127">
            <wp:extent cx="6858000" cy="6106795"/>
            <wp:effectExtent l="0" t="0" r="0" b="1905"/>
            <wp:docPr id="1705129012"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29012" name="Picture 9"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0" cy="6106795"/>
                    </a:xfrm>
                    <a:prstGeom prst="rect">
                      <a:avLst/>
                    </a:prstGeom>
                  </pic:spPr>
                </pic:pic>
              </a:graphicData>
            </a:graphic>
          </wp:inline>
        </w:drawing>
      </w:r>
    </w:p>
    <w:p w14:paraId="37A3E101" w14:textId="18D9486B" w:rsidR="003F669C" w:rsidRPr="003B2E72" w:rsidRDefault="003F669C" w:rsidP="003F669C">
      <w:pPr>
        <w:spacing w:line="276" w:lineRule="auto"/>
        <w:jc w:val="both"/>
        <w:rPr>
          <w:rFonts w:ascii="Arial" w:hAnsi="Arial" w:cs="Arial"/>
          <w:color w:val="000000" w:themeColor="text1"/>
          <w:sz w:val="22"/>
          <w:szCs w:val="22"/>
        </w:rPr>
      </w:pPr>
      <w:bookmarkStart w:id="31" w:name="_Toc220053848"/>
      <w:r w:rsidRPr="003B2E72">
        <w:rPr>
          <w:rStyle w:val="Heading3Char"/>
          <w:sz w:val="22"/>
          <w:szCs w:val="22"/>
        </w:rPr>
        <w:t>Supplementary Fig. 8, related to Figure 4.</w:t>
      </w:r>
      <w:bookmarkEnd w:id="31"/>
      <w:r w:rsidRPr="003B2E72">
        <w:rPr>
          <w:rFonts w:ascii="Arial" w:hAnsi="Arial" w:cs="Arial"/>
          <w:color w:val="000000" w:themeColor="text1"/>
          <w:sz w:val="22"/>
          <w:szCs w:val="22"/>
        </w:rPr>
        <w:t xml:space="preserve"> </w:t>
      </w:r>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 xml:space="preserve">, Amino acid alignments of germline and matured heavy and light chain sequences for OX1. The matured sequence is shown in full, with any differences between the germline and matured sequence indicated. Red residues are involved in NMDAR binding. Residues highlighted with a blue rectangle are translated from N- or P-nucleotides and so the germline residue cannot be determined with certainty. CDR1-3 regions, as determined by the Kabat definitions, are annotated. </w:t>
      </w:r>
      <w:r w:rsidRPr="003B2E72">
        <w:rPr>
          <w:rFonts w:ascii="Arial" w:hAnsi="Arial" w:cs="Arial"/>
          <w:b/>
          <w:bCs/>
          <w:color w:val="000000" w:themeColor="text1"/>
          <w:sz w:val="22"/>
          <w:szCs w:val="22"/>
        </w:rPr>
        <w:t>c-d</w:t>
      </w:r>
      <w:r w:rsidRPr="003B2E72">
        <w:rPr>
          <w:rFonts w:ascii="Arial" w:hAnsi="Arial" w:cs="Arial"/>
          <w:color w:val="000000" w:themeColor="text1"/>
          <w:sz w:val="22"/>
          <w:szCs w:val="22"/>
        </w:rPr>
        <w:t xml:space="preserve">, Summary of data processing for OX1-Germline </w:t>
      </w:r>
      <w:r w:rsidRPr="003B2E72">
        <w:rPr>
          <w:rFonts w:ascii="Arial" w:hAnsi="Arial" w:cs="Arial"/>
          <w:b/>
          <w:bCs/>
          <w:color w:val="000000" w:themeColor="text1"/>
          <w:sz w:val="22"/>
          <w:szCs w:val="22"/>
        </w:rPr>
        <w:t>(c)</w:t>
      </w:r>
      <w:r w:rsidRPr="003B2E72">
        <w:rPr>
          <w:rFonts w:ascii="Arial" w:hAnsi="Arial" w:cs="Arial"/>
          <w:color w:val="000000" w:themeColor="text1"/>
          <w:sz w:val="22"/>
          <w:szCs w:val="22"/>
        </w:rPr>
        <w:t xml:space="preserve">, and OX1-Matured </w:t>
      </w:r>
      <w:r w:rsidRPr="003B2E72">
        <w:rPr>
          <w:rFonts w:ascii="Arial" w:hAnsi="Arial" w:cs="Arial"/>
          <w:b/>
          <w:bCs/>
          <w:color w:val="000000" w:themeColor="text1"/>
          <w:sz w:val="22"/>
          <w:szCs w:val="22"/>
        </w:rPr>
        <w:t>(d)</w:t>
      </w:r>
      <w:r w:rsidRPr="003B2E72">
        <w:rPr>
          <w:rFonts w:ascii="Arial" w:hAnsi="Arial" w:cs="Arial"/>
          <w:color w:val="000000" w:themeColor="text1"/>
          <w:sz w:val="22"/>
          <w:szCs w:val="22"/>
        </w:rPr>
        <w:t>. The meaning of each data processing step (A-E) is summarized in Note S1.</w:t>
      </w:r>
    </w:p>
    <w:p w14:paraId="1FD82654" w14:textId="77777777" w:rsidR="00CF6C54" w:rsidRDefault="00CF6C54" w:rsidP="003F669C">
      <w:pPr>
        <w:spacing w:line="276" w:lineRule="auto"/>
        <w:jc w:val="both"/>
        <w:rPr>
          <w:rStyle w:val="Heading3Char"/>
          <w:sz w:val="22"/>
          <w:szCs w:val="22"/>
        </w:rPr>
      </w:pPr>
    </w:p>
    <w:p w14:paraId="28040302" w14:textId="77777777" w:rsidR="00CF6C54" w:rsidRDefault="00CF6C54" w:rsidP="003F669C">
      <w:pPr>
        <w:spacing w:line="276" w:lineRule="auto"/>
        <w:jc w:val="both"/>
        <w:rPr>
          <w:rStyle w:val="Heading3Char"/>
          <w:sz w:val="22"/>
          <w:szCs w:val="22"/>
        </w:rPr>
      </w:pPr>
    </w:p>
    <w:p w14:paraId="00217E68" w14:textId="77777777" w:rsidR="00CF6C54" w:rsidRDefault="00CF6C54" w:rsidP="003F669C">
      <w:pPr>
        <w:spacing w:line="276" w:lineRule="auto"/>
        <w:jc w:val="both"/>
        <w:rPr>
          <w:rStyle w:val="Heading3Char"/>
          <w:sz w:val="22"/>
          <w:szCs w:val="22"/>
        </w:rPr>
      </w:pPr>
    </w:p>
    <w:p w14:paraId="7AB0C93D" w14:textId="77777777" w:rsidR="00CF6C54" w:rsidRDefault="00CF6C54" w:rsidP="003F669C">
      <w:pPr>
        <w:spacing w:line="276" w:lineRule="auto"/>
        <w:jc w:val="both"/>
        <w:rPr>
          <w:rStyle w:val="Heading3Char"/>
          <w:sz w:val="22"/>
          <w:szCs w:val="22"/>
        </w:rPr>
      </w:pPr>
    </w:p>
    <w:p w14:paraId="6A8D8B58" w14:textId="77777777" w:rsidR="008608E1" w:rsidRDefault="00CF6C54" w:rsidP="003F669C">
      <w:pPr>
        <w:spacing w:line="276" w:lineRule="auto"/>
        <w:jc w:val="both"/>
        <w:rPr>
          <w:rStyle w:val="Heading3Char"/>
          <w:sz w:val="22"/>
          <w:szCs w:val="22"/>
        </w:rPr>
      </w:pPr>
      <w:r w:rsidRPr="00CF6C54">
        <w:rPr>
          <w:rFonts w:ascii="Arial" w:hAnsi="Arial" w:cs="Arial"/>
          <w:noProof/>
          <w:sz w:val="22"/>
          <w:szCs w:val="22"/>
        </w:rPr>
        <w:lastRenderedPageBreak/>
        <w:drawing>
          <wp:inline distT="0" distB="0" distL="0" distR="0" wp14:anchorId="7C8D5B9E" wp14:editId="60116B0B">
            <wp:extent cx="6858000" cy="3422650"/>
            <wp:effectExtent l="0" t="0" r="0" b="6350"/>
            <wp:docPr id="1071217441" name="Picture 10" descr="A diagram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17441" name="Picture 10" descr="A diagram of a plan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3422650"/>
                    </a:xfrm>
                    <a:prstGeom prst="rect">
                      <a:avLst/>
                    </a:prstGeom>
                  </pic:spPr>
                </pic:pic>
              </a:graphicData>
            </a:graphic>
          </wp:inline>
        </w:drawing>
      </w:r>
    </w:p>
    <w:p w14:paraId="24FBBD47" w14:textId="2EB82C70" w:rsidR="003F669C" w:rsidRPr="003B2E72" w:rsidRDefault="003F669C" w:rsidP="003F669C">
      <w:pPr>
        <w:spacing w:line="276" w:lineRule="auto"/>
        <w:jc w:val="both"/>
        <w:rPr>
          <w:rFonts w:ascii="Arial" w:hAnsi="Arial" w:cs="Arial"/>
          <w:color w:val="000000" w:themeColor="text1"/>
          <w:sz w:val="22"/>
          <w:szCs w:val="22"/>
        </w:rPr>
      </w:pPr>
      <w:bookmarkStart w:id="32" w:name="_Toc220053849"/>
      <w:r w:rsidRPr="003B2E72">
        <w:rPr>
          <w:rStyle w:val="Heading3Char"/>
          <w:sz w:val="22"/>
          <w:szCs w:val="22"/>
        </w:rPr>
        <w:t>Supplementary Fig. 9, related to Figure 5.</w:t>
      </w:r>
      <w:bookmarkEnd w:id="32"/>
      <w:r w:rsidRPr="003B2E72">
        <w:rPr>
          <w:rFonts w:ascii="Arial" w:hAnsi="Arial" w:cs="Arial"/>
          <w:color w:val="000000" w:themeColor="text1"/>
          <w:sz w:val="22"/>
          <w:szCs w:val="22"/>
        </w:rPr>
        <w:t xml:space="preserve"> Schematic summarizing 3D classification of SK5A-Matured (Glycine/Glutamate) dataset into a major class consistent with the non-active state and a minor class consistent with the pre-active2 state. Non-uniform refinement and local refinement (for ATD-1) are performed for the major and minor particle classes.</w:t>
      </w:r>
    </w:p>
    <w:p w14:paraId="51903772" w14:textId="77777777" w:rsidR="00CF6C54" w:rsidRDefault="00CF6C54">
      <w:pPr>
        <w:rPr>
          <w:rStyle w:val="Heading3Char"/>
          <w:sz w:val="22"/>
          <w:szCs w:val="22"/>
        </w:rPr>
      </w:pPr>
      <w:r>
        <w:rPr>
          <w:rStyle w:val="Heading3Char"/>
          <w:sz w:val="22"/>
          <w:szCs w:val="22"/>
        </w:rPr>
        <w:br w:type="page"/>
      </w:r>
    </w:p>
    <w:p w14:paraId="3BA7C833" w14:textId="77777777" w:rsidR="008608E1" w:rsidRDefault="00CF6C54" w:rsidP="003F669C">
      <w:pPr>
        <w:spacing w:line="276" w:lineRule="auto"/>
        <w:jc w:val="both"/>
        <w:rPr>
          <w:rStyle w:val="Heading3Char"/>
          <w:sz w:val="22"/>
          <w:szCs w:val="22"/>
        </w:rPr>
      </w:pPr>
      <w:r w:rsidRPr="00CF6C54">
        <w:rPr>
          <w:rFonts w:ascii="Arial" w:hAnsi="Arial" w:cs="Arial"/>
          <w:noProof/>
          <w:sz w:val="22"/>
          <w:szCs w:val="22"/>
        </w:rPr>
        <w:lastRenderedPageBreak/>
        <w:drawing>
          <wp:inline distT="0" distB="0" distL="0" distR="0" wp14:anchorId="2D1D6D7D" wp14:editId="7621C383">
            <wp:extent cx="6858000" cy="3689985"/>
            <wp:effectExtent l="0" t="0" r="0" b="5715"/>
            <wp:docPr id="52885467" name="Picture 1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5467" name="Picture 11" descr="A collage of graphs and diagram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0" cy="3689985"/>
                    </a:xfrm>
                    <a:prstGeom prst="rect">
                      <a:avLst/>
                    </a:prstGeom>
                  </pic:spPr>
                </pic:pic>
              </a:graphicData>
            </a:graphic>
          </wp:inline>
        </w:drawing>
      </w:r>
    </w:p>
    <w:p w14:paraId="421A8985" w14:textId="60085B6A" w:rsidR="003F669C" w:rsidRPr="003B2E72" w:rsidRDefault="003F669C" w:rsidP="003F669C">
      <w:pPr>
        <w:spacing w:line="276" w:lineRule="auto"/>
        <w:jc w:val="both"/>
        <w:rPr>
          <w:rFonts w:ascii="Arial" w:hAnsi="Arial" w:cs="Arial"/>
          <w:sz w:val="22"/>
          <w:szCs w:val="22"/>
        </w:rPr>
      </w:pPr>
      <w:bookmarkStart w:id="33" w:name="_Toc220053850"/>
      <w:r w:rsidRPr="003B2E72">
        <w:rPr>
          <w:rStyle w:val="Heading3Char"/>
          <w:sz w:val="22"/>
          <w:szCs w:val="22"/>
        </w:rPr>
        <w:t>Supplementary Fig. 10, related to Figure 6.</w:t>
      </w:r>
      <w:bookmarkEnd w:id="33"/>
      <w:r w:rsidRPr="003B2E72">
        <w:rPr>
          <w:rFonts w:ascii="Arial" w:hAnsi="Arial" w:cs="Arial"/>
          <w:color w:val="000000" w:themeColor="text1"/>
          <w:sz w:val="22"/>
          <w:szCs w:val="22"/>
        </w:rPr>
        <w:t xml:space="preserve"> </w:t>
      </w:r>
      <w:proofErr w:type="gramStart"/>
      <w:r w:rsidRPr="003B2E72">
        <w:rPr>
          <w:rFonts w:ascii="Arial" w:hAnsi="Arial" w:cs="Arial"/>
          <w:b/>
          <w:bCs/>
          <w:color w:val="000000" w:themeColor="text1"/>
          <w:sz w:val="22"/>
          <w:szCs w:val="22"/>
        </w:rPr>
        <w:t>a</w:t>
      </w:r>
      <w:r w:rsidRPr="003B2E72">
        <w:rPr>
          <w:rFonts w:ascii="Arial" w:hAnsi="Arial" w:cs="Arial"/>
          <w:color w:val="000000" w:themeColor="text1"/>
          <w:sz w:val="22"/>
          <w:szCs w:val="22"/>
        </w:rPr>
        <w:t>,</w:t>
      </w:r>
      <w:proofErr w:type="gramEnd"/>
      <w:r w:rsidRPr="003B2E72">
        <w:rPr>
          <w:rFonts w:ascii="Arial" w:hAnsi="Arial" w:cs="Arial"/>
          <w:color w:val="000000" w:themeColor="text1"/>
          <w:sz w:val="22"/>
          <w:szCs w:val="22"/>
        </w:rPr>
        <w:t xml:space="preserve"> Representative flow cytometry plots demonstrating the gating strategy for live, singlet, CD45-negative cells isolated from tumor suspensions. </w:t>
      </w:r>
      <w:r w:rsidRPr="003B2E72">
        <w:rPr>
          <w:rFonts w:ascii="Arial" w:hAnsi="Arial" w:cs="Arial"/>
          <w:b/>
          <w:bCs/>
          <w:color w:val="000000" w:themeColor="text1"/>
          <w:sz w:val="22"/>
          <w:szCs w:val="22"/>
        </w:rPr>
        <w:t>b-c</w:t>
      </w:r>
      <w:r w:rsidRPr="003B2E72">
        <w:rPr>
          <w:rFonts w:ascii="Arial" w:hAnsi="Arial" w:cs="Arial"/>
          <w:color w:val="000000" w:themeColor="text1"/>
          <w:sz w:val="22"/>
          <w:szCs w:val="22"/>
        </w:rPr>
        <w:t xml:space="preserve">, Flow cytometry analysis of GluN1 and GluN2B expression in CD45-negative cells from 4T1-NMDAR tumors in the presence or absence of DOX </w:t>
      </w:r>
      <w:r w:rsidRPr="003B2E72">
        <w:rPr>
          <w:rFonts w:ascii="Arial" w:hAnsi="Arial" w:cs="Arial"/>
          <w:b/>
          <w:bCs/>
          <w:color w:val="000000" w:themeColor="text1"/>
          <w:sz w:val="22"/>
          <w:szCs w:val="22"/>
        </w:rPr>
        <w:t xml:space="preserve">(b) </w:t>
      </w:r>
      <w:r w:rsidRPr="003B2E72">
        <w:rPr>
          <w:rFonts w:ascii="Arial" w:hAnsi="Arial" w:cs="Arial"/>
          <w:color w:val="000000" w:themeColor="text1"/>
          <w:sz w:val="22"/>
          <w:szCs w:val="22"/>
        </w:rPr>
        <w:t xml:space="preserve">and human TNBC tumors with normal (N7) and high (N38) anti-NMDAR antibody titers </w:t>
      </w:r>
      <w:r w:rsidRPr="003B2E72">
        <w:rPr>
          <w:rFonts w:ascii="Arial" w:hAnsi="Arial" w:cs="Arial"/>
          <w:b/>
          <w:bCs/>
          <w:color w:val="000000" w:themeColor="text1"/>
          <w:sz w:val="22"/>
          <w:szCs w:val="22"/>
        </w:rPr>
        <w:t>(c)</w:t>
      </w:r>
      <w:r w:rsidRPr="003B2E72">
        <w:rPr>
          <w:rFonts w:ascii="Arial" w:hAnsi="Arial" w:cs="Arial"/>
          <w:color w:val="000000" w:themeColor="text1"/>
          <w:sz w:val="22"/>
          <w:szCs w:val="22"/>
        </w:rPr>
        <w:t>. Percentages indicate double-positive cell fractions.</w:t>
      </w:r>
    </w:p>
    <w:p w14:paraId="758AB77C" w14:textId="77777777" w:rsidR="003F669C" w:rsidRPr="003B2E72" w:rsidRDefault="003F669C">
      <w:pPr>
        <w:rPr>
          <w:rFonts w:ascii="Arial" w:hAnsi="Arial" w:cs="Arial"/>
          <w:sz w:val="22"/>
          <w:szCs w:val="22"/>
        </w:rPr>
      </w:pPr>
    </w:p>
    <w:sectPr w:rsidR="003F669C" w:rsidRPr="003B2E72" w:rsidSect="0081687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1FF6" w14:textId="77777777" w:rsidR="005A767E" w:rsidRDefault="005A767E" w:rsidP="00F53562">
      <w:pPr>
        <w:spacing w:after="0" w:line="240" w:lineRule="auto"/>
      </w:pPr>
      <w:r>
        <w:separator/>
      </w:r>
    </w:p>
  </w:endnote>
  <w:endnote w:type="continuationSeparator" w:id="0">
    <w:p w14:paraId="4BD834AB" w14:textId="77777777" w:rsidR="005A767E" w:rsidRDefault="005A767E" w:rsidP="00F53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5740752"/>
      <w:docPartObj>
        <w:docPartGallery w:val="Page Numbers (Bottom of Page)"/>
        <w:docPartUnique/>
      </w:docPartObj>
    </w:sdtPr>
    <w:sdtContent>
      <w:p w14:paraId="36974F8D" w14:textId="04311458" w:rsidR="00F53562" w:rsidRDefault="00F53562" w:rsidP="00A04B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437976" w14:textId="77777777" w:rsidR="00F53562" w:rsidRDefault="00F53562" w:rsidP="00F535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3348858"/>
      <w:docPartObj>
        <w:docPartGallery w:val="Page Numbers (Bottom of Page)"/>
        <w:docPartUnique/>
      </w:docPartObj>
    </w:sdtPr>
    <w:sdtContent>
      <w:p w14:paraId="2E58AEE6" w14:textId="7DD4E459" w:rsidR="00F53562" w:rsidRDefault="00F53562" w:rsidP="00A04B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6052E2" w14:textId="77777777" w:rsidR="00F53562" w:rsidRDefault="00F53562" w:rsidP="00F535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CA125" w14:textId="77777777" w:rsidR="005A767E" w:rsidRDefault="005A767E" w:rsidP="00F53562">
      <w:pPr>
        <w:spacing w:after="0" w:line="240" w:lineRule="auto"/>
      </w:pPr>
      <w:r>
        <w:separator/>
      </w:r>
    </w:p>
  </w:footnote>
  <w:footnote w:type="continuationSeparator" w:id="0">
    <w:p w14:paraId="1DFC1D67" w14:textId="77777777" w:rsidR="005A767E" w:rsidRDefault="005A767E" w:rsidP="00F53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F32"/>
    <w:multiLevelType w:val="hybridMultilevel"/>
    <w:tmpl w:val="CC1CFE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D36F0"/>
    <w:multiLevelType w:val="hybridMultilevel"/>
    <w:tmpl w:val="82241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D333E"/>
    <w:multiLevelType w:val="hybridMultilevel"/>
    <w:tmpl w:val="2FD45B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D63C7"/>
    <w:multiLevelType w:val="hybridMultilevel"/>
    <w:tmpl w:val="F012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A63294"/>
    <w:multiLevelType w:val="hybridMultilevel"/>
    <w:tmpl w:val="F0127D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027A12"/>
    <w:multiLevelType w:val="hybridMultilevel"/>
    <w:tmpl w:val="CA8AB24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424D7C"/>
    <w:multiLevelType w:val="hybridMultilevel"/>
    <w:tmpl w:val="15523D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2A59C1"/>
    <w:multiLevelType w:val="hybridMultilevel"/>
    <w:tmpl w:val="3A6482C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B71C58"/>
    <w:multiLevelType w:val="hybridMultilevel"/>
    <w:tmpl w:val="CC1CFE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D23B7F"/>
    <w:multiLevelType w:val="hybridMultilevel"/>
    <w:tmpl w:val="5D4E14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3360AF"/>
    <w:multiLevelType w:val="hybridMultilevel"/>
    <w:tmpl w:val="F0127D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7568589">
    <w:abstractNumId w:val="9"/>
  </w:num>
  <w:num w:numId="2" w16cid:durableId="1322270834">
    <w:abstractNumId w:val="1"/>
  </w:num>
  <w:num w:numId="3" w16cid:durableId="2133204823">
    <w:abstractNumId w:val="2"/>
  </w:num>
  <w:num w:numId="4" w16cid:durableId="621889946">
    <w:abstractNumId w:val="4"/>
  </w:num>
  <w:num w:numId="5" w16cid:durableId="180779055">
    <w:abstractNumId w:val="3"/>
  </w:num>
  <w:num w:numId="6" w16cid:durableId="1583294524">
    <w:abstractNumId w:val="5"/>
  </w:num>
  <w:num w:numId="7" w16cid:durableId="540242319">
    <w:abstractNumId w:val="8"/>
  </w:num>
  <w:num w:numId="8" w16cid:durableId="2030792142">
    <w:abstractNumId w:val="0"/>
  </w:num>
  <w:num w:numId="9" w16cid:durableId="1773670813">
    <w:abstractNumId w:val="7"/>
  </w:num>
  <w:num w:numId="10" w16cid:durableId="1242641267">
    <w:abstractNumId w:val="6"/>
  </w:num>
  <w:num w:numId="11" w16cid:durableId="18111669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9C"/>
    <w:rsid w:val="00003931"/>
    <w:rsid w:val="00005F71"/>
    <w:rsid w:val="000A1A5D"/>
    <w:rsid w:val="000B69D5"/>
    <w:rsid w:val="001B66AA"/>
    <w:rsid w:val="001D0EC6"/>
    <w:rsid w:val="0025739E"/>
    <w:rsid w:val="00270870"/>
    <w:rsid w:val="00280764"/>
    <w:rsid w:val="00375EAC"/>
    <w:rsid w:val="003B2E72"/>
    <w:rsid w:val="003F669C"/>
    <w:rsid w:val="004F5F83"/>
    <w:rsid w:val="005968D5"/>
    <w:rsid w:val="005A767E"/>
    <w:rsid w:val="005F3007"/>
    <w:rsid w:val="00630654"/>
    <w:rsid w:val="006A1DBF"/>
    <w:rsid w:val="00816872"/>
    <w:rsid w:val="008608E1"/>
    <w:rsid w:val="009A6971"/>
    <w:rsid w:val="00A166E0"/>
    <w:rsid w:val="00A8351C"/>
    <w:rsid w:val="00CD413E"/>
    <w:rsid w:val="00CE2370"/>
    <w:rsid w:val="00CF6C54"/>
    <w:rsid w:val="00E01E2B"/>
    <w:rsid w:val="00ED04FD"/>
    <w:rsid w:val="00F53562"/>
    <w:rsid w:val="00F95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B869"/>
  <w15:chartTrackingRefBased/>
  <w15:docId w15:val="{A5A85670-5C51-254A-8224-F088376B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F6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2370"/>
    <w:pPr>
      <w:spacing w:line="276" w:lineRule="auto"/>
      <w:jc w:val="center"/>
      <w:outlineLvl w:val="1"/>
    </w:pPr>
    <w:rPr>
      <w:rFonts w:ascii="Arial" w:hAnsi="Arial" w:cs="Arial"/>
      <w:b/>
      <w:bCs/>
      <w:color w:val="000000" w:themeColor="text1"/>
      <w:u w:val="single"/>
    </w:rPr>
  </w:style>
  <w:style w:type="paragraph" w:styleId="Heading3">
    <w:name w:val="heading 3"/>
    <w:basedOn w:val="Normal"/>
    <w:next w:val="Normal"/>
    <w:link w:val="Heading3Char"/>
    <w:uiPriority w:val="9"/>
    <w:unhideWhenUsed/>
    <w:qFormat/>
    <w:rsid w:val="00CE2370"/>
    <w:pPr>
      <w:outlineLvl w:val="2"/>
    </w:pPr>
    <w:rPr>
      <w:rFonts w:ascii="Arial" w:hAnsi="Arial" w:cs="Arial"/>
      <w:b/>
      <w:bCs/>
      <w:u w:val="single"/>
    </w:rPr>
  </w:style>
  <w:style w:type="paragraph" w:styleId="Heading4">
    <w:name w:val="heading 4"/>
    <w:basedOn w:val="Normal"/>
    <w:next w:val="Normal"/>
    <w:link w:val="Heading4Char"/>
    <w:uiPriority w:val="9"/>
    <w:semiHidden/>
    <w:unhideWhenUsed/>
    <w:qFormat/>
    <w:rsid w:val="003F6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2370"/>
    <w:rPr>
      <w:rFonts w:ascii="Arial" w:hAnsi="Arial" w:cs="Arial"/>
      <w:b/>
      <w:bCs/>
      <w:color w:val="000000" w:themeColor="text1"/>
      <w:u w:val="single"/>
    </w:rPr>
  </w:style>
  <w:style w:type="character" w:customStyle="1" w:styleId="Heading3Char">
    <w:name w:val="Heading 3 Char"/>
    <w:basedOn w:val="DefaultParagraphFont"/>
    <w:link w:val="Heading3"/>
    <w:uiPriority w:val="9"/>
    <w:rsid w:val="00CE2370"/>
    <w:rPr>
      <w:rFonts w:ascii="Arial" w:hAnsi="Arial" w:cs="Arial"/>
      <w:b/>
      <w:bCs/>
      <w:u w:val="single"/>
    </w:rPr>
  </w:style>
  <w:style w:type="character" w:customStyle="1" w:styleId="Heading4Char">
    <w:name w:val="Heading 4 Char"/>
    <w:basedOn w:val="DefaultParagraphFont"/>
    <w:link w:val="Heading4"/>
    <w:uiPriority w:val="9"/>
    <w:semiHidden/>
    <w:rsid w:val="003F6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69C"/>
    <w:rPr>
      <w:rFonts w:eastAsiaTheme="majorEastAsia" w:cstheme="majorBidi"/>
      <w:color w:val="272727" w:themeColor="text1" w:themeTint="D8"/>
    </w:rPr>
  </w:style>
  <w:style w:type="paragraph" w:styleId="Title">
    <w:name w:val="Title"/>
    <w:basedOn w:val="Normal"/>
    <w:next w:val="Normal"/>
    <w:link w:val="TitleChar"/>
    <w:uiPriority w:val="10"/>
    <w:qFormat/>
    <w:rsid w:val="003F6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69C"/>
    <w:pPr>
      <w:spacing w:before="160"/>
      <w:jc w:val="center"/>
    </w:pPr>
    <w:rPr>
      <w:i/>
      <w:iCs/>
      <w:color w:val="404040" w:themeColor="text1" w:themeTint="BF"/>
    </w:rPr>
  </w:style>
  <w:style w:type="character" w:customStyle="1" w:styleId="QuoteChar">
    <w:name w:val="Quote Char"/>
    <w:basedOn w:val="DefaultParagraphFont"/>
    <w:link w:val="Quote"/>
    <w:uiPriority w:val="29"/>
    <w:rsid w:val="003F669C"/>
    <w:rPr>
      <w:i/>
      <w:iCs/>
      <w:color w:val="404040" w:themeColor="text1" w:themeTint="BF"/>
    </w:rPr>
  </w:style>
  <w:style w:type="paragraph" w:styleId="ListParagraph">
    <w:name w:val="List Paragraph"/>
    <w:basedOn w:val="Normal"/>
    <w:uiPriority w:val="34"/>
    <w:qFormat/>
    <w:rsid w:val="003F669C"/>
    <w:pPr>
      <w:ind w:left="720"/>
      <w:contextualSpacing/>
    </w:pPr>
  </w:style>
  <w:style w:type="character" w:styleId="IntenseEmphasis">
    <w:name w:val="Intense Emphasis"/>
    <w:basedOn w:val="DefaultParagraphFont"/>
    <w:uiPriority w:val="21"/>
    <w:qFormat/>
    <w:rsid w:val="003F669C"/>
    <w:rPr>
      <w:i/>
      <w:iCs/>
      <w:color w:val="0F4761" w:themeColor="accent1" w:themeShade="BF"/>
    </w:rPr>
  </w:style>
  <w:style w:type="paragraph" w:styleId="IntenseQuote">
    <w:name w:val="Intense Quote"/>
    <w:basedOn w:val="Normal"/>
    <w:next w:val="Normal"/>
    <w:link w:val="IntenseQuoteChar"/>
    <w:uiPriority w:val="30"/>
    <w:qFormat/>
    <w:rsid w:val="003F6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69C"/>
    <w:rPr>
      <w:i/>
      <w:iCs/>
      <w:color w:val="0F4761" w:themeColor="accent1" w:themeShade="BF"/>
    </w:rPr>
  </w:style>
  <w:style w:type="character" w:styleId="IntenseReference">
    <w:name w:val="Intense Reference"/>
    <w:basedOn w:val="DefaultParagraphFont"/>
    <w:uiPriority w:val="32"/>
    <w:qFormat/>
    <w:rsid w:val="003F669C"/>
    <w:rPr>
      <w:b/>
      <w:bCs/>
      <w:smallCaps/>
      <w:color w:val="0F4761" w:themeColor="accent1" w:themeShade="BF"/>
      <w:spacing w:val="5"/>
    </w:rPr>
  </w:style>
  <w:style w:type="character" w:styleId="Hyperlink">
    <w:name w:val="Hyperlink"/>
    <w:basedOn w:val="DefaultParagraphFont"/>
    <w:uiPriority w:val="99"/>
    <w:unhideWhenUsed/>
    <w:rsid w:val="003F669C"/>
    <w:rPr>
      <w:color w:val="467886" w:themeColor="hyperlink"/>
      <w:u w:val="single"/>
    </w:rPr>
  </w:style>
  <w:style w:type="character" w:styleId="UnresolvedMention">
    <w:name w:val="Unresolved Mention"/>
    <w:basedOn w:val="DefaultParagraphFont"/>
    <w:uiPriority w:val="99"/>
    <w:semiHidden/>
    <w:unhideWhenUsed/>
    <w:rsid w:val="003F669C"/>
    <w:rPr>
      <w:color w:val="605E5C"/>
      <w:shd w:val="clear" w:color="auto" w:fill="E1DFDD"/>
    </w:rPr>
  </w:style>
  <w:style w:type="character" w:styleId="BookTitle">
    <w:name w:val="Book Title"/>
    <w:basedOn w:val="DefaultParagraphFont"/>
    <w:uiPriority w:val="33"/>
    <w:qFormat/>
    <w:rsid w:val="00CE2370"/>
    <w:rPr>
      <w:b/>
      <w:bCs/>
      <w:i/>
      <w:iCs/>
      <w:spacing w:val="5"/>
    </w:rPr>
  </w:style>
  <w:style w:type="paragraph" w:styleId="TOC2">
    <w:name w:val="toc 2"/>
    <w:basedOn w:val="Normal"/>
    <w:next w:val="Normal"/>
    <w:autoRedefine/>
    <w:uiPriority w:val="39"/>
    <w:unhideWhenUsed/>
    <w:rsid w:val="00CE2370"/>
    <w:pPr>
      <w:spacing w:before="240" w:after="0"/>
    </w:pPr>
    <w:rPr>
      <w:b/>
      <w:bCs/>
      <w:sz w:val="20"/>
      <w:szCs w:val="20"/>
    </w:rPr>
  </w:style>
  <w:style w:type="paragraph" w:styleId="TOC3">
    <w:name w:val="toc 3"/>
    <w:basedOn w:val="Normal"/>
    <w:next w:val="Normal"/>
    <w:autoRedefine/>
    <w:uiPriority w:val="39"/>
    <w:unhideWhenUsed/>
    <w:rsid w:val="00CE2370"/>
    <w:pPr>
      <w:spacing w:after="0"/>
      <w:ind w:left="240"/>
    </w:pPr>
    <w:rPr>
      <w:sz w:val="20"/>
      <w:szCs w:val="20"/>
    </w:rPr>
  </w:style>
  <w:style w:type="paragraph" w:styleId="Footer">
    <w:name w:val="footer"/>
    <w:basedOn w:val="Normal"/>
    <w:link w:val="FooterChar"/>
    <w:uiPriority w:val="99"/>
    <w:unhideWhenUsed/>
    <w:rsid w:val="00F53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562"/>
  </w:style>
  <w:style w:type="character" w:styleId="PageNumber">
    <w:name w:val="page number"/>
    <w:basedOn w:val="DefaultParagraphFont"/>
    <w:uiPriority w:val="99"/>
    <w:semiHidden/>
    <w:unhideWhenUsed/>
    <w:rsid w:val="00F53562"/>
  </w:style>
  <w:style w:type="paragraph" w:styleId="TOC1">
    <w:name w:val="toc 1"/>
    <w:basedOn w:val="Normal"/>
    <w:next w:val="Normal"/>
    <w:autoRedefine/>
    <w:uiPriority w:val="39"/>
    <w:unhideWhenUsed/>
    <w:rsid w:val="008608E1"/>
    <w:pPr>
      <w:spacing w:before="360" w:after="0"/>
    </w:pPr>
    <w:rPr>
      <w:rFonts w:asciiTheme="majorHAnsi" w:hAnsiTheme="majorHAnsi"/>
      <w:b/>
      <w:bCs/>
      <w:caps/>
    </w:rPr>
  </w:style>
  <w:style w:type="paragraph" w:styleId="TOC4">
    <w:name w:val="toc 4"/>
    <w:basedOn w:val="Normal"/>
    <w:next w:val="Normal"/>
    <w:autoRedefine/>
    <w:uiPriority w:val="39"/>
    <w:unhideWhenUsed/>
    <w:rsid w:val="008608E1"/>
    <w:pPr>
      <w:spacing w:after="0"/>
      <w:ind w:left="480"/>
    </w:pPr>
    <w:rPr>
      <w:sz w:val="20"/>
      <w:szCs w:val="20"/>
    </w:rPr>
  </w:style>
  <w:style w:type="paragraph" w:styleId="TOC5">
    <w:name w:val="toc 5"/>
    <w:basedOn w:val="Normal"/>
    <w:next w:val="Normal"/>
    <w:autoRedefine/>
    <w:uiPriority w:val="39"/>
    <w:unhideWhenUsed/>
    <w:rsid w:val="008608E1"/>
    <w:pPr>
      <w:spacing w:after="0"/>
      <w:ind w:left="720"/>
    </w:pPr>
    <w:rPr>
      <w:sz w:val="20"/>
      <w:szCs w:val="20"/>
    </w:rPr>
  </w:style>
  <w:style w:type="paragraph" w:styleId="TOC6">
    <w:name w:val="toc 6"/>
    <w:basedOn w:val="Normal"/>
    <w:next w:val="Normal"/>
    <w:autoRedefine/>
    <w:uiPriority w:val="39"/>
    <w:unhideWhenUsed/>
    <w:rsid w:val="008608E1"/>
    <w:pPr>
      <w:spacing w:after="0"/>
      <w:ind w:left="960"/>
    </w:pPr>
    <w:rPr>
      <w:sz w:val="20"/>
      <w:szCs w:val="20"/>
    </w:rPr>
  </w:style>
  <w:style w:type="paragraph" w:styleId="TOC7">
    <w:name w:val="toc 7"/>
    <w:basedOn w:val="Normal"/>
    <w:next w:val="Normal"/>
    <w:autoRedefine/>
    <w:uiPriority w:val="39"/>
    <w:unhideWhenUsed/>
    <w:rsid w:val="008608E1"/>
    <w:pPr>
      <w:spacing w:after="0"/>
      <w:ind w:left="1200"/>
    </w:pPr>
    <w:rPr>
      <w:sz w:val="20"/>
      <w:szCs w:val="20"/>
    </w:rPr>
  </w:style>
  <w:style w:type="paragraph" w:styleId="TOC8">
    <w:name w:val="toc 8"/>
    <w:basedOn w:val="Normal"/>
    <w:next w:val="Normal"/>
    <w:autoRedefine/>
    <w:uiPriority w:val="39"/>
    <w:unhideWhenUsed/>
    <w:rsid w:val="008608E1"/>
    <w:pPr>
      <w:spacing w:after="0"/>
      <w:ind w:left="1440"/>
    </w:pPr>
    <w:rPr>
      <w:sz w:val="20"/>
      <w:szCs w:val="20"/>
    </w:rPr>
  </w:style>
  <w:style w:type="paragraph" w:styleId="TOC9">
    <w:name w:val="toc 9"/>
    <w:basedOn w:val="Normal"/>
    <w:next w:val="Normal"/>
    <w:autoRedefine/>
    <w:uiPriority w:val="39"/>
    <w:unhideWhenUsed/>
    <w:rsid w:val="008608E1"/>
    <w:pPr>
      <w:spacing w:after="0"/>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witz@cshl.edu"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furukawa@cshl.edu"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ustomXml" Target="../customXml/item1.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80DDD6E32D24793B52EBDA382135E" ma:contentTypeVersion="15" ma:contentTypeDescription="Create a new document." ma:contentTypeScope="" ma:versionID="97d846daf8da272e4d69283fa28a05ce">
  <xsd:schema xmlns:xsd="http://www.w3.org/2001/XMLSchema" xmlns:xs="http://www.w3.org/2001/XMLSchema" xmlns:p="http://schemas.microsoft.com/office/2006/metadata/properties" xmlns:ns2="03670651-1d3f-4393-a695-0ad38e7dc27c" xmlns:ns3="98cfd510-5244-40a7-ac81-0d7d1b58424e" targetNamespace="http://schemas.microsoft.com/office/2006/metadata/properties" ma:root="true" ma:fieldsID="b5f6cb57eb8faa44ce53823bb8673541" ns2:_="" ns3:_="">
    <xsd:import namespace="03670651-1d3f-4393-a695-0ad38e7dc27c"/>
    <xsd:import namespace="98cfd510-5244-40a7-ac81-0d7d1b58424e"/>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70651-1d3f-4393-a695-0ad38e7dc27c"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e026092-a6d1-42a7-a35d-9d1bdd270ae7}" ma:internalName="TaxCatchAll" ma:showField="CatchAllData" ma:web="03670651-1d3f-4393-a695-0ad38e7dc2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cfd510-5244-40a7-ac81-0d7d1b58424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670651-1d3f-4393-a695-0ad38e7dc27c" xsi:nil="true"/>
    <lcf76f155ced4ddcb4097134ff3c332f xmlns="98cfd510-5244-40a7-ac81-0d7d1b5842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553CFF-1EE1-4069-8B9B-740565B38652}"/>
</file>

<file path=customXml/itemProps2.xml><?xml version="1.0" encoding="utf-8"?>
<ds:datastoreItem xmlns:ds="http://schemas.openxmlformats.org/officeDocument/2006/customXml" ds:itemID="{0385C8B7-2CB7-4702-86F3-91723BC8435F}"/>
</file>

<file path=customXml/itemProps3.xml><?xml version="1.0" encoding="utf-8"?>
<ds:datastoreItem xmlns:ds="http://schemas.openxmlformats.org/officeDocument/2006/customXml" ds:itemID="{4B1D1045-E219-4F3F-83D0-1B84C557D45D}"/>
</file>

<file path=docProps/app.xml><?xml version="1.0" encoding="utf-8"?>
<Properties xmlns="http://schemas.openxmlformats.org/officeDocument/2006/extended-properties" xmlns:vt="http://schemas.openxmlformats.org/officeDocument/2006/docPropsVTypes">
  <Template>Normal.dotm</Template>
  <TotalTime>2</TotalTime>
  <Pages>20</Pages>
  <Words>2643</Words>
  <Characters>14882</Characters>
  <Application>Microsoft Office Word</Application>
  <DocSecurity>0</DocSecurity>
  <Lines>930</Lines>
  <Paragraphs>761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Kleeman, Sam</dc:creator>
  <cp:keywords/>
  <dc:description/>
  <cp:lastModifiedBy>Kleeman, Sam</cp:lastModifiedBy>
  <cp:revision>8</cp:revision>
  <cp:lastPrinted>2026-01-21T18:30:00Z</cp:lastPrinted>
  <dcterms:created xsi:type="dcterms:W3CDTF">2026-01-21T18:30:00Z</dcterms:created>
  <dcterms:modified xsi:type="dcterms:W3CDTF">2026-01-23T14:43:00Z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0x0101002A580DDD6E32D24793B52EBDA382135E</vt:lpwstr>
  </property>
  <property fmtid="{D5CDD505-2E9C-101B-9397-08002B2CF9AE}" pid="3" name="Order">
    <vt:r8>87505700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