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7FC96" w14:textId="55B99087" w:rsidR="00BF4984" w:rsidRPr="00D45A8E" w:rsidRDefault="00D45A8E" w:rsidP="00304796">
      <w:pPr>
        <w:rPr>
          <w:b/>
          <w:lang w:val="en-US"/>
        </w:rPr>
      </w:pPr>
      <w:proofErr w:type="spellStart"/>
      <w:r w:rsidRPr="00D45A8E">
        <w:rPr>
          <w:b/>
        </w:rPr>
        <w:t>BioExcel</w:t>
      </w:r>
      <w:proofErr w:type="spellEnd"/>
      <w:r w:rsidRPr="00D45A8E">
        <w:rPr>
          <w:b/>
        </w:rPr>
        <w:t xml:space="preserve"> Building Blocks, a software library for interoperable biomolecular simulation workflows</w:t>
      </w:r>
      <w:r w:rsidR="00474BF8" w:rsidRPr="00D45A8E">
        <w:rPr>
          <w:b/>
          <w:lang w:val="en-US"/>
        </w:rPr>
        <w:t xml:space="preserve">. </w:t>
      </w:r>
    </w:p>
    <w:p w14:paraId="0DD22684" w14:textId="3ACC8392" w:rsidR="00BF4984" w:rsidRPr="00BF4984" w:rsidRDefault="00BF4984" w:rsidP="00BF4984">
      <w:pPr>
        <w:spacing w:line="240" w:lineRule="auto"/>
        <w:rPr>
          <w:rFonts w:asciiTheme="minorHAnsi" w:hAnsiTheme="minorHAnsi" w:cstheme="minorHAnsi"/>
          <w:lang w:val="es-ES"/>
        </w:rPr>
      </w:pPr>
      <w:r w:rsidRPr="00BF4984">
        <w:rPr>
          <w:rFonts w:asciiTheme="minorHAnsi" w:hAnsiTheme="minorHAnsi" w:cstheme="minorHAnsi"/>
          <w:lang w:val="es-ES"/>
        </w:rPr>
        <w:t xml:space="preserve">Pau Andrio (1), Adam Hospital (2), Javier Conejero (1), Luis Jordà (1), Marc Del Pino (1), Laia Codo (1), Stian Soiland-Reyes (3), Carole Goble (3), </w:t>
      </w:r>
      <w:r w:rsidR="00D45A8E">
        <w:rPr>
          <w:rFonts w:asciiTheme="minorHAnsi" w:hAnsiTheme="minorHAnsi" w:cstheme="minorHAnsi"/>
          <w:lang w:val="es-ES"/>
        </w:rPr>
        <w:t xml:space="preserve">Daniele Lezzi (1), </w:t>
      </w:r>
      <w:r w:rsidRPr="00BF4984">
        <w:rPr>
          <w:rFonts w:asciiTheme="minorHAnsi" w:hAnsiTheme="minorHAnsi" w:cstheme="minorHAnsi"/>
          <w:lang w:val="es-ES"/>
        </w:rPr>
        <w:t xml:space="preserve">Rosa M. Badia (1), Modesto Orozco (2,4), Josep LL. Gelpi (1,4). </w:t>
      </w:r>
    </w:p>
    <w:p w14:paraId="237CA4FC" w14:textId="454C59B4" w:rsidR="00BF4984" w:rsidRPr="00BF4984" w:rsidRDefault="00BF4984" w:rsidP="00BF4984">
      <w:pPr>
        <w:spacing w:line="240" w:lineRule="auto"/>
        <w:rPr>
          <w:rFonts w:asciiTheme="minorHAnsi" w:hAnsiTheme="minorHAnsi" w:cstheme="minorHAnsi"/>
          <w:lang w:val="en-US"/>
        </w:rPr>
      </w:pPr>
      <w:r w:rsidRPr="00BF4984">
        <w:rPr>
          <w:rFonts w:asciiTheme="minorHAnsi" w:hAnsiTheme="minorHAnsi" w:cstheme="minorHAnsi"/>
          <w:lang w:val="es-ES"/>
        </w:rPr>
        <w:t xml:space="preserve">1. Barcelona Supercomputing Center (BSC). Jordi Girona 29 08034 Barcelona, </w:t>
      </w:r>
      <w:proofErr w:type="spellStart"/>
      <w:r w:rsidRPr="00BF4984">
        <w:rPr>
          <w:rFonts w:asciiTheme="minorHAnsi" w:hAnsiTheme="minorHAnsi" w:cstheme="minorHAnsi"/>
          <w:lang w:val="es-ES"/>
        </w:rPr>
        <w:t>Spain</w:t>
      </w:r>
      <w:proofErr w:type="spellEnd"/>
      <w:r w:rsidRPr="00BF4984">
        <w:rPr>
          <w:rFonts w:asciiTheme="minorHAnsi" w:hAnsiTheme="minorHAnsi" w:cstheme="minorHAnsi"/>
          <w:lang w:val="es-ES"/>
        </w:rPr>
        <w:t>.</w:t>
      </w:r>
      <w:r w:rsidRPr="00BF4984">
        <w:rPr>
          <w:rFonts w:asciiTheme="minorHAnsi" w:hAnsiTheme="minorHAnsi" w:cstheme="minorHAnsi"/>
          <w:lang w:val="es-ES"/>
        </w:rPr>
        <w:br/>
        <w:t xml:space="preserve">2. Institute </w:t>
      </w:r>
      <w:proofErr w:type="spellStart"/>
      <w:r w:rsidRPr="00BF4984">
        <w:rPr>
          <w:rFonts w:asciiTheme="minorHAnsi" w:hAnsiTheme="minorHAnsi" w:cstheme="minorHAnsi"/>
          <w:lang w:val="es-ES"/>
        </w:rPr>
        <w:t>for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</w:t>
      </w:r>
      <w:proofErr w:type="spellStart"/>
      <w:r w:rsidRPr="00BF4984">
        <w:rPr>
          <w:rFonts w:asciiTheme="minorHAnsi" w:hAnsiTheme="minorHAnsi" w:cstheme="minorHAnsi"/>
          <w:lang w:val="es-ES"/>
        </w:rPr>
        <w:t>Research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in </w:t>
      </w:r>
      <w:proofErr w:type="spellStart"/>
      <w:r w:rsidRPr="00BF4984">
        <w:rPr>
          <w:rFonts w:asciiTheme="minorHAnsi" w:hAnsiTheme="minorHAnsi" w:cstheme="minorHAnsi"/>
          <w:lang w:val="es-ES"/>
        </w:rPr>
        <w:t>Biomedicine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(IRB Barcelona), </w:t>
      </w:r>
      <w:proofErr w:type="spellStart"/>
      <w:r w:rsidRPr="00BF4984">
        <w:rPr>
          <w:rFonts w:asciiTheme="minorHAnsi" w:hAnsiTheme="minorHAnsi" w:cstheme="minorHAnsi"/>
          <w:lang w:val="es-ES"/>
        </w:rPr>
        <w:t>The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Barcelona Institute of </w:t>
      </w:r>
      <w:proofErr w:type="spellStart"/>
      <w:r w:rsidRPr="00BF4984">
        <w:rPr>
          <w:rFonts w:asciiTheme="minorHAnsi" w:hAnsiTheme="minorHAnsi" w:cstheme="minorHAnsi"/>
          <w:lang w:val="es-ES"/>
        </w:rPr>
        <w:t>Science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and </w:t>
      </w:r>
      <w:proofErr w:type="spellStart"/>
      <w:r w:rsidRPr="00BF4984">
        <w:rPr>
          <w:rFonts w:asciiTheme="minorHAnsi" w:hAnsiTheme="minorHAnsi" w:cstheme="minorHAnsi"/>
          <w:lang w:val="es-ES"/>
        </w:rPr>
        <w:t>Technology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(BIST), </w:t>
      </w:r>
      <w:proofErr w:type="spellStart"/>
      <w:r w:rsidRPr="00BF4984">
        <w:rPr>
          <w:rFonts w:asciiTheme="minorHAnsi" w:hAnsiTheme="minorHAnsi" w:cstheme="minorHAnsi"/>
          <w:lang w:val="es-ES"/>
        </w:rPr>
        <w:t>Baldiri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 Reixac 10, Barcelona, 08028, </w:t>
      </w:r>
      <w:proofErr w:type="spellStart"/>
      <w:r w:rsidRPr="00BF4984">
        <w:rPr>
          <w:rFonts w:asciiTheme="minorHAnsi" w:hAnsiTheme="minorHAnsi" w:cstheme="minorHAnsi"/>
          <w:lang w:val="es-ES"/>
        </w:rPr>
        <w:t>Spain</w:t>
      </w:r>
      <w:proofErr w:type="spellEnd"/>
      <w:r w:rsidRPr="00BF4984">
        <w:rPr>
          <w:rFonts w:asciiTheme="minorHAnsi" w:hAnsiTheme="minorHAnsi" w:cstheme="minorHAnsi"/>
          <w:lang w:val="es-ES"/>
        </w:rPr>
        <w:t xml:space="preserve">. </w:t>
      </w:r>
      <w:r w:rsidRPr="00BF4984">
        <w:rPr>
          <w:rFonts w:asciiTheme="minorHAnsi" w:hAnsiTheme="minorHAnsi" w:cstheme="minorHAnsi"/>
          <w:lang w:val="es-ES"/>
        </w:rPr>
        <w:br/>
      </w:r>
      <w:r w:rsidRPr="00BF4984">
        <w:rPr>
          <w:rFonts w:asciiTheme="minorHAnsi" w:hAnsiTheme="minorHAnsi" w:cstheme="minorHAnsi"/>
          <w:lang w:val="en-US"/>
        </w:rPr>
        <w:t xml:space="preserve">3. School of Computer Science, The University of Manchester, Manchester, United Kingdom. </w:t>
      </w:r>
      <w:r w:rsidRPr="00BF4984">
        <w:rPr>
          <w:rFonts w:asciiTheme="minorHAnsi" w:hAnsiTheme="minorHAnsi" w:cstheme="minorHAnsi"/>
          <w:lang w:val="en-US"/>
        </w:rPr>
        <w:br/>
        <w:t xml:space="preserve">4. Dept. Biochemistry and Molecular </w:t>
      </w:r>
      <w:proofErr w:type="spellStart"/>
      <w:r w:rsidRPr="00BF4984">
        <w:rPr>
          <w:rFonts w:asciiTheme="minorHAnsi" w:hAnsiTheme="minorHAnsi" w:cstheme="minorHAnsi"/>
          <w:lang w:val="en-US"/>
        </w:rPr>
        <w:t>BIomedicine</w:t>
      </w:r>
      <w:proofErr w:type="spellEnd"/>
      <w:r w:rsidRPr="00BF4984">
        <w:rPr>
          <w:rFonts w:asciiTheme="minorHAnsi" w:hAnsiTheme="minorHAnsi" w:cstheme="minorHAnsi"/>
          <w:lang w:val="en-US"/>
        </w:rPr>
        <w:t xml:space="preserve">, University of Barcelona, Spain. </w:t>
      </w:r>
      <w:r w:rsidRPr="00BF4984">
        <w:rPr>
          <w:rFonts w:asciiTheme="minorHAnsi" w:hAnsiTheme="minorHAnsi" w:cstheme="minorHAnsi"/>
          <w:lang w:val="en-US"/>
        </w:rPr>
        <w:br/>
      </w:r>
    </w:p>
    <w:p w14:paraId="435AA415" w14:textId="57A02E5D" w:rsidR="00A94141" w:rsidRDefault="00AB4C00" w:rsidP="00304796">
      <w:pPr>
        <w:rPr>
          <w:b/>
        </w:rPr>
      </w:pPr>
      <w:r>
        <w:rPr>
          <w:b/>
        </w:rPr>
        <w:t>Supplementary Figures and Tables</w:t>
      </w:r>
      <w:r w:rsidR="00474BF8">
        <w:rPr>
          <w:b/>
        </w:rPr>
        <w:t>:</w:t>
      </w:r>
    </w:p>
    <w:p w14:paraId="5C320692" w14:textId="04F40B6C" w:rsidR="00AB4C00" w:rsidRPr="00474BF8" w:rsidRDefault="00A94141" w:rsidP="00AB4C00">
      <w:pPr>
        <w:ind w:left="567" w:hanging="567"/>
      </w:pPr>
      <w:r>
        <w:t xml:space="preserve">Figure S1: </w:t>
      </w:r>
      <w:r w:rsidRPr="00474BF8">
        <w:t xml:space="preserve">Workflow schema for </w:t>
      </w:r>
      <w:r w:rsidR="00AB4C00">
        <w:t>the</w:t>
      </w:r>
      <w:r w:rsidRPr="00474BF8">
        <w:t xml:space="preserve"> molecular dynamics simulation setup</w:t>
      </w:r>
      <w:r w:rsidR="00AB4C00">
        <w:t xml:space="preserve"> used as test case</w:t>
      </w:r>
      <w:r w:rsidRPr="00474BF8">
        <w:t>.</w:t>
      </w:r>
      <w:r w:rsidR="00AB4C00">
        <w:br/>
        <w:t xml:space="preserve">Workflow performs a complete setup and equilibration of a series of simulations of </w:t>
      </w:r>
      <w:proofErr w:type="spellStart"/>
      <w:r w:rsidR="00AB4C00">
        <w:t>aprotein</w:t>
      </w:r>
      <w:proofErr w:type="spellEnd"/>
      <w:r w:rsidR="00AB4C00">
        <w:t xml:space="preserve"> system with sequence variants, followed by a simple </w:t>
      </w:r>
      <w:proofErr w:type="spellStart"/>
      <w:r w:rsidR="00AB4C00">
        <w:t>RMSd</w:t>
      </w:r>
      <w:proofErr w:type="spellEnd"/>
      <w:r w:rsidR="00AB4C00">
        <w:t xml:space="preserve"> analysis. </w:t>
      </w:r>
    </w:p>
    <w:p w14:paraId="398DEC86" w14:textId="74CE3770" w:rsidR="00A94141" w:rsidRDefault="00A94141" w:rsidP="00AB4C00">
      <w:r w:rsidRPr="00474BF8">
        <w:t>Figure S2</w:t>
      </w:r>
      <w:r>
        <w:t xml:space="preserve">: </w:t>
      </w:r>
      <w:r w:rsidR="00AB4C00">
        <w:t xml:space="preserve">Workflow schema as implemented in </w:t>
      </w:r>
      <w:r w:rsidRPr="00474BF8">
        <w:t>the Galaxy GUI.</w:t>
      </w:r>
    </w:p>
    <w:p w14:paraId="0415EDE1" w14:textId="09D47D8B" w:rsidR="00AB4C00" w:rsidRDefault="00A94141" w:rsidP="00AB4C00">
      <w:r w:rsidRPr="00474BF8">
        <w:t>Table S1</w:t>
      </w:r>
      <w:r>
        <w:t xml:space="preserve">: </w:t>
      </w:r>
      <w:r w:rsidRPr="00474BF8">
        <w:t xml:space="preserve">Additional </w:t>
      </w:r>
      <w:r w:rsidR="00AB4C00">
        <w:t xml:space="preserve">terms added to </w:t>
      </w:r>
      <w:r w:rsidRPr="00474BF8">
        <w:t xml:space="preserve">EDAM </w:t>
      </w:r>
      <w:r w:rsidR="00AB4C00">
        <w:t xml:space="preserve">ontology </w:t>
      </w:r>
      <w:r w:rsidRPr="00474BF8">
        <w:t>to cover Biomolecular simulations.</w:t>
      </w:r>
    </w:p>
    <w:p w14:paraId="7978D5D8" w14:textId="0FC131E7" w:rsidR="00AB4C00" w:rsidRDefault="00A94141" w:rsidP="00AB4C00">
      <w:pPr>
        <w:ind w:left="567" w:hanging="567"/>
      </w:pPr>
      <w:r w:rsidRPr="00474BF8">
        <w:t>Table S2</w:t>
      </w:r>
      <w:r>
        <w:t>:</w:t>
      </w:r>
      <w:r w:rsidR="00AB4C00">
        <w:t xml:space="preserve"> </w:t>
      </w:r>
      <w:r w:rsidRPr="00474BF8">
        <w:t xml:space="preserve">Example of code-embedded information used to generate </w:t>
      </w:r>
      <w:proofErr w:type="spellStart"/>
      <w:r w:rsidR="00AB4C00">
        <w:t>BioBBs</w:t>
      </w:r>
      <w:proofErr w:type="spellEnd"/>
      <w:r w:rsidR="00AB4C00">
        <w:t xml:space="preserve"> </w:t>
      </w:r>
      <w:r w:rsidRPr="00474BF8">
        <w:t>documentation.</w:t>
      </w:r>
      <w:r w:rsidR="00AB4C00">
        <w:br/>
        <w:t xml:space="preserve">Python </w:t>
      </w:r>
      <w:r w:rsidR="00D059BA">
        <w:t>docstrings are used to include documentation specific for library classes and methods. Documentation is captured by Sphinx.</w:t>
      </w:r>
    </w:p>
    <w:p w14:paraId="27E8E833" w14:textId="01A435DA" w:rsidR="00304796" w:rsidRPr="00A94141" w:rsidRDefault="00A94141" w:rsidP="00AB4C00">
      <w:pPr>
        <w:ind w:left="567" w:hanging="567"/>
      </w:pPr>
      <w:r w:rsidRPr="00474BF8">
        <w:t>Table S3</w:t>
      </w:r>
      <w:r>
        <w:t xml:space="preserve">: </w:t>
      </w:r>
      <w:r w:rsidRPr="00474BF8">
        <w:t xml:space="preserve">Test execution cases for </w:t>
      </w:r>
      <w:proofErr w:type="spellStart"/>
      <w:r w:rsidRPr="00474BF8">
        <w:t>BioBB</w:t>
      </w:r>
      <w:proofErr w:type="spellEnd"/>
      <w:r w:rsidR="00AB4C00">
        <w:t>.</w:t>
      </w:r>
      <w:r w:rsidR="00AB4C00">
        <w:br/>
        <w:t>Da</w:t>
      </w:r>
      <w:r w:rsidRPr="00474BF8">
        <w:t xml:space="preserve">ta can be </w:t>
      </w:r>
      <w:r w:rsidR="00AB4C00">
        <w:t>obtained</w:t>
      </w:r>
      <w:r w:rsidRPr="00474BF8">
        <w:t xml:space="preserve"> from http://doi.org/10.5281/zenodo.2581362.</w:t>
      </w:r>
      <w:r w:rsidR="00304796" w:rsidRPr="00AB4C00">
        <w:rPr>
          <w:sz w:val="16"/>
          <w:szCs w:val="16"/>
        </w:rPr>
        <w:br w:type="page"/>
      </w:r>
    </w:p>
    <w:p w14:paraId="545A0186" w14:textId="529D8AA5" w:rsidR="00A94141" w:rsidRDefault="00754DEC" w:rsidP="00A94141">
      <w:pPr>
        <w:keepNext/>
        <w:spacing w:after="0" w:line="240" w:lineRule="auto"/>
      </w:pPr>
      <w:bookmarkStart w:id="0" w:name="_GoBack"/>
      <w:r w:rsidRPr="00754DEC">
        <w:rPr>
          <w:noProof/>
        </w:rPr>
        <w:lastRenderedPageBreak/>
        <w:drawing>
          <wp:inline distT="0" distB="0" distL="0" distR="0" wp14:anchorId="00DCAC92" wp14:editId="1112D37B">
            <wp:extent cx="5396230" cy="8387080"/>
            <wp:effectExtent l="0" t="0" r="3175" b="0"/>
            <wp:docPr id="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784ACFC8-FBB4-4BBB-8544-A548EF93B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784ACFC8-FBB4-4BBB-8544-A548EF93B5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16" t="10665" r="2655" b="1867"/>
                    <a:stretch/>
                  </pic:blipFill>
                  <pic:spPr>
                    <a:xfrm>
                      <a:off x="0" y="0"/>
                      <a:ext cx="5396230" cy="8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FB300ED" w14:textId="7BD1D56B" w:rsidR="00AB4C00" w:rsidRPr="00474BF8" w:rsidRDefault="00AB4C00" w:rsidP="00AB4C00">
      <w:pPr>
        <w:ind w:left="567" w:hanging="567"/>
      </w:pPr>
      <w:r>
        <w:t xml:space="preserve">Figure S1: </w:t>
      </w:r>
      <w:r w:rsidRPr="00474BF8">
        <w:t xml:space="preserve">Workflow schema for </w:t>
      </w:r>
      <w:r>
        <w:t>the</w:t>
      </w:r>
      <w:r w:rsidRPr="00474BF8">
        <w:t xml:space="preserve"> molecular dynamics simulation setup</w:t>
      </w:r>
      <w:r>
        <w:t xml:space="preserve"> used as test case</w:t>
      </w:r>
      <w:r w:rsidRPr="00474BF8">
        <w:t>.</w:t>
      </w:r>
      <w:r>
        <w:br/>
        <w:t>Workflow performs a complete setup and equilibration of a series of simulations of a</w:t>
      </w:r>
      <w:r w:rsidR="0087515B">
        <w:t xml:space="preserve"> </w:t>
      </w:r>
      <w:r>
        <w:t xml:space="preserve">protein system with sequence variants, followed by a simple </w:t>
      </w:r>
      <w:proofErr w:type="spellStart"/>
      <w:r>
        <w:t>RMSd</w:t>
      </w:r>
      <w:proofErr w:type="spellEnd"/>
      <w:r>
        <w:t xml:space="preserve"> analysis. </w:t>
      </w:r>
    </w:p>
    <w:p w14:paraId="3BB8FF3E" w14:textId="013761FD" w:rsidR="00304796" w:rsidRPr="00A94141" w:rsidRDefault="00304796" w:rsidP="00A94141">
      <w:pPr>
        <w:spacing w:after="0" w:line="240" w:lineRule="auto"/>
        <w:rPr>
          <w:sz w:val="16"/>
          <w:szCs w:val="16"/>
        </w:rPr>
      </w:pPr>
    </w:p>
    <w:p w14:paraId="74EED616" w14:textId="21AD9647" w:rsidR="00A94141" w:rsidRDefault="00304796" w:rsidP="00A94141">
      <w:pPr>
        <w:keepNext/>
      </w:pPr>
      <w:r>
        <w:rPr>
          <w:noProof/>
          <w:sz w:val="16"/>
          <w:szCs w:val="16"/>
        </w:rPr>
        <w:drawing>
          <wp:inline distT="0" distB="0" distL="0" distR="0" wp14:anchorId="55AB2E53" wp14:editId="2ACC8162">
            <wp:extent cx="5895343" cy="81815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343" cy="818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1D469" w14:textId="77777777" w:rsidR="00AB4C00" w:rsidRDefault="00AB4C00" w:rsidP="00AB4C00">
      <w:r w:rsidRPr="00474BF8">
        <w:t>Figure S2</w:t>
      </w:r>
      <w:r>
        <w:t xml:space="preserve">: Workflow schema as implemented in </w:t>
      </w:r>
      <w:r w:rsidRPr="00474BF8">
        <w:t>the Galaxy GUI.</w:t>
      </w:r>
    </w:p>
    <w:p w14:paraId="0E545A25" w14:textId="186A9F79" w:rsidR="00304796" w:rsidRDefault="0030479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0CEEFD" w14:textId="77777777" w:rsidR="00AB4C00" w:rsidRDefault="00AB4C00" w:rsidP="00AB4C00">
      <w:bookmarkStart w:id="1" w:name="OLE_LINK3"/>
      <w:bookmarkStart w:id="2" w:name="OLE_LINK4"/>
      <w:r w:rsidRPr="00474BF8">
        <w:lastRenderedPageBreak/>
        <w:t>Table S1</w:t>
      </w:r>
      <w:r>
        <w:t xml:space="preserve">: </w:t>
      </w:r>
      <w:r w:rsidRPr="00474BF8">
        <w:t xml:space="preserve">Additional </w:t>
      </w:r>
      <w:r>
        <w:t xml:space="preserve">terms added to </w:t>
      </w:r>
      <w:r w:rsidRPr="00474BF8">
        <w:t xml:space="preserve">EDAM </w:t>
      </w:r>
      <w:r>
        <w:t xml:space="preserve">ontology </w:t>
      </w:r>
      <w:r w:rsidRPr="00474BF8">
        <w:t>to cover Biomolecular simulations.</w:t>
      </w:r>
    </w:p>
    <w:tbl>
      <w:tblPr>
        <w:tblW w:w="85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7"/>
        <w:gridCol w:w="1395"/>
        <w:gridCol w:w="4357"/>
        <w:gridCol w:w="1569"/>
      </w:tblGrid>
      <w:tr w:rsidR="00DE3AFC" w14:paraId="4B8C3264" w14:textId="77777777" w:rsidTr="00F14DA2">
        <w:trPr>
          <w:trHeight w:val="700"/>
          <w:jc w:val="center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1"/>
          <w:bookmarkEnd w:id="2"/>
          <w:p w14:paraId="6C484EC2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Section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024DEE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</w:t>
            </w:r>
          </w:p>
        </w:tc>
        <w:tc>
          <w:tcPr>
            <w:tcW w:w="4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47B34" w14:textId="77777777" w:rsidR="00DE3AFC" w:rsidRDefault="00DE3AFC" w:rsidP="00F14DA2">
            <w:pPr>
              <w:spacing w:line="240" w:lineRule="auto"/>
              <w:ind w:left="1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74844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EDAM term</w:t>
            </w:r>
          </w:p>
        </w:tc>
      </w:tr>
      <w:tr w:rsidR="00DE3AFC" w14:paraId="57F24DF3" w14:textId="77777777" w:rsidTr="00F14DA2">
        <w:trPr>
          <w:trHeight w:val="700"/>
          <w:jc w:val="center"/>
        </w:trPr>
        <w:tc>
          <w:tcPr>
            <w:tcW w:w="1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6106D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</w:t>
            </w: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1073B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Biomolecular Simulation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F2FE8" w14:textId="77777777" w:rsidR="00DE3AFC" w:rsidRDefault="00DE3AFC" w:rsidP="00F14DA2">
            <w:pPr>
              <w:spacing w:line="240" w:lineRule="auto"/>
              <w:ind w:left="62" w:right="105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The study and simulation of molecular conformations using a computational model and computer simulations.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DD071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3892</w:t>
            </w:r>
          </w:p>
        </w:tc>
      </w:tr>
      <w:tr w:rsidR="00DE3AFC" w14:paraId="46A587D1" w14:textId="77777777" w:rsidTr="00F14DA2">
        <w:trPr>
          <w:trHeight w:val="700"/>
          <w:jc w:val="center"/>
        </w:trPr>
        <w:tc>
          <w:tcPr>
            <w:tcW w:w="118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54763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OPERATION</w:t>
            </w: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047DB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Forcefield parameterization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15A72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Obtain force field parameters from a molecule, to be used in molecular simulations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7C8F8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3893</w:t>
            </w:r>
          </w:p>
        </w:tc>
      </w:tr>
      <w:tr w:rsidR="00DE3AFC" w14:paraId="29ED6C1B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83FD4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59F39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Simulation analysis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A4D89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Analysis of molecular simulation trajectory data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D561D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0244</w:t>
            </w:r>
          </w:p>
        </w:tc>
      </w:tr>
      <w:tr w:rsidR="00DE3AFC" w14:paraId="2F2E9837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90BEC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B147B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Trajectory visualization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D91EC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3D visualization of a molecular trajectory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3B90B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3890</w:t>
            </w:r>
          </w:p>
        </w:tc>
      </w:tr>
      <w:tr w:rsidR="00DE3AFC" w14:paraId="0F42B0DD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9238D1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9A84A9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Essential Dynamics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04652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Analysis of molecule dynamics using PCA (Principal Component Analysis) applied to the atomic positional fluctuations.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6AC74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3891</w:t>
            </w:r>
          </w:p>
        </w:tc>
      </w:tr>
      <w:tr w:rsidR="00DE3AFC" w14:paraId="66E3C843" w14:textId="77777777" w:rsidTr="00F14DA2">
        <w:trPr>
          <w:trHeight w:val="700"/>
          <w:jc w:val="center"/>
        </w:trPr>
        <w:tc>
          <w:tcPr>
            <w:tcW w:w="118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7D625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F0456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Molecular Simulation data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6283D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coming from molecular simulations. Typically formed by two separated but indivisible pieces of information: topology data (static) and trajectory data (dynamic).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938F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3842</w:t>
            </w:r>
          </w:p>
        </w:tc>
      </w:tr>
      <w:tr w:rsidR="00DE3AFC" w14:paraId="183ED193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6A129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16E2D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Topology data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C6461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Static information of a structure molecular system that is needed for a molecular simulation: the list of atoms, their non-bonded parameters for Van der Waals and electrostatic interactions, and the complete connectivity in terms of bonds, angles and dihedrals.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3A146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3872</w:t>
            </w:r>
          </w:p>
        </w:tc>
      </w:tr>
      <w:tr w:rsidR="00DE3AFC" w14:paraId="10EDBC41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AB165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7443FC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Trajectory data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101A7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 information of a structure molecular system coming from a molecular simulation: XYZ 3D coordinates (sometimes with their associated velocities) for every atom along time.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914BE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3870</w:t>
            </w:r>
          </w:p>
        </w:tc>
      </w:tr>
      <w:tr w:rsidR="00DE3AFC" w14:paraId="4AA555EA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BCD6D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490D5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Forcefield parameters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52B18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 field parameters: charges, masses, radii, bond lengths, bond dihedrals, etc. define the structural molecular system, and are essential for the proper description and simulation of a molecular system.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33140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3871</w:t>
            </w:r>
          </w:p>
        </w:tc>
      </w:tr>
      <w:tr w:rsidR="00DE3AFC" w14:paraId="523947EA" w14:textId="77777777" w:rsidTr="00F14DA2">
        <w:trPr>
          <w:trHeight w:val="700"/>
          <w:jc w:val="center"/>
        </w:trPr>
        <w:tc>
          <w:tcPr>
            <w:tcW w:w="118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DE0FA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FORMAT</w:t>
            </w: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CB109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Trajectory format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0746C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File formats to store 3D-structure's trajectory information.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F1805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3866</w:t>
            </w:r>
          </w:p>
        </w:tc>
      </w:tr>
      <w:tr w:rsidR="00DE3AFC" w14:paraId="66EC5D96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8BC83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4EBFE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XTC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E5999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Portable binary format for trajectories produced by GROMACS package.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012C1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3875</w:t>
            </w:r>
          </w:p>
        </w:tc>
      </w:tr>
      <w:tr w:rsidR="00DE3AFC" w14:paraId="756A7A9B" w14:textId="77777777" w:rsidTr="00F14DA2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F3DC7" w14:textId="77777777" w:rsidR="00DE3AFC" w:rsidRDefault="00DE3AFC" w:rsidP="00F14DA2">
            <w:pPr>
              <w:spacing w:line="240" w:lineRule="auto"/>
              <w:ind w:left="36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81BF8D" w14:textId="77777777" w:rsidR="00DE3AFC" w:rsidRDefault="00DE3AFC" w:rsidP="00F14DA2">
            <w:pPr>
              <w:spacing w:line="240" w:lineRule="auto"/>
              <w:ind w:left="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TNG</w:t>
            </w:r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E7045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Trajectory Next Generation (TNG) is a format for storage of molecular simulation data. It is designed and implemented by the GROMACS development group, and it is called to be the substitute of the XTC format.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5DE35" w14:textId="77777777" w:rsidR="00DE3AFC" w:rsidRDefault="00DE3AFC" w:rsidP="00F14DA2">
            <w:pPr>
              <w:spacing w:line="240" w:lineRule="auto"/>
              <w:ind w:left="175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3876</w:t>
            </w:r>
          </w:p>
        </w:tc>
      </w:tr>
      <w:tr w:rsidR="00DE3AFC" w14:paraId="204BC98C" w14:textId="77777777" w:rsidTr="00DE3AFC">
        <w:trPr>
          <w:trHeight w:val="700"/>
          <w:jc w:val="center"/>
        </w:trPr>
        <w:tc>
          <w:tcPr>
            <w:tcW w:w="118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E86F8" w14:textId="77777777" w:rsidR="00DE3AFC" w:rsidRDefault="00DE3AFC" w:rsidP="00F14DA2">
            <w:pPr>
              <w:spacing w:line="240" w:lineRule="auto"/>
              <w:ind w:left="720"/>
              <w:jc w:val="center"/>
            </w:pPr>
          </w:p>
        </w:tc>
        <w:tc>
          <w:tcPr>
            <w:tcW w:w="1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C98E9" w14:textId="77777777" w:rsidR="00DE3AFC" w:rsidRDefault="00DE3AFC" w:rsidP="00F14DA2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BinPos</w:t>
            </w:r>
            <w:proofErr w:type="spellEnd"/>
          </w:p>
        </w:tc>
        <w:tc>
          <w:tcPr>
            <w:tcW w:w="43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2DAB1" w14:textId="77777777" w:rsidR="00DE3AFC" w:rsidRDefault="00DE3AFC" w:rsidP="00F14DA2">
            <w:pPr>
              <w:spacing w:line="240" w:lineRule="auto"/>
              <w:ind w:left="62" w:right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Scripps Research Institute’s </w:t>
            </w:r>
            <w:proofErr w:type="spellStart"/>
            <w:r>
              <w:rPr>
                <w:sz w:val="16"/>
                <w:szCs w:val="16"/>
              </w:rPr>
              <w:t>BinPos</w:t>
            </w:r>
            <w:proofErr w:type="spellEnd"/>
            <w:r>
              <w:rPr>
                <w:sz w:val="16"/>
                <w:szCs w:val="16"/>
              </w:rPr>
              <w:t xml:space="preserve"> format is a binary formatted file to store atom coordinates.</w:t>
            </w:r>
          </w:p>
        </w:tc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C8D0B" w14:textId="77777777" w:rsidR="00DE3AFC" w:rsidRDefault="00DE3AFC" w:rsidP="00F14DA2">
            <w:pPr>
              <w:spacing w:line="240" w:lineRule="auto"/>
              <w:ind w:left="37" w:hanging="1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3885</w:t>
            </w:r>
          </w:p>
        </w:tc>
      </w:tr>
    </w:tbl>
    <w:p w14:paraId="67ADD68A" w14:textId="77777777" w:rsidR="00D059BA" w:rsidRDefault="00D059BA" w:rsidP="00D059BA">
      <w:pPr>
        <w:ind w:left="567" w:hanging="567"/>
      </w:pPr>
      <w:r w:rsidRPr="00474BF8">
        <w:lastRenderedPageBreak/>
        <w:t>Table S2</w:t>
      </w:r>
      <w:r>
        <w:t xml:space="preserve">: </w:t>
      </w:r>
      <w:r w:rsidRPr="00474BF8">
        <w:t xml:space="preserve">Example of code-embedded information used to generate </w:t>
      </w:r>
      <w:proofErr w:type="spellStart"/>
      <w:r>
        <w:t>BioBBs</w:t>
      </w:r>
      <w:proofErr w:type="spellEnd"/>
      <w:r>
        <w:t xml:space="preserve"> </w:t>
      </w:r>
      <w:r w:rsidRPr="00474BF8">
        <w:t>documentation.</w:t>
      </w:r>
      <w:r>
        <w:br/>
        <w:t>Python docstrings are used to include documentation specific for library classes and methods. Documentation is captured by Sphinx.</w:t>
      </w:r>
    </w:p>
    <w:tbl>
      <w:tblPr>
        <w:tblW w:w="864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DE3AFC" w:rsidRPr="001F3069" w14:paraId="56B7D557" w14:textId="77777777" w:rsidTr="00F14DA2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A405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bookmarkStart w:id="3" w:name="OLE_LINK28"/>
            <w:bookmarkStart w:id="4" w:name="OLE_LINK29"/>
            <w:bookmarkStart w:id="5" w:name="OLE_LINK30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class </w:t>
            </w:r>
            <w:proofErr w:type="spellStart"/>
            <w:proofErr w:type="gram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Grompp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(</w:t>
            </w:r>
            <w:proofErr w:type="gram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):</w:t>
            </w:r>
          </w:p>
          <w:p w14:paraId="5ADD3659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</w:t>
            </w:r>
            <w:bookmarkStart w:id="6" w:name="OLE_LINK26"/>
            <w:bookmarkStart w:id="7" w:name="OLE_LINK27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"""</w:t>
            </w:r>
            <w:bookmarkEnd w:id="6"/>
            <w:bookmarkEnd w:id="7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Wrapper of the GROMACS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grompp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module.</w:t>
            </w:r>
          </w:p>
          <w:p w14:paraId="737AC8B3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The GROMACS preprocessor module needs to be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feeded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with the input system</w:t>
            </w:r>
          </w:p>
          <w:p w14:paraId="48726919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and the dynamics parameters to create a portable binary run input file TPR.</w:t>
            </w:r>
          </w:p>
          <w:p w14:paraId="6836B77A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The dynamics parameters are specified in the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mdp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section of the</w:t>
            </w:r>
          </w:p>
          <w:p w14:paraId="1629A388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configuration YAML file. The parameter names and defaults are the same as</w:t>
            </w:r>
          </w:p>
          <w:p w14:paraId="56735493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the ones in the official MDP specification: http://manual.gromacs.org/current/online/mdp_opt.html</w:t>
            </w:r>
          </w:p>
          <w:p w14:paraId="21805FC6" w14:textId="77777777" w:rsidR="00DE3AFC" w:rsidRPr="001F3069" w:rsidRDefault="00DE3AFC" w:rsidP="00F14DA2">
            <w:pPr>
              <w:widowControl w:val="0"/>
              <w:ind w:left="-85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</w:t>
            </w:r>
          </w:p>
          <w:p w14:paraId="54E6F6A3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bookmarkStart w:id="8" w:name="OLE_LINK24"/>
            <w:bookmarkStart w:id="9" w:name="OLE_LINK25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</w:t>
            </w:r>
            <w:bookmarkEnd w:id="8"/>
            <w:bookmarkEnd w:id="9"/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Args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:</w:t>
            </w:r>
          </w:p>
          <w:p w14:paraId="3B909E89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input_gro_path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(str): Path to the input GROMACS structure GRO file.</w:t>
            </w:r>
          </w:p>
          <w:p w14:paraId="361EC703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input_top_zip_path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(str): Path the input GROMACS topology TOP and ITP files in zip format.</w:t>
            </w:r>
          </w:p>
          <w:p w14:paraId="55C57E61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output_tpr_path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(str): Path to the output portable binary run file TPR.</w:t>
            </w:r>
          </w:p>
          <w:p w14:paraId="148E233C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input_cpt_path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(str)[Optional]: Path to the input GROMACS checkpoint file CPT.</w:t>
            </w:r>
          </w:p>
          <w:p w14:paraId="2BEA8007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properties (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dic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):</w:t>
            </w:r>
          </w:p>
          <w:p w14:paraId="5E3E4E1B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input_mdp_path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(*str*) - (None) Path of the input MDP file.</w:t>
            </w:r>
          </w:p>
          <w:p w14:paraId="1747392E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mdp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dict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*) - (defaults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dict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) MDP options specification. (If 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input_mdp_path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 is None)</w:t>
            </w:r>
          </w:p>
          <w:p w14:paraId="2269453F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**type** (*str*) - ("minimization") Options for the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mdp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file. Values: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nvt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npt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, free, index.</w:t>
            </w:r>
          </w:p>
          <w:p w14:paraId="3B9249D2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output_mdp_path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(*str*) - ("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grompp.mdp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") Path of the output MDP file.</w:t>
            </w:r>
          </w:p>
          <w:p w14:paraId="7626BF26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output_top_path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(*str*) - ("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grompp.top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") Path the output topology TOP file.</w:t>
            </w:r>
          </w:p>
          <w:p w14:paraId="4780080B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maxwarn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(*int*) - (10) Maximum number of allowed warnings.</w:t>
            </w:r>
          </w:p>
          <w:p w14:paraId="15C175ED" w14:textId="77777777" w:rsidR="00DE3AFC" w:rsidRPr="001F3069" w:rsidRDefault="00DE3AFC" w:rsidP="00F14DA2">
            <w:pPr>
              <w:widowControl w:val="0"/>
              <w:rPr>
                <w:rFonts w:ascii="Consolas" w:eastAsia="Consolas" w:hAnsi="Consolas" w:cs="Consolas"/>
                <w:sz w:val="14"/>
                <w:szCs w:val="14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        | - **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gmx_path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** (*str*) - ("</w:t>
            </w:r>
            <w:proofErr w:type="spellStart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gmx</w:t>
            </w:r>
            <w:proofErr w:type="spellEnd"/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>") Path to the GROMACS executable binary.</w:t>
            </w:r>
          </w:p>
          <w:p w14:paraId="39D5B61A" w14:textId="77777777" w:rsidR="00DE3AFC" w:rsidRPr="001F3069" w:rsidRDefault="00DE3AFC" w:rsidP="00F14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1F3069">
              <w:rPr>
                <w:rFonts w:ascii="Consolas" w:eastAsia="Consolas" w:hAnsi="Consolas" w:cs="Consolas"/>
                <w:sz w:val="14"/>
                <w:szCs w:val="14"/>
                <w:lang w:val="en-US"/>
              </w:rPr>
              <w:t xml:space="preserve">    """</w:t>
            </w:r>
          </w:p>
        </w:tc>
      </w:tr>
      <w:bookmarkEnd w:id="3"/>
      <w:bookmarkEnd w:id="4"/>
      <w:bookmarkEnd w:id="5"/>
    </w:tbl>
    <w:p w14:paraId="7280F60F" w14:textId="1E376089" w:rsidR="00DE3AFC" w:rsidRDefault="00DE3AFC" w:rsidP="00DE3AFC">
      <w:pPr>
        <w:rPr>
          <w:sz w:val="16"/>
          <w:szCs w:val="16"/>
        </w:rPr>
      </w:pPr>
    </w:p>
    <w:p w14:paraId="4D7F292E" w14:textId="77777777" w:rsidR="00DE3AFC" w:rsidRDefault="00DE3AF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8A13A59" w14:textId="61C94C86" w:rsidR="00DE3AFC" w:rsidRPr="00A94141" w:rsidRDefault="00D059BA" w:rsidP="00304796">
      <w:pPr>
        <w:rPr>
          <w:i/>
        </w:rPr>
      </w:pPr>
      <w:r w:rsidRPr="00474BF8">
        <w:lastRenderedPageBreak/>
        <w:t>Table S3</w:t>
      </w:r>
      <w:r>
        <w:t xml:space="preserve">: </w:t>
      </w:r>
      <w:r w:rsidRPr="00474BF8">
        <w:t xml:space="preserve">Test execution cases for </w:t>
      </w:r>
      <w:proofErr w:type="spellStart"/>
      <w:r w:rsidRPr="00474BF8">
        <w:t>BioBB</w:t>
      </w:r>
      <w:proofErr w:type="spellEnd"/>
      <w:r>
        <w:t>.</w:t>
      </w:r>
      <w:r>
        <w:br/>
        <w:t>Da</w:t>
      </w:r>
      <w:r w:rsidRPr="00474BF8">
        <w:t xml:space="preserve">ta can be </w:t>
      </w:r>
      <w:r>
        <w:t>obtained</w:t>
      </w:r>
      <w:r w:rsidRPr="00474BF8">
        <w:t xml:space="preserve"> from http://doi.org/10.5281/zenodo.2581362.</w:t>
      </w:r>
    </w:p>
    <w:tbl>
      <w:tblPr>
        <w:tblW w:w="840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780"/>
        <w:gridCol w:w="1380"/>
        <w:gridCol w:w="870"/>
        <w:gridCol w:w="960"/>
        <w:gridCol w:w="960"/>
        <w:gridCol w:w="1125"/>
        <w:gridCol w:w="975"/>
      </w:tblGrid>
      <w:tr w:rsidR="008744B6" w14:paraId="1EEF6C15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3A315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Execution system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432F3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Numberof</w:t>
            </w:r>
            <w:proofErr w:type="spellEnd"/>
            <w:r>
              <w:rPr>
                <w:b/>
                <w:sz w:val="16"/>
                <w:szCs w:val="16"/>
              </w:rPr>
              <w:t xml:space="preserve"> cores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35158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Simulated system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4783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System atom number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5526B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Simulation time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78454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Number of simulated mutations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C4500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Execution type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FCEDB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Execution time</w:t>
            </w:r>
          </w:p>
        </w:tc>
      </w:tr>
      <w:tr w:rsidR="008744B6" w14:paraId="729FA601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22C85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Workstation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2C610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550F2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Lysozyme (1AKI)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F1494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33,838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5423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 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AFB26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1A451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Serial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98426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1,184 min</w:t>
            </w:r>
          </w:p>
        </w:tc>
      </w:tr>
      <w:tr w:rsidR="008744B6" w14:paraId="64BAE687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06C78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OpenNebula</w:t>
            </w:r>
            <w:proofErr w:type="spellEnd"/>
            <w:r>
              <w:rPr>
                <w:sz w:val="16"/>
                <w:szCs w:val="16"/>
              </w:rPr>
              <w:t xml:space="preserve"> VM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E3E64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C537A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Lysozyme (1AKI)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B3E4B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33,838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1AE53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948EB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F4400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Serial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08BAB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 min</w:t>
            </w:r>
          </w:p>
        </w:tc>
      </w:tr>
      <w:tr w:rsidR="008744B6" w14:paraId="01FABAAB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AA6DA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Galaxy public server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FE2E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C13699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Lysozyme (1AKI)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874A1" w14:textId="77777777" w:rsidR="008744B6" w:rsidRDefault="008744B6" w:rsidP="00E25F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33,838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F37CD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CA238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803CD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Serial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6B7EC" w14:textId="4C8E3C90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~1,500 min</w:t>
            </w:r>
          </w:p>
        </w:tc>
      </w:tr>
      <w:tr w:rsidR="008744B6" w14:paraId="27C08976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7F51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MareNostrum</w:t>
            </w:r>
            <w:proofErr w:type="spellEnd"/>
            <w:r>
              <w:rPr>
                <w:sz w:val="16"/>
                <w:szCs w:val="16"/>
              </w:rPr>
              <w:t xml:space="preserve"> 4 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2F57D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07D5D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Pyruvate Kinase (2VGB)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635E2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395,415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E002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96AB5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F699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  <w:proofErr w:type="spellStart"/>
            <w:r>
              <w:rPr>
                <w:sz w:val="16"/>
                <w:szCs w:val="16"/>
              </w:rPr>
              <w:t>PyCOMPSs</w:t>
            </w:r>
            <w:proofErr w:type="spellEnd"/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366EE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min</w:t>
            </w:r>
          </w:p>
        </w:tc>
      </w:tr>
      <w:tr w:rsidR="008744B6" w14:paraId="0EC23C41" w14:textId="77777777" w:rsidTr="00E25F38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634E8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MareNostrum</w:t>
            </w:r>
            <w:proofErr w:type="spellEnd"/>
            <w:r>
              <w:rPr>
                <w:sz w:val="16"/>
                <w:szCs w:val="16"/>
              </w:rPr>
              <w:t xml:space="preserve"> 4 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8753C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38400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86472E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Pyruvate Kinase (2VGB)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57505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395,415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71B55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04F8A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83BCB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  <w:proofErr w:type="spellStart"/>
            <w:r>
              <w:rPr>
                <w:sz w:val="16"/>
                <w:szCs w:val="16"/>
              </w:rPr>
              <w:t>PyCOMPSs</w:t>
            </w:r>
            <w:proofErr w:type="spellEnd"/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AD2B4" w14:textId="77777777" w:rsidR="008744B6" w:rsidRDefault="008744B6" w:rsidP="00E25F38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min</w:t>
            </w:r>
          </w:p>
        </w:tc>
      </w:tr>
    </w:tbl>
    <w:p w14:paraId="29F94F25" w14:textId="1B28A2C6" w:rsidR="00E95487" w:rsidRDefault="00C2373A"/>
    <w:p w14:paraId="00F9483F" w14:textId="77777777" w:rsidR="00304796" w:rsidRDefault="00304796"/>
    <w:sectPr w:rsidR="00304796" w:rsidSect="00DE3AFC">
      <w:pgSz w:w="11900" w:h="16840"/>
      <w:pgMar w:top="10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03E72" w14:textId="77777777" w:rsidR="00C2373A" w:rsidRDefault="00C2373A" w:rsidP="00304796">
      <w:pPr>
        <w:spacing w:after="0" w:line="240" w:lineRule="auto"/>
      </w:pPr>
      <w:r>
        <w:separator/>
      </w:r>
    </w:p>
  </w:endnote>
  <w:endnote w:type="continuationSeparator" w:id="0">
    <w:p w14:paraId="356DBC8F" w14:textId="77777777" w:rsidR="00C2373A" w:rsidRDefault="00C2373A" w:rsidP="0030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73827" w14:textId="77777777" w:rsidR="00C2373A" w:rsidRDefault="00C2373A" w:rsidP="00304796">
      <w:pPr>
        <w:spacing w:after="0" w:line="240" w:lineRule="auto"/>
      </w:pPr>
      <w:r>
        <w:separator/>
      </w:r>
    </w:p>
  </w:footnote>
  <w:footnote w:type="continuationSeparator" w:id="0">
    <w:p w14:paraId="49323FE2" w14:textId="77777777" w:rsidR="00C2373A" w:rsidRDefault="00C2373A" w:rsidP="00304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C5E23"/>
    <w:multiLevelType w:val="hybridMultilevel"/>
    <w:tmpl w:val="6C08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11947"/>
    <w:multiLevelType w:val="hybridMultilevel"/>
    <w:tmpl w:val="CB6C9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B6"/>
    <w:rsid w:val="000F1EA3"/>
    <w:rsid w:val="00304796"/>
    <w:rsid w:val="00325266"/>
    <w:rsid w:val="0034586E"/>
    <w:rsid w:val="00372EE8"/>
    <w:rsid w:val="00463747"/>
    <w:rsid w:val="00474BF8"/>
    <w:rsid w:val="0058028C"/>
    <w:rsid w:val="005C496C"/>
    <w:rsid w:val="006A23B5"/>
    <w:rsid w:val="006C72FE"/>
    <w:rsid w:val="00754DEC"/>
    <w:rsid w:val="0086143F"/>
    <w:rsid w:val="008744B6"/>
    <w:rsid w:val="0087515B"/>
    <w:rsid w:val="009C5306"/>
    <w:rsid w:val="00A12835"/>
    <w:rsid w:val="00A94141"/>
    <w:rsid w:val="00AB4C00"/>
    <w:rsid w:val="00BF4984"/>
    <w:rsid w:val="00C2373A"/>
    <w:rsid w:val="00C548BD"/>
    <w:rsid w:val="00C56316"/>
    <w:rsid w:val="00C60C13"/>
    <w:rsid w:val="00CA0852"/>
    <w:rsid w:val="00D059BA"/>
    <w:rsid w:val="00D45A8E"/>
    <w:rsid w:val="00D90330"/>
    <w:rsid w:val="00DE3AFC"/>
    <w:rsid w:val="00E9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2632"/>
  <w15:chartTrackingRefBased/>
  <w15:docId w15:val="{D10B2E7D-C881-EE44-9AA9-BAA37CB0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141"/>
    <w:pPr>
      <w:spacing w:after="160" w:line="259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47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4796"/>
    <w:rPr>
      <w:rFonts w:ascii="Calibri" w:eastAsia="Calibri" w:hAnsi="Calibri" w:cs="Calibri"/>
      <w:sz w:val="22"/>
      <w:szCs w:val="22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3047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4796"/>
    <w:rPr>
      <w:rFonts w:ascii="Calibri" w:eastAsia="Calibri" w:hAnsi="Calibri" w:cs="Calibri"/>
      <w:sz w:val="22"/>
      <w:szCs w:val="22"/>
      <w:lang w:val="en-GB"/>
    </w:rPr>
  </w:style>
  <w:style w:type="table" w:styleId="Tablaconcuadrcula">
    <w:name w:val="Table Grid"/>
    <w:basedOn w:val="Tablanormal"/>
    <w:uiPriority w:val="39"/>
    <w:rsid w:val="00304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4141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A941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5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15B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966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Andrio Balado</dc:creator>
  <cp:keywords/>
  <dc:description/>
  <cp:lastModifiedBy>Josep Lluis Gelpi Buchaca</cp:lastModifiedBy>
  <cp:revision>6</cp:revision>
  <dcterms:created xsi:type="dcterms:W3CDTF">2019-07-03T08:41:00Z</dcterms:created>
  <dcterms:modified xsi:type="dcterms:W3CDTF">2019-07-18T16:30:00Z</dcterms:modified>
</cp:coreProperties>
</file>