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3DD" w:rsidRDefault="008C00EA">
      <w:pPr>
        <w:pStyle w:val="Title"/>
        <w:spacing w:before="120" w:after="120" w:line="240" w:lineRule="auto"/>
      </w:pPr>
      <w:r>
        <w:t>How to share your data for the CESTES database?</w:t>
      </w:r>
    </w:p>
    <w:p w:rsidR="006003DD" w:rsidRDefault="008C00EA">
      <w:pPr>
        <w:numPr>
          <w:ilvl w:val="0"/>
          <w:numId w:val="7"/>
        </w:numPr>
        <w:pBdr>
          <w:top w:val="nil"/>
          <w:left w:val="nil"/>
          <w:bottom w:val="nil"/>
          <w:right w:val="nil"/>
          <w:between w:val="nil"/>
        </w:pBdr>
        <w:spacing w:before="120" w:after="0" w:line="240" w:lineRule="auto"/>
        <w:rPr>
          <w:color w:val="000000"/>
        </w:rPr>
      </w:pPr>
      <w:r>
        <w:rPr>
          <w:color w:val="000000"/>
        </w:rPr>
        <w:t xml:space="preserve">What are the eligibility criteria for integration of </w:t>
      </w:r>
      <w:r>
        <w:t>your</w:t>
      </w:r>
      <w:r>
        <w:rPr>
          <w:color w:val="000000"/>
        </w:rPr>
        <w:t xml:space="preserve"> dataset in the CESTES database</w:t>
      </w:r>
      <w:r w:rsidR="008B6F07">
        <w:rPr>
          <w:color w:val="000000"/>
        </w:rPr>
        <w:t>?</w:t>
      </w:r>
    </w:p>
    <w:p w:rsidR="006003DD" w:rsidRDefault="008C00EA">
      <w:pPr>
        <w:numPr>
          <w:ilvl w:val="0"/>
          <w:numId w:val="7"/>
        </w:numPr>
        <w:pBdr>
          <w:top w:val="nil"/>
          <w:left w:val="nil"/>
          <w:bottom w:val="nil"/>
          <w:right w:val="nil"/>
          <w:between w:val="nil"/>
        </w:pBdr>
        <w:spacing w:before="0" w:after="0" w:line="240" w:lineRule="auto"/>
        <w:rPr>
          <w:color w:val="000000"/>
        </w:rPr>
      </w:pPr>
      <w:r>
        <w:rPr>
          <w:color w:val="000000"/>
        </w:rPr>
        <w:t>How to format your data</w:t>
      </w:r>
      <w:r w:rsidR="008B6F07">
        <w:rPr>
          <w:color w:val="000000"/>
        </w:rPr>
        <w:t>?</w:t>
      </w:r>
    </w:p>
    <w:p w:rsidR="006003DD" w:rsidRDefault="008C00EA">
      <w:pPr>
        <w:numPr>
          <w:ilvl w:val="0"/>
          <w:numId w:val="7"/>
        </w:numPr>
        <w:pBdr>
          <w:top w:val="nil"/>
          <w:left w:val="nil"/>
          <w:bottom w:val="nil"/>
          <w:right w:val="nil"/>
          <w:between w:val="nil"/>
        </w:pBdr>
        <w:spacing w:before="0" w:after="0" w:line="240" w:lineRule="auto"/>
        <w:rPr>
          <w:color w:val="000000"/>
        </w:rPr>
      </w:pPr>
      <w:r>
        <w:rPr>
          <w:color w:val="000000"/>
        </w:rPr>
        <w:t>How to send your data</w:t>
      </w:r>
      <w:r w:rsidR="008B6F07">
        <w:rPr>
          <w:color w:val="000000"/>
        </w:rPr>
        <w:t>?</w:t>
      </w:r>
    </w:p>
    <w:p w:rsidR="006003DD" w:rsidRDefault="008C00EA">
      <w:pPr>
        <w:numPr>
          <w:ilvl w:val="0"/>
          <w:numId w:val="7"/>
        </w:numPr>
        <w:pBdr>
          <w:top w:val="nil"/>
          <w:left w:val="nil"/>
          <w:bottom w:val="nil"/>
          <w:right w:val="nil"/>
          <w:between w:val="nil"/>
        </w:pBdr>
        <w:spacing w:before="0" w:after="0" w:line="240" w:lineRule="auto"/>
        <w:rPr>
          <w:color w:val="000000"/>
        </w:rPr>
      </w:pPr>
      <w:r>
        <w:rPr>
          <w:color w:val="000000"/>
        </w:rPr>
        <w:t xml:space="preserve">How </w:t>
      </w:r>
      <w:r w:rsidR="008B6F07">
        <w:rPr>
          <w:color w:val="000000"/>
        </w:rPr>
        <w:t>will your contribution be acknowledged</w:t>
      </w:r>
      <w:r>
        <w:rPr>
          <w:color w:val="000000"/>
        </w:rPr>
        <w:t xml:space="preserve">? </w:t>
      </w:r>
    </w:p>
    <w:p w:rsidR="006003DD" w:rsidRDefault="008C00EA">
      <w:pPr>
        <w:numPr>
          <w:ilvl w:val="0"/>
          <w:numId w:val="7"/>
        </w:numPr>
        <w:pBdr>
          <w:top w:val="nil"/>
          <w:left w:val="nil"/>
          <w:bottom w:val="nil"/>
          <w:right w:val="nil"/>
          <w:between w:val="nil"/>
        </w:pBdr>
        <w:spacing w:before="0" w:after="120" w:line="240" w:lineRule="auto"/>
        <w:rPr>
          <w:color w:val="000000"/>
        </w:rPr>
      </w:pPr>
      <w:r>
        <w:rPr>
          <w:color w:val="000000"/>
        </w:rPr>
        <w:t>Remarks</w:t>
      </w:r>
    </w:p>
    <w:p w:rsidR="006003DD" w:rsidRDefault="008C00EA">
      <w:pPr>
        <w:pStyle w:val="Heading1"/>
        <w:spacing w:before="120" w:after="120" w:line="240" w:lineRule="auto"/>
      </w:pPr>
      <w:r>
        <w:t xml:space="preserve">Eligibility criteria </w:t>
      </w:r>
    </w:p>
    <w:p w:rsidR="006003DD" w:rsidRDefault="008C00EA">
      <w:pPr>
        <w:spacing w:before="120" w:after="120" w:line="240" w:lineRule="auto"/>
      </w:pPr>
      <w:r>
        <w:t xml:space="preserve">For your dataset to be eligible to integration in the CESTES database, it has to fulfil two criteria. </w:t>
      </w:r>
    </w:p>
    <w:p w:rsidR="006003DD" w:rsidRDefault="008C00EA">
      <w:pPr>
        <w:numPr>
          <w:ilvl w:val="0"/>
          <w:numId w:val="8"/>
        </w:numPr>
        <w:pBdr>
          <w:top w:val="nil"/>
          <w:left w:val="nil"/>
          <w:bottom w:val="nil"/>
          <w:right w:val="nil"/>
          <w:between w:val="nil"/>
        </w:pBdr>
        <w:spacing w:before="120" w:after="0" w:line="240" w:lineRule="auto"/>
        <w:rPr>
          <w:color w:val="000000"/>
        </w:rPr>
      </w:pPr>
      <w:r>
        <w:rPr>
          <w:color w:val="000000"/>
        </w:rPr>
        <w:t xml:space="preserve">Your dataset has to include the following </w:t>
      </w:r>
      <w:r>
        <w:rPr>
          <w:b/>
          <w:color w:val="000000"/>
        </w:rPr>
        <w:t>4 pieces of DATA information</w:t>
      </w:r>
      <w:r>
        <w:rPr>
          <w:color w:val="000000"/>
        </w:rPr>
        <w:t xml:space="preserve">: </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comm</w:t>
      </w:r>
      <w:r>
        <w:rPr>
          <w:color w:val="000000"/>
        </w:rPr>
        <w:t>: matrix of species (or any taxonomic unit) abundances/counts/</w:t>
      </w:r>
      <w:r w:rsidR="008B6F07">
        <w:rPr>
          <w:color w:val="000000"/>
        </w:rPr>
        <w:t xml:space="preserve">density or presences/absences </w:t>
      </w:r>
      <w:r>
        <w:rPr>
          <w:color w:val="000000"/>
        </w:rPr>
        <w:t xml:space="preserve">recorded in </w:t>
      </w:r>
      <w:r>
        <w:rPr>
          <w:b/>
          <w:color w:val="000000"/>
        </w:rPr>
        <w:t>multiple sites</w:t>
      </w:r>
      <w:r>
        <w:rPr>
          <w:color w:val="000000"/>
        </w:rPr>
        <w:t xml:space="preserve"> (i.e. </w:t>
      </w:r>
      <w:r>
        <w:t>&gt;=</w:t>
      </w:r>
      <w:r>
        <w:rPr>
          <w:color w:val="000000"/>
        </w:rPr>
        <w:t xml:space="preserve"> 10 sites)</w:t>
      </w:r>
      <w:r w:rsidR="008B6F07">
        <w:rPr>
          <w:color w:val="000000"/>
        </w:rPr>
        <w:t>(for other cases, see Remarks)</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traits</w:t>
      </w:r>
      <w:r>
        <w:rPr>
          <w:color w:val="000000"/>
        </w:rPr>
        <w:t xml:space="preserve">: a corresponding matrix of species trait information, i.e. any trait, be it functional, biological, life-history traits, either quantitative or categorical, functional group, etc., with traits related to the species </w:t>
      </w:r>
      <w:r>
        <w:t>which are</w:t>
      </w:r>
      <w:r w:rsidR="008B6F07">
        <w:rPr>
          <w:color w:val="000000"/>
        </w:rPr>
        <w:t xml:space="preserve"> reported in </w:t>
      </w:r>
      <w:r w:rsidRPr="008B6F07">
        <w:rPr>
          <w:rFonts w:ascii="Lucida Fax" w:hAnsi="Lucida Fax"/>
          <w:color w:val="000000"/>
        </w:rPr>
        <w:t>comm</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envir</w:t>
      </w:r>
      <w:r>
        <w:rPr>
          <w:color w:val="000000"/>
        </w:rPr>
        <w:t>: a corresponding matrix of environmental variables in the broad sense of environment, i.e. any type of biotic and abiotic conditions or habitat characteristics relevant to the community of interest according to the original study</w:t>
      </w:r>
      <w:r w:rsidR="008B6F07">
        <w:rPr>
          <w:color w:val="000000"/>
        </w:rPr>
        <w:t>/project</w:t>
      </w:r>
      <w:r>
        <w:rPr>
          <w:color w:val="000000"/>
        </w:rPr>
        <w:t xml:space="preserve">, with variables related to the sites </w:t>
      </w:r>
      <w:r>
        <w:t>which are</w:t>
      </w:r>
      <w:r w:rsidR="008B6F07">
        <w:rPr>
          <w:color w:val="000000"/>
        </w:rPr>
        <w:t xml:space="preserve"> reported in </w:t>
      </w:r>
      <w:r w:rsidR="008B6F07" w:rsidRPr="008B6F07">
        <w:rPr>
          <w:rFonts w:ascii="Lucida Fax" w:hAnsi="Lucida Fax"/>
          <w:color w:val="000000"/>
        </w:rPr>
        <w:t>comm</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coord</w:t>
      </w:r>
      <w:r>
        <w:rPr>
          <w:color w:val="000000"/>
        </w:rPr>
        <w:t>: a corresponding matrix of spatial coordinates, with the longitude</w:t>
      </w:r>
      <w:r w:rsidR="008B6F07">
        <w:rPr>
          <w:color w:val="000000"/>
        </w:rPr>
        <w:t>,</w:t>
      </w:r>
      <w:r>
        <w:rPr>
          <w:color w:val="000000"/>
        </w:rPr>
        <w:t xml:space="preserve"> and the latitude of the sites </w:t>
      </w:r>
      <w:r w:rsidR="008B6F07">
        <w:t>that</w:t>
      </w:r>
      <w:r>
        <w:t xml:space="preserve"> are</w:t>
      </w:r>
      <w:r w:rsidR="008B6F07">
        <w:rPr>
          <w:color w:val="000000"/>
        </w:rPr>
        <w:t xml:space="preserve"> reported in </w:t>
      </w:r>
      <w:r w:rsidRPr="008B6F07">
        <w:rPr>
          <w:rFonts w:ascii="Lucida Fax" w:hAnsi="Lucida Fax"/>
          <w:color w:val="000000"/>
        </w:rPr>
        <w:t>comm</w:t>
      </w:r>
      <w:r>
        <w:rPr>
          <w:color w:val="000000"/>
        </w:rPr>
        <w:t>.</w:t>
      </w:r>
    </w:p>
    <w:p w:rsidR="006003DD" w:rsidRDefault="006003DD">
      <w:pPr>
        <w:pBdr>
          <w:top w:val="nil"/>
          <w:left w:val="nil"/>
          <w:bottom w:val="nil"/>
          <w:right w:val="nil"/>
          <w:between w:val="nil"/>
        </w:pBdr>
        <w:spacing w:before="0" w:after="0" w:line="240" w:lineRule="auto"/>
        <w:ind w:left="720" w:hanging="720"/>
        <w:rPr>
          <w:color w:val="000000"/>
        </w:rPr>
      </w:pPr>
    </w:p>
    <w:p w:rsidR="006003DD" w:rsidRDefault="008C00EA">
      <w:pPr>
        <w:numPr>
          <w:ilvl w:val="0"/>
          <w:numId w:val="8"/>
        </w:numPr>
        <w:pBdr>
          <w:top w:val="nil"/>
          <w:left w:val="nil"/>
          <w:bottom w:val="nil"/>
          <w:right w:val="nil"/>
          <w:between w:val="nil"/>
        </w:pBdr>
        <w:spacing w:before="0" w:after="0" w:line="240" w:lineRule="auto"/>
        <w:rPr>
          <w:color w:val="000000"/>
        </w:rPr>
      </w:pPr>
      <w:r>
        <w:rPr>
          <w:color w:val="000000"/>
        </w:rPr>
        <w:t xml:space="preserve">Your dataset has to be </w:t>
      </w:r>
      <w:r>
        <w:rPr>
          <w:b/>
          <w:color w:val="000000"/>
        </w:rPr>
        <w:t>formatted</w:t>
      </w:r>
      <w:r>
        <w:rPr>
          <w:color w:val="000000"/>
        </w:rPr>
        <w:t xml:space="preserve"> according to the guidelines provided below.</w:t>
      </w:r>
    </w:p>
    <w:p w:rsidR="006003DD" w:rsidRDefault="006003DD">
      <w:pPr>
        <w:pBdr>
          <w:top w:val="nil"/>
          <w:left w:val="nil"/>
          <w:bottom w:val="nil"/>
          <w:right w:val="nil"/>
          <w:between w:val="nil"/>
        </w:pBdr>
        <w:spacing w:before="0" w:after="120" w:line="240" w:lineRule="auto"/>
        <w:ind w:left="720" w:hanging="720"/>
        <w:rPr>
          <w:color w:val="000000"/>
        </w:rPr>
      </w:pPr>
    </w:p>
    <w:p w:rsidR="006003DD" w:rsidRDefault="008B6F07">
      <w:pPr>
        <w:pStyle w:val="Heading1"/>
        <w:spacing w:before="120" w:after="120" w:line="240" w:lineRule="auto"/>
      </w:pPr>
      <w:r>
        <w:t>Formatting guidelines</w:t>
      </w:r>
    </w:p>
    <w:p w:rsidR="006003DD" w:rsidRDefault="008C00EA">
      <w:pPr>
        <w:spacing w:before="120" w:after="120" w:line="240" w:lineRule="auto"/>
      </w:pPr>
      <w:r>
        <w:t xml:space="preserve">Each dataset has to include (see </w:t>
      </w:r>
      <w:r>
        <w:rPr>
          <w:b/>
        </w:rPr>
        <w:t>Figure 1</w:t>
      </w:r>
      <w:r w:rsidR="008B6F07">
        <w:rPr>
          <w:b/>
        </w:rPr>
        <w:t xml:space="preserve"> &amp; 2</w:t>
      </w:r>
      <w:r>
        <w:t xml:space="preserve">): </w:t>
      </w:r>
    </w:p>
    <w:p w:rsidR="006003DD" w:rsidRDefault="008C00EA">
      <w:pPr>
        <w:numPr>
          <w:ilvl w:val="0"/>
          <w:numId w:val="2"/>
        </w:numPr>
        <w:pBdr>
          <w:top w:val="nil"/>
          <w:left w:val="nil"/>
          <w:bottom w:val="nil"/>
          <w:right w:val="nil"/>
          <w:between w:val="nil"/>
        </w:pBdr>
        <w:spacing w:before="120" w:after="0" w:line="240" w:lineRule="auto"/>
        <w:rPr>
          <w:color w:val="000000"/>
        </w:rPr>
      </w:pPr>
      <w:r>
        <w:rPr>
          <w:color w:val="000000"/>
        </w:rPr>
        <w:t xml:space="preserve">the </w:t>
      </w:r>
      <w:r>
        <w:rPr>
          <w:b/>
          <w:color w:val="000000"/>
        </w:rPr>
        <w:t>four data matrices</w:t>
      </w:r>
      <w:r>
        <w:rPr>
          <w:color w:val="000000"/>
        </w:rPr>
        <w:t xml:space="preserve"> as described above: </w:t>
      </w:r>
      <w:r w:rsidR="008B6F07">
        <w:rPr>
          <w:rFonts w:ascii="Lucida Fax" w:hAnsi="Lucida Fax"/>
          <w:color w:val="000000"/>
        </w:rPr>
        <w:t>comm</w:t>
      </w:r>
      <w:r w:rsidR="008B6F07" w:rsidRPr="008B6F07">
        <w:rPr>
          <w:rFonts w:asciiTheme="majorHAnsi" w:hAnsiTheme="majorHAnsi"/>
          <w:color w:val="000000"/>
        </w:rPr>
        <w:t>,</w:t>
      </w:r>
      <w:r w:rsidR="008B6F07">
        <w:rPr>
          <w:rFonts w:ascii="Lucida Fax" w:hAnsi="Lucida Fax"/>
          <w:color w:val="000000"/>
        </w:rPr>
        <w:t xml:space="preserve"> traits</w:t>
      </w:r>
      <w:r w:rsidR="008B6F07" w:rsidRPr="008B6F07">
        <w:rPr>
          <w:rFonts w:asciiTheme="majorHAnsi" w:hAnsiTheme="majorHAnsi"/>
          <w:color w:val="000000"/>
        </w:rPr>
        <w:t>,</w:t>
      </w:r>
      <w:r w:rsidR="008B6F07">
        <w:rPr>
          <w:rFonts w:ascii="Lucida Fax" w:hAnsi="Lucida Fax"/>
          <w:color w:val="000000"/>
        </w:rPr>
        <w:t xml:space="preserve"> envir</w:t>
      </w:r>
      <w:r w:rsidR="008B6F07" w:rsidRPr="008B6F07">
        <w:rPr>
          <w:rFonts w:asciiTheme="majorHAnsi" w:hAnsiTheme="majorHAnsi"/>
          <w:color w:val="000000"/>
        </w:rPr>
        <w:t>,</w:t>
      </w:r>
      <w:r w:rsidR="008B6F07">
        <w:rPr>
          <w:rFonts w:ascii="Lucida Fax" w:hAnsi="Lucida Fax"/>
          <w:color w:val="000000"/>
        </w:rPr>
        <w:t xml:space="preserve"> and coord</w:t>
      </w:r>
      <w:r>
        <w:rPr>
          <w:color w:val="000000"/>
        </w:rPr>
        <w:t xml:space="preserve"> </w:t>
      </w:r>
    </w:p>
    <w:p w:rsidR="006003DD" w:rsidRDefault="008C00EA">
      <w:pPr>
        <w:numPr>
          <w:ilvl w:val="0"/>
          <w:numId w:val="2"/>
        </w:numPr>
        <w:pBdr>
          <w:top w:val="nil"/>
          <w:left w:val="nil"/>
          <w:bottom w:val="nil"/>
          <w:right w:val="nil"/>
          <w:between w:val="nil"/>
        </w:pBdr>
        <w:spacing w:before="0" w:after="0" w:line="240" w:lineRule="auto"/>
        <w:rPr>
          <w:color w:val="000000"/>
        </w:rPr>
      </w:pPr>
      <w:r>
        <w:rPr>
          <w:color w:val="000000"/>
        </w:rPr>
        <w:t xml:space="preserve">a </w:t>
      </w:r>
      <w:r>
        <w:rPr>
          <w:b/>
          <w:color w:val="000000"/>
        </w:rPr>
        <w:t>metadata table</w:t>
      </w:r>
      <w:r w:rsidR="008B6F07">
        <w:rPr>
          <w:color w:val="000000"/>
        </w:rPr>
        <w:t xml:space="preserve">: </w:t>
      </w:r>
      <w:r w:rsidR="008B6F07" w:rsidRPr="008B6F07">
        <w:rPr>
          <w:rFonts w:ascii="Lucida Fax" w:hAnsi="Lucida Fax"/>
          <w:color w:val="000000"/>
        </w:rPr>
        <w:t>DataKey</w:t>
      </w:r>
      <w:r>
        <w:rPr>
          <w:color w:val="000000"/>
        </w:rPr>
        <w:t xml:space="preserve"> </w:t>
      </w:r>
    </w:p>
    <w:p w:rsidR="006003DD" w:rsidRDefault="008C00EA">
      <w:pPr>
        <w:numPr>
          <w:ilvl w:val="0"/>
          <w:numId w:val="2"/>
        </w:numPr>
        <w:pBdr>
          <w:top w:val="nil"/>
          <w:left w:val="nil"/>
          <w:bottom w:val="nil"/>
          <w:right w:val="nil"/>
          <w:between w:val="nil"/>
        </w:pBdr>
        <w:spacing w:before="0" w:after="120" w:line="240" w:lineRule="auto"/>
        <w:rPr>
          <w:color w:val="000000"/>
        </w:rPr>
      </w:pPr>
      <w:r>
        <w:rPr>
          <w:color w:val="000000"/>
        </w:rPr>
        <w:t xml:space="preserve">a </w:t>
      </w:r>
      <w:r>
        <w:rPr>
          <w:b/>
          <w:color w:val="000000"/>
        </w:rPr>
        <w:t>species list</w:t>
      </w:r>
      <w:r w:rsidR="008B6F07">
        <w:rPr>
          <w:color w:val="000000"/>
        </w:rPr>
        <w:t xml:space="preserve"> </w:t>
      </w:r>
      <w:r w:rsidR="008B6F07" w:rsidRPr="008B6F07">
        <w:rPr>
          <w:rFonts w:ascii="Lucida Fax" w:hAnsi="Lucida Fax"/>
          <w:color w:val="000000"/>
        </w:rPr>
        <w:t>splist</w:t>
      </w:r>
      <w:r>
        <w:rPr>
          <w:color w:val="000000"/>
        </w:rPr>
        <w:t xml:space="preserve"> correspond</w:t>
      </w:r>
      <w:r w:rsidR="008B6F07">
        <w:rPr>
          <w:color w:val="000000"/>
        </w:rPr>
        <w:t xml:space="preserve">ing to the species taxonomy recorded in </w:t>
      </w:r>
      <w:r w:rsidR="008B6F07" w:rsidRPr="008B6F07">
        <w:rPr>
          <w:rFonts w:ascii="Lucida Fax" w:hAnsi="Lucida Fax"/>
          <w:color w:val="000000"/>
        </w:rPr>
        <w:t>comm</w:t>
      </w:r>
      <w:r>
        <w:rPr>
          <w:color w:val="000000"/>
        </w:rPr>
        <w:t>.</w:t>
      </w:r>
    </w:p>
    <w:p w:rsidR="006003DD" w:rsidRDefault="008C00EA">
      <w:pPr>
        <w:keepNext/>
        <w:spacing w:before="120" w:after="120" w:line="240" w:lineRule="auto"/>
        <w:ind w:left="360"/>
        <w:jc w:val="center"/>
      </w:pPr>
      <w:r>
        <w:rPr>
          <w:noProof/>
          <w:lang w:val="en-US"/>
        </w:rPr>
        <w:lastRenderedPageBreak/>
        <w:drawing>
          <wp:inline distT="0" distB="0" distL="0" distR="0">
            <wp:extent cx="3730170" cy="21382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730170" cy="2138275"/>
                    </a:xfrm>
                    <a:prstGeom prst="rect">
                      <a:avLst/>
                    </a:prstGeom>
                    <a:ln/>
                  </pic:spPr>
                </pic:pic>
              </a:graphicData>
            </a:graphic>
          </wp:inline>
        </w:drawing>
      </w:r>
    </w:p>
    <w:p w:rsidR="006003DD" w:rsidRDefault="008C00EA">
      <w:pPr>
        <w:keepNext/>
        <w:spacing w:before="120" w:after="120" w:line="240" w:lineRule="auto"/>
        <w:ind w:left="360"/>
        <w:jc w:val="center"/>
        <w:rPr>
          <w:i/>
        </w:rPr>
      </w:pPr>
      <w:r>
        <w:rPr>
          <w:b/>
          <w:i/>
        </w:rPr>
        <w:t>Figure 1.</w:t>
      </w:r>
      <w:r>
        <w:rPr>
          <w:i/>
        </w:rPr>
        <w:t xml:space="preserve"> Structure of the dataset</w:t>
      </w:r>
    </w:p>
    <w:p w:rsidR="006003DD" w:rsidRDefault="006003DD">
      <w:pPr>
        <w:pBdr>
          <w:top w:val="nil"/>
          <w:left w:val="nil"/>
          <w:bottom w:val="nil"/>
          <w:right w:val="nil"/>
          <w:between w:val="nil"/>
        </w:pBdr>
        <w:spacing w:before="120" w:after="0" w:line="240" w:lineRule="auto"/>
        <w:ind w:left="360" w:hanging="720"/>
        <w:rPr>
          <w:b/>
          <w:color w:val="000000"/>
        </w:rPr>
      </w:pPr>
    </w:p>
    <w:p w:rsidR="006003DD" w:rsidRDefault="008C00EA">
      <w:pPr>
        <w:numPr>
          <w:ilvl w:val="0"/>
          <w:numId w:val="3"/>
        </w:numPr>
        <w:pBdr>
          <w:top w:val="nil"/>
          <w:left w:val="nil"/>
          <w:bottom w:val="nil"/>
          <w:right w:val="nil"/>
          <w:between w:val="nil"/>
        </w:pBdr>
        <w:spacing w:before="0" w:after="0" w:line="240" w:lineRule="auto"/>
        <w:rPr>
          <w:color w:val="000000"/>
        </w:rPr>
      </w:pPr>
      <w:r>
        <w:rPr>
          <w:b/>
          <w:color w:val="000000"/>
        </w:rPr>
        <w:t xml:space="preserve">Accepted file formats </w:t>
      </w:r>
    </w:p>
    <w:p w:rsidR="006003DD" w:rsidRDefault="008C00EA">
      <w:pPr>
        <w:pBdr>
          <w:top w:val="nil"/>
          <w:left w:val="nil"/>
          <w:bottom w:val="nil"/>
          <w:right w:val="nil"/>
          <w:between w:val="nil"/>
        </w:pBdr>
        <w:spacing w:before="0" w:after="0" w:line="240" w:lineRule="auto"/>
        <w:ind w:left="360" w:hanging="720"/>
        <w:rPr>
          <w:color w:val="000000"/>
        </w:rPr>
      </w:pPr>
      <w:r>
        <w:rPr>
          <w:color w:val="000000"/>
        </w:rPr>
        <w:t>Three type</w:t>
      </w:r>
      <w:r w:rsidR="008B6F07">
        <w:rPr>
          <w:color w:val="000000"/>
        </w:rPr>
        <w:t>s</w:t>
      </w:r>
      <w:r>
        <w:rPr>
          <w:color w:val="000000"/>
        </w:rPr>
        <w:t xml:space="preserve"> of file formats are accepted: </w:t>
      </w:r>
    </w:p>
    <w:p w:rsidR="006003DD" w:rsidRDefault="008C00EA">
      <w:pPr>
        <w:numPr>
          <w:ilvl w:val="0"/>
          <w:numId w:val="5"/>
        </w:numPr>
        <w:pBdr>
          <w:top w:val="nil"/>
          <w:left w:val="nil"/>
          <w:bottom w:val="nil"/>
          <w:right w:val="nil"/>
          <w:between w:val="nil"/>
        </w:pBdr>
        <w:spacing w:before="0" w:after="0" w:line="240" w:lineRule="auto"/>
        <w:rPr>
          <w:color w:val="000000"/>
        </w:rPr>
      </w:pPr>
      <w:r>
        <w:rPr>
          <w:color w:val="000000"/>
        </w:rPr>
        <w:t>Comma Separated Value files (.csv, .csv2)</w:t>
      </w:r>
    </w:p>
    <w:p w:rsidR="006003DD" w:rsidRDefault="008C00EA">
      <w:pPr>
        <w:numPr>
          <w:ilvl w:val="0"/>
          <w:numId w:val="4"/>
        </w:numPr>
        <w:pBdr>
          <w:top w:val="nil"/>
          <w:left w:val="nil"/>
          <w:bottom w:val="nil"/>
          <w:right w:val="nil"/>
          <w:between w:val="nil"/>
        </w:pBdr>
        <w:spacing w:before="0" w:after="0" w:line="240" w:lineRule="auto"/>
        <w:rPr>
          <w:color w:val="000000"/>
        </w:rPr>
      </w:pPr>
      <w:r>
        <w:rPr>
          <w:color w:val="000000"/>
        </w:rPr>
        <w:t>Spreadsheet files (.ods, .xls, .xlsx)</w:t>
      </w:r>
    </w:p>
    <w:p w:rsidR="006003DD" w:rsidRDefault="008C00EA">
      <w:pPr>
        <w:numPr>
          <w:ilvl w:val="0"/>
          <w:numId w:val="4"/>
        </w:numPr>
        <w:pBdr>
          <w:top w:val="nil"/>
          <w:left w:val="nil"/>
          <w:bottom w:val="nil"/>
          <w:right w:val="nil"/>
          <w:between w:val="nil"/>
        </w:pBdr>
        <w:spacing w:before="0" w:after="0" w:line="240" w:lineRule="auto"/>
        <w:rPr>
          <w:color w:val="000000"/>
        </w:rPr>
      </w:pPr>
      <w:r>
        <w:rPr>
          <w:color w:val="000000"/>
        </w:rPr>
        <w:t>R objects (e.g. list, tibble)</w:t>
      </w:r>
    </w:p>
    <w:p w:rsidR="006003DD" w:rsidRDefault="006003DD">
      <w:pPr>
        <w:pBdr>
          <w:top w:val="nil"/>
          <w:left w:val="nil"/>
          <w:bottom w:val="nil"/>
          <w:right w:val="nil"/>
          <w:between w:val="nil"/>
        </w:pBdr>
        <w:spacing w:before="0" w:after="0" w:line="240" w:lineRule="auto"/>
        <w:ind w:left="360" w:hanging="720"/>
        <w:rPr>
          <w:b/>
          <w:color w:val="000000"/>
        </w:rPr>
      </w:pPr>
    </w:p>
    <w:p w:rsidR="006003DD" w:rsidRDefault="008C00EA">
      <w:pPr>
        <w:numPr>
          <w:ilvl w:val="0"/>
          <w:numId w:val="3"/>
        </w:numPr>
        <w:pBdr>
          <w:top w:val="nil"/>
          <w:left w:val="nil"/>
          <w:bottom w:val="nil"/>
          <w:right w:val="nil"/>
          <w:between w:val="nil"/>
        </w:pBdr>
        <w:spacing w:before="0" w:after="0" w:line="240" w:lineRule="auto"/>
        <w:rPr>
          <w:color w:val="000000"/>
        </w:rPr>
      </w:pPr>
      <w:r>
        <w:rPr>
          <w:b/>
          <w:color w:val="000000"/>
        </w:rPr>
        <w:t xml:space="preserve">Format the four data matrices </w:t>
      </w:r>
      <w:r>
        <w:rPr>
          <w:color w:val="000000"/>
        </w:rPr>
        <w:t xml:space="preserve">(see </w:t>
      </w:r>
      <w:r>
        <w:rPr>
          <w:b/>
          <w:color w:val="000000"/>
        </w:rPr>
        <w:t>Figure 2</w:t>
      </w:r>
      <w:r>
        <w:rPr>
          <w:color w:val="000000"/>
        </w:rPr>
        <w:t>)</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comm</w:t>
      </w:r>
      <w:r>
        <w:rPr>
          <w:color w:val="000000"/>
        </w:rPr>
        <w:t xml:space="preserve">: matrix of species abundances/counts/density or presences/absences, with </w:t>
      </w:r>
      <w:r>
        <w:rPr>
          <w:color w:val="000000"/>
          <w:u w:val="single"/>
        </w:rPr>
        <w:t>species in columns and sites in rows</w:t>
      </w:r>
      <w:r>
        <w:rPr>
          <w:color w:val="000000"/>
        </w:rPr>
        <w:t xml:space="preserve"> </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traits</w:t>
      </w:r>
      <w:r>
        <w:rPr>
          <w:color w:val="000000"/>
        </w:rPr>
        <w:t xml:space="preserve">: matrix of species trait information, with </w:t>
      </w:r>
      <w:r>
        <w:rPr>
          <w:color w:val="000000"/>
          <w:u w:val="single"/>
        </w:rPr>
        <w:t>traits in columns and species in rows</w:t>
      </w:r>
    </w:p>
    <w:p w:rsidR="006003DD" w:rsidRDefault="008C00EA">
      <w:pPr>
        <w:numPr>
          <w:ilvl w:val="0"/>
          <w:numId w:val="1"/>
        </w:numPr>
        <w:pBdr>
          <w:top w:val="nil"/>
          <w:left w:val="nil"/>
          <w:bottom w:val="nil"/>
          <w:right w:val="nil"/>
          <w:between w:val="nil"/>
        </w:pBdr>
        <w:spacing w:before="0" w:after="0" w:line="240" w:lineRule="auto"/>
        <w:rPr>
          <w:b/>
          <w:color w:val="000000"/>
        </w:rPr>
      </w:pPr>
      <w:r w:rsidRPr="008B6F07">
        <w:rPr>
          <w:rFonts w:ascii="Lucida Fax" w:hAnsi="Lucida Fax"/>
          <w:b/>
          <w:color w:val="000000"/>
        </w:rPr>
        <w:t>envir</w:t>
      </w:r>
      <w:r>
        <w:rPr>
          <w:color w:val="000000"/>
        </w:rPr>
        <w:t xml:space="preserve">: matrix of environmental variables, with </w:t>
      </w:r>
      <w:r>
        <w:rPr>
          <w:color w:val="000000"/>
          <w:u w:val="single"/>
        </w:rPr>
        <w:t xml:space="preserve">variables in columns and sites in rows </w:t>
      </w:r>
    </w:p>
    <w:p w:rsidR="006003DD" w:rsidRDefault="008C00EA">
      <w:pPr>
        <w:numPr>
          <w:ilvl w:val="0"/>
          <w:numId w:val="1"/>
        </w:numPr>
        <w:pBdr>
          <w:top w:val="nil"/>
          <w:left w:val="nil"/>
          <w:bottom w:val="nil"/>
          <w:right w:val="nil"/>
          <w:between w:val="nil"/>
        </w:pBdr>
        <w:spacing w:before="0" w:after="120" w:line="240" w:lineRule="auto"/>
        <w:rPr>
          <w:b/>
          <w:color w:val="000000"/>
        </w:rPr>
      </w:pPr>
      <w:r w:rsidRPr="008B6F07">
        <w:rPr>
          <w:rFonts w:ascii="Lucida Fax" w:hAnsi="Lucida Fax"/>
          <w:b/>
          <w:color w:val="000000"/>
        </w:rPr>
        <w:t>coord</w:t>
      </w:r>
      <w:r>
        <w:rPr>
          <w:color w:val="000000"/>
        </w:rPr>
        <w:t xml:space="preserve">: matrix of spatial coordinates in the </w:t>
      </w:r>
      <w:r>
        <w:rPr>
          <w:b/>
          <w:color w:val="000000"/>
        </w:rPr>
        <w:t>WGS84 Geographical Coordinate System</w:t>
      </w:r>
      <w:r>
        <w:rPr>
          <w:color w:val="000000"/>
        </w:rPr>
        <w:t xml:space="preserve">, with </w:t>
      </w:r>
      <w:r>
        <w:rPr>
          <w:color w:val="000000"/>
          <w:u w:val="single"/>
        </w:rPr>
        <w:t>longitude and latitude in columns and sites in rows</w:t>
      </w:r>
      <w:r>
        <w:rPr>
          <w:color w:val="000000"/>
        </w:rPr>
        <w:t>.</w:t>
      </w:r>
    </w:p>
    <w:p w:rsidR="006003DD" w:rsidRDefault="008C00EA">
      <w:pPr>
        <w:numPr>
          <w:ilvl w:val="0"/>
          <w:numId w:val="3"/>
        </w:numPr>
        <w:pBdr>
          <w:top w:val="nil"/>
          <w:left w:val="nil"/>
          <w:bottom w:val="nil"/>
          <w:right w:val="nil"/>
          <w:between w:val="nil"/>
        </w:pBdr>
        <w:spacing w:before="120" w:after="120" w:line="240" w:lineRule="auto"/>
      </w:pPr>
      <w:r>
        <w:rPr>
          <w:b/>
          <w:color w:val="000000"/>
        </w:rPr>
        <w:t xml:space="preserve">Format the metadata table </w:t>
      </w:r>
      <w:r>
        <w:rPr>
          <w:color w:val="000000"/>
        </w:rPr>
        <w:t xml:space="preserve">(see </w:t>
      </w:r>
      <w:r>
        <w:rPr>
          <w:b/>
          <w:color w:val="000000"/>
        </w:rPr>
        <w:t>Figure 2</w:t>
      </w:r>
      <w:r>
        <w:rPr>
          <w:color w:val="000000"/>
        </w:rPr>
        <w:t>)</w:t>
      </w:r>
    </w:p>
    <w:p w:rsidR="006003DD" w:rsidRDefault="008C00EA">
      <w:pPr>
        <w:spacing w:before="120" w:after="120" w:line="240" w:lineRule="auto"/>
      </w:pPr>
      <w:r>
        <w:t>Each dataset has to be accompanied with a table (</w:t>
      </w:r>
      <w:r w:rsidR="008B6F07" w:rsidRPr="008B6F07">
        <w:rPr>
          <w:rFonts w:ascii="Lucida Fax" w:hAnsi="Lucida Fax"/>
          <w:b/>
        </w:rPr>
        <w:t>DataKey</w:t>
      </w:r>
      <w:r>
        <w:t xml:space="preserve">) that describes </w:t>
      </w:r>
      <w:r>
        <w:rPr>
          <w:b/>
        </w:rPr>
        <w:t>every data entry</w:t>
      </w:r>
      <w:r>
        <w:t xml:space="preserve"> with the following information: </w:t>
      </w:r>
    </w:p>
    <w:p w:rsidR="006003DD" w:rsidRDefault="008C00EA">
      <w:pPr>
        <w:numPr>
          <w:ilvl w:val="0"/>
          <w:numId w:val="2"/>
        </w:numPr>
        <w:pBdr>
          <w:top w:val="nil"/>
          <w:left w:val="nil"/>
          <w:bottom w:val="nil"/>
          <w:right w:val="nil"/>
          <w:between w:val="nil"/>
        </w:pBdr>
        <w:spacing w:before="120" w:after="0" w:line="240" w:lineRule="auto"/>
      </w:pPr>
      <w:r>
        <w:rPr>
          <w:b/>
          <w:color w:val="000000"/>
        </w:rPr>
        <w:t>Matrix</w:t>
      </w:r>
      <w:r>
        <w:rPr>
          <w:color w:val="000000"/>
        </w:rPr>
        <w:t>: which matrix</w:t>
      </w:r>
      <w:r w:rsidR="008B6F07">
        <w:rPr>
          <w:color w:val="000000"/>
        </w:rPr>
        <w:t xml:space="preserve"> does the entry refers to, i.e.</w:t>
      </w:r>
      <w:r>
        <w:rPr>
          <w:color w:val="000000"/>
        </w:rPr>
        <w:t xml:space="preserve"> </w:t>
      </w:r>
      <w:r w:rsidR="008B6F07">
        <w:rPr>
          <w:color w:val="000000"/>
        </w:rPr>
        <w:t>any one among</w:t>
      </w:r>
      <w:r>
        <w:rPr>
          <w:color w:val="000000"/>
        </w:rPr>
        <w:t xml:space="preserve"> </w:t>
      </w:r>
      <w:r w:rsidRPr="008B6F07">
        <w:rPr>
          <w:rFonts w:ascii="Lucida Fax" w:hAnsi="Lucida Fax"/>
          <w:color w:val="000000"/>
        </w:rPr>
        <w:t>comm</w:t>
      </w:r>
      <w:r>
        <w:rPr>
          <w:color w:val="000000"/>
        </w:rPr>
        <w:t xml:space="preserve">, </w:t>
      </w:r>
      <w:r w:rsidRPr="008B6F07">
        <w:rPr>
          <w:rFonts w:ascii="Lucida Fax" w:hAnsi="Lucida Fax"/>
          <w:color w:val="000000"/>
        </w:rPr>
        <w:t>traits</w:t>
      </w:r>
      <w:r>
        <w:rPr>
          <w:color w:val="000000"/>
        </w:rPr>
        <w:t xml:space="preserve">, </w:t>
      </w:r>
      <w:r w:rsidRPr="008B6F07">
        <w:rPr>
          <w:rFonts w:ascii="Lucida Fax" w:hAnsi="Lucida Fax"/>
          <w:color w:val="000000"/>
        </w:rPr>
        <w:t>envir</w:t>
      </w:r>
      <w:r>
        <w:rPr>
          <w:color w:val="000000"/>
        </w:rPr>
        <w:t xml:space="preserve"> and </w:t>
      </w:r>
      <w:r w:rsidRPr="008B6F07">
        <w:rPr>
          <w:rFonts w:ascii="Lucida Fax" w:hAnsi="Lucida Fax"/>
          <w:color w:val="000000"/>
        </w:rPr>
        <w:t>coord</w:t>
      </w:r>
      <w:r>
        <w:rPr>
          <w:color w:val="000000"/>
        </w:rPr>
        <w:t xml:space="preserve">. </w:t>
      </w:r>
    </w:p>
    <w:p w:rsidR="006003DD" w:rsidRDefault="008C00EA">
      <w:pPr>
        <w:numPr>
          <w:ilvl w:val="0"/>
          <w:numId w:val="2"/>
        </w:numPr>
        <w:pBdr>
          <w:top w:val="nil"/>
          <w:left w:val="nil"/>
          <w:bottom w:val="nil"/>
          <w:right w:val="nil"/>
          <w:between w:val="nil"/>
        </w:pBdr>
        <w:spacing w:before="0" w:after="0" w:line="240" w:lineRule="auto"/>
      </w:pPr>
      <w:r>
        <w:rPr>
          <w:b/>
          <w:color w:val="000000"/>
        </w:rPr>
        <w:t>Entry</w:t>
      </w:r>
      <w:r>
        <w:rPr>
          <w:color w:val="000000"/>
        </w:rPr>
        <w:t>: the spelling of the entry</w:t>
      </w:r>
      <w:r w:rsidR="008B6F07">
        <w:rPr>
          <w:color w:val="000000"/>
        </w:rPr>
        <w:t xml:space="preserve"> name</w:t>
      </w:r>
      <w:r>
        <w:rPr>
          <w:color w:val="000000"/>
        </w:rPr>
        <w:t xml:space="preserve"> as it was reported in the four data sheets </w:t>
      </w:r>
    </w:p>
    <w:p w:rsidR="006003DD" w:rsidRDefault="008C00EA">
      <w:pPr>
        <w:numPr>
          <w:ilvl w:val="0"/>
          <w:numId w:val="2"/>
        </w:numPr>
        <w:pBdr>
          <w:top w:val="nil"/>
          <w:left w:val="nil"/>
          <w:bottom w:val="nil"/>
          <w:right w:val="nil"/>
          <w:between w:val="nil"/>
        </w:pBdr>
        <w:spacing w:before="0" w:after="0" w:line="240" w:lineRule="auto"/>
      </w:pPr>
      <w:r>
        <w:rPr>
          <w:b/>
          <w:color w:val="000000"/>
        </w:rPr>
        <w:t>Variable</w:t>
      </w:r>
      <w:r>
        <w:rPr>
          <w:color w:val="000000"/>
        </w:rPr>
        <w:t>: the variable the entry</w:t>
      </w:r>
      <w:r w:rsidR="008B6F07">
        <w:rPr>
          <w:color w:val="000000"/>
        </w:rPr>
        <w:t xml:space="preserve"> name</w:t>
      </w:r>
      <w:r>
        <w:rPr>
          <w:color w:val="000000"/>
        </w:rPr>
        <w:t xml:space="preserve"> refers to </w:t>
      </w:r>
    </w:p>
    <w:p w:rsidR="006003DD" w:rsidRDefault="008C00EA">
      <w:pPr>
        <w:numPr>
          <w:ilvl w:val="0"/>
          <w:numId w:val="2"/>
        </w:numPr>
        <w:pBdr>
          <w:top w:val="nil"/>
          <w:left w:val="nil"/>
          <w:bottom w:val="nil"/>
          <w:right w:val="nil"/>
          <w:between w:val="nil"/>
        </w:pBdr>
        <w:spacing w:before="0" w:after="0" w:line="240" w:lineRule="auto"/>
      </w:pPr>
      <w:r>
        <w:rPr>
          <w:b/>
          <w:color w:val="000000"/>
        </w:rPr>
        <w:t>Unit or factor levels</w:t>
      </w:r>
      <w:r>
        <w:rPr>
          <w:color w:val="000000"/>
        </w:rPr>
        <w:t>: the scientific unit, type of variable and</w:t>
      </w:r>
      <w:r w:rsidR="008B6F07">
        <w:rPr>
          <w:color w:val="000000"/>
        </w:rPr>
        <w:t>/or</w:t>
      </w:r>
      <w:r>
        <w:rPr>
          <w:color w:val="000000"/>
        </w:rPr>
        <w:t xml:space="preserve"> levels of factor of the </w:t>
      </w:r>
      <w:r w:rsidR="008B6F07">
        <w:rPr>
          <w:color w:val="000000"/>
        </w:rPr>
        <w:t>variable</w:t>
      </w:r>
      <w:r>
        <w:rPr>
          <w:color w:val="000000"/>
        </w:rPr>
        <w:t xml:space="preserve"> </w:t>
      </w:r>
    </w:p>
    <w:p w:rsidR="006003DD" w:rsidRDefault="008C00EA">
      <w:pPr>
        <w:numPr>
          <w:ilvl w:val="0"/>
          <w:numId w:val="2"/>
        </w:numPr>
        <w:pBdr>
          <w:top w:val="nil"/>
          <w:left w:val="nil"/>
          <w:bottom w:val="nil"/>
          <w:right w:val="nil"/>
          <w:between w:val="nil"/>
        </w:pBdr>
        <w:spacing w:before="0" w:after="120" w:line="240" w:lineRule="auto"/>
      </w:pPr>
      <w:r>
        <w:rPr>
          <w:b/>
          <w:color w:val="000000"/>
        </w:rPr>
        <w:t>Description</w:t>
      </w:r>
      <w:r>
        <w:rPr>
          <w:color w:val="000000"/>
        </w:rPr>
        <w:t>: brief des</w:t>
      </w:r>
      <w:r w:rsidR="008B6F07">
        <w:rPr>
          <w:color w:val="000000"/>
        </w:rPr>
        <w:t xml:space="preserve">cription of the variable or notes </w:t>
      </w:r>
      <w:r>
        <w:rPr>
          <w:color w:val="000000"/>
        </w:rPr>
        <w:t>where relevant</w:t>
      </w:r>
    </w:p>
    <w:p w:rsidR="006003DD" w:rsidRDefault="008C00EA">
      <w:pPr>
        <w:spacing w:before="120" w:after="120" w:line="240" w:lineRule="auto"/>
        <w:jc w:val="center"/>
      </w:pPr>
      <w:r>
        <w:rPr>
          <w:noProof/>
          <w:lang w:val="en-US"/>
        </w:rPr>
        <w:lastRenderedPageBreak/>
        <w:drawing>
          <wp:inline distT="0" distB="0" distL="0" distR="0">
            <wp:extent cx="5745206" cy="279023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45206" cy="2790237"/>
                    </a:xfrm>
                    <a:prstGeom prst="rect">
                      <a:avLst/>
                    </a:prstGeom>
                    <a:ln/>
                  </pic:spPr>
                </pic:pic>
              </a:graphicData>
            </a:graphic>
          </wp:inline>
        </w:drawing>
      </w:r>
    </w:p>
    <w:p w:rsidR="006003DD" w:rsidRDefault="008C00EA">
      <w:pPr>
        <w:pBdr>
          <w:top w:val="nil"/>
          <w:left w:val="nil"/>
          <w:bottom w:val="nil"/>
          <w:right w:val="nil"/>
          <w:between w:val="nil"/>
        </w:pBdr>
        <w:spacing w:before="120" w:after="120" w:line="240" w:lineRule="auto"/>
        <w:jc w:val="center"/>
        <w:rPr>
          <w:i/>
          <w:color w:val="000000"/>
        </w:rPr>
      </w:pPr>
      <w:r>
        <w:rPr>
          <w:b/>
          <w:i/>
          <w:color w:val="000000"/>
        </w:rPr>
        <w:t>Figure 2.</w:t>
      </w:r>
      <w:r w:rsidR="008B6F07">
        <w:rPr>
          <w:i/>
          <w:color w:val="000000"/>
        </w:rPr>
        <w:t xml:space="preserve"> Example of data matrix</w:t>
      </w:r>
      <w:r>
        <w:rPr>
          <w:i/>
          <w:color w:val="000000"/>
        </w:rPr>
        <w:t xml:space="preserve"> structure (Data matrices</w:t>
      </w:r>
      <w:r w:rsidR="008B6F07">
        <w:rPr>
          <w:i/>
          <w:color w:val="000000"/>
        </w:rPr>
        <w:t xml:space="preserve"> on the left</w:t>
      </w:r>
      <w:r>
        <w:rPr>
          <w:i/>
          <w:color w:val="000000"/>
        </w:rPr>
        <w:t>) and the corresponding metadata information (DataKey</w:t>
      </w:r>
      <w:r w:rsidR="008B6F07">
        <w:rPr>
          <w:i/>
          <w:color w:val="000000"/>
        </w:rPr>
        <w:t xml:space="preserve"> on the right</w:t>
      </w:r>
      <w:r>
        <w:rPr>
          <w:i/>
          <w:color w:val="000000"/>
        </w:rPr>
        <w:t>)</w:t>
      </w:r>
    </w:p>
    <w:p w:rsidR="006003DD" w:rsidRDefault="008C00EA">
      <w:pPr>
        <w:numPr>
          <w:ilvl w:val="0"/>
          <w:numId w:val="3"/>
        </w:numPr>
        <w:pBdr>
          <w:top w:val="nil"/>
          <w:left w:val="nil"/>
          <w:bottom w:val="nil"/>
          <w:right w:val="nil"/>
          <w:between w:val="nil"/>
        </w:pBdr>
        <w:spacing w:before="120" w:after="120" w:line="240" w:lineRule="auto"/>
        <w:rPr>
          <w:color w:val="000000"/>
        </w:rPr>
      </w:pPr>
      <w:r>
        <w:rPr>
          <w:b/>
          <w:color w:val="000000"/>
        </w:rPr>
        <w:t xml:space="preserve">Format the species list </w:t>
      </w:r>
    </w:p>
    <w:p w:rsidR="006003DD" w:rsidRDefault="008C00EA">
      <w:pPr>
        <w:spacing w:before="120" w:after="120" w:line="240" w:lineRule="auto"/>
      </w:pPr>
      <w:r>
        <w:t>The species list has to report the full name of the</w:t>
      </w:r>
      <w:r w:rsidR="008B6F07">
        <w:t xml:space="preserve"> taxa that are recorded in the </w:t>
      </w:r>
      <w:r w:rsidR="008B6F07" w:rsidRPr="008B6F07">
        <w:rPr>
          <w:rFonts w:ascii="Lucida Fax" w:hAnsi="Lucida Fax"/>
        </w:rPr>
        <w:t>comm</w:t>
      </w:r>
      <w:r>
        <w:t xml:space="preserve"> data matrix, and any kind of supplementary information that is considered as relevant with respect to the taxonomy of the taxa. </w:t>
      </w:r>
      <w:r w:rsidRPr="008B6F07">
        <w:rPr>
          <w:u w:val="single"/>
        </w:rPr>
        <w:t xml:space="preserve">Make sure that there is a </w:t>
      </w:r>
      <w:r w:rsidR="008B6F07">
        <w:rPr>
          <w:u w:val="single"/>
        </w:rPr>
        <w:t xml:space="preserve">common column linking </w:t>
      </w:r>
      <w:r w:rsidR="008B6F07" w:rsidRPr="008B6F07">
        <w:rPr>
          <w:rFonts w:ascii="Lucida Fax" w:hAnsi="Lucida Fax"/>
          <w:u w:val="single"/>
        </w:rPr>
        <w:t>comm</w:t>
      </w:r>
      <w:r w:rsidR="008B6F07">
        <w:rPr>
          <w:u w:val="single"/>
        </w:rPr>
        <w:t xml:space="preserve"> and </w:t>
      </w:r>
      <w:r w:rsidR="008B6F07" w:rsidRPr="008B6F07">
        <w:rPr>
          <w:rFonts w:ascii="Lucida Fax" w:hAnsi="Lucida Fax"/>
          <w:u w:val="single"/>
        </w:rPr>
        <w:t>splist</w:t>
      </w:r>
      <w:r>
        <w:t xml:space="preserve"> (</w:t>
      </w:r>
      <w:r w:rsidR="008B6F07">
        <w:t>see</w:t>
      </w:r>
      <w:r w:rsidR="00393686">
        <w:t xml:space="preserve"> the </w:t>
      </w:r>
      <w:r w:rsidR="00393686" w:rsidRPr="00393686">
        <w:rPr>
          <w:rFonts w:ascii="Lucida Fax" w:hAnsi="Lucida Fax"/>
        </w:rPr>
        <w:t>splist</w:t>
      </w:r>
      <w:r w:rsidR="008B6F07">
        <w:t xml:space="preserve"> example below; </w:t>
      </w:r>
      <w:r>
        <w:t>the “TaxCode” column</w:t>
      </w:r>
      <w:r w:rsidR="00393686">
        <w:t xml:space="preserve"> of </w:t>
      </w:r>
      <w:r w:rsidR="00393686" w:rsidRPr="00393686">
        <w:rPr>
          <w:rFonts w:ascii="Lucida Fax" w:hAnsi="Lucida Fax"/>
        </w:rPr>
        <w:t>splist</w:t>
      </w:r>
      <w:r>
        <w:t xml:space="preserve"> matches </w:t>
      </w:r>
      <w:r w:rsidR="00393686">
        <w:t xml:space="preserve">with the “Sp” column of </w:t>
      </w:r>
      <w:r w:rsidR="00393686" w:rsidRPr="00393686">
        <w:rPr>
          <w:rFonts w:ascii="Lucida Fax" w:hAnsi="Lucida Fax"/>
        </w:rPr>
        <w:t>comm</w:t>
      </w:r>
      <w:r>
        <w:t>).</w:t>
      </w:r>
    </w:p>
    <w:p w:rsidR="006003DD" w:rsidRDefault="008C00EA" w:rsidP="00393686">
      <w:pPr>
        <w:pStyle w:val="Header"/>
        <w:tabs>
          <w:tab w:val="clear" w:pos="4680"/>
          <w:tab w:val="clear" w:pos="9360"/>
        </w:tabs>
        <w:spacing w:before="120" w:after="120"/>
      </w:pPr>
      <w:r>
        <w:t xml:space="preserve">Example:  </w:t>
      </w:r>
      <w:r>
        <w:rPr>
          <w:noProof/>
          <w:lang w:val="en-US"/>
        </w:rPr>
        <w:drawing>
          <wp:inline distT="0" distB="0" distL="0" distR="0">
            <wp:extent cx="3533053" cy="5495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533053" cy="549595"/>
                    </a:xfrm>
                    <a:prstGeom prst="rect">
                      <a:avLst/>
                    </a:prstGeom>
                    <a:ln/>
                  </pic:spPr>
                </pic:pic>
              </a:graphicData>
            </a:graphic>
          </wp:inline>
        </w:drawing>
      </w:r>
    </w:p>
    <w:p w:rsidR="006003DD" w:rsidRDefault="008C00EA">
      <w:pPr>
        <w:numPr>
          <w:ilvl w:val="0"/>
          <w:numId w:val="3"/>
        </w:numPr>
        <w:pBdr>
          <w:top w:val="nil"/>
          <w:left w:val="nil"/>
          <w:bottom w:val="nil"/>
          <w:right w:val="nil"/>
          <w:between w:val="nil"/>
        </w:pBdr>
        <w:spacing w:before="120" w:after="120" w:line="240" w:lineRule="auto"/>
        <w:rPr>
          <w:color w:val="000000"/>
        </w:rPr>
      </w:pPr>
      <w:r>
        <w:rPr>
          <w:b/>
          <w:color w:val="000000"/>
        </w:rPr>
        <w:t xml:space="preserve">Check the matching </w:t>
      </w:r>
      <w:r w:rsidR="00393686">
        <w:rPr>
          <w:b/>
          <w:color w:val="000000"/>
        </w:rPr>
        <w:t>across</w:t>
      </w:r>
      <w:r>
        <w:rPr>
          <w:b/>
          <w:color w:val="000000"/>
        </w:rPr>
        <w:t xml:space="preserve"> id</w:t>
      </w:r>
      <w:r w:rsidR="00393686">
        <w:rPr>
          <w:b/>
          <w:color w:val="000000"/>
        </w:rPr>
        <w:t>entifier</w:t>
      </w:r>
      <w:r>
        <w:rPr>
          <w:b/>
          <w:color w:val="000000"/>
        </w:rPr>
        <w:t>s</w:t>
      </w:r>
    </w:p>
    <w:p w:rsidR="00393686" w:rsidRDefault="008C00EA" w:rsidP="00393686">
      <w:pPr>
        <w:spacing w:before="0" w:after="0" w:line="240" w:lineRule="auto"/>
      </w:pPr>
      <w:r>
        <w:t>Make sure that:</w:t>
      </w:r>
      <w:r w:rsidR="00393686">
        <w:t xml:space="preserve"> </w:t>
      </w:r>
    </w:p>
    <w:p w:rsidR="00393686" w:rsidRDefault="00393686" w:rsidP="00393686">
      <w:pPr>
        <w:pStyle w:val="ListParagraph"/>
        <w:numPr>
          <w:ilvl w:val="0"/>
          <w:numId w:val="2"/>
        </w:numPr>
        <w:spacing w:before="0" w:after="0" w:line="240" w:lineRule="auto"/>
      </w:pPr>
      <w:r>
        <w:t xml:space="preserve">site ids match across </w:t>
      </w:r>
      <w:r w:rsidRPr="00393686">
        <w:rPr>
          <w:rFonts w:ascii="Lucida Fax" w:hAnsi="Lucida Fax"/>
        </w:rPr>
        <w:t>comm</w:t>
      </w:r>
      <w:r>
        <w:t xml:space="preserve">, </w:t>
      </w:r>
      <w:r w:rsidRPr="00393686">
        <w:rPr>
          <w:rFonts w:ascii="Lucida Fax" w:hAnsi="Lucida Fax"/>
        </w:rPr>
        <w:t>envir</w:t>
      </w:r>
      <w:r>
        <w:t xml:space="preserve"> and </w:t>
      </w:r>
      <w:r w:rsidRPr="00393686">
        <w:rPr>
          <w:rFonts w:ascii="Lucida Fax" w:hAnsi="Lucida Fax"/>
        </w:rPr>
        <w:t>coord</w:t>
      </w:r>
      <w:r>
        <w:t>,</w:t>
      </w:r>
      <w:r w:rsidR="008C00EA">
        <w:t xml:space="preserve"> </w:t>
      </w:r>
    </w:p>
    <w:p w:rsidR="006003DD" w:rsidRDefault="008C00EA" w:rsidP="00393686">
      <w:pPr>
        <w:pStyle w:val="ListParagraph"/>
        <w:numPr>
          <w:ilvl w:val="0"/>
          <w:numId w:val="2"/>
        </w:numPr>
        <w:spacing w:before="0" w:after="0" w:line="240" w:lineRule="auto"/>
      </w:pPr>
      <w:r>
        <w:t xml:space="preserve">species ids match across </w:t>
      </w:r>
      <w:r w:rsidR="00393686" w:rsidRPr="00393686">
        <w:rPr>
          <w:rFonts w:ascii="Lucida Fax" w:hAnsi="Lucida Fax"/>
        </w:rPr>
        <w:t>comm</w:t>
      </w:r>
      <w:r w:rsidR="00393686">
        <w:t xml:space="preserve">, </w:t>
      </w:r>
      <w:r w:rsidR="00393686" w:rsidRPr="00393686">
        <w:rPr>
          <w:rFonts w:ascii="Lucida Fax" w:hAnsi="Lucida Fax"/>
        </w:rPr>
        <w:t>traits</w:t>
      </w:r>
      <w:r w:rsidR="00393686">
        <w:t xml:space="preserve"> and </w:t>
      </w:r>
      <w:r w:rsidR="00393686" w:rsidRPr="00393686">
        <w:rPr>
          <w:rFonts w:ascii="Lucida Fax" w:hAnsi="Lucida Fax"/>
        </w:rPr>
        <w:t>splist</w:t>
      </w:r>
      <w:r>
        <w:t>.</w:t>
      </w:r>
    </w:p>
    <w:p w:rsidR="006003DD" w:rsidRDefault="008C00EA">
      <w:pPr>
        <w:numPr>
          <w:ilvl w:val="0"/>
          <w:numId w:val="3"/>
        </w:numPr>
        <w:pBdr>
          <w:top w:val="nil"/>
          <w:left w:val="nil"/>
          <w:bottom w:val="nil"/>
          <w:right w:val="nil"/>
          <w:between w:val="nil"/>
        </w:pBdr>
        <w:spacing w:before="120" w:after="120" w:line="240" w:lineRule="auto"/>
        <w:rPr>
          <w:color w:val="000000"/>
        </w:rPr>
      </w:pPr>
      <w:r>
        <w:rPr>
          <w:b/>
          <w:color w:val="000000"/>
        </w:rPr>
        <w:t>Attach the corresponding publication/report/document</w:t>
      </w:r>
    </w:p>
    <w:p w:rsidR="006003DD" w:rsidRDefault="008C00EA">
      <w:pPr>
        <w:spacing w:before="120" w:after="120" w:line="240" w:lineRule="auto"/>
      </w:pPr>
      <w:r>
        <w:t xml:space="preserve">Make clear what study/publication/document/project the dataset comes from and </w:t>
      </w:r>
      <w:r>
        <w:rPr>
          <w:b/>
        </w:rPr>
        <w:t>how to cite it</w:t>
      </w:r>
      <w:r>
        <w:t xml:space="preserve">. </w:t>
      </w:r>
    </w:p>
    <w:p w:rsidR="006003DD" w:rsidRDefault="006003DD">
      <w:pPr>
        <w:spacing w:before="120" w:after="120" w:line="240" w:lineRule="auto"/>
      </w:pPr>
    </w:p>
    <w:p w:rsidR="006003DD" w:rsidRDefault="008C00EA">
      <w:pPr>
        <w:pStyle w:val="Heading1"/>
      </w:pPr>
      <w:r>
        <w:t xml:space="preserve">Sending the data </w:t>
      </w:r>
    </w:p>
    <w:p w:rsidR="00393686" w:rsidRDefault="008C00EA">
      <w:pPr>
        <w:spacing w:before="120" w:after="120" w:line="240" w:lineRule="auto"/>
        <w:rPr>
          <w:color w:val="000000"/>
        </w:rPr>
      </w:pPr>
      <w:r>
        <w:t xml:space="preserve">Once your dataset has been formatted following the guidelines above, you can send your </w:t>
      </w:r>
      <w:r>
        <w:rPr>
          <w:b/>
        </w:rPr>
        <w:t xml:space="preserve">file(s) + the pdf of the publication + your affiliation + email contact </w:t>
      </w:r>
      <w:r>
        <w:t xml:space="preserve">via </w:t>
      </w:r>
      <w:r w:rsidR="00393686">
        <w:rPr>
          <w:color w:val="000000"/>
        </w:rPr>
        <w:t>email to the database manager</w:t>
      </w:r>
      <w:r w:rsidR="00393686" w:rsidRPr="00393686">
        <w:rPr>
          <w:color w:val="000000"/>
        </w:rPr>
        <w:t xml:space="preserve"> </w:t>
      </w:r>
      <w:r w:rsidR="00393686">
        <w:rPr>
          <w:color w:val="000000"/>
        </w:rPr>
        <w:t>at:</w:t>
      </w:r>
    </w:p>
    <w:p w:rsidR="006003DD" w:rsidRPr="00393686" w:rsidRDefault="002B7E3F">
      <w:pPr>
        <w:spacing w:before="120" w:after="120" w:line="240" w:lineRule="auto"/>
        <w:rPr>
          <w:color w:val="000000"/>
          <w:sz w:val="24"/>
        </w:rPr>
      </w:pPr>
      <w:hyperlink r:id="rId11" w:history="1">
        <w:r w:rsidR="00393686" w:rsidRPr="00393686">
          <w:rPr>
            <w:rStyle w:val="Hyperlink"/>
            <w:sz w:val="24"/>
          </w:rPr>
          <w:t>cestes@idiv.de</w:t>
        </w:r>
      </w:hyperlink>
    </w:p>
    <w:p w:rsidR="006003DD" w:rsidRDefault="006003DD">
      <w:pPr>
        <w:spacing w:before="120" w:after="120" w:line="240" w:lineRule="auto"/>
      </w:pPr>
    </w:p>
    <w:p w:rsidR="006003DD" w:rsidRDefault="008C00EA">
      <w:pPr>
        <w:pStyle w:val="Heading1"/>
      </w:pPr>
      <w:r>
        <w:t>Updating of the database and its citation</w:t>
      </w:r>
    </w:p>
    <w:p w:rsidR="00393686" w:rsidRDefault="008C00EA">
      <w:pPr>
        <w:spacing w:before="120" w:after="120" w:line="240" w:lineRule="auto"/>
      </w:pPr>
      <w:bookmarkStart w:id="0" w:name="_gjdgxs" w:colFirst="0" w:colLast="0"/>
      <w:bookmarkEnd w:id="0"/>
      <w:r>
        <w:t xml:space="preserve">If the new dataset fulfils CESTES’ requirements and is provided in the right format with the metadata information, it will be </w:t>
      </w:r>
      <w:r w:rsidR="004472DD">
        <w:t>considered for integration to the</w:t>
      </w:r>
      <w:r>
        <w:t xml:space="preserve"> CESTES database. </w:t>
      </w:r>
    </w:p>
    <w:p w:rsidR="006003DD" w:rsidRPr="00046837" w:rsidRDefault="004472DD" w:rsidP="00046837">
      <w:pPr>
        <w:rPr>
          <w:rFonts w:cstheme="minorHAnsi"/>
        </w:rPr>
      </w:pPr>
      <w:r w:rsidRPr="00055898">
        <w:rPr>
          <w:rFonts w:cstheme="minorHAnsi"/>
        </w:rPr>
        <w:lastRenderedPageBreak/>
        <w:t>The</w:t>
      </w:r>
      <w:r>
        <w:rPr>
          <w:rFonts w:cstheme="minorHAnsi"/>
        </w:rPr>
        <w:t xml:space="preserve"> database manager will</w:t>
      </w:r>
      <w:r w:rsidRPr="00055898">
        <w:rPr>
          <w:rFonts w:cstheme="minorHAnsi"/>
        </w:rPr>
        <w:t xml:space="preserve"> </w:t>
      </w:r>
      <w:r>
        <w:rPr>
          <w:rFonts w:cstheme="minorHAnsi"/>
        </w:rPr>
        <w:t>check and prepare the data for its integration in the database</w:t>
      </w:r>
      <w:r w:rsidR="00046837">
        <w:rPr>
          <w:rFonts w:cstheme="minorHAnsi"/>
        </w:rPr>
        <w:t>.</w:t>
      </w:r>
      <w:r w:rsidRPr="004472DD">
        <w:rPr>
          <w:rFonts w:cstheme="minorHAnsi"/>
        </w:rPr>
        <w:t xml:space="preserve"> </w:t>
      </w:r>
      <w:r w:rsidR="00046837">
        <w:rPr>
          <w:rFonts w:cstheme="minorHAnsi"/>
        </w:rPr>
        <w:t>O</w:t>
      </w:r>
      <w:r w:rsidRPr="00055898">
        <w:rPr>
          <w:rFonts w:cstheme="minorHAnsi"/>
        </w:rPr>
        <w:t>nce ready,</w:t>
      </w:r>
      <w:r w:rsidR="00046837">
        <w:rPr>
          <w:rFonts w:cstheme="minorHAnsi"/>
        </w:rPr>
        <w:t xml:space="preserve"> the data will be</w:t>
      </w:r>
      <w:r w:rsidRPr="00055898">
        <w:rPr>
          <w:rFonts w:cstheme="minorHAnsi"/>
        </w:rPr>
        <w:t xml:space="preserve"> </w:t>
      </w:r>
      <w:r w:rsidR="00046837" w:rsidRPr="00055898">
        <w:rPr>
          <w:rFonts w:cstheme="minorHAnsi"/>
        </w:rPr>
        <w:t>integrated in the database</w:t>
      </w:r>
      <w:r w:rsidR="00046837">
        <w:rPr>
          <w:rFonts w:cstheme="minorHAnsi"/>
        </w:rPr>
        <w:t xml:space="preserve"> and uploaded</w:t>
      </w:r>
      <w:r w:rsidRPr="00055898">
        <w:rPr>
          <w:rFonts w:cstheme="minorHAnsi"/>
        </w:rPr>
        <w:t xml:space="preserve"> </w:t>
      </w:r>
      <w:r w:rsidR="00046837">
        <w:rPr>
          <w:rFonts w:cstheme="minorHAnsi"/>
        </w:rPr>
        <w:t>in</w:t>
      </w:r>
      <w:r w:rsidRPr="00055898">
        <w:rPr>
          <w:rFonts w:cstheme="minorHAnsi"/>
        </w:rPr>
        <w:t xml:space="preserve"> the iDiv biodiversity data portal</w:t>
      </w:r>
      <w:r w:rsidR="00046837">
        <w:rPr>
          <w:rStyle w:val="FootnoteReference"/>
          <w:rFonts w:cstheme="minorHAnsi"/>
        </w:rPr>
        <w:footnoteReference w:id="1"/>
      </w:r>
      <w:r w:rsidRPr="00055898">
        <w:rPr>
          <w:rFonts w:cstheme="minorHAnsi"/>
        </w:rPr>
        <w:t>. This will update the dat</w:t>
      </w:r>
      <w:r w:rsidR="00046837">
        <w:rPr>
          <w:rFonts w:cstheme="minorHAnsi"/>
        </w:rPr>
        <w:t xml:space="preserve">abase and generate </w:t>
      </w:r>
      <w:r w:rsidR="00882532">
        <w:rPr>
          <w:rFonts w:cstheme="minorHAnsi"/>
          <w:b/>
        </w:rPr>
        <w:t>a new DOI</w:t>
      </w:r>
      <w:r w:rsidR="00882532">
        <w:rPr>
          <w:rFonts w:cstheme="minorHAnsi"/>
        </w:rPr>
        <w:t xml:space="preserve"> </w:t>
      </w:r>
      <w:r w:rsidRPr="00055898">
        <w:rPr>
          <w:rFonts w:cstheme="minorHAnsi"/>
        </w:rPr>
        <w:t xml:space="preserve">for the whole </w:t>
      </w:r>
      <w:r w:rsidRPr="00046837">
        <w:rPr>
          <w:rFonts w:cstheme="minorHAnsi"/>
          <w:b/>
        </w:rPr>
        <w:t>updated database</w:t>
      </w:r>
      <w:r w:rsidRPr="00055898">
        <w:rPr>
          <w:rFonts w:cstheme="minorHAnsi"/>
        </w:rPr>
        <w:t xml:space="preserve">, ensuring </w:t>
      </w:r>
      <w:r w:rsidR="00046837">
        <w:rPr>
          <w:rFonts w:cstheme="minorHAnsi"/>
        </w:rPr>
        <w:t xml:space="preserve">that </w:t>
      </w:r>
      <w:r w:rsidRPr="00055898">
        <w:rPr>
          <w:rFonts w:cstheme="minorHAnsi"/>
        </w:rPr>
        <w:t xml:space="preserve">the new contributors are acknowledged. </w:t>
      </w:r>
      <w:r w:rsidR="00046837">
        <w:rPr>
          <w:rFonts w:cstheme="minorHAnsi"/>
        </w:rPr>
        <w:t xml:space="preserve">Finally, the new contributor </w:t>
      </w:r>
      <w:r w:rsidR="00BE5391">
        <w:rPr>
          <w:rFonts w:cstheme="minorHAnsi"/>
        </w:rPr>
        <w:t>will become</w:t>
      </w:r>
      <w:r w:rsidR="00046837">
        <w:rPr>
          <w:rFonts w:cstheme="minorHAnsi"/>
        </w:rPr>
        <w:t xml:space="preserve"> part of the CESTES consortium vi</w:t>
      </w:r>
      <w:bookmarkStart w:id="1" w:name="_GoBack"/>
      <w:bookmarkEnd w:id="1"/>
      <w:r w:rsidR="00046837">
        <w:rPr>
          <w:rFonts w:cstheme="minorHAnsi"/>
        </w:rPr>
        <w:t>a the live project (</w:t>
      </w:r>
      <w:r w:rsidR="00F2672B" w:rsidRPr="00F2672B">
        <w:rPr>
          <w:rFonts w:cstheme="minorHAnsi"/>
          <w:u w:val="single"/>
        </w:rPr>
        <w:t>https://icestes.github.io/</w:t>
      </w:r>
      <w:r w:rsidR="00046837">
        <w:rPr>
          <w:rFonts w:cstheme="minorHAnsi"/>
        </w:rPr>
        <w:t xml:space="preserve">). </w:t>
      </w:r>
    </w:p>
    <w:p w:rsidR="006003DD" w:rsidRDefault="008C00EA">
      <w:pPr>
        <w:pStyle w:val="Heading1"/>
      </w:pPr>
      <w:r>
        <w:t xml:space="preserve">Remarks </w:t>
      </w:r>
    </w:p>
    <w:p w:rsidR="00046837" w:rsidRDefault="008C00EA">
      <w:pPr>
        <w:numPr>
          <w:ilvl w:val="0"/>
          <w:numId w:val="6"/>
        </w:numPr>
        <w:pBdr>
          <w:top w:val="nil"/>
          <w:left w:val="nil"/>
          <w:bottom w:val="nil"/>
          <w:right w:val="nil"/>
          <w:between w:val="nil"/>
        </w:pBdr>
        <w:spacing w:before="120" w:after="0" w:line="240" w:lineRule="auto"/>
        <w:rPr>
          <w:color w:val="000000"/>
        </w:rPr>
      </w:pPr>
      <w:r>
        <w:rPr>
          <w:color w:val="000000"/>
        </w:rPr>
        <w:t>If your data</w:t>
      </w:r>
      <w:r w:rsidR="00046837">
        <w:rPr>
          <w:color w:val="000000"/>
        </w:rPr>
        <w:t xml:space="preserve">: </w:t>
      </w:r>
    </w:p>
    <w:p w:rsidR="00046837" w:rsidRPr="00046837" w:rsidRDefault="008C00EA" w:rsidP="00046837">
      <w:pPr>
        <w:pStyle w:val="ListParagraph"/>
        <w:numPr>
          <w:ilvl w:val="1"/>
          <w:numId w:val="2"/>
        </w:numPr>
        <w:pBdr>
          <w:top w:val="nil"/>
          <w:left w:val="nil"/>
          <w:bottom w:val="nil"/>
          <w:right w:val="nil"/>
          <w:between w:val="nil"/>
        </w:pBdr>
        <w:spacing w:before="120" w:after="0" w:line="240" w:lineRule="auto"/>
        <w:rPr>
          <w:color w:val="000000"/>
        </w:rPr>
      </w:pPr>
      <w:r w:rsidRPr="00046837">
        <w:rPr>
          <w:color w:val="000000"/>
        </w:rPr>
        <w:t xml:space="preserve">do not have spatial coordinates but have the other three pieces of information, </w:t>
      </w:r>
    </w:p>
    <w:p w:rsidR="00046837" w:rsidRDefault="00046837" w:rsidP="00046837">
      <w:pPr>
        <w:pBdr>
          <w:top w:val="nil"/>
          <w:left w:val="nil"/>
          <w:bottom w:val="nil"/>
          <w:right w:val="nil"/>
          <w:between w:val="nil"/>
        </w:pBdr>
        <w:spacing w:before="120" w:after="0" w:line="240" w:lineRule="auto"/>
        <w:ind w:left="720"/>
        <w:rPr>
          <w:color w:val="000000"/>
        </w:rPr>
      </w:pPr>
      <w:r>
        <w:rPr>
          <w:color w:val="000000"/>
        </w:rPr>
        <w:t xml:space="preserve">AND/OR </w:t>
      </w:r>
    </w:p>
    <w:p w:rsidR="00046837" w:rsidRDefault="00046837" w:rsidP="00046837">
      <w:pPr>
        <w:pStyle w:val="ListParagraph"/>
        <w:numPr>
          <w:ilvl w:val="1"/>
          <w:numId w:val="2"/>
        </w:numPr>
        <w:pBdr>
          <w:top w:val="nil"/>
          <w:left w:val="nil"/>
          <w:bottom w:val="nil"/>
          <w:right w:val="nil"/>
          <w:between w:val="nil"/>
        </w:pBdr>
        <w:spacing w:before="120" w:after="0" w:line="240" w:lineRule="auto"/>
        <w:rPr>
          <w:color w:val="000000"/>
        </w:rPr>
      </w:pPr>
      <w:r>
        <w:rPr>
          <w:color w:val="000000"/>
        </w:rPr>
        <w:t xml:space="preserve">do not have multiple site measurements (i.e. less than </w:t>
      </w:r>
      <w:r>
        <w:t>10</w:t>
      </w:r>
      <w:r>
        <w:rPr>
          <w:color w:val="000000"/>
        </w:rPr>
        <w:t>) but have temporal replicates,</w:t>
      </w:r>
    </w:p>
    <w:p w:rsidR="006003DD" w:rsidRPr="00046837" w:rsidRDefault="00046837" w:rsidP="00046837">
      <w:pPr>
        <w:pBdr>
          <w:top w:val="nil"/>
          <w:left w:val="nil"/>
          <w:bottom w:val="nil"/>
          <w:right w:val="nil"/>
          <w:between w:val="nil"/>
        </w:pBdr>
        <w:spacing w:before="120" w:after="0" w:line="240" w:lineRule="auto"/>
        <w:rPr>
          <w:color w:val="000000"/>
        </w:rPr>
      </w:pPr>
      <w:r w:rsidRPr="00046837">
        <w:rPr>
          <w:color w:val="000000"/>
        </w:rPr>
        <w:t xml:space="preserve"> </w:t>
      </w:r>
      <w:r>
        <w:rPr>
          <w:color w:val="000000"/>
        </w:rPr>
        <w:tab/>
      </w:r>
      <w:r w:rsidR="008C00EA" w:rsidRPr="00046837">
        <w:rPr>
          <w:color w:val="000000"/>
        </w:rPr>
        <w:t>it can be integrated in the non-spatial ancillary s</w:t>
      </w:r>
      <w:r w:rsidRPr="00046837">
        <w:rPr>
          <w:color w:val="000000"/>
        </w:rPr>
        <w:t xml:space="preserve">ection of the CESTES database, </w:t>
      </w:r>
      <w:r w:rsidR="008C00EA" w:rsidRPr="00046837">
        <w:rPr>
          <w:b/>
          <w:i/>
          <w:color w:val="000000"/>
        </w:rPr>
        <w:t>ceste</w:t>
      </w:r>
      <w:r w:rsidR="008C00EA" w:rsidRPr="00046837">
        <w:rPr>
          <w:color w:val="000000"/>
        </w:rPr>
        <w:t xml:space="preserve">. </w:t>
      </w:r>
    </w:p>
    <w:p w:rsidR="006003DD" w:rsidRDefault="008C00EA">
      <w:pPr>
        <w:numPr>
          <w:ilvl w:val="0"/>
          <w:numId w:val="6"/>
        </w:numPr>
        <w:pBdr>
          <w:top w:val="nil"/>
          <w:left w:val="nil"/>
          <w:bottom w:val="nil"/>
          <w:right w:val="nil"/>
          <w:between w:val="nil"/>
        </w:pBdr>
        <w:spacing w:before="0" w:after="120" w:line="240" w:lineRule="auto"/>
      </w:pPr>
      <w:r>
        <w:t xml:space="preserve">If you are willing to share data that include individual-based trait measurements, </w:t>
      </w:r>
      <w:r w:rsidR="00046837">
        <w:t>this will be considered for the extended version of</w:t>
      </w:r>
      <w:r>
        <w:t xml:space="preserve"> CESTES database </w:t>
      </w:r>
      <w:r w:rsidR="00046837">
        <w:t>that</w:t>
      </w:r>
      <w:r>
        <w:t xml:space="preserve"> </w:t>
      </w:r>
      <w:r w:rsidR="00046837">
        <w:t xml:space="preserve">will be </w:t>
      </w:r>
      <w:r>
        <w:t xml:space="preserve">the subject of a new promising collaborative project. If interested, please contact the database manager. </w:t>
      </w:r>
    </w:p>
    <w:p w:rsidR="006003DD" w:rsidRDefault="006003DD">
      <w:pPr>
        <w:spacing w:before="120" w:after="120" w:line="240" w:lineRule="auto"/>
      </w:pPr>
    </w:p>
    <w:p w:rsidR="006003DD" w:rsidRDefault="008C00EA">
      <w:pPr>
        <w:spacing w:before="120" w:after="120" w:line="240" w:lineRule="auto"/>
        <w:rPr>
          <w:sz w:val="22"/>
          <w:szCs w:val="22"/>
        </w:rPr>
      </w:pPr>
      <w:r>
        <w:rPr>
          <w:sz w:val="22"/>
          <w:szCs w:val="22"/>
        </w:rPr>
        <w:t>For any question, please contact the CESTES database manager</w:t>
      </w:r>
      <w:r w:rsidR="00046837">
        <w:rPr>
          <w:sz w:val="22"/>
          <w:szCs w:val="22"/>
        </w:rPr>
        <w:t xml:space="preserve"> at: </w:t>
      </w:r>
      <w:hyperlink r:id="rId12" w:history="1">
        <w:r w:rsidR="00046837" w:rsidRPr="00066EB4">
          <w:rPr>
            <w:rStyle w:val="Hyperlink"/>
            <w:sz w:val="22"/>
            <w:szCs w:val="22"/>
          </w:rPr>
          <w:t>cestes@idiv.de</w:t>
        </w:r>
      </w:hyperlink>
    </w:p>
    <w:sectPr w:rsidR="006003DD">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3F" w:rsidRDefault="002B7E3F">
      <w:pPr>
        <w:spacing w:before="0" w:after="0" w:line="240" w:lineRule="auto"/>
      </w:pPr>
      <w:r>
        <w:separator/>
      </w:r>
    </w:p>
  </w:endnote>
  <w:endnote w:type="continuationSeparator" w:id="0">
    <w:p w:rsidR="002B7E3F" w:rsidRDefault="002B7E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3DD" w:rsidRDefault="008C00EA" w:rsidP="008B6F07">
    <w:pPr>
      <w:pBdr>
        <w:top w:val="nil"/>
        <w:left w:val="nil"/>
        <w:bottom w:val="nil"/>
        <w:right w:val="nil"/>
        <w:between w:val="nil"/>
      </w:pBdr>
      <w:tabs>
        <w:tab w:val="center" w:pos="4680"/>
        <w:tab w:val="right" w:pos="9360"/>
      </w:tabs>
      <w:spacing w:before="0" w:after="0" w:line="240" w:lineRule="auto"/>
      <w:jc w:val="right"/>
      <w:rPr>
        <w:color w:val="000000"/>
      </w:rPr>
    </w:pPr>
    <w:r>
      <w:rPr>
        <w:color w:val="000000"/>
      </w:rPr>
      <w:fldChar w:fldCharType="begin"/>
    </w:r>
    <w:r>
      <w:rPr>
        <w:color w:val="000000"/>
      </w:rPr>
      <w:instrText>PAGE</w:instrText>
    </w:r>
    <w:r>
      <w:rPr>
        <w:color w:val="000000"/>
      </w:rPr>
      <w:fldChar w:fldCharType="separate"/>
    </w:r>
    <w:r w:rsidR="00BE5391">
      <w:rPr>
        <w:noProof/>
        <w:color w:val="000000"/>
      </w:rPr>
      <w:t>1</w:t>
    </w:r>
    <w:r>
      <w:rPr>
        <w:color w:val="000000"/>
      </w:rPr>
      <w:fldChar w:fldCharType="end"/>
    </w:r>
  </w:p>
  <w:p w:rsidR="008B6F07" w:rsidRDefault="008C00EA" w:rsidP="008B6F07">
    <w:pPr>
      <w:pBdr>
        <w:top w:val="nil"/>
        <w:left w:val="nil"/>
        <w:bottom w:val="nil"/>
        <w:right w:val="nil"/>
        <w:between w:val="nil"/>
      </w:pBdr>
      <w:tabs>
        <w:tab w:val="center" w:pos="4680"/>
        <w:tab w:val="right" w:pos="9360"/>
      </w:tabs>
      <w:spacing w:before="0" w:after="0" w:line="240" w:lineRule="auto"/>
      <w:rPr>
        <w:color w:val="000000"/>
        <w:sz w:val="16"/>
        <w:szCs w:val="16"/>
      </w:rPr>
    </w:pPr>
    <w:r>
      <w:rPr>
        <w:color w:val="000000"/>
        <w:sz w:val="16"/>
        <w:szCs w:val="16"/>
      </w:rPr>
      <w:t xml:space="preserve">Contact: </w:t>
    </w:r>
    <w:hyperlink r:id="rId1" w:history="1">
      <w:r w:rsidR="008B6F07" w:rsidRPr="00066EB4">
        <w:rPr>
          <w:rStyle w:val="Hyperlink"/>
          <w:sz w:val="16"/>
          <w:szCs w:val="16"/>
        </w:rPr>
        <w:t>cestes@idiv.de</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3F" w:rsidRDefault="002B7E3F">
      <w:pPr>
        <w:spacing w:before="0" w:after="0" w:line="240" w:lineRule="auto"/>
      </w:pPr>
      <w:r>
        <w:separator/>
      </w:r>
    </w:p>
  </w:footnote>
  <w:footnote w:type="continuationSeparator" w:id="0">
    <w:p w:rsidR="002B7E3F" w:rsidRDefault="002B7E3F">
      <w:pPr>
        <w:spacing w:before="0" w:after="0" w:line="240" w:lineRule="auto"/>
      </w:pPr>
      <w:r>
        <w:continuationSeparator/>
      </w:r>
    </w:p>
  </w:footnote>
  <w:footnote w:id="1">
    <w:p w:rsidR="00046837" w:rsidRPr="00046837" w:rsidRDefault="00046837">
      <w:pPr>
        <w:pStyle w:val="FootnoteText"/>
        <w:rPr>
          <w:lang w:val="en-US"/>
        </w:rPr>
      </w:pPr>
      <w:r>
        <w:rPr>
          <w:rStyle w:val="FootnoteReference"/>
        </w:rPr>
        <w:footnoteRef/>
      </w:r>
      <w:r>
        <w:t xml:space="preserve"> </w:t>
      </w:r>
      <w:r w:rsidRPr="00046837">
        <w:t>https://idata.idiv.de/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07" w:rsidRPr="008B6F07" w:rsidRDefault="008C00EA" w:rsidP="008B6F07">
    <w:pPr>
      <w:pBdr>
        <w:top w:val="nil"/>
        <w:left w:val="nil"/>
        <w:bottom w:val="nil"/>
        <w:right w:val="nil"/>
        <w:between w:val="nil"/>
      </w:pBdr>
      <w:spacing w:before="0" w:after="0" w:line="240" w:lineRule="auto"/>
      <w:jc w:val="right"/>
      <w:rPr>
        <w:color w:val="808080" w:themeColor="background1" w:themeShade="80"/>
        <w:sz w:val="16"/>
        <w:szCs w:val="16"/>
      </w:rPr>
    </w:pPr>
    <w:r w:rsidRPr="008B6F07">
      <w:rPr>
        <w:color w:val="808080" w:themeColor="background1" w:themeShade="80"/>
        <w:sz w:val="16"/>
        <w:szCs w:val="16"/>
      </w:rPr>
      <w:t>Jelia</w:t>
    </w:r>
    <w:r w:rsidR="008B6F07">
      <w:rPr>
        <w:color w:val="808080" w:themeColor="background1" w:themeShade="80"/>
        <w:sz w:val="16"/>
        <w:szCs w:val="16"/>
      </w:rPr>
      <w:t>zkov A. &amp; the CESTES consortium (2019)</w:t>
    </w:r>
    <w:r w:rsidRPr="008B6F07">
      <w:rPr>
        <w:color w:val="808080" w:themeColor="background1" w:themeShade="80"/>
        <w:sz w:val="16"/>
        <w:szCs w:val="16"/>
      </w:rPr>
      <w:t xml:space="preserve"> </w:t>
    </w:r>
  </w:p>
  <w:p w:rsidR="006003DD" w:rsidRPr="008B6F07" w:rsidRDefault="008C00EA" w:rsidP="008B6F07">
    <w:pPr>
      <w:pBdr>
        <w:top w:val="nil"/>
        <w:left w:val="nil"/>
        <w:bottom w:val="nil"/>
        <w:right w:val="nil"/>
        <w:between w:val="nil"/>
      </w:pBdr>
      <w:spacing w:before="0" w:after="0" w:line="240" w:lineRule="auto"/>
      <w:jc w:val="right"/>
      <w:rPr>
        <w:color w:val="808080" w:themeColor="background1" w:themeShade="80"/>
        <w:sz w:val="16"/>
        <w:szCs w:val="16"/>
      </w:rPr>
    </w:pPr>
    <w:r w:rsidRPr="008B6F07">
      <w:rPr>
        <w:color w:val="808080" w:themeColor="background1" w:themeShade="80"/>
        <w:sz w:val="16"/>
        <w:szCs w:val="16"/>
      </w:rPr>
      <w:t xml:space="preserve">CESTES - A global database for metaCommunity Ecology: Species, Traits, Environment and Space.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253"/>
    <w:multiLevelType w:val="multilevel"/>
    <w:tmpl w:val="786A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79313E"/>
    <w:multiLevelType w:val="multilevel"/>
    <w:tmpl w:val="8A486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CB3E09"/>
    <w:multiLevelType w:val="multilevel"/>
    <w:tmpl w:val="538442C2"/>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FE6824"/>
    <w:multiLevelType w:val="multilevel"/>
    <w:tmpl w:val="EB50F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CF329A"/>
    <w:multiLevelType w:val="multilevel"/>
    <w:tmpl w:val="0EAE91C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03C6534"/>
    <w:multiLevelType w:val="multilevel"/>
    <w:tmpl w:val="71F072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6A36BCE"/>
    <w:multiLevelType w:val="multilevel"/>
    <w:tmpl w:val="22A09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DD261E"/>
    <w:multiLevelType w:val="multilevel"/>
    <w:tmpl w:val="2BB89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2"/>
  </w:num>
  <w:num w:numId="3">
    <w:abstractNumId w:val="4"/>
  </w:num>
  <w:num w:numId="4">
    <w:abstractNumId w:val="6"/>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003DD"/>
    <w:rsid w:val="00046837"/>
    <w:rsid w:val="000763CD"/>
    <w:rsid w:val="00241DEF"/>
    <w:rsid w:val="002B7E3F"/>
    <w:rsid w:val="00393686"/>
    <w:rsid w:val="004472DD"/>
    <w:rsid w:val="006003DD"/>
    <w:rsid w:val="006B7BB8"/>
    <w:rsid w:val="0077044F"/>
    <w:rsid w:val="007F00F2"/>
    <w:rsid w:val="00882532"/>
    <w:rsid w:val="008B6F07"/>
    <w:rsid w:val="008C00EA"/>
    <w:rsid w:val="00AC14DA"/>
    <w:rsid w:val="00BC0313"/>
    <w:rsid w:val="00BE5391"/>
    <w:rsid w:val="00E04674"/>
    <w:rsid w:val="00F26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9F014"/>
  <w15:docId w15:val="{2C2D9E0A-D0E6-4BFD-8B1A-AB792B8E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4E67C8"/>
        <w:left w:val="single" w:sz="24" w:space="0" w:color="4E67C8"/>
        <w:bottom w:val="single" w:sz="24" w:space="0" w:color="4E67C8"/>
        <w:right w:val="single" w:sz="24" w:space="0" w:color="4E67C8"/>
      </w:pBdr>
      <w:shd w:val="clear" w:color="auto" w:fill="4E67C8"/>
      <w:spacing w:after="0"/>
      <w:outlineLvl w:val="0"/>
    </w:pPr>
    <w:rPr>
      <w:smallCaps/>
      <w:color w:val="FFFFFF"/>
      <w:sz w:val="22"/>
      <w:szCs w:val="22"/>
    </w:rPr>
  </w:style>
  <w:style w:type="paragraph" w:styleId="Heading2">
    <w:name w:val="heading 2"/>
    <w:basedOn w:val="Normal"/>
    <w:next w:val="Normal"/>
    <w:pPr>
      <w:pBdr>
        <w:top w:val="single" w:sz="24" w:space="0" w:color="DBE0F4"/>
        <w:left w:val="single" w:sz="24" w:space="0" w:color="DBE0F4"/>
        <w:bottom w:val="single" w:sz="24" w:space="0" w:color="DBE0F4"/>
        <w:right w:val="single" w:sz="24" w:space="0" w:color="DBE0F4"/>
      </w:pBdr>
      <w:shd w:val="clear" w:color="auto" w:fill="DBE0F4"/>
      <w:spacing w:after="0"/>
      <w:outlineLvl w:val="1"/>
    </w:pPr>
    <w:rPr>
      <w:smallCaps/>
    </w:rPr>
  </w:style>
  <w:style w:type="paragraph" w:styleId="Heading3">
    <w:name w:val="heading 3"/>
    <w:basedOn w:val="Normal"/>
    <w:next w:val="Normal"/>
    <w:pPr>
      <w:pBdr>
        <w:top w:val="single" w:sz="6" w:space="2" w:color="4E67C8"/>
      </w:pBdr>
      <w:spacing w:before="300" w:after="0"/>
      <w:outlineLvl w:val="2"/>
    </w:pPr>
    <w:rPr>
      <w:smallCaps/>
      <w:color w:val="202F69"/>
    </w:rPr>
  </w:style>
  <w:style w:type="paragraph" w:styleId="Heading4">
    <w:name w:val="heading 4"/>
    <w:basedOn w:val="Normal"/>
    <w:next w:val="Normal"/>
    <w:pPr>
      <w:pBdr>
        <w:top w:val="dotted" w:sz="6" w:space="2" w:color="4E67C8"/>
      </w:pBdr>
      <w:spacing w:before="200" w:after="0"/>
      <w:outlineLvl w:val="3"/>
    </w:pPr>
    <w:rPr>
      <w:smallCaps/>
      <w:color w:val="31479E"/>
    </w:rPr>
  </w:style>
  <w:style w:type="paragraph" w:styleId="Heading5">
    <w:name w:val="heading 5"/>
    <w:basedOn w:val="Normal"/>
    <w:next w:val="Normal"/>
    <w:pPr>
      <w:pBdr>
        <w:bottom w:val="single" w:sz="6" w:space="1" w:color="4E67C8"/>
      </w:pBdr>
      <w:spacing w:before="200" w:after="0"/>
      <w:outlineLvl w:val="4"/>
    </w:pPr>
    <w:rPr>
      <w:smallCaps/>
      <w:color w:val="31479E"/>
    </w:rPr>
  </w:style>
  <w:style w:type="paragraph" w:styleId="Heading6">
    <w:name w:val="heading 6"/>
    <w:basedOn w:val="Normal"/>
    <w:next w:val="Normal"/>
    <w:pPr>
      <w:pBdr>
        <w:bottom w:val="dotted" w:sz="6" w:space="1" w:color="4E67C8"/>
      </w:pBdr>
      <w:spacing w:before="200" w:after="0"/>
      <w:outlineLvl w:val="5"/>
    </w:pPr>
    <w:rPr>
      <w:smallCaps/>
      <w:color w:val="31479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4E67C8"/>
      <w:sz w:val="52"/>
      <w:szCs w:val="52"/>
    </w:rPr>
  </w:style>
  <w:style w:type="paragraph" w:styleId="Subtitle">
    <w:name w:val="Subtitle"/>
    <w:basedOn w:val="Normal"/>
    <w:next w:val="Normal"/>
    <w:pPr>
      <w:spacing w:before="0" w:after="500" w:line="240" w:lineRule="auto"/>
    </w:pPr>
    <w:rPr>
      <w:smallCaps/>
      <w:color w:val="595959"/>
      <w:sz w:val="21"/>
      <w:szCs w:val="21"/>
    </w:rPr>
  </w:style>
  <w:style w:type="paragraph" w:styleId="Header">
    <w:name w:val="header"/>
    <w:basedOn w:val="Normal"/>
    <w:link w:val="HeaderChar"/>
    <w:uiPriority w:val="99"/>
    <w:unhideWhenUsed/>
    <w:rsid w:val="008B6F0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B6F07"/>
  </w:style>
  <w:style w:type="paragraph" w:styleId="Footer">
    <w:name w:val="footer"/>
    <w:basedOn w:val="Normal"/>
    <w:link w:val="FooterChar"/>
    <w:uiPriority w:val="99"/>
    <w:unhideWhenUsed/>
    <w:rsid w:val="008B6F0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B6F07"/>
  </w:style>
  <w:style w:type="character" w:styleId="Hyperlink">
    <w:name w:val="Hyperlink"/>
    <w:basedOn w:val="DefaultParagraphFont"/>
    <w:uiPriority w:val="99"/>
    <w:unhideWhenUsed/>
    <w:rsid w:val="008B6F07"/>
    <w:rPr>
      <w:color w:val="0000FF" w:themeColor="hyperlink"/>
      <w:u w:val="single"/>
    </w:rPr>
  </w:style>
  <w:style w:type="paragraph" w:styleId="ListParagraph">
    <w:name w:val="List Paragraph"/>
    <w:basedOn w:val="Normal"/>
    <w:uiPriority w:val="34"/>
    <w:qFormat/>
    <w:rsid w:val="00393686"/>
    <w:pPr>
      <w:ind w:left="720"/>
      <w:contextualSpacing/>
    </w:pPr>
  </w:style>
  <w:style w:type="paragraph" w:styleId="FootnoteText">
    <w:name w:val="footnote text"/>
    <w:basedOn w:val="Normal"/>
    <w:link w:val="FootnoteTextChar"/>
    <w:uiPriority w:val="99"/>
    <w:semiHidden/>
    <w:unhideWhenUsed/>
    <w:rsid w:val="00046837"/>
    <w:pPr>
      <w:spacing w:before="0" w:after="0" w:line="240" w:lineRule="auto"/>
    </w:pPr>
  </w:style>
  <w:style w:type="character" w:customStyle="1" w:styleId="FootnoteTextChar">
    <w:name w:val="Footnote Text Char"/>
    <w:basedOn w:val="DefaultParagraphFont"/>
    <w:link w:val="FootnoteText"/>
    <w:uiPriority w:val="99"/>
    <w:semiHidden/>
    <w:rsid w:val="00046837"/>
  </w:style>
  <w:style w:type="character" w:styleId="FootnoteReference">
    <w:name w:val="footnote reference"/>
    <w:basedOn w:val="DefaultParagraphFont"/>
    <w:uiPriority w:val="99"/>
    <w:semiHidden/>
    <w:unhideWhenUsed/>
    <w:rsid w:val="000468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stes@idiv.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stes@idiv.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estes@idiv.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79315-E456-42AF-8971-D15E4997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Jeliazkov, Alienor</cp:lastModifiedBy>
  <cp:revision>9</cp:revision>
  <dcterms:created xsi:type="dcterms:W3CDTF">2019-07-02T17:18:00Z</dcterms:created>
  <dcterms:modified xsi:type="dcterms:W3CDTF">2019-10-23T14:39:00Z</dcterms:modified>
</cp:coreProperties>
</file>