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3EDE7" w14:textId="77777777" w:rsidR="005318BD" w:rsidRPr="009C0D12" w:rsidRDefault="005318BD" w:rsidP="005318BD">
      <w:pPr>
        <w:spacing w:beforeLines="50" w:before="156" w:line="480" w:lineRule="auto"/>
        <w:jc w:val="center"/>
        <w:rPr>
          <w:rFonts w:ascii="Times New Roman" w:eastAsia="黑体" w:hAnsi="Times New Roman"/>
          <w:sz w:val="32"/>
          <w:szCs w:val="32"/>
        </w:rPr>
      </w:pPr>
      <w:r>
        <w:rPr>
          <w:rFonts w:ascii="Times New Roman" w:eastAsia="黑体" w:hAnsi="Times New Roman"/>
          <w:sz w:val="32"/>
          <w:szCs w:val="32"/>
        </w:rPr>
        <w:t>O</w:t>
      </w:r>
      <w:r w:rsidRPr="00992AAF">
        <w:rPr>
          <w:rFonts w:ascii="Times New Roman" w:eastAsia="黑体" w:hAnsi="Times New Roman"/>
          <w:sz w:val="32"/>
          <w:szCs w:val="32"/>
        </w:rPr>
        <w:t>rbital-accelerated transient simulations of glacial-interglacial climate cycles for the last 800,000 years</w:t>
      </w:r>
    </w:p>
    <w:p w14:paraId="581A7D20" w14:textId="0526175D" w:rsidR="005318BD" w:rsidRPr="009C0D12" w:rsidRDefault="005318BD" w:rsidP="005318BD">
      <w:pPr>
        <w:spacing w:beforeLines="150" w:before="468" w:afterLines="150" w:after="468"/>
        <w:jc w:val="center"/>
        <w:rPr>
          <w:rFonts w:ascii="Times New Roman" w:hAnsi="Times New Roman"/>
          <w:sz w:val="24"/>
          <w:szCs w:val="24"/>
          <w:vertAlign w:val="superscript"/>
          <w:lang w:val="fr-FR"/>
        </w:rPr>
      </w:pPr>
      <w:r w:rsidRPr="009C0D12">
        <w:rPr>
          <w:rFonts w:ascii="Times New Roman" w:hAnsi="Times New Roman"/>
          <w:sz w:val="24"/>
          <w:szCs w:val="24"/>
          <w:lang w:val="fr-FR"/>
        </w:rPr>
        <w:t>Baohuang Su</w:t>
      </w:r>
      <w:r w:rsidRPr="009C0D12">
        <w:rPr>
          <w:rFonts w:ascii="Times New Roman" w:hAnsi="Times New Roman"/>
          <w:sz w:val="24"/>
          <w:szCs w:val="24"/>
          <w:vertAlign w:val="superscript"/>
          <w:lang w:val="fr-FR"/>
        </w:rPr>
        <w:t>1</w:t>
      </w:r>
      <w:r w:rsidR="007322CC">
        <w:rPr>
          <w:rFonts w:ascii="Times New Roman" w:hAnsi="Times New Roman"/>
          <w:sz w:val="24"/>
          <w:szCs w:val="24"/>
          <w:vertAlign w:val="superscript"/>
          <w:lang w:val="fr-FR"/>
        </w:rPr>
        <w:t>,4</w:t>
      </w:r>
      <w:r w:rsidRPr="009C0D12">
        <w:rPr>
          <w:rFonts w:ascii="Times New Roman" w:hAnsi="Times New Roman" w:hint="eastAsia"/>
          <w:sz w:val="24"/>
          <w:szCs w:val="24"/>
          <w:lang w:val="fr-FR"/>
        </w:rPr>
        <w:t>, Yong</w:t>
      </w:r>
      <w:r w:rsidRPr="009C0D12">
        <w:rPr>
          <w:rFonts w:ascii="Times New Roman" w:hAnsi="Times New Roman"/>
          <w:sz w:val="24"/>
          <w:szCs w:val="24"/>
          <w:lang w:val="fr-FR"/>
        </w:rPr>
        <w:t xml:space="preserve"> Sun</w:t>
      </w:r>
      <w:r w:rsidRPr="009C0D12">
        <w:rPr>
          <w:rFonts w:ascii="Times New Roman" w:hAnsi="Times New Roman"/>
          <w:sz w:val="24"/>
          <w:szCs w:val="24"/>
          <w:vertAlign w:val="superscript"/>
          <w:lang w:val="fr-FR"/>
        </w:rPr>
        <w:t>2</w:t>
      </w:r>
      <w:r w:rsidRPr="009C0D12">
        <w:rPr>
          <w:rFonts w:ascii="Times New Roman" w:hAnsi="Times New Roman" w:hint="eastAsia"/>
          <w:sz w:val="24"/>
          <w:szCs w:val="24"/>
          <w:lang w:val="fr-FR"/>
        </w:rPr>
        <w:t xml:space="preserve">, </w:t>
      </w:r>
      <w:r w:rsidRPr="009C0D12">
        <w:rPr>
          <w:rFonts w:ascii="Times New Roman" w:hAnsi="Times New Roman"/>
          <w:sz w:val="24"/>
          <w:szCs w:val="24"/>
          <w:lang w:val="fr-FR"/>
        </w:rPr>
        <w:t>Mengzi Zhou</w:t>
      </w:r>
      <w:r w:rsidRPr="009C0D12">
        <w:rPr>
          <w:rFonts w:ascii="Times New Roman" w:hAnsi="Times New Roman"/>
          <w:sz w:val="24"/>
          <w:szCs w:val="24"/>
          <w:vertAlign w:val="superscript"/>
          <w:lang w:val="fr-FR"/>
        </w:rPr>
        <w:t>3</w:t>
      </w:r>
    </w:p>
    <w:p w14:paraId="0B3F1609" w14:textId="0BCE0086" w:rsidR="005318BD" w:rsidRDefault="005318BD" w:rsidP="005318BD">
      <w:pPr>
        <w:spacing w:beforeLines="50" w:before="156" w:line="360" w:lineRule="auto"/>
        <w:rPr>
          <w:rFonts w:ascii="Times New Roman" w:hAnsi="Times New Roman"/>
          <w:kern w:val="0"/>
          <w:szCs w:val="21"/>
          <w:lang w:val="en-GB"/>
        </w:rPr>
      </w:pPr>
      <w:r w:rsidRPr="009C0D12">
        <w:rPr>
          <w:rFonts w:ascii="Times New Roman" w:eastAsia="Calibri" w:hAnsi="Times New Roman"/>
          <w:kern w:val="0"/>
          <w:szCs w:val="21"/>
          <w:vertAlign w:val="superscript"/>
          <w:lang w:eastAsia="en-US"/>
        </w:rPr>
        <w:t>1</w:t>
      </w:r>
      <w:r w:rsidRPr="009C0D12">
        <w:t xml:space="preserve"> </w:t>
      </w:r>
      <w:r w:rsidRPr="009C0D12">
        <w:rPr>
          <w:rFonts w:ascii="Times New Roman" w:hAnsi="Times New Roman"/>
          <w:kern w:val="0"/>
          <w:szCs w:val="21"/>
          <w:lang w:val="en-GB"/>
        </w:rPr>
        <w:t>Institute of Tibetan Plateau Meteorology, Chinese Academy of Meteorological Sciences, Beijing 100081, China</w:t>
      </w:r>
    </w:p>
    <w:p w14:paraId="0E3D0FD8" w14:textId="77777777" w:rsidR="005318BD" w:rsidRPr="00902720" w:rsidRDefault="005318BD" w:rsidP="005318BD">
      <w:pPr>
        <w:spacing w:beforeLines="50" w:before="156" w:line="360" w:lineRule="auto"/>
        <w:rPr>
          <w:rFonts w:ascii="Times New Roman" w:hAnsi="Times New Roman"/>
          <w:szCs w:val="21"/>
        </w:rPr>
      </w:pPr>
      <w:r>
        <w:rPr>
          <w:rFonts w:ascii="Times New Roman" w:eastAsia="Calibri" w:hAnsi="Times New Roman"/>
          <w:kern w:val="0"/>
          <w:szCs w:val="21"/>
          <w:vertAlign w:val="superscript"/>
          <w:lang w:eastAsia="en-US"/>
        </w:rPr>
        <w:t>2</w:t>
      </w:r>
      <w:r w:rsidRPr="009C0D12">
        <w:t xml:space="preserve"> </w:t>
      </w:r>
      <w:r w:rsidRPr="009C0D12">
        <w:rPr>
          <w:rFonts w:ascii="Times New Roman" w:hAnsi="Times New Roman"/>
          <w:szCs w:val="21"/>
        </w:rPr>
        <w:t>State Key Laboratory of Tibetan Plateau Earth System, Environment and Resources (TPESER), Institute of Tibetan Plateau Research, Chinese Academy of Sciences, Beijing, 100101, China</w:t>
      </w:r>
    </w:p>
    <w:p w14:paraId="57958A43" w14:textId="56FCA01E" w:rsidR="005318BD" w:rsidRDefault="005318BD" w:rsidP="005318BD">
      <w:pPr>
        <w:spacing w:beforeLines="50" w:before="156" w:line="360" w:lineRule="auto"/>
        <w:rPr>
          <w:rFonts w:ascii="Times New Roman" w:hAnsi="Times New Roman"/>
          <w:szCs w:val="21"/>
        </w:rPr>
      </w:pPr>
      <w:r>
        <w:rPr>
          <w:rFonts w:ascii="Times New Roman" w:eastAsia="Calibri" w:hAnsi="Times New Roman"/>
          <w:kern w:val="0"/>
          <w:szCs w:val="21"/>
          <w:vertAlign w:val="superscript"/>
          <w:lang w:eastAsia="en-US"/>
        </w:rPr>
        <w:t>3</w:t>
      </w:r>
      <w:r>
        <w:t xml:space="preserve"> </w:t>
      </w:r>
      <w:r w:rsidRPr="009C0D12">
        <w:rPr>
          <w:rFonts w:ascii="Times New Roman" w:hAnsi="Times New Roman"/>
          <w:kern w:val="0"/>
          <w:szCs w:val="21"/>
          <w:lang w:val="en-GB"/>
        </w:rPr>
        <w:t>Chinese Academy of Meteorological Sciences</w:t>
      </w:r>
      <w:r w:rsidR="00A11121" w:rsidRPr="009C0D12">
        <w:rPr>
          <w:rFonts w:ascii="Times New Roman" w:hAnsi="Times New Roman"/>
          <w:szCs w:val="21"/>
        </w:rPr>
        <w:t>, Beijing, 100101, China</w:t>
      </w:r>
    </w:p>
    <w:p w14:paraId="34977D75" w14:textId="0C4677A6" w:rsidR="007322CC" w:rsidRPr="007322CC" w:rsidRDefault="007322CC" w:rsidP="005318BD">
      <w:pPr>
        <w:spacing w:beforeLines="50" w:before="156" w:line="360" w:lineRule="auto"/>
        <w:rPr>
          <w:rFonts w:ascii="Times New Roman" w:hAnsi="Times New Roman" w:hint="eastAsia"/>
          <w:kern w:val="0"/>
          <w:szCs w:val="21"/>
        </w:rPr>
      </w:pPr>
      <w:r>
        <w:rPr>
          <w:rFonts w:ascii="Times New Roman" w:eastAsia="Calibri" w:hAnsi="Times New Roman"/>
          <w:kern w:val="0"/>
          <w:szCs w:val="21"/>
          <w:vertAlign w:val="superscript"/>
          <w:lang w:eastAsia="en-US"/>
        </w:rPr>
        <w:t>4</w:t>
      </w:r>
      <w:r>
        <w:t xml:space="preserve"> </w:t>
      </w:r>
      <w:r w:rsidRPr="007C4BF8">
        <w:rPr>
          <w:rFonts w:ascii="Times New Roman" w:hAnsi="Times New Roman" w:hint="eastAsia"/>
          <w:szCs w:val="21"/>
        </w:rPr>
        <w:t>Heavy Rain and Drought-Flood Disasters in Plateau and Basin Key Laboratory of Sichuan Province</w:t>
      </w:r>
      <w:r>
        <w:rPr>
          <w:rFonts w:ascii="Times New Roman" w:hAnsi="Times New Roman" w:hint="eastAsia"/>
          <w:szCs w:val="21"/>
        </w:rPr>
        <w:t>,</w:t>
      </w:r>
      <w:r>
        <w:rPr>
          <w:rFonts w:ascii="Times New Roman" w:hAnsi="Times New Roman"/>
          <w:szCs w:val="21"/>
        </w:rPr>
        <w:t xml:space="preserve"> </w:t>
      </w:r>
      <w:r w:rsidRPr="007C4BF8">
        <w:rPr>
          <w:rFonts w:ascii="Times New Roman" w:hAnsi="Times New Roman" w:hint="eastAsia"/>
          <w:szCs w:val="21"/>
        </w:rPr>
        <w:t>Institute of Tibetan Plateau Meteorology</w:t>
      </w:r>
      <w:r>
        <w:rPr>
          <w:rFonts w:ascii="Times New Roman" w:hAnsi="Times New Roman" w:hint="eastAsia"/>
          <w:szCs w:val="21"/>
        </w:rPr>
        <w:t>,</w:t>
      </w:r>
      <w:r>
        <w:rPr>
          <w:rFonts w:ascii="Times New Roman" w:hAnsi="Times New Roman"/>
          <w:szCs w:val="21"/>
        </w:rPr>
        <w:t xml:space="preserve"> </w:t>
      </w:r>
      <w:r w:rsidRPr="007C4BF8">
        <w:rPr>
          <w:rFonts w:ascii="Times New Roman" w:hAnsi="Times New Roman" w:hint="eastAsia"/>
          <w:szCs w:val="21"/>
        </w:rPr>
        <w:t>China Meteoro</w:t>
      </w:r>
      <w:r>
        <w:rPr>
          <w:rFonts w:ascii="Times New Roman" w:hAnsi="Times New Roman" w:hint="eastAsia"/>
          <w:szCs w:val="21"/>
        </w:rPr>
        <w:t>logical Administration, Chengdu</w:t>
      </w:r>
      <w:r>
        <w:rPr>
          <w:rFonts w:ascii="Times New Roman" w:hAnsi="Times New Roman"/>
          <w:szCs w:val="21"/>
        </w:rPr>
        <w:t xml:space="preserve">, </w:t>
      </w:r>
      <w:r w:rsidRPr="007C4BF8">
        <w:rPr>
          <w:rFonts w:ascii="Times New Roman" w:hAnsi="Times New Roman" w:hint="eastAsia"/>
          <w:szCs w:val="21"/>
        </w:rPr>
        <w:t>610213</w:t>
      </w:r>
      <w:r>
        <w:rPr>
          <w:rFonts w:ascii="Times New Roman" w:hAnsi="Times New Roman" w:hint="eastAsia"/>
          <w:szCs w:val="21"/>
        </w:rPr>
        <w:t>,</w:t>
      </w:r>
      <w:r>
        <w:rPr>
          <w:rFonts w:ascii="Times New Roman" w:hAnsi="Times New Roman"/>
          <w:szCs w:val="21"/>
        </w:rPr>
        <w:t xml:space="preserve"> </w:t>
      </w:r>
      <w:r w:rsidRPr="007C4BF8">
        <w:rPr>
          <w:rFonts w:ascii="Times New Roman" w:hAnsi="Times New Roman" w:hint="eastAsia"/>
          <w:szCs w:val="21"/>
        </w:rPr>
        <w:t>China</w:t>
      </w:r>
      <w:bookmarkStart w:id="0" w:name="_GoBack"/>
      <w:bookmarkEnd w:id="0"/>
    </w:p>
    <w:p w14:paraId="1EE62068" w14:textId="77777777" w:rsidR="005318BD" w:rsidRPr="009C0D12" w:rsidRDefault="005318BD" w:rsidP="00F046A7">
      <w:pPr>
        <w:spacing w:beforeLines="50" w:before="156" w:afterLines="5000" w:after="15600" w:line="360" w:lineRule="auto"/>
        <w:rPr>
          <w:rStyle w:val="ad"/>
          <w:rFonts w:ascii="Times New Roman" w:hAnsi="Times New Roman"/>
          <w:color w:val="auto"/>
          <w:sz w:val="24"/>
          <w:szCs w:val="24"/>
        </w:rPr>
      </w:pPr>
      <w:r w:rsidRPr="009C0D12">
        <w:rPr>
          <w:rFonts w:ascii="Times New Roman" w:hAnsi="Times New Roman"/>
          <w:sz w:val="24"/>
          <w:szCs w:val="24"/>
        </w:rPr>
        <w:t>Corresponding author: (subh</w:t>
      </w:r>
      <w:hyperlink r:id="rId8" w:history="1">
        <w:r w:rsidRPr="009C0D12">
          <w:rPr>
            <w:rStyle w:val="ad"/>
            <w:rFonts w:ascii="Times New Roman" w:hAnsi="Times New Roman"/>
            <w:color w:val="auto"/>
            <w:sz w:val="24"/>
            <w:szCs w:val="24"/>
            <w:u w:val="none"/>
          </w:rPr>
          <w:t>@cma.gov.cn</w:t>
        </w:r>
      </w:hyperlink>
      <w:r w:rsidRPr="009C0D12">
        <w:rPr>
          <w:rStyle w:val="ad"/>
          <w:rFonts w:ascii="Times New Roman" w:hAnsi="Times New Roman"/>
          <w:color w:val="auto"/>
          <w:sz w:val="24"/>
          <w:szCs w:val="24"/>
          <w:u w:val="none"/>
        </w:rPr>
        <w:t>)</w:t>
      </w:r>
    </w:p>
    <w:p w14:paraId="3BAF7747" w14:textId="77777777" w:rsidR="0046362A" w:rsidRPr="00F046A7" w:rsidRDefault="0046362A" w:rsidP="00711F83">
      <w:pPr>
        <w:spacing w:line="480" w:lineRule="auto"/>
        <w:ind w:firstLineChars="200" w:firstLine="482"/>
        <w:rPr>
          <w:rFonts w:ascii="Times New Roman" w:hAnsi="Times New Roman"/>
          <w:b/>
          <w:sz w:val="24"/>
          <w:szCs w:val="24"/>
        </w:rPr>
      </w:pPr>
      <w:r w:rsidRPr="00F046A7">
        <w:rPr>
          <w:rFonts w:ascii="Times New Roman" w:hAnsi="Times New Roman"/>
          <w:b/>
          <w:sz w:val="24"/>
          <w:szCs w:val="24"/>
        </w:rPr>
        <w:lastRenderedPageBreak/>
        <w:t>Supplementary Text S1</w:t>
      </w:r>
    </w:p>
    <w:p w14:paraId="1AF0030A" w14:textId="2A3111EC" w:rsidR="00CA0870" w:rsidRPr="00C26AF9" w:rsidRDefault="00CA0870" w:rsidP="00324C5B">
      <w:pPr>
        <w:pStyle w:val="a7"/>
        <w:numPr>
          <w:ilvl w:val="0"/>
          <w:numId w:val="18"/>
        </w:numPr>
        <w:spacing w:line="480" w:lineRule="auto"/>
        <w:ind w:firstLineChars="0"/>
        <w:rPr>
          <w:rFonts w:ascii="Times New Roman" w:hAnsi="Times New Roman"/>
          <w:sz w:val="24"/>
          <w:szCs w:val="24"/>
        </w:rPr>
      </w:pPr>
      <w:r w:rsidRPr="00C26AF9">
        <w:rPr>
          <w:rFonts w:ascii="Times New Roman" w:hAnsi="Times New Roman"/>
          <w:sz w:val="24"/>
          <w:szCs w:val="24"/>
        </w:rPr>
        <w:t xml:space="preserve">Introduction to the </w:t>
      </w:r>
      <w:r w:rsidR="00324C5B" w:rsidRPr="00324C5B">
        <w:rPr>
          <w:rFonts w:ascii="Times New Roman" w:hAnsi="Times New Roman"/>
          <w:sz w:val="24"/>
          <w:szCs w:val="24"/>
        </w:rPr>
        <w:t>Glacial Index Method</w:t>
      </w:r>
    </w:p>
    <w:p w14:paraId="372D0F0B" w14:textId="0F63D164" w:rsidR="00C26AF9" w:rsidRDefault="00711F83" w:rsidP="00C26AF9">
      <w:pPr>
        <w:spacing w:line="480" w:lineRule="auto"/>
        <w:ind w:left="480" w:firstLineChars="200" w:firstLine="480"/>
        <w:rPr>
          <w:rFonts w:ascii="Times New Roman" w:hAnsi="Times New Roman"/>
          <w:sz w:val="24"/>
          <w:szCs w:val="24"/>
        </w:rPr>
      </w:pPr>
      <w:r w:rsidRPr="00C26AF9">
        <w:rPr>
          <w:rFonts w:ascii="Times New Roman" w:hAnsi="Times New Roman"/>
          <w:sz w:val="24"/>
          <w:szCs w:val="24"/>
        </w:rPr>
        <w:t>In this study, the height and extent of the Northern Hemisphere ice sheets over the past 800 ka were derived from offline simulations using an ice sheet model. Specifically, we used the Parallel Ice Sheet Model (PISM; Winkelmann et al., 2011), version 1.2.1 (e.g., Hinck et al., 2022</w:t>
      </w:r>
      <w:r w:rsidR="00817FBE" w:rsidRPr="00C26AF9">
        <w:rPr>
          <w:rFonts w:ascii="Times New Roman" w:hAnsi="Times New Roman"/>
          <w:sz w:val="24"/>
          <w:szCs w:val="24"/>
        </w:rPr>
        <w:t xml:space="preserve">; </w:t>
      </w:r>
      <w:r w:rsidR="0088313F" w:rsidRPr="00C26AF9">
        <w:rPr>
          <w:rFonts w:ascii="Times New Roman" w:hAnsi="Times New Roman"/>
          <w:sz w:val="24"/>
          <w:szCs w:val="24"/>
        </w:rPr>
        <w:t>the s</w:t>
      </w:r>
      <w:r w:rsidR="00817FBE" w:rsidRPr="00C26AF9">
        <w:rPr>
          <w:rFonts w:ascii="Times New Roman" w:hAnsi="Times New Roman"/>
          <w:sz w:val="24"/>
          <w:szCs w:val="24"/>
        </w:rPr>
        <w:t>ource code is available at https://github.com/sebhinck/pism-pub/tree/PISM-LakeCC-publication</w:t>
      </w:r>
      <w:r w:rsidRPr="00C26AF9">
        <w:rPr>
          <w:rFonts w:ascii="Times New Roman" w:hAnsi="Times New Roman"/>
          <w:sz w:val="24"/>
          <w:szCs w:val="24"/>
        </w:rPr>
        <w:t>), and followed the simulation methodology consistent with that of Niu et al. (2019b) to simulate the evolution of the Northern Hemisphere ice sheets over the past 800 ka. Unlike Niu et al. (2019b), who used the glacial index method to simulate the evolution of Northern Hemisphere ice sheets during the last glacial cycle, we simulated the evolution over the past 800 ka. Given the limited availability of climate field data (both reconstructions and model simulations) to drive ice sheets, the index forcing method has been widely used in studies to simulate past ice sheet changes. This method allows the study of ice sheet responses to known climate changes at a lower computational cost and is a commonly used approach for transient ice sheet simulations. The specific procedures are as follows:</w:t>
      </w:r>
    </w:p>
    <w:p w14:paraId="7C4BBF85" w14:textId="5154A84F" w:rsidR="00CA0870" w:rsidRPr="008B21C2" w:rsidRDefault="00C26AF9" w:rsidP="008B21C2">
      <w:pPr>
        <w:spacing w:line="480" w:lineRule="auto"/>
        <w:ind w:left="480" w:firstLineChars="200" w:firstLine="482"/>
        <w:rPr>
          <w:rFonts w:ascii="Times New Roman" w:hAnsi="Times New Roman"/>
          <w:sz w:val="24"/>
          <w:szCs w:val="24"/>
        </w:rPr>
      </w:pPr>
      <w:r w:rsidRPr="00037FB7">
        <w:rPr>
          <w:rFonts w:ascii="Times New Roman" w:hAnsi="Times New Roman"/>
          <w:b/>
          <w:sz w:val="24"/>
          <w:szCs w:val="24"/>
        </w:rPr>
        <w:t>Input of isotopic data from ice cores:</w:t>
      </w:r>
      <w:r w:rsidRPr="00C01337">
        <w:rPr>
          <w:rFonts w:ascii="Times New Roman" w:hAnsi="Times New Roman"/>
          <w:sz w:val="24"/>
          <w:szCs w:val="24"/>
        </w:rPr>
        <w:t xml:space="preserve"> The glacial index method uses isotopic data from ice cores (e.g., δ¹⁸O</w:t>
      </w:r>
      <w:r>
        <w:rPr>
          <w:rFonts w:ascii="Times New Roman" w:hAnsi="Times New Roman"/>
          <w:sz w:val="24"/>
          <w:szCs w:val="24"/>
        </w:rPr>
        <w:t xml:space="preserve"> records</w:t>
      </w:r>
      <w:r w:rsidRPr="00C01337">
        <w:rPr>
          <w:rFonts w:ascii="Times New Roman" w:hAnsi="Times New Roman"/>
          <w:sz w:val="24"/>
          <w:szCs w:val="24"/>
        </w:rPr>
        <w:t xml:space="preserve">) as input because these data are closely related to climate change. </w:t>
      </w:r>
      <w:r w:rsidRPr="00E13567">
        <w:rPr>
          <w:rFonts w:ascii="Times New Roman" w:hAnsi="Times New Roman"/>
          <w:sz w:val="24"/>
          <w:szCs w:val="24"/>
        </w:rPr>
        <w:t>Similar to Niu et al. (2019a), this study uses the δ¹⁸O records provided by Barker et al. (2011) as input.</w:t>
      </w:r>
    </w:p>
    <w:p w14:paraId="024A7409" w14:textId="6298ED83" w:rsidR="00CA0870" w:rsidRDefault="00711F83" w:rsidP="008B21C2">
      <w:pPr>
        <w:spacing w:line="480" w:lineRule="auto"/>
        <w:ind w:left="480" w:firstLineChars="200" w:firstLine="482"/>
        <w:rPr>
          <w:rFonts w:ascii="Times New Roman" w:hAnsi="Times New Roman"/>
          <w:sz w:val="24"/>
          <w:szCs w:val="24"/>
        </w:rPr>
      </w:pPr>
      <w:r w:rsidRPr="00037FB7">
        <w:rPr>
          <w:rFonts w:ascii="Times New Roman" w:hAnsi="Times New Roman"/>
          <w:b/>
          <w:sz w:val="24"/>
          <w:szCs w:val="24"/>
        </w:rPr>
        <w:t xml:space="preserve">Calculation of the </w:t>
      </w:r>
      <w:r w:rsidR="00324C5B">
        <w:rPr>
          <w:rFonts w:ascii="Times New Roman" w:hAnsi="Times New Roman"/>
          <w:b/>
          <w:sz w:val="24"/>
          <w:szCs w:val="24"/>
        </w:rPr>
        <w:t>glacial index</w:t>
      </w:r>
      <w:r w:rsidRPr="00037FB7">
        <w:rPr>
          <w:rFonts w:ascii="Times New Roman" w:hAnsi="Times New Roman"/>
          <w:b/>
          <w:sz w:val="24"/>
          <w:szCs w:val="24"/>
        </w:rPr>
        <w:t>:</w:t>
      </w:r>
      <w:r w:rsidRPr="00C01337">
        <w:rPr>
          <w:rFonts w:ascii="Times New Roman" w:hAnsi="Times New Roman"/>
          <w:sz w:val="24"/>
          <w:szCs w:val="24"/>
        </w:rPr>
        <w:t xml:space="preserve"> The index is calculated using the formula </w:t>
      </w:r>
      <m:oMath>
        <m:r>
          <m:rPr>
            <m:sty m:val="p"/>
          </m:rPr>
          <w:rPr>
            <w:rFonts w:ascii="Cambria Math" w:hAnsi="Cambria Math"/>
            <w:sz w:val="24"/>
            <w:szCs w:val="24"/>
          </w:rPr>
          <w:lastRenderedPageBreak/>
          <m:t>I(t)=</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δ</m:t>
                </m:r>
              </m:e>
              <m:sup>
                <m:r>
                  <m:rPr>
                    <m:sty m:val="p"/>
                  </m:rPr>
                  <w:rPr>
                    <w:rFonts w:ascii="Cambria Math" w:hAnsi="Cambria Math"/>
                    <w:sz w:val="24"/>
                    <w:szCs w:val="24"/>
                  </w:rPr>
                  <m:t>18</m:t>
                </m:r>
              </m:sup>
            </m:sSup>
            <m:r>
              <m:rPr>
                <m:sty m:val="p"/>
              </m:rPr>
              <w:rPr>
                <w:rFonts w:ascii="Cambria Math" w:hAnsi="Cambria Math"/>
                <w:sz w:val="24"/>
                <w:szCs w:val="24"/>
              </w:rPr>
              <m:t>O(t)-</m:t>
            </m:r>
            <m:sSup>
              <m:sSupPr>
                <m:ctrlPr>
                  <w:rPr>
                    <w:rFonts w:ascii="Cambria Math" w:hAnsi="Cambria Math"/>
                    <w:sz w:val="24"/>
                    <w:szCs w:val="24"/>
                  </w:rPr>
                </m:ctrlPr>
              </m:sSupPr>
              <m:e>
                <m:r>
                  <m:rPr>
                    <m:sty m:val="p"/>
                  </m:rPr>
                  <w:rPr>
                    <w:rFonts w:ascii="Cambria Math" w:hAnsi="Cambria Math"/>
                    <w:sz w:val="24"/>
                    <w:szCs w:val="24"/>
                  </w:rPr>
                  <m:t>δ</m:t>
                </m:r>
              </m:e>
              <m:sup>
                <m:r>
                  <m:rPr>
                    <m:sty m:val="p"/>
                  </m:rPr>
                  <w:rPr>
                    <w:rFonts w:ascii="Cambria Math" w:hAnsi="Cambria Math"/>
                    <w:sz w:val="24"/>
                    <w:szCs w:val="24"/>
                  </w:rPr>
                  <m:t>18</m:t>
                </m:r>
              </m:sup>
            </m:sSup>
            <m:sSub>
              <m:sSubPr>
                <m:ctrlPr>
                  <w:rPr>
                    <w:rFonts w:ascii="Cambria Math" w:hAnsi="Cambria Math"/>
                    <w:sz w:val="24"/>
                    <w:szCs w:val="24"/>
                  </w:rPr>
                </m:ctrlPr>
              </m:sSubPr>
              <m:e>
                <m:r>
                  <m:rPr>
                    <m:sty m:val="p"/>
                  </m:rPr>
                  <w:rPr>
                    <w:rFonts w:ascii="Cambria Math" w:hAnsi="Cambria Math"/>
                    <w:sz w:val="24"/>
                    <w:szCs w:val="24"/>
                  </w:rPr>
                  <m:t>O</m:t>
                </m:r>
              </m:e>
              <m:sub>
                <m:r>
                  <m:rPr>
                    <m:nor/>
                  </m:rPr>
                  <w:rPr>
                    <w:rFonts w:ascii="Cambria Math"/>
                    <w:sz w:val="24"/>
                    <w:szCs w:val="24"/>
                  </w:rPr>
                  <m:t>PI</m:t>
                </m:r>
              </m:sub>
            </m:sSub>
          </m:num>
          <m:den>
            <m:sSup>
              <m:sSupPr>
                <m:ctrlPr>
                  <w:rPr>
                    <w:rFonts w:ascii="Cambria Math" w:hAnsi="Cambria Math"/>
                    <w:sz w:val="24"/>
                    <w:szCs w:val="24"/>
                  </w:rPr>
                </m:ctrlPr>
              </m:sSupPr>
              <m:e>
                <m:r>
                  <m:rPr>
                    <m:sty m:val="p"/>
                  </m:rPr>
                  <w:rPr>
                    <w:rFonts w:ascii="Cambria Math" w:hAnsi="Cambria Math"/>
                    <w:sz w:val="24"/>
                    <w:szCs w:val="24"/>
                  </w:rPr>
                  <m:t>δ</m:t>
                </m:r>
              </m:e>
              <m:sup>
                <m:r>
                  <m:rPr>
                    <m:sty m:val="p"/>
                  </m:rPr>
                  <w:rPr>
                    <w:rFonts w:ascii="Cambria Math" w:hAnsi="Cambria Math"/>
                    <w:sz w:val="24"/>
                    <w:szCs w:val="24"/>
                  </w:rPr>
                  <m:t>18</m:t>
                </m:r>
              </m:sup>
            </m:sSup>
            <m:sSub>
              <m:sSubPr>
                <m:ctrlPr>
                  <w:rPr>
                    <w:rFonts w:ascii="Cambria Math" w:hAnsi="Cambria Math"/>
                    <w:sz w:val="24"/>
                    <w:szCs w:val="24"/>
                  </w:rPr>
                </m:ctrlPr>
              </m:sSubPr>
              <m:e>
                <m:r>
                  <m:rPr>
                    <m:sty m:val="p"/>
                  </m:rPr>
                  <w:rPr>
                    <w:rFonts w:ascii="Cambria Math" w:hAnsi="Cambria Math"/>
                    <w:sz w:val="24"/>
                    <w:szCs w:val="24"/>
                  </w:rPr>
                  <m:t>O</m:t>
                </m:r>
              </m:e>
              <m:sub>
                <m:r>
                  <m:rPr>
                    <m:nor/>
                  </m:rPr>
                  <w:rPr>
                    <w:sz w:val="24"/>
                    <w:szCs w:val="24"/>
                  </w:rPr>
                  <m:t>LGM</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δ</m:t>
                </m:r>
              </m:e>
              <m:sup>
                <m:r>
                  <m:rPr>
                    <m:sty m:val="p"/>
                  </m:rPr>
                  <w:rPr>
                    <w:rFonts w:ascii="Cambria Math" w:hAnsi="Cambria Math"/>
                    <w:sz w:val="24"/>
                    <w:szCs w:val="24"/>
                  </w:rPr>
                  <m:t>18</m:t>
                </m:r>
              </m:sup>
            </m:sSup>
            <m:sSub>
              <m:sSubPr>
                <m:ctrlPr>
                  <w:rPr>
                    <w:rFonts w:ascii="Cambria Math" w:hAnsi="Cambria Math"/>
                    <w:sz w:val="24"/>
                    <w:szCs w:val="24"/>
                  </w:rPr>
                </m:ctrlPr>
              </m:sSubPr>
              <m:e>
                <m:r>
                  <m:rPr>
                    <m:sty m:val="p"/>
                  </m:rPr>
                  <w:rPr>
                    <w:rFonts w:ascii="Cambria Math" w:hAnsi="Cambria Math"/>
                    <w:sz w:val="24"/>
                    <w:szCs w:val="24"/>
                  </w:rPr>
                  <m:t>O</m:t>
                </m:r>
              </m:e>
              <m:sub>
                <m:r>
                  <m:rPr>
                    <m:nor/>
                  </m:rPr>
                  <w:rPr>
                    <w:rFonts w:ascii="Cambria Math"/>
                    <w:sz w:val="24"/>
                    <w:szCs w:val="24"/>
                  </w:rPr>
                  <m:t>PI</m:t>
                </m:r>
              </m:sub>
            </m:sSub>
          </m:den>
        </m:f>
      </m:oMath>
      <w:r w:rsidRPr="00C01337">
        <w:rPr>
          <w:rFonts w:ascii="Times New Roman" w:hAnsi="Times New Roman"/>
          <w:sz w:val="24"/>
          <w:szCs w:val="24"/>
        </w:rPr>
        <w:t>, which standardises the proxy records into a continuous signal between 0 and 1, representing climatic changes from interglacial to glacial periods., representing the climatic changes from interglacial to glacial periods. Here, I(t) is the standardized glacial index used to represent changes in climatic states; δ¹⁸O(t) is the climate proxy indicator at time t; δ¹⁸O</w:t>
      </w:r>
      <w:r w:rsidRPr="00C01337">
        <w:rPr>
          <w:rFonts w:ascii="Times New Roman" w:hAnsi="Times New Roman"/>
          <w:sz w:val="24"/>
          <w:szCs w:val="24"/>
          <w:vertAlign w:val="subscript"/>
        </w:rPr>
        <w:t>PI</w:t>
      </w:r>
      <w:r w:rsidRPr="00C01337">
        <w:rPr>
          <w:rFonts w:ascii="Times New Roman" w:hAnsi="Times New Roman"/>
          <w:sz w:val="24"/>
          <w:szCs w:val="24"/>
        </w:rPr>
        <w:t xml:space="preserve"> is the reference value for the modern o</w:t>
      </w:r>
      <w:r>
        <w:rPr>
          <w:rFonts w:ascii="Times New Roman" w:hAnsi="Times New Roman"/>
          <w:sz w:val="24"/>
          <w:szCs w:val="24"/>
        </w:rPr>
        <w:t>r interglacial period; and δ¹⁸O</w:t>
      </w:r>
      <w:r w:rsidRPr="00C01337">
        <w:rPr>
          <w:rFonts w:ascii="Times New Roman" w:hAnsi="Times New Roman"/>
          <w:sz w:val="24"/>
          <w:szCs w:val="24"/>
          <w:vertAlign w:val="subscript"/>
        </w:rPr>
        <w:t>LGM</w:t>
      </w:r>
      <w:r w:rsidRPr="00C01337">
        <w:rPr>
          <w:rFonts w:ascii="Times New Roman" w:hAnsi="Times New Roman"/>
          <w:sz w:val="24"/>
          <w:szCs w:val="24"/>
        </w:rPr>
        <w:t xml:space="preserve"> is the reference value for the Last Glacial Maximum. Similar to Niu et al. (2019b), we used climate equilibrium slices for the </w:t>
      </w:r>
      <w:r w:rsidR="00753A76" w:rsidRPr="00CA4789">
        <w:rPr>
          <w:rFonts w:ascii="Times New Roman" w:hAnsi="Times New Roman"/>
          <w:sz w:val="24"/>
          <w:szCs w:val="24"/>
        </w:rPr>
        <w:t>pre-industrial era (PI)</w:t>
      </w:r>
      <w:r w:rsidR="00753A76">
        <w:rPr>
          <w:rFonts w:ascii="Times New Roman" w:hAnsi="Times New Roman"/>
          <w:sz w:val="24"/>
          <w:szCs w:val="24"/>
        </w:rPr>
        <w:t xml:space="preserve"> </w:t>
      </w:r>
      <w:r w:rsidRPr="00C01337">
        <w:rPr>
          <w:rFonts w:ascii="Times New Roman" w:hAnsi="Times New Roman"/>
          <w:sz w:val="24"/>
          <w:szCs w:val="24"/>
        </w:rPr>
        <w:t xml:space="preserve">and </w:t>
      </w:r>
      <w:r w:rsidR="00753A76">
        <w:rPr>
          <w:rFonts w:ascii="Times New Roman" w:hAnsi="Times New Roman"/>
          <w:sz w:val="24"/>
          <w:szCs w:val="24"/>
        </w:rPr>
        <w:t>Last Glacial Maximum (LGM)</w:t>
      </w:r>
      <w:r w:rsidRPr="00C01337">
        <w:rPr>
          <w:rFonts w:ascii="Times New Roman" w:hAnsi="Times New Roman"/>
          <w:sz w:val="24"/>
          <w:szCs w:val="24"/>
        </w:rPr>
        <w:t xml:space="preserve"> periods provided by the General Circulation Model COSMOS (Stepanek and Lohmann, 2012) to represent the climatic states of interglacial and glacial periods.</w:t>
      </w:r>
      <w:r w:rsidR="0066039F">
        <w:rPr>
          <w:rFonts w:ascii="Times New Roman" w:hAnsi="Times New Roman"/>
          <w:sz w:val="24"/>
          <w:szCs w:val="24"/>
        </w:rPr>
        <w:t xml:space="preserve"> </w:t>
      </w:r>
      <w:r w:rsidRPr="00C01337">
        <w:rPr>
          <w:rFonts w:ascii="Times New Roman" w:hAnsi="Times New Roman"/>
          <w:sz w:val="24"/>
          <w:szCs w:val="24"/>
        </w:rPr>
        <w:t xml:space="preserve">Interpolation of climate fields based on the </w:t>
      </w:r>
      <w:r w:rsidR="00144824" w:rsidRPr="00C01337">
        <w:rPr>
          <w:rFonts w:ascii="Times New Roman" w:hAnsi="Times New Roman"/>
          <w:sz w:val="24"/>
          <w:szCs w:val="24"/>
        </w:rPr>
        <w:t>glacial index method</w:t>
      </w:r>
      <w:r w:rsidRPr="00C01337">
        <w:rPr>
          <w:rFonts w:ascii="Times New Roman" w:hAnsi="Times New Roman"/>
          <w:sz w:val="24"/>
          <w:szCs w:val="24"/>
        </w:rPr>
        <w:t>: Based on the aforementioned index, we interpolated climate fields (</w:t>
      </w:r>
      <w:r w:rsidR="00CA0870">
        <w:rPr>
          <w:rFonts w:ascii="Times New Roman" w:hAnsi="Times New Roman" w:hint="eastAsia"/>
          <w:sz w:val="24"/>
          <w:szCs w:val="24"/>
        </w:rPr>
        <w:t>monthly</w:t>
      </w:r>
      <w:r w:rsidR="00CA0870">
        <w:rPr>
          <w:rFonts w:ascii="Times New Roman" w:hAnsi="Times New Roman"/>
          <w:sz w:val="24"/>
          <w:szCs w:val="24"/>
        </w:rPr>
        <w:t xml:space="preserve"> </w:t>
      </w:r>
      <w:r w:rsidRPr="00C01337">
        <w:rPr>
          <w:rFonts w:ascii="Times New Roman" w:hAnsi="Times New Roman"/>
          <w:sz w:val="24"/>
          <w:szCs w:val="24"/>
        </w:rPr>
        <w:t>2-meter air temperature and precipitation) for specific time segments using the oxygen isotope records from ice cores, resulting in continuous climate forcing over time.</w:t>
      </w:r>
    </w:p>
    <w:p w14:paraId="63097DB1" w14:textId="0E016083" w:rsidR="00CA0870" w:rsidRPr="008B21C2" w:rsidRDefault="00CA4789" w:rsidP="008B21C2">
      <w:pPr>
        <w:pStyle w:val="a7"/>
        <w:numPr>
          <w:ilvl w:val="0"/>
          <w:numId w:val="18"/>
        </w:numPr>
        <w:spacing w:line="480" w:lineRule="auto"/>
        <w:ind w:firstLineChars="0"/>
        <w:rPr>
          <w:rFonts w:ascii="Times New Roman" w:hAnsi="Times New Roman"/>
          <w:sz w:val="24"/>
          <w:szCs w:val="24"/>
        </w:rPr>
      </w:pPr>
      <w:r w:rsidRPr="00CA4789">
        <w:rPr>
          <w:rFonts w:ascii="Times New Roman" w:hAnsi="Times New Roman"/>
          <w:sz w:val="24"/>
          <w:szCs w:val="24"/>
        </w:rPr>
        <w:t xml:space="preserve">Simulation of </w:t>
      </w:r>
      <w:r>
        <w:rPr>
          <w:rFonts w:ascii="Times New Roman" w:hAnsi="Times New Roman"/>
          <w:sz w:val="24"/>
          <w:szCs w:val="24"/>
        </w:rPr>
        <w:t>g</w:t>
      </w:r>
      <w:r w:rsidRPr="00CA4789">
        <w:rPr>
          <w:rFonts w:ascii="Times New Roman" w:hAnsi="Times New Roman"/>
          <w:sz w:val="24"/>
          <w:szCs w:val="24"/>
        </w:rPr>
        <w:t xml:space="preserve">laciation over the </w:t>
      </w:r>
      <w:r>
        <w:rPr>
          <w:rFonts w:ascii="Times New Roman" w:hAnsi="Times New Roman"/>
          <w:sz w:val="24"/>
          <w:szCs w:val="24"/>
        </w:rPr>
        <w:t>p</w:t>
      </w:r>
      <w:r w:rsidRPr="00CA4789">
        <w:rPr>
          <w:rFonts w:ascii="Times New Roman" w:hAnsi="Times New Roman"/>
          <w:sz w:val="24"/>
          <w:szCs w:val="24"/>
        </w:rPr>
        <w:t xml:space="preserve">ast 800 ka </w:t>
      </w:r>
      <w:r>
        <w:rPr>
          <w:rFonts w:ascii="Times New Roman" w:hAnsi="Times New Roman"/>
          <w:sz w:val="24"/>
          <w:szCs w:val="24"/>
        </w:rPr>
        <w:t>u</w:t>
      </w:r>
      <w:r w:rsidRPr="00CA4789">
        <w:rPr>
          <w:rFonts w:ascii="Times New Roman" w:hAnsi="Times New Roman"/>
          <w:sz w:val="24"/>
          <w:szCs w:val="24"/>
        </w:rPr>
        <w:t>sing</w:t>
      </w:r>
      <w:r>
        <w:rPr>
          <w:rFonts w:ascii="Times New Roman" w:hAnsi="Times New Roman"/>
          <w:sz w:val="24"/>
          <w:szCs w:val="24"/>
        </w:rPr>
        <w:t xml:space="preserve"> </w:t>
      </w:r>
      <w:r w:rsidRPr="00CA4789">
        <w:rPr>
          <w:rFonts w:ascii="Times New Roman" w:hAnsi="Times New Roman"/>
          <w:sz w:val="24"/>
          <w:szCs w:val="24"/>
        </w:rPr>
        <w:t>PISM</w:t>
      </w:r>
    </w:p>
    <w:p w14:paraId="776E0A00" w14:textId="4E631205" w:rsidR="00CA4789" w:rsidRDefault="00CA4789" w:rsidP="00037FB7">
      <w:pPr>
        <w:spacing w:line="480" w:lineRule="auto"/>
        <w:ind w:left="480" w:firstLineChars="200" w:firstLine="480"/>
        <w:rPr>
          <w:rFonts w:ascii="Times New Roman" w:hAnsi="Times New Roman"/>
          <w:sz w:val="24"/>
          <w:szCs w:val="24"/>
        </w:rPr>
      </w:pPr>
      <w:r w:rsidRPr="00CA4789">
        <w:rPr>
          <w:rFonts w:ascii="Times New Roman" w:hAnsi="Times New Roman"/>
          <w:sz w:val="24"/>
          <w:szCs w:val="24"/>
        </w:rPr>
        <w:t xml:space="preserve">In this study, we combined glacial indices with the hydrothermal conditions of the </w:t>
      </w:r>
      <w:r w:rsidR="00753A76">
        <w:rPr>
          <w:rFonts w:ascii="Times New Roman" w:hAnsi="Times New Roman"/>
          <w:sz w:val="24"/>
          <w:szCs w:val="24"/>
        </w:rPr>
        <w:t xml:space="preserve">LGM </w:t>
      </w:r>
      <w:r w:rsidRPr="00CA4789">
        <w:rPr>
          <w:rFonts w:ascii="Times New Roman" w:hAnsi="Times New Roman"/>
          <w:sz w:val="24"/>
          <w:szCs w:val="24"/>
        </w:rPr>
        <w:t xml:space="preserve">and the </w:t>
      </w:r>
      <w:r w:rsidR="00753A76">
        <w:rPr>
          <w:rFonts w:ascii="Times New Roman" w:hAnsi="Times New Roman"/>
          <w:sz w:val="24"/>
          <w:szCs w:val="24"/>
        </w:rPr>
        <w:t>PI</w:t>
      </w:r>
      <w:r w:rsidRPr="00CA4789">
        <w:rPr>
          <w:rFonts w:ascii="Times New Roman" w:hAnsi="Times New Roman"/>
          <w:sz w:val="24"/>
          <w:szCs w:val="24"/>
        </w:rPr>
        <w:t xml:space="preserve"> to construct idealized climate conditions for the past 800,000 years using a linear method. </w:t>
      </w:r>
      <w:r w:rsidRPr="008B21C2">
        <w:rPr>
          <w:rFonts w:ascii="Times New Roman" w:hAnsi="Times New Roman"/>
          <w:sz w:val="24"/>
          <w:szCs w:val="24"/>
        </w:rPr>
        <w:t xml:space="preserve">The specific formulas </w:t>
      </w:r>
      <w:r w:rsidR="00C26AF9">
        <w:rPr>
          <w:rFonts w:ascii="Times New Roman" w:hAnsi="Times New Roman"/>
          <w:sz w:val="24"/>
          <w:szCs w:val="24"/>
        </w:rPr>
        <w:t>are as follows:</w:t>
      </w:r>
    </w:p>
    <w:p w14:paraId="3C79BC0F" w14:textId="77777777" w:rsidR="00C26AF9" w:rsidRPr="008B21C2" w:rsidRDefault="00C26AF9" w:rsidP="00C26AF9">
      <w:pPr>
        <w:rPr>
          <w:rFonts w:ascii="inherit" w:hAnsi="inherit" w:cs="Segoe UI" w:hint="eastAsia"/>
          <w:kern w:val="0"/>
          <w:sz w:val="24"/>
          <w:szCs w:val="24"/>
        </w:rPr>
      </w:pPr>
      <m:oMathPara>
        <m:oMath>
          <m:r>
            <w:rPr>
              <w:rFonts w:ascii="Cambria Math" w:hAnsi="Cambria Math" w:cs="Segoe UI"/>
              <w:kern w:val="0"/>
              <w:sz w:val="24"/>
              <w:szCs w:val="24"/>
            </w:rPr>
            <m:t>T</m:t>
          </m:r>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sSub>
            <m:sSubPr>
              <m:ctrlPr>
                <w:rPr>
                  <w:rFonts w:ascii="Cambria Math" w:hAnsi="Cambria Math" w:cs="Segoe UI"/>
                  <w:kern w:val="0"/>
                  <w:sz w:val="24"/>
                  <w:szCs w:val="24"/>
                </w:rPr>
              </m:ctrlPr>
            </m:sSubPr>
            <m:e>
              <m:r>
                <w:rPr>
                  <w:rFonts w:ascii="Cambria Math" w:hAnsi="Cambria Math" w:cs="Segoe UI"/>
                  <w:kern w:val="0"/>
                  <w:sz w:val="24"/>
                  <w:szCs w:val="24"/>
                </w:rPr>
                <m:t>T</m:t>
              </m:r>
            </m:e>
            <m:sub>
              <m:r>
                <m:rPr>
                  <m:sty m:val="p"/>
                </m:rPr>
                <w:rPr>
                  <w:rFonts w:ascii="Cambria Math" w:hAnsi="Cambria Math" w:cs="Segoe UI"/>
                  <w:kern w:val="0"/>
                  <w:sz w:val="24"/>
                  <w:szCs w:val="24"/>
                </w:rPr>
                <m:t>PI</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d>
            <m:dPr>
              <m:begChr m:val="["/>
              <m:endChr m:val="]"/>
              <m:ctrlPr>
                <w:rPr>
                  <w:rFonts w:ascii="Cambria Math" w:hAnsi="Cambria Math" w:cs="Segoe UI"/>
                  <w:kern w:val="0"/>
                  <w:sz w:val="24"/>
                  <w:szCs w:val="24"/>
                </w:rPr>
              </m:ctrlPr>
            </m:dPr>
            <m:e>
              <m:sSub>
                <m:sSubPr>
                  <m:ctrlPr>
                    <w:rPr>
                      <w:rFonts w:ascii="Cambria Math" w:hAnsi="Cambria Math" w:cs="Segoe UI"/>
                      <w:kern w:val="0"/>
                      <w:sz w:val="24"/>
                      <w:szCs w:val="24"/>
                    </w:rPr>
                  </m:ctrlPr>
                </m:sSubPr>
                <m:e>
                  <m:r>
                    <w:rPr>
                      <w:rFonts w:ascii="Cambria Math" w:hAnsi="Cambria Math" w:cs="Segoe UI"/>
                      <w:kern w:val="0"/>
                      <w:sz w:val="24"/>
                      <w:szCs w:val="24"/>
                    </w:rPr>
                    <m:t>T</m:t>
                  </m:r>
                </m:e>
                <m:sub>
                  <m:r>
                    <m:rPr>
                      <m:sty m:val="p"/>
                    </m:rPr>
                    <w:rPr>
                      <w:rFonts w:ascii="Cambria Math" w:hAnsi="Cambria Math" w:cs="Segoe UI"/>
                      <w:kern w:val="0"/>
                      <w:sz w:val="24"/>
                      <w:szCs w:val="24"/>
                    </w:rPr>
                    <m:t>LGM</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sSub>
                <m:sSubPr>
                  <m:ctrlPr>
                    <w:rPr>
                      <w:rFonts w:ascii="Cambria Math" w:hAnsi="Cambria Math" w:cs="Segoe UI"/>
                      <w:kern w:val="0"/>
                      <w:sz w:val="24"/>
                      <w:szCs w:val="24"/>
                    </w:rPr>
                  </m:ctrlPr>
                </m:sSubPr>
                <m:e>
                  <m:r>
                    <w:rPr>
                      <w:rFonts w:ascii="Cambria Math" w:hAnsi="Cambria Math" w:cs="Segoe UI"/>
                      <w:kern w:val="0"/>
                      <w:sz w:val="24"/>
                      <w:szCs w:val="24"/>
                    </w:rPr>
                    <m:t>T</m:t>
                  </m:r>
                </m:e>
                <m:sub>
                  <m:r>
                    <m:rPr>
                      <m:sty m:val="p"/>
                    </m:rPr>
                    <w:rPr>
                      <w:rFonts w:ascii="Cambria Math" w:hAnsi="Cambria Math" w:cs="Segoe UI"/>
                      <w:kern w:val="0"/>
                      <w:sz w:val="24"/>
                      <w:szCs w:val="24"/>
                    </w:rPr>
                    <m:t>PI</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e>
          </m:d>
          <m:r>
            <m:rPr>
              <m:sty m:val="p"/>
            </m:rPr>
            <w:rPr>
              <w:rFonts w:ascii="Cambria Math" w:hAnsi="Cambria Math" w:cs="Segoe UI"/>
              <w:kern w:val="0"/>
              <w:sz w:val="24"/>
              <w:szCs w:val="24"/>
            </w:rPr>
            <m:t>×</m:t>
          </m:r>
          <m:r>
            <w:rPr>
              <w:rFonts w:ascii="Cambria Math" w:hAnsi="Cambria Math" w:cs="Segoe UI"/>
              <w:kern w:val="0"/>
              <w:sz w:val="24"/>
              <w:szCs w:val="24"/>
            </w:rPr>
            <m:t>I</m:t>
          </m:r>
          <m:d>
            <m:dPr>
              <m:ctrlPr>
                <w:rPr>
                  <w:rFonts w:ascii="Cambria Math" w:hAnsi="Cambria Math" w:cs="Segoe UI"/>
                  <w:kern w:val="0"/>
                  <w:sz w:val="24"/>
                  <w:szCs w:val="24"/>
                </w:rPr>
              </m:ctrlPr>
            </m:dPr>
            <m:e>
              <m:r>
                <w:rPr>
                  <w:rFonts w:ascii="Cambria Math" w:hAnsi="Cambria Math" w:cs="Segoe UI"/>
                  <w:kern w:val="0"/>
                  <w:sz w:val="24"/>
                  <w:szCs w:val="24"/>
                </w:rPr>
                <m:t>t</m:t>
              </m:r>
            </m:e>
          </m:d>
        </m:oMath>
      </m:oMathPara>
    </w:p>
    <w:p w14:paraId="25306703" w14:textId="77777777" w:rsidR="00C26AF9" w:rsidRDefault="00C26AF9" w:rsidP="00C26AF9">
      <w:pPr>
        <w:rPr>
          <w:rFonts w:ascii="inherit" w:hAnsi="inherit" w:cs="Segoe UI" w:hint="eastAsia"/>
          <w:kern w:val="0"/>
          <w:sz w:val="24"/>
          <w:szCs w:val="24"/>
        </w:rPr>
      </w:pPr>
      <m:oMathPara>
        <m:oMath>
          <m:r>
            <w:rPr>
              <w:rFonts w:ascii="Cambria Math" w:hAnsi="Cambria Math" w:cs="Segoe UI"/>
              <w:kern w:val="0"/>
              <w:sz w:val="24"/>
              <w:szCs w:val="24"/>
            </w:rPr>
            <m:t>P</m:t>
          </m:r>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sSub>
            <m:sSubPr>
              <m:ctrlPr>
                <w:rPr>
                  <w:rFonts w:ascii="Cambria Math" w:hAnsi="Cambria Math" w:cs="Segoe UI"/>
                  <w:kern w:val="0"/>
                  <w:sz w:val="24"/>
                  <w:szCs w:val="24"/>
                </w:rPr>
              </m:ctrlPr>
            </m:sSubPr>
            <m:e>
              <m:r>
                <w:rPr>
                  <w:rFonts w:ascii="Cambria Math" w:hAnsi="Cambria Math" w:cs="Segoe UI"/>
                  <w:kern w:val="0"/>
                  <w:sz w:val="24"/>
                  <w:szCs w:val="24"/>
                </w:rPr>
                <m:t>P</m:t>
              </m:r>
            </m:e>
            <m:sub>
              <m:r>
                <m:rPr>
                  <m:sty m:val="p"/>
                </m:rPr>
                <w:rPr>
                  <w:rFonts w:ascii="Cambria Math" w:hAnsi="Cambria Math" w:cs="Segoe UI"/>
                  <w:kern w:val="0"/>
                  <w:sz w:val="24"/>
                  <w:szCs w:val="24"/>
                </w:rPr>
                <m:t>PI</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d>
            <m:dPr>
              <m:begChr m:val="["/>
              <m:endChr m:val="]"/>
              <m:ctrlPr>
                <w:rPr>
                  <w:rFonts w:ascii="Cambria Math" w:hAnsi="Cambria Math" w:cs="Segoe UI"/>
                  <w:kern w:val="0"/>
                  <w:sz w:val="24"/>
                  <w:szCs w:val="24"/>
                </w:rPr>
              </m:ctrlPr>
            </m:dPr>
            <m:e>
              <m:sSub>
                <m:sSubPr>
                  <m:ctrlPr>
                    <w:rPr>
                      <w:rFonts w:ascii="Cambria Math" w:hAnsi="Cambria Math" w:cs="Segoe UI"/>
                      <w:kern w:val="0"/>
                      <w:sz w:val="24"/>
                      <w:szCs w:val="24"/>
                    </w:rPr>
                  </m:ctrlPr>
                </m:sSubPr>
                <m:e>
                  <m:r>
                    <w:rPr>
                      <w:rFonts w:ascii="Cambria Math" w:hAnsi="Cambria Math" w:cs="Segoe UI"/>
                      <w:kern w:val="0"/>
                      <w:sz w:val="24"/>
                      <w:szCs w:val="24"/>
                    </w:rPr>
                    <m:t>P</m:t>
                  </m:r>
                </m:e>
                <m:sub>
                  <m:r>
                    <m:rPr>
                      <m:sty m:val="p"/>
                    </m:rPr>
                    <w:rPr>
                      <w:rFonts w:ascii="Cambria Math" w:hAnsi="Cambria Math" w:cs="Segoe UI"/>
                      <w:kern w:val="0"/>
                      <w:sz w:val="24"/>
                      <w:szCs w:val="24"/>
                    </w:rPr>
                    <m:t>LGM</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sSub>
                <m:sSubPr>
                  <m:ctrlPr>
                    <w:rPr>
                      <w:rFonts w:ascii="Cambria Math" w:hAnsi="Cambria Math" w:cs="Segoe UI"/>
                      <w:kern w:val="0"/>
                      <w:sz w:val="24"/>
                      <w:szCs w:val="24"/>
                    </w:rPr>
                  </m:ctrlPr>
                </m:sSubPr>
                <m:e>
                  <m:r>
                    <w:rPr>
                      <w:rFonts w:ascii="Cambria Math" w:hAnsi="Cambria Math" w:cs="Segoe UI"/>
                      <w:kern w:val="0"/>
                      <w:sz w:val="24"/>
                      <w:szCs w:val="24"/>
                    </w:rPr>
                    <m:t>P</m:t>
                  </m:r>
                </m:e>
                <m:sub>
                  <m:r>
                    <m:rPr>
                      <m:sty m:val="p"/>
                    </m:rPr>
                    <w:rPr>
                      <w:rFonts w:ascii="Cambria Math" w:hAnsi="Cambria Math" w:cs="Segoe UI"/>
                      <w:kern w:val="0"/>
                      <w:sz w:val="24"/>
                      <w:szCs w:val="24"/>
                    </w:rPr>
                    <m:t>PI</m:t>
                  </m:r>
                </m:sub>
              </m:sSub>
              <m:d>
                <m:dPr>
                  <m:ctrlPr>
                    <w:rPr>
                      <w:rFonts w:ascii="Cambria Math" w:hAnsi="Cambria Math" w:cs="Segoe UI"/>
                      <w:kern w:val="0"/>
                      <w:sz w:val="24"/>
                      <w:szCs w:val="24"/>
                    </w:rPr>
                  </m:ctrlPr>
                </m:dPr>
                <m:e>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e>
          </m:d>
          <m:r>
            <m:rPr>
              <m:sty m:val="p"/>
            </m:rPr>
            <w:rPr>
              <w:rFonts w:ascii="Cambria Math" w:hAnsi="Cambria Math" w:cs="Segoe UI"/>
              <w:kern w:val="0"/>
              <w:sz w:val="24"/>
              <w:szCs w:val="24"/>
            </w:rPr>
            <m:t>×</m:t>
          </m:r>
          <m:r>
            <w:rPr>
              <w:rFonts w:ascii="Cambria Math" w:hAnsi="Cambria Math" w:cs="Segoe UI"/>
              <w:kern w:val="0"/>
              <w:sz w:val="24"/>
              <w:szCs w:val="24"/>
            </w:rPr>
            <m:t>I</m:t>
          </m:r>
          <m:d>
            <m:dPr>
              <m:ctrlPr>
                <w:rPr>
                  <w:rFonts w:ascii="Cambria Math" w:hAnsi="Cambria Math" w:cs="Segoe UI"/>
                  <w:kern w:val="0"/>
                  <w:sz w:val="24"/>
                  <w:szCs w:val="24"/>
                </w:rPr>
              </m:ctrlPr>
            </m:dPr>
            <m:e>
              <m:r>
                <w:rPr>
                  <w:rFonts w:ascii="Cambria Math" w:hAnsi="Cambria Math" w:cs="Segoe UI"/>
                  <w:kern w:val="0"/>
                  <w:sz w:val="24"/>
                  <w:szCs w:val="24"/>
                </w:rPr>
                <m:t>t</m:t>
              </m:r>
            </m:e>
          </m:d>
        </m:oMath>
      </m:oMathPara>
    </w:p>
    <w:p w14:paraId="31EC3EE8" w14:textId="613016A7" w:rsidR="00CA4789" w:rsidRPr="00037FB7" w:rsidRDefault="00FE7C0A" w:rsidP="00037FB7">
      <w:pPr>
        <w:spacing w:line="480" w:lineRule="auto"/>
        <w:ind w:left="480" w:firstLineChars="200" w:firstLine="480"/>
        <w:rPr>
          <w:rFonts w:ascii="Times New Roman" w:hAnsi="Times New Roman"/>
          <w:sz w:val="24"/>
          <w:szCs w:val="24"/>
        </w:rPr>
      </w:pPr>
      <m:oMath>
        <m:sSub>
          <m:sSubPr>
            <m:ctrlPr>
              <w:rPr>
                <w:rFonts w:ascii="Cambria Math" w:hAnsi="Cambria Math" w:cs="Segoe UI"/>
                <w:kern w:val="0"/>
                <w:sz w:val="24"/>
                <w:szCs w:val="24"/>
              </w:rPr>
            </m:ctrlPr>
          </m:sSubPr>
          <m:e>
            <m:r>
              <w:rPr>
                <w:rFonts w:ascii="Cambria Math" w:hAnsi="Cambria Math" w:cs="Segoe UI"/>
                <w:kern w:val="0"/>
                <w:sz w:val="24"/>
                <w:szCs w:val="24"/>
              </w:rPr>
              <m:t>T</m:t>
            </m:r>
          </m:e>
          <m:sub>
            <m:r>
              <m:rPr>
                <m:nor/>
              </m:rPr>
              <w:rPr>
                <w:rFonts w:ascii="inherit" w:hAnsi="inherit" w:cs="Segoe UI"/>
                <w:kern w:val="0"/>
                <w:sz w:val="24"/>
                <w:szCs w:val="24"/>
              </w:rPr>
              <m:t>cor</m:t>
            </m:r>
          </m:sub>
        </m:sSub>
      </m:oMath>
      <w:r w:rsidR="00CA4789" w:rsidRPr="008B21C2">
        <w:rPr>
          <w:rFonts w:ascii="inherit" w:hAnsi="inherit" w:cs="Segoe UI" w:hint="eastAsia"/>
          <w:kern w:val="0"/>
          <w:sz w:val="24"/>
          <w:szCs w:val="24"/>
        </w:rPr>
        <w:t xml:space="preserve"> a</w:t>
      </w:r>
      <w:r w:rsidR="00CA4789" w:rsidRPr="008B21C2">
        <w:rPr>
          <w:rFonts w:ascii="inherit" w:hAnsi="inherit" w:cs="Segoe UI"/>
          <w:kern w:val="0"/>
          <w:sz w:val="24"/>
          <w:szCs w:val="24"/>
        </w:rPr>
        <w:t xml:space="preserve">nd </w:t>
      </w:r>
      <m:oMath>
        <m:sSub>
          <m:sSubPr>
            <m:ctrlPr>
              <w:rPr>
                <w:rFonts w:ascii="Cambria Math" w:hAnsi="Cambria Math" w:cs="Segoe UI"/>
                <w:kern w:val="0"/>
                <w:sz w:val="24"/>
                <w:szCs w:val="24"/>
              </w:rPr>
            </m:ctrlPr>
          </m:sSubPr>
          <m:e>
            <m:r>
              <w:rPr>
                <w:rFonts w:ascii="Cambria Math" w:hAnsi="Cambria Math" w:cs="Segoe UI"/>
                <w:kern w:val="0"/>
                <w:sz w:val="24"/>
                <w:szCs w:val="24"/>
              </w:rPr>
              <m:t>P</m:t>
            </m:r>
          </m:e>
          <m:sub>
            <m:r>
              <m:rPr>
                <m:nor/>
              </m:rPr>
              <w:rPr>
                <w:rFonts w:ascii="inherit" w:hAnsi="inherit" w:cs="Segoe UI"/>
                <w:kern w:val="0"/>
                <w:sz w:val="24"/>
                <w:szCs w:val="24"/>
              </w:rPr>
              <m:t>cor</m:t>
            </m:r>
          </m:sub>
        </m:sSub>
      </m:oMath>
      <w:r w:rsidR="00CA4789" w:rsidRPr="008B21C2">
        <w:rPr>
          <w:rFonts w:ascii="Times New Roman" w:hAnsi="Times New Roman"/>
          <w:sz w:val="24"/>
          <w:szCs w:val="24"/>
        </w:rPr>
        <w:t>, which represent the temperature and precipitation adjusted for vertical temperature and precipitation gra</w:t>
      </w:r>
      <w:r w:rsidR="00CA4789" w:rsidRPr="00CA4789">
        <w:rPr>
          <w:rFonts w:ascii="Times New Roman" w:hAnsi="Times New Roman"/>
          <w:sz w:val="24"/>
          <w:szCs w:val="24"/>
        </w:rPr>
        <w:t xml:space="preserve">dients, were calculated using the </w:t>
      </w:r>
      <w:r w:rsidR="00CA4789" w:rsidRPr="008B21C2">
        <w:rPr>
          <w:rFonts w:ascii="Times New Roman" w:hAnsi="Times New Roman"/>
          <w:sz w:val="24"/>
          <w:szCs w:val="24"/>
        </w:rPr>
        <w:t>following formulas:</w:t>
      </w:r>
    </w:p>
    <w:p w14:paraId="4594F133" w14:textId="77777777" w:rsidR="00CA4789" w:rsidRPr="00037FB7" w:rsidRDefault="00FE7C0A" w:rsidP="00037FB7">
      <w:pPr>
        <w:rPr>
          <w:rFonts w:ascii="inherit" w:hAnsi="inherit" w:cs="Segoe UI" w:hint="eastAsia"/>
          <w:kern w:val="0"/>
          <w:sz w:val="24"/>
          <w:szCs w:val="24"/>
        </w:rPr>
      </w:pPr>
      <m:oMathPara>
        <m:oMathParaPr>
          <m:jc m:val="center"/>
        </m:oMathParaPr>
        <m:oMath>
          <m:sSub>
            <m:sSubPr>
              <m:ctrlPr>
                <w:rPr>
                  <w:rFonts w:ascii="Cambria Math" w:hAnsi="Cambria Math" w:cs="Segoe UI"/>
                  <w:kern w:val="0"/>
                  <w:sz w:val="24"/>
                  <w:szCs w:val="24"/>
                </w:rPr>
              </m:ctrlPr>
            </m:sSubPr>
            <m:e>
              <m:r>
                <w:rPr>
                  <w:rFonts w:ascii="Cambria Math" w:hAnsi="Cambria Math" w:cs="Segoe UI"/>
                  <w:kern w:val="0"/>
                  <w:sz w:val="24"/>
                  <w:szCs w:val="24"/>
                </w:rPr>
                <m:t>P</m:t>
              </m:r>
            </m:e>
            <m:sub>
              <m:r>
                <m:rPr>
                  <m:nor/>
                </m:rPr>
                <w:rPr>
                  <w:rFonts w:ascii="inherit" w:hAnsi="inherit" w:cs="Segoe UI"/>
                  <w:kern w:val="0"/>
                  <w:sz w:val="24"/>
                  <w:szCs w:val="24"/>
                </w:rPr>
                <m:t>cor</m:t>
              </m:r>
            </m:sub>
          </m:sSub>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r>
            <w:rPr>
              <w:rFonts w:ascii="Cambria Math" w:hAnsi="Cambria Math" w:cs="Segoe UI"/>
              <w:kern w:val="0"/>
              <w:sz w:val="24"/>
              <w:szCs w:val="24"/>
            </w:rPr>
            <m:t>P</m:t>
          </m:r>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func>
            <m:funcPr>
              <m:ctrlPr>
                <w:rPr>
                  <w:rFonts w:ascii="Cambria Math" w:hAnsi="Cambria Math" w:cs="Segoe UI"/>
                  <w:kern w:val="0"/>
                  <w:sz w:val="24"/>
                  <w:szCs w:val="24"/>
                </w:rPr>
              </m:ctrlPr>
            </m:funcPr>
            <m:fName>
              <m:r>
                <m:rPr>
                  <m:sty m:val="p"/>
                </m:rPr>
                <w:rPr>
                  <w:rFonts w:ascii="Cambria Math" w:hAnsi="Cambria Math" w:cs="Segoe UI"/>
                  <w:kern w:val="0"/>
                  <w:sz w:val="24"/>
                  <w:szCs w:val="24"/>
                </w:rPr>
                <m:t>exp</m:t>
              </m:r>
            </m:fName>
            <m:e>
              <m:d>
                <m:dPr>
                  <m:ctrlPr>
                    <w:rPr>
                      <w:rFonts w:ascii="Cambria Math" w:hAnsi="Cambria Math" w:cs="Segoe UI"/>
                      <w:kern w:val="0"/>
                      <w:sz w:val="24"/>
                      <w:szCs w:val="24"/>
                    </w:rPr>
                  </m:ctrlPr>
                </m:dPr>
                <m:e>
                  <m:r>
                    <m:rPr>
                      <m:sty m:val="p"/>
                    </m:rPr>
                    <w:rPr>
                      <w:rFonts w:ascii="Cambria Math" w:hAnsi="Cambria Math" w:cs="Segoe UI"/>
                      <w:kern w:val="0"/>
                      <w:sz w:val="24"/>
                      <w:szCs w:val="24"/>
                    </w:rPr>
                    <m:t>-</m:t>
                  </m:r>
                  <m:r>
                    <w:rPr>
                      <w:rFonts w:ascii="Cambria Math" w:hAnsi="Cambria Math" w:cs="Segoe UI"/>
                      <w:kern w:val="0"/>
                      <w:sz w:val="24"/>
                      <w:szCs w:val="24"/>
                    </w:rPr>
                    <m:t>βH</m:t>
                  </m:r>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r>
                    <m:rPr>
                      <m:sty m:val="p"/>
                    </m:rPr>
                    <w:rPr>
                      <w:rFonts w:ascii="Cambria Math" w:hAnsi="Cambria Math" w:cs="Segoe UI"/>
                      <w:kern w:val="0"/>
                      <w:sz w:val="24"/>
                      <w:szCs w:val="24"/>
                    </w:rPr>
                    <m:t>⋅</m:t>
                  </m:r>
                  <m:func>
                    <m:funcPr>
                      <m:ctrlPr>
                        <w:rPr>
                          <w:rFonts w:ascii="Cambria Math" w:hAnsi="Cambria Math" w:cs="Segoe UI"/>
                          <w:kern w:val="0"/>
                          <w:sz w:val="24"/>
                          <w:szCs w:val="24"/>
                        </w:rPr>
                      </m:ctrlPr>
                    </m:funcPr>
                    <m:fName>
                      <m:r>
                        <m:rPr>
                          <m:sty m:val="p"/>
                        </m:rPr>
                        <w:rPr>
                          <w:rFonts w:ascii="Cambria Math" w:hAnsi="Cambria Math" w:cs="Segoe UI"/>
                          <w:kern w:val="0"/>
                          <w:sz w:val="24"/>
                          <w:szCs w:val="24"/>
                        </w:rPr>
                        <m:t>max</m:t>
                      </m:r>
                    </m:fName>
                    <m:e>
                      <m:d>
                        <m:dPr>
                          <m:begChr m:val="["/>
                          <m:endChr m:val="]"/>
                          <m:ctrlPr>
                            <w:rPr>
                              <w:rFonts w:ascii="Cambria Math" w:hAnsi="Cambria Math" w:cs="Segoe UI"/>
                              <w:kern w:val="0"/>
                              <w:sz w:val="24"/>
                              <w:szCs w:val="24"/>
                            </w:rPr>
                          </m:ctrlPr>
                        </m:dPr>
                        <m:e>
                          <m:r>
                            <m:rPr>
                              <m:sty m:val="p"/>
                            </m:rPr>
                            <w:rPr>
                              <w:rFonts w:ascii="Cambria Math" w:hAnsi="Cambria Math" w:cs="Segoe UI"/>
                              <w:kern w:val="0"/>
                              <w:sz w:val="24"/>
                              <w:szCs w:val="24"/>
                            </w:rPr>
                            <m:t>0,</m:t>
                          </m:r>
                          <m:r>
                            <w:rPr>
                              <w:rFonts w:ascii="Cambria Math" w:hAnsi="Cambria Math" w:cs="Segoe UI"/>
                              <w:kern w:val="0"/>
                              <w:sz w:val="24"/>
                              <w:szCs w:val="24"/>
                            </w:rPr>
                            <m:t>P</m:t>
                          </m:r>
                          <m:d>
                            <m:dPr>
                              <m:ctrlPr>
                                <w:rPr>
                                  <w:rFonts w:ascii="Cambria Math" w:hAnsi="Cambria Math" w:cs="Segoe UI"/>
                                  <w:kern w:val="0"/>
                                  <w:sz w:val="24"/>
                                  <w:szCs w:val="24"/>
                                </w:rPr>
                              </m:ctrlPr>
                            </m:dPr>
                            <m:e>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e>
                          </m:d>
                        </m:e>
                      </m:d>
                    </m:e>
                  </m:func>
                </m:e>
              </m:d>
            </m:e>
          </m:func>
        </m:oMath>
      </m:oMathPara>
    </w:p>
    <w:p w14:paraId="7DF5FB67" w14:textId="77777777" w:rsidR="00CA4789" w:rsidRPr="00037FB7" w:rsidRDefault="00FE7C0A" w:rsidP="00CA4789">
      <w:pPr>
        <w:rPr>
          <w:rFonts w:ascii="inherit" w:hAnsi="inherit" w:cs="Segoe UI" w:hint="eastAsia"/>
          <w:kern w:val="0"/>
          <w:sz w:val="24"/>
          <w:szCs w:val="24"/>
        </w:rPr>
      </w:pPr>
      <m:oMathPara>
        <m:oMathParaPr>
          <m:jc m:val="center"/>
        </m:oMathParaPr>
        <m:oMath>
          <m:sSub>
            <m:sSubPr>
              <m:ctrlPr>
                <w:rPr>
                  <w:rFonts w:ascii="Cambria Math" w:hAnsi="Cambria Math" w:cs="Segoe UI"/>
                  <w:kern w:val="0"/>
                  <w:sz w:val="24"/>
                  <w:szCs w:val="24"/>
                </w:rPr>
              </m:ctrlPr>
            </m:sSubPr>
            <m:e>
              <m:r>
                <w:rPr>
                  <w:rFonts w:ascii="Cambria Math" w:hAnsi="Cambria Math" w:cs="Segoe UI"/>
                  <w:kern w:val="0"/>
                  <w:sz w:val="24"/>
                  <w:szCs w:val="24"/>
                </w:rPr>
                <m:t>T</m:t>
              </m:r>
            </m:e>
            <m:sub>
              <m:r>
                <m:rPr>
                  <m:nor/>
                </m:rPr>
                <w:rPr>
                  <w:rFonts w:ascii="inherit" w:hAnsi="inherit" w:cs="Segoe UI"/>
                  <w:kern w:val="0"/>
                  <w:sz w:val="24"/>
                  <w:szCs w:val="24"/>
                </w:rPr>
                <m:t>cor</m:t>
              </m:r>
            </m:sub>
          </m:sSub>
          <m:r>
            <m:rPr>
              <m:sty m:val="p"/>
            </m:rPr>
            <w:rPr>
              <w:rFonts w:ascii="Cambria Math" w:hAnsi="Cambria Math" w:cs="Segoe UI"/>
              <w:kern w:val="0"/>
              <w:sz w:val="24"/>
              <w:szCs w:val="24"/>
            </w:rPr>
            <m:t>(</m:t>
          </m:r>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r>
            <m:rPr>
              <m:sty m:val="p"/>
            </m:rPr>
            <w:rPr>
              <w:rFonts w:ascii="Cambria Math" w:hAnsi="Cambria Math" w:cs="Segoe UI"/>
              <w:kern w:val="0"/>
              <w:sz w:val="24"/>
              <w:szCs w:val="24"/>
            </w:rPr>
            <m:t>)=</m:t>
          </m:r>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r>
            <m:rPr>
              <m:sty m:val="p"/>
            </m:rPr>
            <w:rPr>
              <w:rFonts w:ascii="Cambria Math" w:hAnsi="Cambria Math" w:cs="Segoe UI"/>
              <w:kern w:val="0"/>
              <w:sz w:val="24"/>
              <w:szCs w:val="24"/>
            </w:rPr>
            <m:t>)-</m:t>
          </m:r>
          <m:r>
            <w:rPr>
              <w:rFonts w:ascii="Cambria Math" w:hAnsi="Cambria Math" w:cs="Segoe UI"/>
              <w:kern w:val="0"/>
              <w:sz w:val="24"/>
              <w:szCs w:val="24"/>
            </w:rPr>
            <m:t>γ</m:t>
          </m:r>
          <m:r>
            <m:rPr>
              <m:sty m:val="p"/>
            </m:rPr>
            <w:rPr>
              <w:rFonts w:ascii="Cambria Math" w:hAnsi="Cambria Math" w:cs="Segoe UI"/>
              <w:kern w:val="0"/>
              <w:sz w:val="24"/>
              <w:szCs w:val="24"/>
            </w:rPr>
            <m:t>⋅</m:t>
          </m:r>
          <m:r>
            <w:rPr>
              <w:rFonts w:ascii="Cambria Math" w:hAnsi="Cambria Math" w:cs="Segoe UI"/>
              <w:kern w:val="0"/>
              <w:sz w:val="24"/>
              <w:szCs w:val="24"/>
            </w:rPr>
            <m:t>H</m:t>
          </m:r>
          <m:r>
            <m:rPr>
              <m:sty m:val="p"/>
            </m:rPr>
            <w:rPr>
              <w:rFonts w:ascii="Cambria Math" w:hAnsi="Cambria Math" w:cs="Segoe UI"/>
              <w:kern w:val="0"/>
              <w:sz w:val="24"/>
              <w:szCs w:val="24"/>
            </w:rPr>
            <m:t>(</m:t>
          </m:r>
          <m:r>
            <w:rPr>
              <w:rFonts w:ascii="Cambria Math" w:hAnsi="Cambria Math" w:cs="Segoe UI"/>
              <w:kern w:val="0"/>
              <w:sz w:val="24"/>
              <w:szCs w:val="24"/>
            </w:rPr>
            <m:t>t</m:t>
          </m:r>
          <m:r>
            <m:rPr>
              <m:sty m:val="p"/>
            </m:rPr>
            <w:rPr>
              <w:rFonts w:ascii="Cambria Math" w:hAnsi="Cambria Math" w:cs="Segoe UI"/>
              <w:kern w:val="0"/>
              <w:sz w:val="24"/>
              <w:szCs w:val="24"/>
            </w:rPr>
            <m:t>,</m:t>
          </m:r>
          <m:r>
            <w:rPr>
              <w:rFonts w:ascii="Cambria Math" w:hAnsi="Cambria Math" w:cs="Segoe UI"/>
              <w:kern w:val="0"/>
              <w:sz w:val="24"/>
              <w:szCs w:val="24"/>
            </w:rPr>
            <m:t>x</m:t>
          </m:r>
          <m:r>
            <m:rPr>
              <m:sty m:val="p"/>
            </m:rPr>
            <w:rPr>
              <w:rFonts w:ascii="Cambria Math" w:hAnsi="Cambria Math" w:cs="Segoe UI"/>
              <w:kern w:val="0"/>
              <w:sz w:val="24"/>
              <w:szCs w:val="24"/>
            </w:rPr>
            <m:t>,</m:t>
          </m:r>
          <m:r>
            <w:rPr>
              <w:rFonts w:ascii="Cambria Math" w:hAnsi="Cambria Math" w:cs="Segoe UI"/>
              <w:kern w:val="0"/>
              <w:sz w:val="24"/>
              <w:szCs w:val="24"/>
            </w:rPr>
            <m:t>y</m:t>
          </m:r>
          <m:r>
            <m:rPr>
              <m:sty m:val="p"/>
            </m:rPr>
            <w:rPr>
              <w:rFonts w:ascii="Cambria Math" w:hAnsi="Cambria Math" w:cs="Segoe UI"/>
              <w:kern w:val="0"/>
              <w:sz w:val="24"/>
              <w:szCs w:val="24"/>
            </w:rPr>
            <m:t>)</m:t>
          </m:r>
        </m:oMath>
      </m:oMathPara>
    </w:p>
    <w:p w14:paraId="752CE2E8" w14:textId="77777777" w:rsidR="00C26AF9" w:rsidRDefault="00CA4789" w:rsidP="00037FB7">
      <w:pPr>
        <w:spacing w:line="480" w:lineRule="auto"/>
        <w:ind w:left="480" w:firstLineChars="200" w:firstLine="480"/>
        <w:rPr>
          <w:rFonts w:ascii="Times New Roman" w:hAnsi="Times New Roman"/>
          <w:sz w:val="24"/>
          <w:szCs w:val="24"/>
        </w:rPr>
      </w:pPr>
      <w:r w:rsidRPr="008B21C2">
        <w:rPr>
          <w:rFonts w:ascii="Times New Roman" w:hAnsi="Times New Roman"/>
          <w:sz w:val="24"/>
          <w:szCs w:val="24"/>
        </w:rPr>
        <w:t xml:space="preserve">Where T and P are the temperature and precipitation at a specific location and time; </w:t>
      </w:r>
      <m:oMath>
        <m:sSub>
          <m:sSubPr>
            <m:ctrlPr>
              <w:rPr>
                <w:rFonts w:ascii="Cambria Math" w:hAnsi="Cambria Math" w:cs="Segoe UI"/>
                <w:kern w:val="0"/>
                <w:sz w:val="24"/>
                <w:szCs w:val="24"/>
              </w:rPr>
            </m:ctrlPr>
          </m:sSubPr>
          <m:e>
            <m:r>
              <w:rPr>
                <w:rFonts w:ascii="Cambria Math" w:hAnsi="Cambria Math" w:cs="Segoe UI"/>
                <w:kern w:val="0"/>
                <w:sz w:val="24"/>
                <w:szCs w:val="24"/>
              </w:rPr>
              <m:t>T</m:t>
            </m:r>
          </m:e>
          <m:sub>
            <m:r>
              <m:rPr>
                <m:sty m:val="p"/>
              </m:rPr>
              <w:rPr>
                <w:rFonts w:ascii="Cambria Math" w:hAnsi="Cambria Math" w:cs="Segoe UI"/>
                <w:kern w:val="0"/>
                <w:sz w:val="24"/>
                <w:szCs w:val="24"/>
              </w:rPr>
              <m:t>PI</m:t>
            </m:r>
          </m:sub>
        </m:sSub>
      </m:oMath>
      <w:r w:rsidRPr="008B21C2">
        <w:rPr>
          <w:rFonts w:ascii="inherit" w:hAnsi="inherit" w:cs="Segoe UI"/>
          <w:kern w:val="0"/>
          <w:sz w:val="24"/>
          <w:szCs w:val="24"/>
        </w:rPr>
        <w:t>、</w:t>
      </w:r>
      <w:r w:rsidRPr="008B21C2">
        <w:rPr>
          <w:rFonts w:ascii="inherit" w:hAnsi="inherit" w:cs="Segoe UI"/>
          <w:kern w:val="0"/>
          <w:sz w:val="24"/>
          <w:szCs w:val="24"/>
        </w:rPr>
        <w:t xml:space="preserve"> </w:t>
      </w:r>
      <m:oMath>
        <m:sSub>
          <m:sSubPr>
            <m:ctrlPr>
              <w:rPr>
                <w:rFonts w:ascii="Cambria Math" w:hAnsi="Cambria Math" w:cs="Segoe UI"/>
                <w:kern w:val="0"/>
                <w:sz w:val="24"/>
                <w:szCs w:val="24"/>
              </w:rPr>
            </m:ctrlPr>
          </m:sSubPr>
          <m:e>
            <m:r>
              <w:rPr>
                <w:rFonts w:ascii="Cambria Math" w:hAnsi="Cambria Math" w:cs="Segoe UI"/>
                <w:kern w:val="0"/>
                <w:sz w:val="24"/>
                <w:szCs w:val="24"/>
              </w:rPr>
              <m:t>T</m:t>
            </m:r>
          </m:e>
          <m:sub>
            <m:r>
              <m:rPr>
                <m:sty m:val="p"/>
              </m:rPr>
              <w:rPr>
                <w:rFonts w:ascii="Cambria Math" w:hAnsi="Cambria Math" w:cs="Segoe UI"/>
                <w:kern w:val="0"/>
                <w:sz w:val="24"/>
                <w:szCs w:val="24"/>
              </w:rPr>
              <m:t>LGM</m:t>
            </m:r>
          </m:sub>
        </m:sSub>
      </m:oMath>
      <w:r w:rsidRPr="008B21C2">
        <w:rPr>
          <w:rFonts w:ascii="inherit" w:hAnsi="inherit" w:cs="Segoe UI"/>
          <w:kern w:val="0"/>
          <w:sz w:val="24"/>
          <w:szCs w:val="24"/>
        </w:rPr>
        <w:t>、</w:t>
      </w:r>
      <m:oMath>
        <m:sSub>
          <m:sSubPr>
            <m:ctrlPr>
              <w:rPr>
                <w:rFonts w:ascii="Cambria Math" w:hAnsi="Cambria Math" w:cs="Segoe UI"/>
                <w:kern w:val="0"/>
                <w:sz w:val="24"/>
                <w:szCs w:val="24"/>
              </w:rPr>
            </m:ctrlPr>
          </m:sSubPr>
          <m:e>
            <m:r>
              <w:rPr>
                <w:rFonts w:ascii="Cambria Math" w:hAnsi="Cambria Math" w:cs="Segoe UI"/>
                <w:kern w:val="0"/>
                <w:sz w:val="24"/>
                <w:szCs w:val="24"/>
              </w:rPr>
              <m:t>P</m:t>
            </m:r>
          </m:e>
          <m:sub>
            <m:r>
              <m:rPr>
                <m:sty m:val="p"/>
              </m:rPr>
              <w:rPr>
                <w:rFonts w:ascii="Cambria Math" w:hAnsi="Cambria Math" w:cs="Segoe UI"/>
                <w:kern w:val="0"/>
                <w:sz w:val="24"/>
                <w:szCs w:val="24"/>
              </w:rPr>
              <m:t>PI</m:t>
            </m:r>
          </m:sub>
        </m:sSub>
      </m:oMath>
      <w:r w:rsidRPr="008B21C2">
        <w:rPr>
          <w:rFonts w:ascii="inherit" w:hAnsi="inherit" w:cs="Segoe UI"/>
          <w:kern w:val="0"/>
          <w:sz w:val="24"/>
          <w:szCs w:val="24"/>
        </w:rPr>
        <w:t xml:space="preserve"> </w:t>
      </w:r>
      <w:r w:rsidRPr="008B21C2">
        <w:rPr>
          <w:rFonts w:ascii="inherit" w:hAnsi="inherit" w:cs="Segoe UI" w:hint="eastAsia"/>
          <w:kern w:val="0"/>
          <w:sz w:val="24"/>
          <w:szCs w:val="24"/>
        </w:rPr>
        <w:t>a</w:t>
      </w:r>
      <w:r w:rsidRPr="008B21C2">
        <w:rPr>
          <w:rFonts w:ascii="inherit" w:hAnsi="inherit" w:cs="Segoe UI"/>
          <w:kern w:val="0"/>
          <w:sz w:val="24"/>
          <w:szCs w:val="24"/>
        </w:rPr>
        <w:t xml:space="preserve">nd </w:t>
      </w:r>
      <m:oMath>
        <m:sSub>
          <m:sSubPr>
            <m:ctrlPr>
              <w:rPr>
                <w:rFonts w:ascii="Cambria Math" w:hAnsi="Cambria Math" w:cs="Segoe UI"/>
                <w:kern w:val="0"/>
                <w:sz w:val="24"/>
                <w:szCs w:val="24"/>
              </w:rPr>
            </m:ctrlPr>
          </m:sSubPr>
          <m:e>
            <m:r>
              <w:rPr>
                <w:rFonts w:ascii="Cambria Math" w:hAnsi="Cambria Math" w:cs="Segoe UI"/>
                <w:kern w:val="0"/>
                <w:sz w:val="24"/>
                <w:szCs w:val="24"/>
              </w:rPr>
              <m:t>P</m:t>
            </m:r>
          </m:e>
          <m:sub>
            <m:r>
              <m:rPr>
                <m:sty m:val="p"/>
              </m:rPr>
              <w:rPr>
                <w:rFonts w:ascii="Cambria Math" w:hAnsi="Cambria Math" w:cs="Segoe UI"/>
                <w:kern w:val="0"/>
                <w:sz w:val="24"/>
                <w:szCs w:val="24"/>
              </w:rPr>
              <m:t>LGM</m:t>
            </m:r>
          </m:sub>
        </m:sSub>
      </m:oMath>
      <w:r w:rsidRPr="008B21C2">
        <w:rPr>
          <w:rFonts w:ascii="Times New Roman" w:hAnsi="Times New Roman"/>
          <w:sz w:val="24"/>
          <w:szCs w:val="24"/>
        </w:rPr>
        <w:t xml:space="preserve"> are the temperatures and precipitations of the PI and LGM periods; γ and β are the vertical tempera</w:t>
      </w:r>
      <w:r w:rsidRPr="00CA4789">
        <w:rPr>
          <w:rFonts w:ascii="Times New Roman" w:hAnsi="Times New Roman"/>
          <w:sz w:val="24"/>
          <w:szCs w:val="24"/>
        </w:rPr>
        <w:t>ture and precipitation gradients.</w:t>
      </w:r>
    </w:p>
    <w:p w14:paraId="506B8275" w14:textId="79142E6F" w:rsidR="00CA4789" w:rsidRDefault="00CA4789" w:rsidP="006A401C">
      <w:pPr>
        <w:spacing w:afterLines="5000" w:after="15600" w:line="480" w:lineRule="auto"/>
        <w:ind w:left="482" w:firstLineChars="200" w:firstLine="480"/>
        <w:rPr>
          <w:rFonts w:ascii="Times New Roman" w:hAnsi="Times New Roman"/>
          <w:sz w:val="24"/>
          <w:szCs w:val="24"/>
        </w:rPr>
      </w:pPr>
      <w:r w:rsidRPr="00CA4789">
        <w:rPr>
          <w:rFonts w:ascii="Times New Roman" w:hAnsi="Times New Roman"/>
          <w:sz w:val="24"/>
          <w:szCs w:val="24"/>
        </w:rPr>
        <w:t xml:space="preserve">These continuous climate conditions were used to drive the </w:t>
      </w:r>
      <w:r w:rsidR="00AC0796">
        <w:rPr>
          <w:rFonts w:ascii="Times New Roman" w:hAnsi="Times New Roman"/>
          <w:sz w:val="24"/>
          <w:szCs w:val="24"/>
        </w:rPr>
        <w:t>PISM</w:t>
      </w:r>
      <w:r w:rsidRPr="00CA4789">
        <w:rPr>
          <w:rFonts w:ascii="Times New Roman" w:hAnsi="Times New Roman"/>
          <w:sz w:val="24"/>
          <w:szCs w:val="24"/>
        </w:rPr>
        <w:t xml:space="preserve"> to simulate Northern Hemisphere ice-sheet evolution over the past 800,000 years. The simulation used a grid with a horizontal resolution of </w:t>
      </w:r>
      <w:r w:rsidR="00675DB7">
        <w:rPr>
          <w:rFonts w:ascii="Times New Roman" w:hAnsi="Times New Roman"/>
          <w:sz w:val="24"/>
          <w:szCs w:val="24"/>
        </w:rPr>
        <w:t>4</w:t>
      </w:r>
      <w:r w:rsidRPr="00CA4789">
        <w:rPr>
          <w:rFonts w:ascii="Times New Roman" w:hAnsi="Times New Roman"/>
          <w:sz w:val="24"/>
          <w:szCs w:val="24"/>
        </w:rPr>
        <w:t>0 km×</w:t>
      </w:r>
      <w:r w:rsidR="00675DB7">
        <w:rPr>
          <w:rFonts w:ascii="Times New Roman" w:hAnsi="Times New Roman"/>
          <w:sz w:val="24"/>
          <w:szCs w:val="24"/>
        </w:rPr>
        <w:t>4</w:t>
      </w:r>
      <w:r w:rsidRPr="00CA4789">
        <w:rPr>
          <w:rFonts w:ascii="Times New Roman" w:hAnsi="Times New Roman"/>
          <w:sz w:val="24"/>
          <w:szCs w:val="24"/>
        </w:rPr>
        <w:t xml:space="preserve">0 km (300×300 grid points) and covered the period from 800 ka to 0 ka. The specific parameters used in the ice-sheet simulation are listed in Table </w:t>
      </w:r>
      <w:r w:rsidR="00002C99">
        <w:rPr>
          <w:rFonts w:ascii="Times New Roman" w:hAnsi="Times New Roman"/>
          <w:sz w:val="24"/>
          <w:szCs w:val="24"/>
        </w:rPr>
        <w:t>S</w:t>
      </w:r>
      <w:r w:rsidRPr="00CA4789">
        <w:rPr>
          <w:rFonts w:ascii="Times New Roman" w:hAnsi="Times New Roman"/>
          <w:sz w:val="24"/>
          <w:szCs w:val="24"/>
        </w:rPr>
        <w:t>1.</w:t>
      </w:r>
    </w:p>
    <w:p w14:paraId="3F9051F9" w14:textId="016CE3F8" w:rsidR="00CA4789" w:rsidRDefault="00CA4789" w:rsidP="008B21C2">
      <w:pPr>
        <w:spacing w:line="480" w:lineRule="auto"/>
        <w:jc w:val="center"/>
        <w:rPr>
          <w:rFonts w:ascii="Times New Roman" w:hAnsi="Times New Roman"/>
          <w:szCs w:val="24"/>
        </w:rPr>
      </w:pPr>
      <w:r w:rsidRPr="008B21C2">
        <w:rPr>
          <w:rFonts w:ascii="Times New Roman" w:hAnsi="Times New Roman"/>
          <w:szCs w:val="24"/>
        </w:rPr>
        <w:lastRenderedPageBreak/>
        <w:t xml:space="preserve">Table </w:t>
      </w:r>
      <w:r w:rsidR="00002C99">
        <w:rPr>
          <w:rFonts w:ascii="Times New Roman" w:hAnsi="Times New Roman"/>
          <w:szCs w:val="24"/>
        </w:rPr>
        <w:t>S</w:t>
      </w:r>
      <w:r w:rsidRPr="008B21C2">
        <w:rPr>
          <w:rFonts w:ascii="Times New Roman" w:hAnsi="Times New Roman"/>
          <w:szCs w:val="24"/>
        </w:rPr>
        <w:t>1. A list of some model parameter descriptions and values used in the PISM model.</w:t>
      </w:r>
    </w:p>
    <w:tbl>
      <w:tblPr>
        <w:tblStyle w:val="a8"/>
        <w:tblW w:w="8630" w:type="dxa"/>
        <w:tblLook w:val="04A0" w:firstRow="1" w:lastRow="0" w:firstColumn="1" w:lastColumn="0" w:noHBand="0" w:noVBand="1"/>
      </w:tblPr>
      <w:tblGrid>
        <w:gridCol w:w="1687"/>
        <w:gridCol w:w="2509"/>
        <w:gridCol w:w="4434"/>
      </w:tblGrid>
      <w:tr w:rsidR="00333D2F" w14:paraId="3078CCC1" w14:textId="77777777" w:rsidTr="00037FB7">
        <w:trPr>
          <w:trHeight w:val="323"/>
        </w:trPr>
        <w:tc>
          <w:tcPr>
            <w:tcW w:w="0" w:type="auto"/>
            <w:tcBorders>
              <w:top w:val="single" w:sz="4" w:space="0" w:color="auto"/>
              <w:left w:val="nil"/>
              <w:bottom w:val="single" w:sz="4" w:space="0" w:color="auto"/>
              <w:right w:val="nil"/>
            </w:tcBorders>
            <w:vAlign w:val="bottom"/>
          </w:tcPr>
          <w:p w14:paraId="7BC2F054" w14:textId="77777777" w:rsidR="00CA4789" w:rsidRPr="008B21C2" w:rsidRDefault="00CA4789" w:rsidP="009455A4">
            <w:pPr>
              <w:widowControl/>
              <w:spacing w:line="330" w:lineRule="atLeast"/>
              <w:jc w:val="left"/>
              <w:rPr>
                <w:rFonts w:ascii="Times New Roman" w:hAnsi="Times New Roman"/>
                <w:b/>
                <w:bCs/>
                <w:i/>
                <w:spacing w:val="8"/>
                <w:sz w:val="21"/>
                <w:szCs w:val="21"/>
              </w:rPr>
            </w:pPr>
            <w:r w:rsidRPr="008B21C2">
              <w:rPr>
                <w:rFonts w:ascii="Times New Roman" w:hAnsi="Times New Roman"/>
                <w:b/>
                <w:bCs/>
                <w:i/>
                <w:spacing w:val="8"/>
                <w:sz w:val="21"/>
                <w:szCs w:val="21"/>
              </w:rPr>
              <w:t>Symbol</w:t>
            </w:r>
          </w:p>
        </w:tc>
        <w:tc>
          <w:tcPr>
            <w:tcW w:w="2509" w:type="dxa"/>
            <w:tcBorders>
              <w:top w:val="single" w:sz="4" w:space="0" w:color="auto"/>
              <w:left w:val="nil"/>
              <w:bottom w:val="single" w:sz="4" w:space="0" w:color="auto"/>
              <w:right w:val="nil"/>
            </w:tcBorders>
            <w:vAlign w:val="bottom"/>
          </w:tcPr>
          <w:p w14:paraId="008AC0EA" w14:textId="77777777" w:rsidR="00CA4789" w:rsidRPr="008B21C2" w:rsidRDefault="00CA4789" w:rsidP="009455A4">
            <w:pPr>
              <w:spacing w:line="330" w:lineRule="atLeast"/>
              <w:rPr>
                <w:rFonts w:ascii="Times New Roman" w:hAnsi="Times New Roman"/>
                <w:b/>
                <w:bCs/>
                <w:spacing w:val="8"/>
                <w:sz w:val="21"/>
                <w:szCs w:val="21"/>
              </w:rPr>
            </w:pPr>
            <w:r w:rsidRPr="008B21C2">
              <w:rPr>
                <w:rFonts w:ascii="Times New Roman" w:hAnsi="Times New Roman"/>
                <w:b/>
                <w:bCs/>
                <w:spacing w:val="8"/>
                <w:sz w:val="21"/>
                <w:szCs w:val="21"/>
              </w:rPr>
              <w:t>Value</w:t>
            </w:r>
          </w:p>
        </w:tc>
        <w:tc>
          <w:tcPr>
            <w:tcW w:w="4434" w:type="dxa"/>
            <w:tcBorders>
              <w:top w:val="single" w:sz="4" w:space="0" w:color="auto"/>
              <w:left w:val="nil"/>
              <w:bottom w:val="single" w:sz="4" w:space="0" w:color="auto"/>
              <w:right w:val="nil"/>
            </w:tcBorders>
            <w:vAlign w:val="bottom"/>
          </w:tcPr>
          <w:p w14:paraId="66178C93" w14:textId="77777777" w:rsidR="00CA4789" w:rsidRPr="008B21C2" w:rsidRDefault="00CA4789" w:rsidP="009455A4">
            <w:pPr>
              <w:spacing w:line="330" w:lineRule="atLeast"/>
              <w:rPr>
                <w:rFonts w:ascii="Times New Roman" w:hAnsi="Times New Roman"/>
                <w:b/>
                <w:bCs/>
                <w:spacing w:val="8"/>
                <w:sz w:val="21"/>
                <w:szCs w:val="21"/>
              </w:rPr>
            </w:pPr>
            <w:r w:rsidRPr="008B21C2">
              <w:rPr>
                <w:rFonts w:ascii="Times New Roman" w:hAnsi="Times New Roman"/>
                <w:b/>
                <w:bCs/>
                <w:spacing w:val="8"/>
                <w:sz w:val="21"/>
                <w:szCs w:val="21"/>
              </w:rPr>
              <w:t>Description</w:t>
            </w:r>
          </w:p>
        </w:tc>
      </w:tr>
      <w:tr w:rsidR="00333D2F" w14:paraId="3274D4B9" w14:textId="77777777" w:rsidTr="00037FB7">
        <w:trPr>
          <w:trHeight w:val="315"/>
        </w:trPr>
        <w:tc>
          <w:tcPr>
            <w:tcW w:w="0" w:type="auto"/>
            <w:tcBorders>
              <w:top w:val="single" w:sz="4" w:space="0" w:color="auto"/>
              <w:left w:val="nil"/>
              <w:bottom w:val="nil"/>
              <w:right w:val="nil"/>
            </w:tcBorders>
            <w:vAlign w:val="bottom"/>
          </w:tcPr>
          <w:p w14:paraId="2553D5E4" w14:textId="77777777" w:rsidR="00CA4789" w:rsidRPr="008B21C2" w:rsidRDefault="00CA4789" w:rsidP="009455A4">
            <w:pPr>
              <w:widowControl/>
              <w:spacing w:line="330" w:lineRule="atLeast"/>
              <w:jc w:val="lef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g</w:t>
            </w:r>
          </w:p>
        </w:tc>
        <w:tc>
          <w:tcPr>
            <w:tcW w:w="2509" w:type="dxa"/>
            <w:tcBorders>
              <w:top w:val="single" w:sz="4" w:space="0" w:color="auto"/>
              <w:left w:val="nil"/>
              <w:bottom w:val="nil"/>
              <w:right w:val="nil"/>
            </w:tcBorders>
            <w:vAlign w:val="bottom"/>
          </w:tcPr>
          <w:p w14:paraId="1C415423"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9.81 m s</w:t>
            </w:r>
            <w:r w:rsidRPr="008B21C2">
              <w:rPr>
                <w:rStyle w:val="mord"/>
                <w:rFonts w:ascii="Times New Roman" w:hAnsi="Times New Roman"/>
                <w:spacing w:val="8"/>
                <w:sz w:val="21"/>
                <w:szCs w:val="21"/>
                <w:bdr w:val="none" w:sz="0" w:space="0" w:color="auto" w:frame="1"/>
                <w:vertAlign w:val="superscript"/>
              </w:rPr>
              <w:t>−2</w:t>
            </w:r>
          </w:p>
        </w:tc>
        <w:tc>
          <w:tcPr>
            <w:tcW w:w="4434" w:type="dxa"/>
            <w:tcBorders>
              <w:top w:val="single" w:sz="4" w:space="0" w:color="auto"/>
              <w:left w:val="nil"/>
              <w:bottom w:val="nil"/>
              <w:right w:val="nil"/>
            </w:tcBorders>
            <w:vAlign w:val="bottom"/>
          </w:tcPr>
          <w:p w14:paraId="1145810F"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Gravitational acceleration</w:t>
            </w:r>
          </w:p>
        </w:tc>
      </w:tr>
      <w:tr w:rsidR="00333D2F" w14:paraId="25B041CE" w14:textId="77777777" w:rsidTr="00037FB7">
        <w:trPr>
          <w:trHeight w:val="323"/>
        </w:trPr>
        <w:tc>
          <w:tcPr>
            <w:tcW w:w="0" w:type="auto"/>
            <w:tcBorders>
              <w:top w:val="nil"/>
              <w:left w:val="nil"/>
              <w:bottom w:val="nil"/>
              <w:right w:val="nil"/>
            </w:tcBorders>
            <w:vAlign w:val="bottom"/>
          </w:tcPr>
          <w:p w14:paraId="4711807E" w14:textId="77777777" w:rsidR="00CA4789" w:rsidRPr="008B21C2" w:rsidRDefault="00CA4789" w:rsidP="009455A4">
            <w:pPr>
              <w:widowControl/>
              <w:spacing w:line="330" w:lineRule="atLeast"/>
              <w:jc w:val="lef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ρi</w:t>
            </w:r>
          </w:p>
        </w:tc>
        <w:tc>
          <w:tcPr>
            <w:tcW w:w="2509" w:type="dxa"/>
            <w:tcBorders>
              <w:top w:val="nil"/>
              <w:left w:val="nil"/>
              <w:bottom w:val="nil"/>
              <w:right w:val="nil"/>
            </w:tcBorders>
            <w:vAlign w:val="bottom"/>
          </w:tcPr>
          <w:p w14:paraId="057B3FF6"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910 kg m</w:t>
            </w:r>
            <w:r w:rsidRPr="008B21C2">
              <w:rPr>
                <w:rStyle w:val="mord"/>
                <w:rFonts w:ascii="Times New Roman" w:hAnsi="Times New Roman"/>
                <w:spacing w:val="8"/>
                <w:sz w:val="21"/>
                <w:szCs w:val="21"/>
                <w:bdr w:val="none" w:sz="0" w:space="0" w:color="auto" w:frame="1"/>
                <w:vertAlign w:val="superscript"/>
              </w:rPr>
              <w:t>−3</w:t>
            </w:r>
          </w:p>
        </w:tc>
        <w:tc>
          <w:tcPr>
            <w:tcW w:w="4434" w:type="dxa"/>
            <w:tcBorders>
              <w:top w:val="nil"/>
              <w:left w:val="nil"/>
              <w:bottom w:val="nil"/>
              <w:right w:val="nil"/>
            </w:tcBorders>
            <w:vAlign w:val="bottom"/>
          </w:tcPr>
          <w:p w14:paraId="64518034"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Density of ice</w:t>
            </w:r>
          </w:p>
        </w:tc>
      </w:tr>
      <w:tr w:rsidR="00333D2F" w14:paraId="4C92D368" w14:textId="77777777" w:rsidTr="00037FB7">
        <w:trPr>
          <w:trHeight w:val="315"/>
        </w:trPr>
        <w:tc>
          <w:tcPr>
            <w:tcW w:w="0" w:type="auto"/>
            <w:tcBorders>
              <w:top w:val="nil"/>
              <w:left w:val="nil"/>
              <w:bottom w:val="nil"/>
              <w:right w:val="nil"/>
            </w:tcBorders>
            <w:vAlign w:val="bottom"/>
          </w:tcPr>
          <w:p w14:paraId="75D9396D" w14:textId="4B236307" w:rsidR="00CA4789" w:rsidRPr="008B21C2" w:rsidRDefault="00333D2F" w:rsidP="008B21C2">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P</w:t>
            </w:r>
            <w:r w:rsidR="00CA4789" w:rsidRPr="008B21C2">
              <w:rPr>
                <w:rStyle w:val="mord"/>
                <w:rFonts w:ascii="Times New Roman" w:hAnsi="Times New Roman"/>
                <w:iCs/>
                <w:sz w:val="21"/>
                <w:szCs w:val="21"/>
                <w:bdr w:val="none" w:sz="0" w:space="0" w:color="auto" w:frame="1"/>
              </w:rPr>
              <w:t>recip</w:t>
            </w:r>
            <w:r>
              <w:rPr>
                <w:rStyle w:val="mord"/>
                <w:rFonts w:ascii="Times New Roman" w:hAnsi="Times New Roman"/>
                <w:iCs/>
                <w:sz w:val="21"/>
                <w:szCs w:val="21"/>
                <w:bdr w:val="none" w:sz="0" w:space="0" w:color="auto" w:frame="1"/>
              </w:rPr>
              <w:t xml:space="preserve"> </w:t>
            </w:r>
            <w:r w:rsidR="00CA4789" w:rsidRPr="008B21C2">
              <w:rPr>
                <w:rStyle w:val="mord"/>
                <w:rFonts w:ascii="Times New Roman" w:hAnsi="Times New Roman"/>
                <w:iCs/>
                <w:sz w:val="21"/>
                <w:szCs w:val="21"/>
                <w:bdr w:val="none" w:sz="0" w:space="0" w:color="auto" w:frame="1"/>
              </w:rPr>
              <w:t>lapse</w:t>
            </w:r>
            <w:r>
              <w:rPr>
                <w:rStyle w:val="mord"/>
                <w:rFonts w:ascii="Times New Roman" w:hAnsi="Times New Roman"/>
                <w:iCs/>
                <w:sz w:val="21"/>
                <w:szCs w:val="21"/>
                <w:bdr w:val="none" w:sz="0" w:space="0" w:color="auto" w:frame="1"/>
              </w:rPr>
              <w:t xml:space="preserve"> </w:t>
            </w:r>
            <w:r w:rsidR="00CA4789" w:rsidRPr="008B21C2">
              <w:rPr>
                <w:rStyle w:val="mord"/>
                <w:rFonts w:ascii="Times New Roman" w:hAnsi="Times New Roman"/>
                <w:iCs/>
                <w:sz w:val="21"/>
                <w:szCs w:val="21"/>
                <w:bdr w:val="none" w:sz="0" w:space="0" w:color="auto" w:frame="1"/>
              </w:rPr>
              <w:t>rate</w:t>
            </w:r>
          </w:p>
        </w:tc>
        <w:tc>
          <w:tcPr>
            <w:tcW w:w="2509" w:type="dxa"/>
            <w:tcBorders>
              <w:top w:val="nil"/>
              <w:left w:val="nil"/>
              <w:bottom w:val="nil"/>
              <w:right w:val="nil"/>
            </w:tcBorders>
            <w:vAlign w:val="bottom"/>
          </w:tcPr>
          <w:p w14:paraId="297CF047" w14:textId="77777777" w:rsidR="00CA4789" w:rsidRPr="008B21C2" w:rsidRDefault="00CA4789" w:rsidP="009455A4">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0.60 kg m</w:t>
            </w:r>
            <w:r w:rsidRPr="008B21C2">
              <w:rPr>
                <w:rStyle w:val="mord"/>
                <w:rFonts w:ascii="Times New Roman" w:hAnsi="Times New Roman"/>
                <w:iCs/>
                <w:spacing w:val="8"/>
                <w:sz w:val="21"/>
                <w:szCs w:val="21"/>
                <w:bdr w:val="none" w:sz="0" w:space="0" w:color="auto" w:frame="1"/>
                <w:vertAlign w:val="superscript"/>
              </w:rPr>
              <w:t>−2</w:t>
            </w:r>
            <w:r w:rsidRPr="008B21C2">
              <w:rPr>
                <w:rStyle w:val="mord"/>
                <w:rFonts w:ascii="Times New Roman" w:hAnsi="Times New Roman"/>
                <w:iCs/>
                <w:sz w:val="21"/>
                <w:szCs w:val="21"/>
                <w:bdr w:val="none" w:sz="0" w:space="0" w:color="auto" w:frame="1"/>
              </w:rPr>
              <w:t xml:space="preserve"> year</w:t>
            </w:r>
            <w:r w:rsidRPr="008B21C2">
              <w:rPr>
                <w:rStyle w:val="mord"/>
                <w:rFonts w:ascii="Times New Roman" w:hAnsi="Times New Roman"/>
                <w:iCs/>
                <w:spacing w:val="8"/>
                <w:sz w:val="21"/>
                <w:szCs w:val="21"/>
                <w:bdr w:val="none" w:sz="0" w:space="0" w:color="auto" w:frame="1"/>
                <w:vertAlign w:val="superscript"/>
              </w:rPr>
              <w:t>−1</w:t>
            </w:r>
            <w:r w:rsidRPr="008B21C2">
              <w:rPr>
                <w:rStyle w:val="mord"/>
                <w:rFonts w:ascii="Times New Roman" w:hAnsi="Times New Roman"/>
                <w:iCs/>
                <w:sz w:val="21"/>
                <w:szCs w:val="21"/>
                <w:bdr w:val="none" w:sz="0" w:space="0" w:color="auto" w:frame="1"/>
              </w:rPr>
              <w:t xml:space="preserve"> km</w:t>
            </w:r>
            <w:r w:rsidRPr="008B21C2">
              <w:rPr>
                <w:rStyle w:val="mord"/>
                <w:rFonts w:ascii="Times New Roman" w:hAnsi="Times New Roman"/>
                <w:iCs/>
                <w:spacing w:val="8"/>
                <w:sz w:val="21"/>
                <w:szCs w:val="21"/>
                <w:bdr w:val="none" w:sz="0" w:space="0" w:color="auto" w:frame="1"/>
                <w:vertAlign w:val="superscript"/>
              </w:rPr>
              <w:t>−1</w:t>
            </w:r>
          </w:p>
        </w:tc>
        <w:tc>
          <w:tcPr>
            <w:tcW w:w="4434" w:type="dxa"/>
            <w:tcBorders>
              <w:top w:val="nil"/>
              <w:left w:val="nil"/>
              <w:bottom w:val="nil"/>
              <w:right w:val="nil"/>
            </w:tcBorders>
            <w:vAlign w:val="bottom"/>
          </w:tcPr>
          <w:p w14:paraId="391A9A00" w14:textId="77777777" w:rsidR="00CA4789" w:rsidRPr="008B21C2" w:rsidRDefault="00CA4789" w:rsidP="009455A4">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Elevation lapse rate for the precipitation</w:t>
            </w:r>
          </w:p>
        </w:tc>
      </w:tr>
      <w:tr w:rsidR="00CA4789" w14:paraId="6005327E" w14:textId="77777777" w:rsidTr="00037FB7">
        <w:trPr>
          <w:trHeight w:val="323"/>
        </w:trPr>
        <w:tc>
          <w:tcPr>
            <w:tcW w:w="0" w:type="auto"/>
            <w:tcBorders>
              <w:top w:val="nil"/>
              <w:left w:val="nil"/>
              <w:bottom w:val="nil"/>
              <w:right w:val="nil"/>
            </w:tcBorders>
            <w:vAlign w:val="bottom"/>
          </w:tcPr>
          <w:p w14:paraId="37C51BB7" w14:textId="28733D5E" w:rsidR="00CA4789" w:rsidRPr="008B21C2" w:rsidRDefault="00333D2F" w:rsidP="008B21C2">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T</w:t>
            </w:r>
            <w:r w:rsidR="00CA4789" w:rsidRPr="008B21C2">
              <w:rPr>
                <w:rStyle w:val="mord"/>
                <w:rFonts w:ascii="Times New Roman" w:hAnsi="Times New Roman"/>
                <w:iCs/>
                <w:sz w:val="21"/>
                <w:szCs w:val="21"/>
                <w:bdr w:val="none" w:sz="0" w:space="0" w:color="auto" w:frame="1"/>
              </w:rPr>
              <w:t>emp</w:t>
            </w:r>
            <w:r>
              <w:rPr>
                <w:rStyle w:val="mord"/>
                <w:rFonts w:ascii="Times New Roman" w:hAnsi="Times New Roman"/>
                <w:iCs/>
                <w:sz w:val="21"/>
                <w:szCs w:val="21"/>
                <w:bdr w:val="none" w:sz="0" w:space="0" w:color="auto" w:frame="1"/>
              </w:rPr>
              <w:t xml:space="preserve"> </w:t>
            </w:r>
            <w:r w:rsidR="00CA4789" w:rsidRPr="008B21C2">
              <w:rPr>
                <w:rStyle w:val="mord"/>
                <w:rFonts w:ascii="Times New Roman" w:hAnsi="Times New Roman"/>
                <w:iCs/>
                <w:sz w:val="21"/>
                <w:szCs w:val="21"/>
                <w:bdr w:val="none" w:sz="0" w:space="0" w:color="auto" w:frame="1"/>
              </w:rPr>
              <w:t>lapse</w:t>
            </w:r>
            <w:r>
              <w:rPr>
                <w:rStyle w:val="mord"/>
                <w:rFonts w:ascii="Times New Roman" w:hAnsi="Times New Roman"/>
                <w:iCs/>
                <w:sz w:val="21"/>
                <w:szCs w:val="21"/>
                <w:bdr w:val="none" w:sz="0" w:space="0" w:color="auto" w:frame="1"/>
              </w:rPr>
              <w:t xml:space="preserve"> </w:t>
            </w:r>
            <w:r w:rsidR="00CA4789" w:rsidRPr="008B21C2">
              <w:rPr>
                <w:rStyle w:val="mord"/>
                <w:rFonts w:ascii="Times New Roman" w:hAnsi="Times New Roman"/>
                <w:iCs/>
                <w:sz w:val="21"/>
                <w:szCs w:val="21"/>
                <w:bdr w:val="none" w:sz="0" w:space="0" w:color="auto" w:frame="1"/>
              </w:rPr>
              <w:t>rate</w:t>
            </w:r>
          </w:p>
        </w:tc>
        <w:tc>
          <w:tcPr>
            <w:tcW w:w="2509" w:type="dxa"/>
            <w:tcBorders>
              <w:top w:val="nil"/>
              <w:left w:val="nil"/>
              <w:bottom w:val="nil"/>
              <w:right w:val="nil"/>
            </w:tcBorders>
            <w:vAlign w:val="bottom"/>
          </w:tcPr>
          <w:p w14:paraId="1FC51AA4" w14:textId="01BC24C2" w:rsidR="00CA4789" w:rsidRPr="008B21C2" w:rsidRDefault="00CA4789" w:rsidP="009455A4">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7</w:t>
            </w:r>
            <w:r w:rsidR="00AA493A">
              <w:rPr>
                <w:rStyle w:val="mord"/>
                <w:rFonts w:ascii="Times New Roman" w:hAnsi="Times New Roman"/>
                <w:iCs/>
                <w:sz w:val="21"/>
                <w:szCs w:val="21"/>
                <w:bdr w:val="none" w:sz="0" w:space="0" w:color="auto" w:frame="1"/>
              </w:rPr>
              <w:t>.</w:t>
            </w:r>
            <w:r w:rsidRPr="008B21C2">
              <w:rPr>
                <w:rStyle w:val="mord"/>
                <w:rFonts w:ascii="Times New Roman" w:hAnsi="Times New Roman"/>
                <w:iCs/>
                <w:sz w:val="21"/>
                <w:szCs w:val="21"/>
                <w:bdr w:val="none" w:sz="0" w:space="0" w:color="auto" w:frame="1"/>
              </w:rPr>
              <w:t xml:space="preserve">5 </w:t>
            </w:r>
            <w:r w:rsidRPr="008B21C2">
              <w:rPr>
                <w:rFonts w:ascii="Times New Roman" w:hAnsi="Times New Roman"/>
                <w:spacing w:val="8"/>
                <w:sz w:val="21"/>
                <w:szCs w:val="21"/>
              </w:rPr>
              <w:t>°C</w:t>
            </w:r>
            <w:r w:rsidRPr="008B21C2">
              <w:rPr>
                <w:rStyle w:val="mord"/>
                <w:rFonts w:ascii="Times New Roman" w:hAnsi="Times New Roman"/>
                <w:iCs/>
                <w:sz w:val="21"/>
                <w:szCs w:val="21"/>
                <w:bdr w:val="none" w:sz="0" w:space="0" w:color="auto" w:frame="1"/>
              </w:rPr>
              <w:t xml:space="preserve"> km</w:t>
            </w:r>
            <w:r w:rsidRPr="008B21C2">
              <w:rPr>
                <w:rStyle w:val="mord"/>
                <w:rFonts w:ascii="Times New Roman" w:hAnsi="Times New Roman"/>
                <w:iCs/>
                <w:spacing w:val="8"/>
                <w:sz w:val="21"/>
                <w:szCs w:val="21"/>
                <w:bdr w:val="none" w:sz="0" w:space="0" w:color="auto" w:frame="1"/>
                <w:vertAlign w:val="superscript"/>
              </w:rPr>
              <w:t>−1</w:t>
            </w:r>
          </w:p>
        </w:tc>
        <w:tc>
          <w:tcPr>
            <w:tcW w:w="4434" w:type="dxa"/>
            <w:tcBorders>
              <w:top w:val="nil"/>
              <w:left w:val="nil"/>
              <w:bottom w:val="nil"/>
              <w:right w:val="nil"/>
            </w:tcBorders>
            <w:vAlign w:val="bottom"/>
          </w:tcPr>
          <w:p w14:paraId="679BD347" w14:textId="77777777" w:rsidR="00CA4789" w:rsidRPr="008B21C2" w:rsidRDefault="00CA4789" w:rsidP="009455A4">
            <w:pPr>
              <w:spacing w:line="330" w:lineRule="atLeast"/>
              <w:rPr>
                <w:rStyle w:val="mord"/>
                <w:rFonts w:ascii="Times New Roman" w:hAnsi="Times New Roman"/>
                <w:iCs/>
                <w:sz w:val="21"/>
                <w:szCs w:val="21"/>
                <w:bdr w:val="none" w:sz="0" w:space="0" w:color="auto" w:frame="1"/>
              </w:rPr>
            </w:pPr>
            <w:r w:rsidRPr="008B21C2">
              <w:rPr>
                <w:rStyle w:val="mord"/>
                <w:rFonts w:ascii="Times New Roman" w:hAnsi="Times New Roman"/>
                <w:iCs/>
                <w:sz w:val="21"/>
                <w:szCs w:val="21"/>
                <w:bdr w:val="none" w:sz="0" w:space="0" w:color="auto" w:frame="1"/>
              </w:rPr>
              <w:t>Elevation lapse rate for the surface temperature</w:t>
            </w:r>
          </w:p>
        </w:tc>
      </w:tr>
      <w:tr w:rsidR="00333D2F" w14:paraId="75C00838" w14:textId="77777777" w:rsidTr="00037FB7">
        <w:trPr>
          <w:trHeight w:val="315"/>
        </w:trPr>
        <w:tc>
          <w:tcPr>
            <w:tcW w:w="0" w:type="auto"/>
            <w:tcBorders>
              <w:top w:val="nil"/>
              <w:left w:val="nil"/>
              <w:bottom w:val="nil"/>
              <w:right w:val="nil"/>
            </w:tcBorders>
            <w:vAlign w:val="bottom"/>
          </w:tcPr>
          <w:p w14:paraId="426EF499" w14:textId="77777777" w:rsidR="00CA4789" w:rsidRPr="008B21C2" w:rsidRDefault="00CA4789" w:rsidP="009455A4">
            <w:pPr>
              <w:spacing w:line="330" w:lineRule="atLeas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ESIA</w:t>
            </w:r>
          </w:p>
        </w:tc>
        <w:tc>
          <w:tcPr>
            <w:tcW w:w="2509" w:type="dxa"/>
            <w:tcBorders>
              <w:top w:val="nil"/>
              <w:left w:val="nil"/>
              <w:bottom w:val="nil"/>
              <w:right w:val="nil"/>
            </w:tcBorders>
            <w:vAlign w:val="bottom"/>
          </w:tcPr>
          <w:p w14:paraId="35AA6FD8"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5.0</w:t>
            </w:r>
          </w:p>
        </w:tc>
        <w:tc>
          <w:tcPr>
            <w:tcW w:w="4434" w:type="dxa"/>
            <w:tcBorders>
              <w:top w:val="nil"/>
              <w:left w:val="nil"/>
              <w:bottom w:val="nil"/>
              <w:right w:val="nil"/>
            </w:tcBorders>
            <w:vAlign w:val="bottom"/>
          </w:tcPr>
          <w:p w14:paraId="66917846"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Flow enhancement factor for the SIA</w:t>
            </w:r>
          </w:p>
        </w:tc>
      </w:tr>
      <w:tr w:rsidR="00333D2F" w14:paraId="0BE9F8CD" w14:textId="77777777" w:rsidTr="00037FB7">
        <w:trPr>
          <w:trHeight w:val="323"/>
        </w:trPr>
        <w:tc>
          <w:tcPr>
            <w:tcW w:w="0" w:type="auto"/>
            <w:tcBorders>
              <w:top w:val="nil"/>
              <w:left w:val="nil"/>
              <w:bottom w:val="nil"/>
              <w:right w:val="nil"/>
            </w:tcBorders>
            <w:vAlign w:val="bottom"/>
          </w:tcPr>
          <w:p w14:paraId="630830AC" w14:textId="77777777" w:rsidR="00CA4789" w:rsidRPr="008B21C2" w:rsidRDefault="00CA4789" w:rsidP="009455A4">
            <w:pPr>
              <w:spacing w:line="330" w:lineRule="atLeas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ESSA</w:t>
            </w:r>
          </w:p>
        </w:tc>
        <w:tc>
          <w:tcPr>
            <w:tcW w:w="2509" w:type="dxa"/>
            <w:tcBorders>
              <w:top w:val="nil"/>
              <w:left w:val="nil"/>
              <w:bottom w:val="nil"/>
              <w:right w:val="nil"/>
            </w:tcBorders>
            <w:vAlign w:val="bottom"/>
          </w:tcPr>
          <w:p w14:paraId="4C4018B7"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1</w:t>
            </w:r>
          </w:p>
        </w:tc>
        <w:tc>
          <w:tcPr>
            <w:tcW w:w="4434" w:type="dxa"/>
            <w:tcBorders>
              <w:top w:val="nil"/>
              <w:left w:val="nil"/>
              <w:bottom w:val="nil"/>
              <w:right w:val="nil"/>
            </w:tcBorders>
            <w:vAlign w:val="bottom"/>
          </w:tcPr>
          <w:p w14:paraId="52010357"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Flow enhancement factor for the SSA</w:t>
            </w:r>
          </w:p>
        </w:tc>
      </w:tr>
      <w:tr w:rsidR="00333D2F" w14:paraId="238B21A7" w14:textId="77777777" w:rsidTr="00037FB7">
        <w:trPr>
          <w:trHeight w:val="315"/>
        </w:trPr>
        <w:tc>
          <w:tcPr>
            <w:tcW w:w="0" w:type="auto"/>
            <w:tcBorders>
              <w:top w:val="nil"/>
              <w:left w:val="nil"/>
              <w:bottom w:val="nil"/>
              <w:right w:val="nil"/>
            </w:tcBorders>
            <w:vAlign w:val="bottom"/>
          </w:tcPr>
          <w:p w14:paraId="29FA7BEF" w14:textId="77777777" w:rsidR="00CA4789" w:rsidRPr="008B21C2" w:rsidRDefault="00CA4789" w:rsidP="009455A4">
            <w:pPr>
              <w:spacing w:line="330" w:lineRule="atLeas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aice</w:t>
            </w:r>
          </w:p>
        </w:tc>
        <w:tc>
          <w:tcPr>
            <w:tcW w:w="2509" w:type="dxa"/>
            <w:tcBorders>
              <w:top w:val="nil"/>
              <w:left w:val="nil"/>
              <w:bottom w:val="nil"/>
              <w:right w:val="nil"/>
            </w:tcBorders>
            <w:vAlign w:val="bottom"/>
          </w:tcPr>
          <w:p w14:paraId="097140CA"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8.79 mm d</w:t>
            </w:r>
            <w:r w:rsidRPr="008B21C2">
              <w:rPr>
                <w:rStyle w:val="mord"/>
                <w:rFonts w:ascii="Times New Roman" w:hAnsi="Times New Roman"/>
                <w:spacing w:val="8"/>
                <w:sz w:val="21"/>
                <w:szCs w:val="21"/>
                <w:bdr w:val="none" w:sz="0" w:space="0" w:color="auto" w:frame="1"/>
                <w:vertAlign w:val="superscript"/>
              </w:rPr>
              <w:t>−1</w:t>
            </w:r>
            <w:r w:rsidRPr="008B21C2">
              <w:rPr>
                <w:rStyle w:val="mord"/>
                <w:rFonts w:ascii="Times New Roman" w:hAnsi="Times New Roman"/>
                <w:spacing w:val="8"/>
                <w:sz w:val="21"/>
                <w:szCs w:val="21"/>
                <w:bdr w:val="none" w:sz="0" w:space="0" w:color="auto" w:frame="1"/>
              </w:rPr>
              <w:t xml:space="preserve"> </w:t>
            </w:r>
            <w:r w:rsidRPr="008B21C2">
              <w:rPr>
                <w:rFonts w:ascii="Times New Roman" w:hAnsi="Times New Roman"/>
                <w:spacing w:val="8"/>
                <w:sz w:val="21"/>
                <w:szCs w:val="21"/>
              </w:rPr>
              <w:t>°C</w:t>
            </w:r>
            <w:r w:rsidRPr="008B21C2">
              <w:rPr>
                <w:rStyle w:val="mord"/>
                <w:rFonts w:ascii="Times New Roman" w:hAnsi="Times New Roman"/>
                <w:spacing w:val="8"/>
                <w:sz w:val="21"/>
                <w:szCs w:val="21"/>
                <w:bdr w:val="none" w:sz="0" w:space="0" w:color="auto" w:frame="1"/>
                <w:vertAlign w:val="superscript"/>
              </w:rPr>
              <w:t>−1</w:t>
            </w:r>
          </w:p>
        </w:tc>
        <w:tc>
          <w:tcPr>
            <w:tcW w:w="4434" w:type="dxa"/>
            <w:tcBorders>
              <w:top w:val="nil"/>
              <w:left w:val="nil"/>
              <w:bottom w:val="nil"/>
              <w:right w:val="nil"/>
            </w:tcBorders>
            <w:vAlign w:val="bottom"/>
          </w:tcPr>
          <w:p w14:paraId="58CF4B5D"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Degree day factor for ice</w:t>
            </w:r>
          </w:p>
        </w:tc>
      </w:tr>
      <w:tr w:rsidR="00333D2F" w14:paraId="1F27B692" w14:textId="77777777" w:rsidTr="00037FB7">
        <w:trPr>
          <w:trHeight w:val="323"/>
        </w:trPr>
        <w:tc>
          <w:tcPr>
            <w:tcW w:w="0" w:type="auto"/>
            <w:tcBorders>
              <w:top w:val="nil"/>
              <w:left w:val="nil"/>
              <w:bottom w:val="nil"/>
              <w:right w:val="nil"/>
            </w:tcBorders>
            <w:vAlign w:val="bottom"/>
          </w:tcPr>
          <w:p w14:paraId="2B96C89B" w14:textId="77777777" w:rsidR="00CA4789" w:rsidRPr="008B21C2" w:rsidRDefault="00CA4789" w:rsidP="009455A4">
            <w:pPr>
              <w:spacing w:line="330" w:lineRule="atLeas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asnow</w:t>
            </w:r>
          </w:p>
        </w:tc>
        <w:tc>
          <w:tcPr>
            <w:tcW w:w="2509" w:type="dxa"/>
            <w:tcBorders>
              <w:top w:val="nil"/>
              <w:left w:val="nil"/>
              <w:bottom w:val="nil"/>
              <w:right w:val="nil"/>
            </w:tcBorders>
            <w:vAlign w:val="bottom"/>
          </w:tcPr>
          <w:p w14:paraId="529A99FB"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3 mm d</w:t>
            </w:r>
            <w:r w:rsidRPr="008B21C2">
              <w:rPr>
                <w:rStyle w:val="mord"/>
                <w:rFonts w:ascii="Times New Roman" w:hAnsi="Times New Roman"/>
                <w:spacing w:val="8"/>
                <w:sz w:val="21"/>
                <w:szCs w:val="21"/>
                <w:bdr w:val="none" w:sz="0" w:space="0" w:color="auto" w:frame="1"/>
                <w:vertAlign w:val="superscript"/>
              </w:rPr>
              <w:t>−1</w:t>
            </w:r>
            <w:r w:rsidRPr="008B21C2">
              <w:rPr>
                <w:rStyle w:val="mord"/>
                <w:rFonts w:ascii="Times New Roman" w:hAnsi="Times New Roman"/>
                <w:spacing w:val="8"/>
                <w:sz w:val="21"/>
                <w:szCs w:val="21"/>
                <w:bdr w:val="none" w:sz="0" w:space="0" w:color="auto" w:frame="1"/>
              </w:rPr>
              <w:t xml:space="preserve"> </w:t>
            </w:r>
            <w:r w:rsidRPr="008B21C2">
              <w:rPr>
                <w:rFonts w:ascii="Times New Roman" w:hAnsi="Times New Roman"/>
                <w:spacing w:val="8"/>
                <w:sz w:val="21"/>
                <w:szCs w:val="21"/>
              </w:rPr>
              <w:t>°C</w:t>
            </w:r>
            <w:r w:rsidRPr="008B21C2">
              <w:rPr>
                <w:rStyle w:val="mord"/>
                <w:rFonts w:ascii="Times New Roman" w:hAnsi="Times New Roman"/>
                <w:spacing w:val="8"/>
                <w:sz w:val="21"/>
                <w:szCs w:val="21"/>
                <w:bdr w:val="none" w:sz="0" w:space="0" w:color="auto" w:frame="1"/>
                <w:vertAlign w:val="superscript"/>
              </w:rPr>
              <w:t>−1</w:t>
            </w:r>
          </w:p>
        </w:tc>
        <w:tc>
          <w:tcPr>
            <w:tcW w:w="4434" w:type="dxa"/>
            <w:tcBorders>
              <w:top w:val="nil"/>
              <w:left w:val="nil"/>
              <w:bottom w:val="nil"/>
              <w:right w:val="nil"/>
            </w:tcBorders>
            <w:vAlign w:val="bottom"/>
          </w:tcPr>
          <w:p w14:paraId="10120A74"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Degree day factor for snow</w:t>
            </w:r>
          </w:p>
        </w:tc>
      </w:tr>
      <w:tr w:rsidR="00333D2F" w14:paraId="40960186" w14:textId="77777777" w:rsidTr="00037FB7">
        <w:trPr>
          <w:trHeight w:val="315"/>
        </w:trPr>
        <w:tc>
          <w:tcPr>
            <w:tcW w:w="0" w:type="auto"/>
            <w:tcBorders>
              <w:top w:val="nil"/>
              <w:left w:val="nil"/>
              <w:bottom w:val="nil"/>
              <w:right w:val="nil"/>
            </w:tcBorders>
            <w:vAlign w:val="bottom"/>
          </w:tcPr>
          <w:p w14:paraId="5193BBE1" w14:textId="77777777" w:rsidR="00CA4789" w:rsidRPr="008B21C2" w:rsidRDefault="00CA4789" w:rsidP="009455A4">
            <w:pPr>
              <w:spacing w:line="330" w:lineRule="atLeast"/>
              <w:rPr>
                <w:rFonts w:ascii="Times New Roman" w:hAnsi="Times New Roman"/>
                <w:i/>
                <w:spacing w:val="8"/>
                <w:sz w:val="21"/>
                <w:szCs w:val="21"/>
              </w:rPr>
            </w:pPr>
            <w:r w:rsidRPr="008B21C2">
              <w:rPr>
                <w:rStyle w:val="mord"/>
                <w:rFonts w:ascii="Times New Roman" w:hAnsi="Times New Roman"/>
                <w:i/>
                <w:iCs/>
                <w:spacing w:val="8"/>
                <w:sz w:val="21"/>
                <w:szCs w:val="21"/>
                <w:bdr w:val="none" w:sz="0" w:space="0" w:color="auto" w:frame="1"/>
              </w:rPr>
              <w:t>σ</w:t>
            </w:r>
          </w:p>
        </w:tc>
        <w:tc>
          <w:tcPr>
            <w:tcW w:w="2509" w:type="dxa"/>
            <w:tcBorders>
              <w:top w:val="nil"/>
              <w:left w:val="nil"/>
              <w:bottom w:val="nil"/>
              <w:right w:val="nil"/>
            </w:tcBorders>
            <w:vAlign w:val="bottom"/>
          </w:tcPr>
          <w:p w14:paraId="2B9B9376"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5.0 °C</w:t>
            </w:r>
          </w:p>
        </w:tc>
        <w:tc>
          <w:tcPr>
            <w:tcW w:w="4434" w:type="dxa"/>
            <w:tcBorders>
              <w:top w:val="nil"/>
              <w:left w:val="nil"/>
              <w:bottom w:val="nil"/>
              <w:right w:val="nil"/>
            </w:tcBorders>
            <w:vAlign w:val="bottom"/>
          </w:tcPr>
          <w:p w14:paraId="0A74DEDA" w14:textId="19E2C19D" w:rsidR="00CA4789" w:rsidRPr="008B21C2" w:rsidRDefault="00CA4789" w:rsidP="008B21C2">
            <w:pPr>
              <w:spacing w:line="330" w:lineRule="atLeast"/>
              <w:rPr>
                <w:rFonts w:ascii="Times New Roman" w:hAnsi="Times New Roman"/>
                <w:spacing w:val="8"/>
                <w:sz w:val="21"/>
                <w:szCs w:val="21"/>
              </w:rPr>
            </w:pPr>
            <w:r w:rsidRPr="008B21C2">
              <w:rPr>
                <w:rFonts w:ascii="Times New Roman" w:hAnsi="Times New Roman"/>
                <w:spacing w:val="8"/>
                <w:sz w:val="21"/>
                <w:szCs w:val="21"/>
              </w:rPr>
              <w:t xml:space="preserve">Standard deviation of </w:t>
            </w:r>
            <w:r w:rsidR="00333D2F">
              <w:rPr>
                <w:rFonts w:ascii="Times New Roman" w:hAnsi="Times New Roman"/>
                <w:spacing w:val="8"/>
                <w:sz w:val="21"/>
                <w:szCs w:val="21"/>
              </w:rPr>
              <w:t xml:space="preserve">2-m </w:t>
            </w:r>
            <w:r w:rsidRPr="008B21C2">
              <w:rPr>
                <w:rFonts w:ascii="Times New Roman" w:hAnsi="Times New Roman"/>
                <w:spacing w:val="8"/>
                <w:sz w:val="21"/>
                <w:szCs w:val="21"/>
              </w:rPr>
              <w:t>air temperature</w:t>
            </w:r>
          </w:p>
        </w:tc>
      </w:tr>
      <w:tr w:rsidR="00333D2F" w14:paraId="2BCBFDA0" w14:textId="77777777" w:rsidTr="00037FB7">
        <w:trPr>
          <w:trHeight w:val="323"/>
        </w:trPr>
        <w:tc>
          <w:tcPr>
            <w:tcW w:w="0" w:type="auto"/>
            <w:tcBorders>
              <w:top w:val="nil"/>
              <w:left w:val="nil"/>
              <w:bottom w:val="nil"/>
              <w:right w:val="nil"/>
            </w:tcBorders>
            <w:vAlign w:val="bottom"/>
          </w:tcPr>
          <w:p w14:paraId="55C55196" w14:textId="77777777" w:rsidR="00CA4789" w:rsidRPr="008B21C2" w:rsidRDefault="00CA4789" w:rsidP="009455A4">
            <w:pPr>
              <w:spacing w:line="330" w:lineRule="atLeast"/>
              <w:rPr>
                <w:rFonts w:ascii="Times New Roman" w:hAnsi="Times New Roman"/>
                <w:i/>
                <w:spacing w:val="8"/>
                <w:sz w:val="21"/>
                <w:szCs w:val="21"/>
              </w:rPr>
            </w:pPr>
            <w:r w:rsidRPr="008B21C2">
              <w:rPr>
                <w:rFonts w:ascii="Times New Roman" w:hAnsi="Times New Roman"/>
                <w:i/>
                <w:spacing w:val="8"/>
                <w:sz w:val="21"/>
                <w:szCs w:val="21"/>
              </w:rPr>
              <w:t>thres-caving</w:t>
            </w:r>
          </w:p>
        </w:tc>
        <w:tc>
          <w:tcPr>
            <w:tcW w:w="2509" w:type="dxa"/>
            <w:tcBorders>
              <w:top w:val="nil"/>
              <w:left w:val="nil"/>
              <w:bottom w:val="nil"/>
              <w:right w:val="nil"/>
            </w:tcBorders>
            <w:vAlign w:val="bottom"/>
          </w:tcPr>
          <w:p w14:paraId="0DD7D484"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200 m</w:t>
            </w:r>
          </w:p>
        </w:tc>
        <w:tc>
          <w:tcPr>
            <w:tcW w:w="4434" w:type="dxa"/>
            <w:tcBorders>
              <w:top w:val="nil"/>
              <w:left w:val="nil"/>
              <w:bottom w:val="nil"/>
              <w:right w:val="nil"/>
            </w:tcBorders>
            <w:vAlign w:val="bottom"/>
          </w:tcPr>
          <w:p w14:paraId="2C008A72"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Thickness calving threshold</w:t>
            </w:r>
          </w:p>
        </w:tc>
      </w:tr>
      <w:tr w:rsidR="00CA4789" w14:paraId="14E32117" w14:textId="77777777" w:rsidTr="00037FB7">
        <w:trPr>
          <w:trHeight w:val="639"/>
        </w:trPr>
        <w:tc>
          <w:tcPr>
            <w:tcW w:w="0" w:type="auto"/>
            <w:tcBorders>
              <w:top w:val="nil"/>
              <w:left w:val="nil"/>
              <w:bottom w:val="single" w:sz="4" w:space="0" w:color="auto"/>
              <w:right w:val="nil"/>
            </w:tcBorders>
            <w:vAlign w:val="bottom"/>
          </w:tcPr>
          <w:p w14:paraId="4BCD9E2B" w14:textId="77777777" w:rsidR="00CA4789" w:rsidRPr="008B21C2" w:rsidRDefault="00CA4789" w:rsidP="009455A4">
            <w:pPr>
              <w:widowControl/>
              <w:spacing w:line="330" w:lineRule="atLeast"/>
              <w:jc w:val="left"/>
              <w:rPr>
                <w:rStyle w:val="mord"/>
                <w:rFonts w:ascii="Times New Roman" w:hAnsi="Times New Roman"/>
                <w:i/>
                <w:iCs/>
                <w:spacing w:val="8"/>
                <w:sz w:val="21"/>
                <w:szCs w:val="21"/>
                <w:bdr w:val="none" w:sz="0" w:space="0" w:color="auto" w:frame="1"/>
              </w:rPr>
            </w:pPr>
            <w:r w:rsidRPr="008B21C2">
              <w:rPr>
                <w:rStyle w:val="mord"/>
                <w:rFonts w:ascii="Times New Roman" w:hAnsi="Times New Roman"/>
                <w:i/>
                <w:iCs/>
                <w:spacing w:val="8"/>
                <w:sz w:val="21"/>
                <w:szCs w:val="21"/>
                <w:bdr w:val="none" w:sz="0" w:space="0" w:color="auto" w:frame="1"/>
              </w:rPr>
              <w:t>meltfactor-pik</w:t>
            </w:r>
          </w:p>
        </w:tc>
        <w:tc>
          <w:tcPr>
            <w:tcW w:w="2509" w:type="dxa"/>
            <w:tcBorders>
              <w:top w:val="nil"/>
              <w:left w:val="nil"/>
              <w:bottom w:val="single" w:sz="4" w:space="0" w:color="auto"/>
              <w:right w:val="nil"/>
            </w:tcBorders>
            <w:vAlign w:val="bottom"/>
          </w:tcPr>
          <w:p w14:paraId="2A39B68F"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0.01</w:t>
            </w:r>
          </w:p>
        </w:tc>
        <w:tc>
          <w:tcPr>
            <w:tcW w:w="4434" w:type="dxa"/>
            <w:tcBorders>
              <w:top w:val="nil"/>
              <w:left w:val="nil"/>
              <w:bottom w:val="single" w:sz="4" w:space="0" w:color="auto"/>
              <w:right w:val="nil"/>
            </w:tcBorders>
            <w:vAlign w:val="bottom"/>
          </w:tcPr>
          <w:p w14:paraId="031D44C0" w14:textId="77777777" w:rsidR="00CA4789" w:rsidRPr="008B21C2" w:rsidRDefault="00CA4789" w:rsidP="009455A4">
            <w:pPr>
              <w:spacing w:line="330" w:lineRule="atLeast"/>
              <w:rPr>
                <w:rFonts w:ascii="Times New Roman" w:hAnsi="Times New Roman"/>
                <w:spacing w:val="8"/>
                <w:sz w:val="21"/>
                <w:szCs w:val="21"/>
              </w:rPr>
            </w:pPr>
            <w:r w:rsidRPr="008B21C2">
              <w:rPr>
                <w:rFonts w:ascii="Times New Roman" w:hAnsi="Times New Roman"/>
                <w:spacing w:val="8"/>
                <w:sz w:val="21"/>
                <w:szCs w:val="21"/>
              </w:rPr>
              <w:t>Dimensionless tuning parameter in the ocean heat flux parameterization</w:t>
            </w:r>
          </w:p>
        </w:tc>
      </w:tr>
    </w:tbl>
    <w:p w14:paraId="429D7C94" w14:textId="77777777" w:rsidR="00690D4E" w:rsidRDefault="00690D4E" w:rsidP="006A401C">
      <w:pPr>
        <w:spacing w:afterLines="5000" w:after="15600" w:line="480" w:lineRule="auto"/>
        <w:rPr>
          <w:rFonts w:ascii="Times New Roman" w:hAnsi="Times New Roman"/>
          <w:sz w:val="24"/>
          <w:szCs w:val="24"/>
        </w:rPr>
      </w:pPr>
    </w:p>
    <w:p w14:paraId="7A7D1593" w14:textId="77777777" w:rsidR="009E2CDB" w:rsidRPr="004A1FA8" w:rsidRDefault="00AD7D3F" w:rsidP="00125157">
      <w:pPr>
        <w:spacing w:line="480" w:lineRule="auto"/>
        <w:rPr>
          <w:rFonts w:ascii="Times New Roman" w:hAnsi="Times New Roman"/>
          <w:sz w:val="24"/>
          <w:szCs w:val="24"/>
        </w:rPr>
      </w:pPr>
      <w:r w:rsidRPr="004A1FA8">
        <w:rPr>
          <w:noProof/>
        </w:rPr>
        <w:lastRenderedPageBreak/>
        <w:drawing>
          <wp:inline distT="0" distB="0" distL="0" distR="0" wp14:anchorId="0E584D37" wp14:editId="6C96FBFD">
            <wp:extent cx="5274310" cy="2588906"/>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588906"/>
                    </a:xfrm>
                    <a:prstGeom prst="rect">
                      <a:avLst/>
                    </a:prstGeom>
                    <a:noFill/>
                    <a:ln>
                      <a:noFill/>
                    </a:ln>
                  </pic:spPr>
                </pic:pic>
              </a:graphicData>
            </a:graphic>
          </wp:inline>
        </w:drawing>
      </w:r>
    </w:p>
    <w:p w14:paraId="2BB192CE" w14:textId="22B700E6" w:rsidR="009E2CDB" w:rsidRPr="004A1FA8" w:rsidRDefault="00741E81" w:rsidP="00F61523">
      <w:pPr>
        <w:spacing w:afterLines="5000" w:after="15600" w:line="480" w:lineRule="auto"/>
        <w:rPr>
          <w:rFonts w:ascii="Times New Roman" w:hAnsi="Times New Roman"/>
        </w:rPr>
      </w:pPr>
      <w:r w:rsidRPr="004A1FA8">
        <w:rPr>
          <w:rFonts w:ascii="Times New Roman" w:hAnsi="Times New Roman"/>
        </w:rPr>
        <w:t>Supplementary Figure S1. The given boundary conditions for ice sheet height and extent. (a–h) represent the ice sheet distributions during several glacial maxima, including 740 ka, 635 ka, 530 ka, 428 ka, 340 ka, 249 ka, 134 ka, and 21 ka.</w:t>
      </w:r>
    </w:p>
    <w:p w14:paraId="3B8288B6" w14:textId="0CECAE93" w:rsidR="0034687C" w:rsidRDefault="0070647F" w:rsidP="002C73C1">
      <w:pPr>
        <w:spacing w:afterLines="5000" w:after="15600" w:line="480" w:lineRule="auto"/>
        <w:rPr>
          <w:rFonts w:ascii="Times New Roman" w:hAnsi="Times New Roman"/>
        </w:rPr>
      </w:pPr>
      <w:r w:rsidRPr="00E5579C">
        <w:rPr>
          <w:noProof/>
        </w:rPr>
        <w:lastRenderedPageBreak/>
        <w:drawing>
          <wp:inline distT="0" distB="0" distL="0" distR="0" wp14:anchorId="7FA17496" wp14:editId="70028FA2">
            <wp:extent cx="4951993" cy="5960534"/>
            <wp:effectExtent l="0" t="0" r="127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1596" cy="5960056"/>
                    </a:xfrm>
                    <a:prstGeom prst="rect">
                      <a:avLst/>
                    </a:prstGeom>
                    <a:noFill/>
                    <a:ln>
                      <a:noFill/>
                    </a:ln>
                  </pic:spPr>
                </pic:pic>
              </a:graphicData>
            </a:graphic>
          </wp:inline>
        </w:drawing>
      </w:r>
      <w:r w:rsidR="00741E81" w:rsidRPr="004A1FA8">
        <w:rPr>
          <w:rFonts w:ascii="Times New Roman" w:hAnsi="Times New Roman"/>
        </w:rPr>
        <w:t>Supplementary Figure S2</w:t>
      </w:r>
      <w:r w:rsidR="00133F7A" w:rsidRPr="004A1FA8">
        <w:rPr>
          <w:rFonts w:ascii="Times New Roman" w:hAnsi="Times New Roman"/>
        </w:rPr>
        <w:t xml:space="preserve"> </w:t>
      </w:r>
      <w:r w:rsidR="00741E81" w:rsidRPr="004A1FA8">
        <w:rPr>
          <w:rFonts w:ascii="Times New Roman" w:hAnsi="Times New Roman"/>
        </w:rPr>
        <w:t>Time series of 2-meter air temperature from the 784 ka slice equilibrium experiment, where gray represents the original sequence and black represents the 21-point running mean</w:t>
      </w:r>
      <w:r w:rsidR="0034687C" w:rsidRPr="002A2A34">
        <w:rPr>
          <w:rFonts w:ascii="Times New Roman" w:hAnsi="Times New Roman"/>
        </w:rPr>
        <w:t xml:space="preserve">, with units in °C. (b) Time series of the net radiation flux at the top of the atmosphere, calculated as the difference between outgoing longwave radiation and net shortwave radiation, which is one of the indicators of whether the simulation has reached equilibrium. The </w:t>
      </w:r>
      <w:r w:rsidR="0034687C">
        <w:rPr>
          <w:rFonts w:ascii="Times New Roman" w:hAnsi="Times New Roman"/>
        </w:rPr>
        <w:t>black</w:t>
      </w:r>
      <w:r w:rsidR="0034687C" w:rsidRPr="002A2A34">
        <w:rPr>
          <w:rFonts w:ascii="Times New Roman" w:hAnsi="Times New Roman"/>
        </w:rPr>
        <w:t xml:space="preserve"> curve represents the 21-year running mean, with units in W m⁻². (c) The 100-year sliding trend of the net radiation flux at the top of the atmosphere, with units in W m⁻² 100</w:t>
      </w:r>
      <w:r w:rsidR="0034687C">
        <w:rPr>
          <w:rFonts w:ascii="Times New Roman" w:hAnsi="Times New Roman"/>
        </w:rPr>
        <w:t xml:space="preserve"> </w:t>
      </w:r>
      <w:r w:rsidR="0034687C" w:rsidRPr="002A2A34">
        <w:rPr>
          <w:rFonts w:ascii="Times New Roman" w:hAnsi="Times New Roman"/>
        </w:rPr>
        <w:t>year⁻¹.</w:t>
      </w:r>
    </w:p>
    <w:p w14:paraId="26F4812E" w14:textId="469B15DA" w:rsidR="0034687C" w:rsidRDefault="0034687C" w:rsidP="0034687C">
      <w:pPr>
        <w:spacing w:afterLines="5000" w:after="15600" w:line="480" w:lineRule="auto"/>
        <w:rPr>
          <w:rFonts w:ascii="Times New Roman" w:hAnsi="Times New Roman"/>
        </w:rPr>
      </w:pPr>
      <w:r w:rsidRPr="00184AC8">
        <w:rPr>
          <w:rFonts w:hint="eastAsia"/>
          <w:noProof/>
        </w:rPr>
        <w:lastRenderedPageBreak/>
        <w:drawing>
          <wp:inline distT="0" distB="0" distL="0" distR="0" wp14:anchorId="35B2D92D" wp14:editId="29425343">
            <wp:extent cx="5274310" cy="4053205"/>
            <wp:effectExtent l="0" t="0" r="254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4053205"/>
                    </a:xfrm>
                    <a:prstGeom prst="rect">
                      <a:avLst/>
                    </a:prstGeom>
                    <a:noFill/>
                    <a:ln>
                      <a:noFill/>
                    </a:ln>
                  </pic:spPr>
                </pic:pic>
              </a:graphicData>
            </a:graphic>
          </wp:inline>
        </w:drawing>
      </w:r>
      <w:r w:rsidRPr="00CF0210">
        <w:rPr>
          <w:rFonts w:ascii="Times New Roman" w:hAnsi="Times New Roman"/>
        </w:rPr>
        <w:t>Supplementary Figure S3. Comparison of global mean temperature from transient forcing simulations using different models (unit: °C). (a) Full-forcing simulation by LOVECLIM (LOch–Vecode-Ecbilt-CLio-agIsm Model</w:t>
      </w:r>
      <w:r w:rsidR="0037280F" w:rsidRPr="00CF0210">
        <w:rPr>
          <w:rFonts w:ascii="Times New Roman" w:hAnsi="Times New Roman"/>
        </w:rPr>
        <w:t xml:space="preserve">, resolution </w:t>
      </w:r>
      <w:r w:rsidR="0037280F">
        <w:rPr>
          <w:rFonts w:ascii="Times New Roman" w:hAnsi="Times New Roman"/>
        </w:rPr>
        <w:t>5.6</w:t>
      </w:r>
      <w:r w:rsidR="0037280F" w:rsidRPr="00CF0210">
        <w:rPr>
          <w:rFonts w:ascii="Times New Roman" w:hAnsi="Times New Roman"/>
        </w:rPr>
        <w:t>°×</w:t>
      </w:r>
      <w:r w:rsidR="0037280F">
        <w:rPr>
          <w:rFonts w:ascii="Times New Roman" w:hAnsi="Times New Roman"/>
        </w:rPr>
        <w:t>5.6</w:t>
      </w:r>
      <w:r w:rsidR="0037280F" w:rsidRPr="00CF0210">
        <w:rPr>
          <w:rFonts w:ascii="Times New Roman" w:hAnsi="Times New Roman"/>
        </w:rPr>
        <w:t>°</w:t>
      </w:r>
      <w:r w:rsidRPr="00CF0210">
        <w:rPr>
          <w:rFonts w:ascii="Times New Roman" w:hAnsi="Times New Roman"/>
        </w:rPr>
        <w:t xml:space="preserve">) since 784 ka (Friedrich et al., 2016); (c) Single-orbital-forcing simulation by iCESM (isotope-enabled Community Earth System Model, resolution 1.9°×2.5°) since </w:t>
      </w:r>
      <w:r>
        <w:rPr>
          <w:rFonts w:ascii="Times New Roman" w:hAnsi="Times New Roman"/>
        </w:rPr>
        <w:t>30</w:t>
      </w:r>
      <w:r w:rsidRPr="00CF0210">
        <w:rPr>
          <w:rFonts w:ascii="Times New Roman" w:hAnsi="Times New Roman"/>
        </w:rPr>
        <w:t xml:space="preserve">0 ka (Wen et al., 2024). (b) and (d) are the full-forcing </w:t>
      </w:r>
      <w:r w:rsidR="005B4555">
        <w:rPr>
          <w:rFonts w:ascii="Times New Roman" w:hAnsi="Times New Roman"/>
        </w:rPr>
        <w:t>(ALL)</w:t>
      </w:r>
      <w:r w:rsidR="005B4555" w:rsidRPr="00082818">
        <w:rPr>
          <w:rFonts w:ascii="Times New Roman" w:hAnsi="Times New Roman"/>
        </w:rPr>
        <w:t xml:space="preserve"> </w:t>
      </w:r>
      <w:r w:rsidRPr="00CF0210">
        <w:rPr>
          <w:rFonts w:ascii="Times New Roman" w:hAnsi="Times New Roman"/>
        </w:rPr>
        <w:t>and single-orbital-forcing</w:t>
      </w:r>
      <w:r w:rsidR="005B4555">
        <w:rPr>
          <w:rFonts w:ascii="Times New Roman" w:hAnsi="Times New Roman"/>
        </w:rPr>
        <w:t xml:space="preserve"> (ORB)</w:t>
      </w:r>
      <w:r w:rsidRPr="00CF0210">
        <w:rPr>
          <w:rFonts w:ascii="Times New Roman" w:hAnsi="Times New Roman"/>
        </w:rPr>
        <w:t xml:space="preserve"> experiments from this study, respectively.</w:t>
      </w:r>
    </w:p>
    <w:p w14:paraId="2E5D8613" w14:textId="47AF0094" w:rsidR="0034687C" w:rsidRDefault="0034687C" w:rsidP="00F046A7">
      <w:pPr>
        <w:spacing w:afterLines="5000" w:after="15600" w:line="480" w:lineRule="auto"/>
        <w:rPr>
          <w:rFonts w:ascii="Times New Roman" w:hAnsi="Times New Roman"/>
        </w:rPr>
      </w:pPr>
      <w:r w:rsidRPr="00690BA5">
        <w:rPr>
          <w:rFonts w:hint="eastAsia"/>
          <w:noProof/>
        </w:rPr>
        <w:lastRenderedPageBreak/>
        <w:drawing>
          <wp:inline distT="0" distB="0" distL="0" distR="0" wp14:anchorId="708108DA" wp14:editId="213D9965">
            <wp:extent cx="5274310" cy="400621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4006215"/>
                    </a:xfrm>
                    <a:prstGeom prst="rect">
                      <a:avLst/>
                    </a:prstGeom>
                    <a:noFill/>
                    <a:ln>
                      <a:noFill/>
                    </a:ln>
                  </pic:spPr>
                </pic:pic>
              </a:graphicData>
            </a:graphic>
          </wp:inline>
        </w:drawing>
      </w:r>
      <w:r w:rsidRPr="00082818">
        <w:rPr>
          <w:rFonts w:ascii="Times New Roman" w:hAnsi="Times New Roman"/>
        </w:rPr>
        <w:t>Supplementary Fig</w:t>
      </w:r>
      <w:r w:rsidR="008B69C3">
        <w:rPr>
          <w:rFonts w:ascii="Times New Roman" w:hAnsi="Times New Roman"/>
        </w:rPr>
        <w:t xml:space="preserve">ure </w:t>
      </w:r>
      <w:r w:rsidRPr="00082818">
        <w:rPr>
          <w:rFonts w:ascii="Times New Roman" w:hAnsi="Times New Roman"/>
        </w:rPr>
        <w:t>S4. Global mean precipitation time series corresponding to Supplementary Figure S3, where panel (a) shows the annual mean precipitation simulated by LOVECLIM (Friedrich et al., 2016), panel (c) shows the MJJAS (May-September) mean precipitation simulated by iCESM (Wen et al., 2024), and panels (b) and (d) represent the full-forcing</w:t>
      </w:r>
      <w:r w:rsidR="00CB1F76">
        <w:rPr>
          <w:rFonts w:ascii="Times New Roman" w:hAnsi="Times New Roman"/>
        </w:rPr>
        <w:t xml:space="preserve"> (ALL)</w:t>
      </w:r>
      <w:r w:rsidRPr="00082818">
        <w:rPr>
          <w:rFonts w:ascii="Times New Roman" w:hAnsi="Times New Roman"/>
        </w:rPr>
        <w:t xml:space="preserve"> and single-orbital-forcing </w:t>
      </w:r>
      <w:r w:rsidR="00CB1F76">
        <w:rPr>
          <w:rFonts w:ascii="Times New Roman" w:hAnsi="Times New Roman"/>
        </w:rPr>
        <w:t xml:space="preserve">(ORB) </w:t>
      </w:r>
      <w:r w:rsidRPr="00082818">
        <w:rPr>
          <w:rFonts w:ascii="Times New Roman" w:hAnsi="Times New Roman"/>
        </w:rPr>
        <w:t>experiments conducted in this study, respectively.</w:t>
      </w:r>
      <w:r w:rsidR="00FD2A8C" w:rsidRPr="00FD2A8C">
        <w:rPr>
          <w:noProof/>
        </w:rPr>
        <w:lastRenderedPageBreak/>
        <w:drawing>
          <wp:inline distT="0" distB="0" distL="0" distR="0" wp14:anchorId="665DF749" wp14:editId="3BAFB66B">
            <wp:extent cx="5274310" cy="4084863"/>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r w:rsidRPr="008024C0">
        <w:rPr>
          <w:rFonts w:ascii="Times New Roman" w:hAnsi="Times New Roman"/>
        </w:rPr>
        <w:t>Supplementary Figure S5. Wavelet cross-spectrum coherence distribution between simulated SST sequences and reconstructed proxy sites corresponding to Figure 4 in the main text. Panels (a–d) show the temporal distribution of wavelet cross-spectrum coherence between simulated SST and proxy records from the western tropical Pacific (Medina-Elizalde and Lea, 2005), eastern tropical Pacific (Liu and Herbert, 2004), tropical Indian Ocean (Gebregiorgis et al., 2018), and tropical Atlantic (Herbert et al., 2010), respectively.</w:t>
      </w:r>
    </w:p>
    <w:p w14:paraId="78815637" w14:textId="63684ECD" w:rsidR="0034687C" w:rsidRPr="006952F3" w:rsidRDefault="00FD2A8C" w:rsidP="0034687C">
      <w:pPr>
        <w:spacing w:afterLines="5000" w:after="15600" w:line="360" w:lineRule="auto"/>
        <w:rPr>
          <w:rFonts w:ascii="Times New Roman" w:hAnsi="Times New Roman"/>
          <w:szCs w:val="24"/>
        </w:rPr>
      </w:pPr>
      <w:r w:rsidRPr="00FD2A8C">
        <w:rPr>
          <w:noProof/>
        </w:rPr>
        <w:lastRenderedPageBreak/>
        <w:drawing>
          <wp:inline distT="0" distB="0" distL="0" distR="0" wp14:anchorId="7B10F8A4" wp14:editId="5A363F94">
            <wp:extent cx="5274310" cy="4084863"/>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r w:rsidR="0034687C" w:rsidRPr="00C67889">
        <w:rPr>
          <w:rFonts w:ascii="Times New Roman" w:hAnsi="Times New Roman"/>
          <w:szCs w:val="24"/>
        </w:rPr>
        <w:t>Supplementary Figure S6. Wavelet cross-spectrum coherence distribution illustrating the relationship between annually averaged SST sequences from single-forcing experiments and the ODP Site 806 proxy record (Medina-Elizalde and Lea, 2005). Panels (a–d) depict the temporal distribution of wavelet cross-spectrum coherence between the ODP Site 806 sequence and SST sequences from the ice sheet forcing experiment (ICE), CO₂ forcing experiment (</w:t>
      </w:r>
      <w:r w:rsidR="005E4D0F">
        <w:rPr>
          <w:rFonts w:ascii="Times New Roman" w:hAnsi="Times New Roman" w:hint="eastAsia"/>
          <w:szCs w:val="24"/>
        </w:rPr>
        <w:t>GHG</w:t>
      </w:r>
      <w:r w:rsidR="0034687C" w:rsidRPr="00C67889">
        <w:rPr>
          <w:rFonts w:ascii="Times New Roman" w:hAnsi="Times New Roman"/>
          <w:szCs w:val="24"/>
        </w:rPr>
        <w:t>), orbital forcing experiment (ORB), and the combined anomaly time series (I</w:t>
      </w:r>
      <w:r w:rsidR="005E4D0F">
        <w:rPr>
          <w:rFonts w:ascii="Times New Roman" w:hAnsi="Times New Roman" w:hint="eastAsia"/>
          <w:szCs w:val="24"/>
        </w:rPr>
        <w:t>GO</w:t>
      </w:r>
      <w:r w:rsidR="0034687C" w:rsidRPr="00C67889">
        <w:rPr>
          <w:rFonts w:ascii="Times New Roman" w:hAnsi="Times New Roman"/>
          <w:szCs w:val="24"/>
        </w:rPr>
        <w:t xml:space="preserve"> = ICE + </w:t>
      </w:r>
      <w:r w:rsidR="005E4D0F">
        <w:rPr>
          <w:rFonts w:ascii="Times New Roman" w:hAnsi="Times New Roman" w:hint="eastAsia"/>
          <w:szCs w:val="24"/>
        </w:rPr>
        <w:t>GHG</w:t>
      </w:r>
      <w:r w:rsidR="0034687C" w:rsidRPr="00C67889">
        <w:rPr>
          <w:rFonts w:ascii="Times New Roman" w:hAnsi="Times New Roman"/>
          <w:szCs w:val="24"/>
        </w:rPr>
        <w:t xml:space="preserve"> + </w:t>
      </w:r>
      <w:r w:rsidR="005E4D0F">
        <w:rPr>
          <w:rFonts w:ascii="Times New Roman" w:hAnsi="Times New Roman" w:hint="eastAsia"/>
          <w:szCs w:val="24"/>
        </w:rPr>
        <w:t>ORB</w:t>
      </w:r>
      <w:r w:rsidR="0034687C" w:rsidRPr="00C67889">
        <w:rPr>
          <w:rFonts w:ascii="Times New Roman" w:hAnsi="Times New Roman"/>
          <w:szCs w:val="24"/>
        </w:rPr>
        <w:t>), respectively.</w:t>
      </w:r>
    </w:p>
    <w:p w14:paraId="4F2E6B0D" w14:textId="6CFB64B7" w:rsidR="00761C1F" w:rsidRPr="004A1FA8" w:rsidRDefault="00FD2A8C" w:rsidP="00761C1F">
      <w:pPr>
        <w:spacing w:line="360" w:lineRule="auto"/>
        <w:jc w:val="center"/>
        <w:rPr>
          <w:rFonts w:ascii="Times New Roman" w:hAnsi="Times New Roman"/>
        </w:rPr>
      </w:pPr>
      <w:r w:rsidRPr="00FD2A8C">
        <w:rPr>
          <w:noProof/>
        </w:rPr>
        <w:lastRenderedPageBreak/>
        <w:drawing>
          <wp:inline distT="0" distB="0" distL="0" distR="0" wp14:anchorId="1D8C980A" wp14:editId="1B1AB6DA">
            <wp:extent cx="5274310" cy="411911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4119115"/>
                    </a:xfrm>
                    <a:prstGeom prst="rect">
                      <a:avLst/>
                    </a:prstGeom>
                    <a:noFill/>
                    <a:ln>
                      <a:noFill/>
                    </a:ln>
                  </pic:spPr>
                </pic:pic>
              </a:graphicData>
            </a:graphic>
          </wp:inline>
        </w:drawing>
      </w:r>
    </w:p>
    <w:p w14:paraId="2AE3D984" w14:textId="4683CE98" w:rsidR="00FD2A8C" w:rsidRDefault="0034687C" w:rsidP="00366E7C">
      <w:pPr>
        <w:spacing w:afterLines="5000" w:after="15600" w:line="360" w:lineRule="auto"/>
        <w:rPr>
          <w:rFonts w:ascii="Times New Roman" w:hAnsi="Times New Roman"/>
        </w:rPr>
      </w:pPr>
      <w:r w:rsidRPr="005A6765">
        <w:rPr>
          <w:rFonts w:ascii="Times New Roman" w:hAnsi="Times New Roman"/>
        </w:rPr>
        <w:t xml:space="preserve">Supplementary Figure S7. Wavelet cross-spectrum coherence distribution between monsoon indicator time series and simulated meteorological indicators corresponding to Figure 5 in the main text. Panels (a–d) show the temporal distribution of wavelet cross-spectrum coherence between simulated meteorological fields and proxy records from Sanbao Cave (SB) speleothem (Cheng et al., 2016), the Chinese Loess Plateau (CLP) Jingyuan (JY) δ¹³C record (Sun et al., 2019), the eastern Tibetan Plateau Zoige Basin (ZB) annual mean temperature (Zhao et al., 2020), and the reconstructed temperature from the </w:t>
      </w:r>
      <w:r>
        <w:rPr>
          <w:rFonts w:ascii="Times New Roman" w:hAnsi="Times New Roman" w:hint="eastAsia"/>
        </w:rPr>
        <w:t>CLP</w:t>
      </w:r>
      <w:r w:rsidRPr="005A6765">
        <w:rPr>
          <w:rFonts w:ascii="Times New Roman" w:hAnsi="Times New Roman"/>
        </w:rPr>
        <w:t xml:space="preserve"> Luochuan (LC) site (Lu et al., 2019), respectively.</w:t>
      </w:r>
    </w:p>
    <w:p w14:paraId="6F9D9FE7" w14:textId="24C00450" w:rsidR="00CD754F" w:rsidRPr="004A1FA8" w:rsidRDefault="00D814E3" w:rsidP="00CD754F">
      <w:pPr>
        <w:spacing w:line="360" w:lineRule="auto"/>
        <w:rPr>
          <w:rFonts w:ascii="Times New Roman" w:hAnsi="Times New Roman"/>
        </w:rPr>
      </w:pPr>
      <w:r w:rsidRPr="00BF2769">
        <w:rPr>
          <w:noProof/>
        </w:rPr>
        <w:lastRenderedPageBreak/>
        <w:drawing>
          <wp:inline distT="0" distB="0" distL="0" distR="0" wp14:anchorId="7572352B" wp14:editId="74F26D47">
            <wp:extent cx="5274310" cy="408114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4081145"/>
                    </a:xfrm>
                    <a:prstGeom prst="rect">
                      <a:avLst/>
                    </a:prstGeom>
                    <a:noFill/>
                    <a:ln>
                      <a:noFill/>
                    </a:ln>
                  </pic:spPr>
                </pic:pic>
              </a:graphicData>
            </a:graphic>
          </wp:inline>
        </w:drawing>
      </w:r>
    </w:p>
    <w:p w14:paraId="49997FC0" w14:textId="5D0CC031" w:rsidR="00CD754F" w:rsidRPr="00CD754F" w:rsidRDefault="00CD754F" w:rsidP="00366E7C">
      <w:pPr>
        <w:spacing w:afterLines="5000" w:after="15600" w:line="360" w:lineRule="auto"/>
        <w:rPr>
          <w:rFonts w:ascii="Times New Roman" w:hAnsi="Times New Roman"/>
        </w:rPr>
      </w:pPr>
      <w:r w:rsidRPr="005A6765">
        <w:rPr>
          <w:rFonts w:ascii="Times New Roman" w:hAnsi="Times New Roman"/>
        </w:rPr>
        <w:t xml:space="preserve">Supplementary </w:t>
      </w:r>
      <w:r>
        <w:rPr>
          <w:rFonts w:ascii="Times New Roman" w:hAnsi="Times New Roman"/>
        </w:rPr>
        <w:t>Figure S8</w:t>
      </w:r>
      <w:r w:rsidRPr="00BA4A4E">
        <w:rPr>
          <w:rFonts w:ascii="Times New Roman" w:hAnsi="Times New Roman"/>
        </w:rPr>
        <w:t xml:space="preserve">. Temporal evolution of wavelet cross-spectral coherence between annual mean precipitation series from three individual forcing experiments (ICE: ice sheet, CO₂: greenhouse gases, ORB: orbital) and </w:t>
      </w:r>
      <w:r w:rsidR="00FB7B8E" w:rsidRPr="006C5BFA">
        <w:rPr>
          <w:rFonts w:ascii="Times New Roman" w:hAnsi="Times New Roman"/>
        </w:rPr>
        <w:t xml:space="preserve">the Sanbao Cave stalagmite </w:t>
      </w:r>
      <w:r w:rsidR="00FB7B8E" w:rsidRPr="009C0D12">
        <w:rPr>
          <w:rFonts w:ascii="Times New Roman" w:hAnsi="Times New Roman"/>
        </w:rPr>
        <w:t>δ</w:t>
      </w:r>
      <w:r w:rsidR="00FB7B8E" w:rsidRPr="009C0D12">
        <w:rPr>
          <w:rFonts w:ascii="Times New Roman" w:hAnsi="Times New Roman"/>
          <w:vertAlign w:val="superscript"/>
        </w:rPr>
        <w:t>18</w:t>
      </w:r>
      <w:r w:rsidR="00FB7B8E" w:rsidRPr="009C0D12">
        <w:rPr>
          <w:rFonts w:ascii="Times New Roman" w:hAnsi="Times New Roman"/>
        </w:rPr>
        <w:t>O</w:t>
      </w:r>
      <w:r w:rsidR="00FB7B8E" w:rsidRPr="006C5BFA">
        <w:rPr>
          <w:rFonts w:ascii="Times New Roman" w:hAnsi="Times New Roman"/>
        </w:rPr>
        <w:t xml:space="preserve"> record (31.7°N, 110.4°E</w:t>
      </w:r>
      <w:r w:rsidR="00FB7B8E">
        <w:rPr>
          <w:rFonts w:ascii="Times New Roman" w:hAnsi="Times New Roman"/>
        </w:rPr>
        <w:t xml:space="preserve">; </w:t>
      </w:r>
      <w:r w:rsidR="00FB7B8E" w:rsidRPr="005A6765">
        <w:rPr>
          <w:rFonts w:ascii="Times New Roman" w:hAnsi="Times New Roman"/>
        </w:rPr>
        <w:t>Cheng et al., 2016</w:t>
      </w:r>
      <w:r w:rsidR="00FB7B8E" w:rsidRPr="006C5BFA">
        <w:rPr>
          <w:rFonts w:ascii="Times New Roman" w:hAnsi="Times New Roman"/>
        </w:rPr>
        <w:t>)</w:t>
      </w:r>
      <w:r w:rsidRPr="00BA4A4E">
        <w:rPr>
          <w:rFonts w:ascii="Times New Roman" w:hAnsi="Times New Roman"/>
        </w:rPr>
        <w:t>. Panels (a)–(d) depict coherence patterns for: (a) individual ice sheet forcing (ICE),</w:t>
      </w:r>
      <w:r>
        <w:rPr>
          <w:rFonts w:ascii="Times New Roman" w:hAnsi="Times New Roman"/>
        </w:rPr>
        <w:t xml:space="preserve"> (b) individual CO₂ forcing (</w:t>
      </w:r>
      <w:r>
        <w:rPr>
          <w:rFonts w:ascii="Times New Roman" w:hAnsi="Times New Roman" w:hint="eastAsia"/>
        </w:rPr>
        <w:t>GHG</w:t>
      </w:r>
      <w:r w:rsidRPr="00BA4A4E">
        <w:rPr>
          <w:rFonts w:ascii="Times New Roman" w:hAnsi="Times New Roman"/>
        </w:rPr>
        <w:t xml:space="preserve">), (c) individual orbital forcing (ORB), and (d) the linear combination of anomalies from </w:t>
      </w:r>
      <w:r>
        <w:rPr>
          <w:rFonts w:ascii="Times New Roman" w:hAnsi="Times New Roman"/>
          <w:szCs w:val="21"/>
        </w:rPr>
        <w:t>ICE, GHG, and ORB (</w:t>
      </w:r>
      <w:r w:rsidRPr="00C67889">
        <w:rPr>
          <w:rFonts w:ascii="Times New Roman" w:hAnsi="Times New Roman"/>
          <w:szCs w:val="24"/>
        </w:rPr>
        <w:t>I</w:t>
      </w:r>
      <w:r>
        <w:rPr>
          <w:rFonts w:ascii="Times New Roman" w:hAnsi="Times New Roman" w:hint="eastAsia"/>
          <w:szCs w:val="24"/>
        </w:rPr>
        <w:t>GO</w:t>
      </w:r>
      <w:r w:rsidRPr="00C67889">
        <w:rPr>
          <w:rFonts w:ascii="Times New Roman" w:hAnsi="Times New Roman"/>
          <w:szCs w:val="24"/>
        </w:rPr>
        <w:t xml:space="preserve"> = ICE + </w:t>
      </w:r>
      <w:r>
        <w:rPr>
          <w:rFonts w:ascii="Times New Roman" w:hAnsi="Times New Roman" w:hint="eastAsia"/>
          <w:szCs w:val="24"/>
        </w:rPr>
        <w:t>GHG</w:t>
      </w:r>
      <w:r w:rsidRPr="00C67889">
        <w:rPr>
          <w:rFonts w:ascii="Times New Roman" w:hAnsi="Times New Roman"/>
          <w:szCs w:val="24"/>
        </w:rPr>
        <w:t xml:space="preserve"> + </w:t>
      </w:r>
      <w:r>
        <w:rPr>
          <w:rFonts w:ascii="Times New Roman" w:hAnsi="Times New Roman" w:hint="eastAsia"/>
          <w:szCs w:val="24"/>
        </w:rPr>
        <w:t>ORB</w:t>
      </w:r>
      <w:r w:rsidRPr="002A57B9">
        <w:rPr>
          <w:rFonts w:ascii="Times New Roman" w:hAnsi="Times New Roman"/>
          <w:szCs w:val="21"/>
        </w:rPr>
        <w:t>)</w:t>
      </w:r>
      <w:r w:rsidRPr="00BA4A4E">
        <w:rPr>
          <w:rFonts w:ascii="Times New Roman" w:hAnsi="Times New Roman"/>
        </w:rPr>
        <w:t>, respectively.</w:t>
      </w:r>
    </w:p>
    <w:p w14:paraId="1CEBC37E" w14:textId="65248DB8" w:rsidR="00BA4A4E" w:rsidRPr="004A1FA8" w:rsidRDefault="00FD2A8C" w:rsidP="00F046A7">
      <w:pPr>
        <w:spacing w:line="360" w:lineRule="auto"/>
        <w:rPr>
          <w:rFonts w:ascii="Times New Roman" w:hAnsi="Times New Roman"/>
        </w:rPr>
      </w:pPr>
      <w:r w:rsidRPr="00FD2A8C">
        <w:rPr>
          <w:noProof/>
        </w:rPr>
        <w:lastRenderedPageBreak/>
        <w:drawing>
          <wp:inline distT="0" distB="0" distL="0" distR="0" wp14:anchorId="3511A536" wp14:editId="6B3E147A">
            <wp:extent cx="5274310" cy="4084863"/>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p>
    <w:p w14:paraId="7F4E4190" w14:textId="73784C54" w:rsidR="0034687C" w:rsidRDefault="00BA4A4E" w:rsidP="00BA4A4E">
      <w:pPr>
        <w:spacing w:afterLines="5000" w:after="15600" w:line="360" w:lineRule="auto"/>
        <w:rPr>
          <w:rFonts w:ascii="Times New Roman" w:hAnsi="Times New Roman"/>
        </w:rPr>
      </w:pPr>
      <w:r w:rsidRPr="005A6765">
        <w:rPr>
          <w:rFonts w:ascii="Times New Roman" w:hAnsi="Times New Roman"/>
        </w:rPr>
        <w:t xml:space="preserve">Supplementary </w:t>
      </w:r>
      <w:r w:rsidR="008C369B">
        <w:rPr>
          <w:rFonts w:ascii="Times New Roman" w:hAnsi="Times New Roman"/>
        </w:rPr>
        <w:t xml:space="preserve">Figure </w:t>
      </w:r>
      <w:r w:rsidR="00CD754F">
        <w:rPr>
          <w:rFonts w:ascii="Times New Roman" w:hAnsi="Times New Roman"/>
        </w:rPr>
        <w:t>S9</w:t>
      </w:r>
      <w:r w:rsidRPr="00BA4A4E">
        <w:rPr>
          <w:rFonts w:ascii="Times New Roman" w:hAnsi="Times New Roman"/>
        </w:rPr>
        <w:t>. Temporal evolution of wavelet cross-spectral coherence between annual mean precipitation series from three individual forcing experiments (ICE: ice sheet, CO₂: greenhouse gases, ORB: orbital) and the full forcing experiment (ALL) at Jingyuan</w:t>
      </w:r>
      <w:r w:rsidR="00A211F8">
        <w:rPr>
          <w:rFonts w:ascii="Times New Roman" w:hAnsi="Times New Roman"/>
        </w:rPr>
        <w:t xml:space="preserve"> </w:t>
      </w:r>
      <w:r w:rsidR="00A211F8" w:rsidRPr="006C5BFA">
        <w:rPr>
          <w:rFonts w:ascii="Times New Roman" w:hAnsi="Times New Roman"/>
        </w:rPr>
        <w:t>(36.4°N, 104.60°E)</w:t>
      </w:r>
      <w:r w:rsidRPr="00BA4A4E">
        <w:rPr>
          <w:rFonts w:ascii="Times New Roman" w:hAnsi="Times New Roman"/>
        </w:rPr>
        <w:t>. Panels (a)–(d) depict coherence patterns for: (a) individual ice sheet forcing (ICE),</w:t>
      </w:r>
      <w:r w:rsidR="0079366D">
        <w:rPr>
          <w:rFonts w:ascii="Times New Roman" w:hAnsi="Times New Roman"/>
        </w:rPr>
        <w:t xml:space="preserve"> (b) individual CO₂ forcing (</w:t>
      </w:r>
      <w:r w:rsidR="0079366D">
        <w:rPr>
          <w:rFonts w:ascii="Times New Roman" w:hAnsi="Times New Roman" w:hint="eastAsia"/>
        </w:rPr>
        <w:t>GHG</w:t>
      </w:r>
      <w:r w:rsidRPr="00BA4A4E">
        <w:rPr>
          <w:rFonts w:ascii="Times New Roman" w:hAnsi="Times New Roman"/>
        </w:rPr>
        <w:t xml:space="preserve">), (c) individual orbital forcing (ORB), and (d) the linear combination of anomalies from </w:t>
      </w:r>
      <w:r w:rsidR="00BC3A61">
        <w:rPr>
          <w:rFonts w:ascii="Times New Roman" w:hAnsi="Times New Roman"/>
          <w:szCs w:val="21"/>
        </w:rPr>
        <w:t>ICE, GHG, and ORB (</w:t>
      </w:r>
      <w:r w:rsidR="00BC3A61" w:rsidRPr="00C67889">
        <w:rPr>
          <w:rFonts w:ascii="Times New Roman" w:hAnsi="Times New Roman"/>
          <w:szCs w:val="24"/>
        </w:rPr>
        <w:t>I</w:t>
      </w:r>
      <w:r w:rsidR="00BC3A61">
        <w:rPr>
          <w:rFonts w:ascii="Times New Roman" w:hAnsi="Times New Roman" w:hint="eastAsia"/>
          <w:szCs w:val="24"/>
        </w:rPr>
        <w:t>GO</w:t>
      </w:r>
      <w:r w:rsidR="00BC3A61" w:rsidRPr="00C67889">
        <w:rPr>
          <w:rFonts w:ascii="Times New Roman" w:hAnsi="Times New Roman"/>
          <w:szCs w:val="24"/>
        </w:rPr>
        <w:t xml:space="preserve"> = ICE + </w:t>
      </w:r>
      <w:r w:rsidR="00BC3A61">
        <w:rPr>
          <w:rFonts w:ascii="Times New Roman" w:hAnsi="Times New Roman" w:hint="eastAsia"/>
          <w:szCs w:val="24"/>
        </w:rPr>
        <w:t>GHG</w:t>
      </w:r>
      <w:r w:rsidR="00BC3A61" w:rsidRPr="00C67889">
        <w:rPr>
          <w:rFonts w:ascii="Times New Roman" w:hAnsi="Times New Roman"/>
          <w:szCs w:val="24"/>
        </w:rPr>
        <w:t xml:space="preserve"> + </w:t>
      </w:r>
      <w:r w:rsidR="00BC3A61">
        <w:rPr>
          <w:rFonts w:ascii="Times New Roman" w:hAnsi="Times New Roman" w:hint="eastAsia"/>
          <w:szCs w:val="24"/>
        </w:rPr>
        <w:t>ORB</w:t>
      </w:r>
      <w:r w:rsidR="00BC3A61" w:rsidRPr="002A57B9">
        <w:rPr>
          <w:rFonts w:ascii="Times New Roman" w:hAnsi="Times New Roman"/>
          <w:szCs w:val="21"/>
        </w:rPr>
        <w:t>)</w:t>
      </w:r>
      <w:r w:rsidRPr="00BA4A4E">
        <w:rPr>
          <w:rFonts w:ascii="Times New Roman" w:hAnsi="Times New Roman"/>
        </w:rPr>
        <w:t>, respectively.</w:t>
      </w:r>
    </w:p>
    <w:p w14:paraId="42CDBBBF" w14:textId="6E5E61F8" w:rsidR="00977E9F" w:rsidRPr="005102CC" w:rsidRDefault="00B80B7F" w:rsidP="00741836">
      <w:pPr>
        <w:spacing w:afterLines="5000" w:after="15600" w:line="360" w:lineRule="auto"/>
        <w:rPr>
          <w:rFonts w:ascii="Times New Roman" w:hAnsi="Times New Roman"/>
        </w:rPr>
      </w:pPr>
      <w:r w:rsidRPr="00B80B7F">
        <w:rPr>
          <w:noProof/>
        </w:rPr>
        <w:lastRenderedPageBreak/>
        <w:drawing>
          <wp:inline distT="0" distB="0" distL="0" distR="0" wp14:anchorId="6BC0B73A" wp14:editId="026F518B">
            <wp:extent cx="5274310" cy="4084863"/>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r w:rsidR="0034687C" w:rsidRPr="00D34024">
        <w:rPr>
          <w:rFonts w:ascii="Times New Roman" w:hAnsi="Times New Roman"/>
        </w:rPr>
        <w:t xml:space="preserve">Supplementary Figure </w:t>
      </w:r>
      <w:r w:rsidR="00CD754F" w:rsidRPr="00D34024">
        <w:rPr>
          <w:rFonts w:ascii="Times New Roman" w:hAnsi="Times New Roman"/>
        </w:rPr>
        <w:t>S</w:t>
      </w:r>
      <w:r w:rsidR="00CD754F">
        <w:rPr>
          <w:rFonts w:ascii="Times New Roman" w:hAnsi="Times New Roman"/>
        </w:rPr>
        <w:t>10</w:t>
      </w:r>
      <w:r w:rsidR="0034687C" w:rsidRPr="00D34024">
        <w:rPr>
          <w:rFonts w:ascii="Times New Roman" w:hAnsi="Times New Roman"/>
        </w:rPr>
        <w:t xml:space="preserve">. Wavelet cross-spectrum coherence distribution illustrating the relationship between summer mean temperature sequences from single-forcing experiments and the all-forcing experiment (ALL) over the Luochuan </w:t>
      </w:r>
      <w:r w:rsidR="00A211F8">
        <w:rPr>
          <w:rFonts w:ascii="Times New Roman" w:hAnsi="Times New Roman" w:hint="eastAsia"/>
        </w:rPr>
        <w:t>site</w:t>
      </w:r>
      <w:r w:rsidR="00A211F8">
        <w:rPr>
          <w:rFonts w:ascii="Times New Roman" w:hAnsi="Times New Roman"/>
        </w:rPr>
        <w:t xml:space="preserve"> </w:t>
      </w:r>
      <w:r w:rsidR="00A211F8" w:rsidRPr="006C5BFA">
        <w:rPr>
          <w:rFonts w:ascii="Times New Roman" w:hAnsi="Times New Roman"/>
        </w:rPr>
        <w:t>(35.8°N, 109.4°E)</w:t>
      </w:r>
      <w:r w:rsidR="0034687C" w:rsidRPr="00D34024">
        <w:rPr>
          <w:rFonts w:ascii="Times New Roman" w:hAnsi="Times New Roman"/>
        </w:rPr>
        <w:t xml:space="preserve"> of the Chinese Loess Plateau. Panels (a–d) depict the temporal distribution of wavelet cross-spectrum coherence between the ALL experiment temperature (TAS) sequence and temperature sequences from the ice sheet forcing experiment (ICE), CO₂ forcing experiment (</w:t>
      </w:r>
      <w:r w:rsidR="005E4D0F">
        <w:rPr>
          <w:rFonts w:ascii="Times New Roman" w:hAnsi="Times New Roman" w:hint="eastAsia"/>
        </w:rPr>
        <w:t>GHG</w:t>
      </w:r>
      <w:r w:rsidR="0034687C" w:rsidRPr="00D34024">
        <w:rPr>
          <w:rFonts w:ascii="Times New Roman" w:hAnsi="Times New Roman"/>
        </w:rPr>
        <w:t>), orbital forcing experiment (ORB), and the combined anomaly time series (</w:t>
      </w:r>
      <w:r w:rsidR="005E4D0F" w:rsidRPr="00C67889">
        <w:rPr>
          <w:rFonts w:ascii="Times New Roman" w:hAnsi="Times New Roman"/>
          <w:szCs w:val="24"/>
        </w:rPr>
        <w:t>I</w:t>
      </w:r>
      <w:r w:rsidR="005E4D0F">
        <w:rPr>
          <w:rFonts w:ascii="Times New Roman" w:hAnsi="Times New Roman" w:hint="eastAsia"/>
          <w:szCs w:val="24"/>
        </w:rPr>
        <w:t>GO</w:t>
      </w:r>
      <w:r w:rsidR="005E4D0F" w:rsidRPr="00C67889">
        <w:rPr>
          <w:rFonts w:ascii="Times New Roman" w:hAnsi="Times New Roman"/>
          <w:szCs w:val="24"/>
        </w:rPr>
        <w:t xml:space="preserve"> = ICE + </w:t>
      </w:r>
      <w:r w:rsidR="005E4D0F">
        <w:rPr>
          <w:rFonts w:ascii="Times New Roman" w:hAnsi="Times New Roman" w:hint="eastAsia"/>
          <w:szCs w:val="24"/>
        </w:rPr>
        <w:t>GHG</w:t>
      </w:r>
      <w:r w:rsidR="005E4D0F" w:rsidRPr="00C67889">
        <w:rPr>
          <w:rFonts w:ascii="Times New Roman" w:hAnsi="Times New Roman"/>
          <w:szCs w:val="24"/>
        </w:rPr>
        <w:t xml:space="preserve"> + </w:t>
      </w:r>
      <w:r w:rsidR="005E4D0F">
        <w:rPr>
          <w:rFonts w:ascii="Times New Roman" w:hAnsi="Times New Roman" w:hint="eastAsia"/>
          <w:szCs w:val="24"/>
        </w:rPr>
        <w:t>ORB</w:t>
      </w:r>
      <w:r w:rsidR="0034687C" w:rsidRPr="00D34024">
        <w:rPr>
          <w:rFonts w:ascii="Times New Roman" w:hAnsi="Times New Roman"/>
        </w:rPr>
        <w:t>), respectively.</w:t>
      </w:r>
    </w:p>
    <w:p w14:paraId="475252F2" w14:textId="20C95D04" w:rsidR="005102CC" w:rsidRDefault="00103329" w:rsidP="005102CC">
      <w:pPr>
        <w:spacing w:afterLines="5000" w:after="15600" w:line="360" w:lineRule="auto"/>
        <w:rPr>
          <w:rFonts w:ascii="Times New Roman" w:hAnsi="Times New Roman"/>
          <w:szCs w:val="21"/>
        </w:rPr>
      </w:pPr>
      <w:r w:rsidRPr="00103329">
        <w:rPr>
          <w:noProof/>
        </w:rPr>
        <w:lastRenderedPageBreak/>
        <w:drawing>
          <wp:inline distT="0" distB="0" distL="0" distR="0" wp14:anchorId="133D89DD" wp14:editId="7235DF37">
            <wp:extent cx="5274310" cy="4084863"/>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r w:rsidR="005102CC" w:rsidRPr="00D34024">
        <w:rPr>
          <w:rFonts w:ascii="Times New Roman" w:hAnsi="Times New Roman"/>
          <w:szCs w:val="24"/>
        </w:rPr>
        <w:t xml:space="preserve">Supplementary Figure </w:t>
      </w:r>
      <w:r w:rsidR="00CD754F" w:rsidRPr="00D34024">
        <w:rPr>
          <w:rFonts w:ascii="Times New Roman" w:hAnsi="Times New Roman"/>
          <w:szCs w:val="24"/>
        </w:rPr>
        <w:t>S</w:t>
      </w:r>
      <w:r w:rsidR="00CD754F">
        <w:rPr>
          <w:rFonts w:ascii="Times New Roman" w:hAnsi="Times New Roman"/>
          <w:szCs w:val="24"/>
        </w:rPr>
        <w:t>11</w:t>
      </w:r>
      <w:r w:rsidR="005102CC" w:rsidRPr="00D34024">
        <w:rPr>
          <w:rFonts w:ascii="Times New Roman" w:hAnsi="Times New Roman"/>
          <w:szCs w:val="24"/>
        </w:rPr>
        <w:t>. Wavelet cross-spectrum coherence distribution between simulated mid- to high-latitude SST sequences and reconstructed proxy site time series corresponding to Figure 6 in the main text. Panels (a–d) show the temporal distribution of wavelet cross-spectrum coherence between simulated SST and proxy records from ODP Site U1313 (Naafs et al., 2012), ODP Site 1089 (Cortese et al., 2007), ODP Site 1020 (Herbert et al., 2001), and ODP Site 1125 (Peter</w:t>
      </w:r>
      <w:r w:rsidR="005102CC">
        <w:rPr>
          <w:rFonts w:ascii="Times New Roman" w:hAnsi="Times New Roman"/>
          <w:szCs w:val="24"/>
        </w:rPr>
        <w:t>son et al., 2020), respectively</w:t>
      </w:r>
      <w:r w:rsidR="005102CC" w:rsidRPr="004A1FA8">
        <w:rPr>
          <w:rFonts w:ascii="Times New Roman" w:hAnsi="Times New Roman"/>
        </w:rPr>
        <w:t>.</w:t>
      </w:r>
    </w:p>
    <w:p w14:paraId="3840EC67" w14:textId="3397370E" w:rsidR="002A57B9" w:rsidRDefault="00103329" w:rsidP="005102CC">
      <w:pPr>
        <w:spacing w:afterLines="5000" w:after="15600" w:line="360" w:lineRule="auto"/>
        <w:rPr>
          <w:rFonts w:ascii="Times New Roman" w:hAnsi="Times New Roman"/>
          <w:szCs w:val="21"/>
        </w:rPr>
      </w:pPr>
      <w:r w:rsidRPr="00103329">
        <w:rPr>
          <w:noProof/>
        </w:rPr>
        <w:lastRenderedPageBreak/>
        <w:drawing>
          <wp:inline distT="0" distB="0" distL="0" distR="0" wp14:anchorId="2E9A74AA" wp14:editId="10A34D6D">
            <wp:extent cx="5274310" cy="4067126"/>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4067126"/>
                    </a:xfrm>
                    <a:prstGeom prst="rect">
                      <a:avLst/>
                    </a:prstGeom>
                    <a:noFill/>
                    <a:ln>
                      <a:noFill/>
                    </a:ln>
                  </pic:spPr>
                </pic:pic>
              </a:graphicData>
            </a:graphic>
          </wp:inline>
        </w:drawing>
      </w:r>
      <w:r w:rsidR="002A57B9" w:rsidRPr="002A57B9">
        <w:rPr>
          <w:rFonts w:ascii="Times New Roman" w:hAnsi="Times New Roman"/>
          <w:szCs w:val="21"/>
        </w:rPr>
        <w:t xml:space="preserve">Supplementary Figure </w:t>
      </w:r>
      <w:r w:rsidR="00CD754F" w:rsidRPr="002A57B9">
        <w:rPr>
          <w:rFonts w:ascii="Times New Roman" w:hAnsi="Times New Roman"/>
          <w:szCs w:val="21"/>
        </w:rPr>
        <w:t>S1</w:t>
      </w:r>
      <w:r w:rsidR="00CD754F">
        <w:rPr>
          <w:rFonts w:ascii="Times New Roman" w:hAnsi="Times New Roman"/>
          <w:szCs w:val="21"/>
        </w:rPr>
        <w:t>2</w:t>
      </w:r>
      <w:r w:rsidR="002A57B9" w:rsidRPr="002A57B9">
        <w:rPr>
          <w:rFonts w:ascii="Times New Roman" w:hAnsi="Times New Roman"/>
          <w:szCs w:val="21"/>
        </w:rPr>
        <w:t>. Temporal evolution of wavelet cross-spectral coherence between Southern Hemisphere summer (DJF) mean SSTs from individual forcing experiments and the full forcing experiment (ALL) at ODP Site 1089</w:t>
      </w:r>
      <w:r w:rsidR="00A211F8">
        <w:rPr>
          <w:rFonts w:ascii="Times New Roman" w:hAnsi="Times New Roman"/>
          <w:szCs w:val="21"/>
        </w:rPr>
        <w:t xml:space="preserve"> (</w:t>
      </w:r>
      <w:r w:rsidR="00A211F8" w:rsidRPr="00A211F8">
        <w:rPr>
          <w:rFonts w:ascii="Times New Roman" w:hAnsi="Times New Roman"/>
          <w:szCs w:val="21"/>
        </w:rPr>
        <w:t>40.93ºS, 9.9°W</w:t>
      </w:r>
      <w:r w:rsidR="00A211F8">
        <w:rPr>
          <w:rFonts w:ascii="Times New Roman" w:hAnsi="Times New Roman"/>
          <w:szCs w:val="21"/>
        </w:rPr>
        <w:t>)</w:t>
      </w:r>
      <w:r w:rsidR="002A57B9" w:rsidRPr="002A57B9">
        <w:rPr>
          <w:rFonts w:ascii="Times New Roman" w:hAnsi="Times New Roman"/>
          <w:szCs w:val="21"/>
        </w:rPr>
        <w:t>. Panels (a)–(d) depict coherence patterns for: (a) individual ice sheet forcing (ICE), (b) individual CO₂ forcing (</w:t>
      </w:r>
      <w:r w:rsidR="00116262">
        <w:rPr>
          <w:rFonts w:ascii="Times New Roman" w:hAnsi="Times New Roman" w:hint="eastAsia"/>
          <w:szCs w:val="21"/>
        </w:rPr>
        <w:t>GHG</w:t>
      </w:r>
      <w:r w:rsidR="002A57B9" w:rsidRPr="002A57B9">
        <w:rPr>
          <w:rFonts w:ascii="Times New Roman" w:hAnsi="Times New Roman"/>
          <w:szCs w:val="21"/>
        </w:rPr>
        <w:t xml:space="preserve">), (c) individual orbital forcing (ORB), and (d) the linear combination of anomalies from </w:t>
      </w:r>
      <w:r w:rsidR="00116262" w:rsidRPr="00116262">
        <w:rPr>
          <w:rFonts w:ascii="Times New Roman" w:hAnsi="Times New Roman"/>
          <w:szCs w:val="21"/>
        </w:rPr>
        <w:t>ICE, GHG, and ORB (IGO</w:t>
      </w:r>
      <w:r w:rsidR="002A57B9" w:rsidRPr="002A57B9">
        <w:rPr>
          <w:rFonts w:ascii="Times New Roman" w:hAnsi="Times New Roman"/>
          <w:szCs w:val="21"/>
        </w:rPr>
        <w:t xml:space="preserve"> = ICE + </w:t>
      </w:r>
      <w:r w:rsidR="00116262">
        <w:rPr>
          <w:rFonts w:ascii="Times New Roman" w:hAnsi="Times New Roman" w:hint="eastAsia"/>
          <w:szCs w:val="21"/>
        </w:rPr>
        <w:t>GHG</w:t>
      </w:r>
      <w:r w:rsidR="002A57B9" w:rsidRPr="002A57B9">
        <w:rPr>
          <w:rFonts w:ascii="Times New Roman" w:hAnsi="Times New Roman"/>
          <w:szCs w:val="21"/>
        </w:rPr>
        <w:t xml:space="preserve"> + </w:t>
      </w:r>
      <w:r w:rsidR="00116262">
        <w:rPr>
          <w:rFonts w:ascii="Times New Roman" w:hAnsi="Times New Roman" w:hint="eastAsia"/>
          <w:szCs w:val="21"/>
        </w:rPr>
        <w:t>ORB</w:t>
      </w:r>
      <w:r w:rsidR="002A57B9" w:rsidRPr="002A57B9">
        <w:rPr>
          <w:rFonts w:ascii="Times New Roman" w:hAnsi="Times New Roman"/>
          <w:szCs w:val="21"/>
        </w:rPr>
        <w:t>), respectively.</w:t>
      </w:r>
    </w:p>
    <w:p w14:paraId="1CA1DD21" w14:textId="558652C7" w:rsidR="002A57B9" w:rsidRPr="006A1CAB" w:rsidRDefault="00103329" w:rsidP="005102CC">
      <w:pPr>
        <w:spacing w:afterLines="5000" w:after="15600" w:line="360" w:lineRule="auto"/>
        <w:rPr>
          <w:rFonts w:ascii="Times New Roman" w:hAnsi="Times New Roman"/>
          <w:szCs w:val="21"/>
        </w:rPr>
      </w:pPr>
      <w:r w:rsidRPr="00103329">
        <w:rPr>
          <w:noProof/>
        </w:rPr>
        <w:lastRenderedPageBreak/>
        <w:drawing>
          <wp:inline distT="0" distB="0" distL="0" distR="0" wp14:anchorId="23C3BEBC" wp14:editId="31E160FF">
            <wp:extent cx="5274310" cy="4084863"/>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4084863"/>
                    </a:xfrm>
                    <a:prstGeom prst="rect">
                      <a:avLst/>
                    </a:prstGeom>
                    <a:noFill/>
                    <a:ln>
                      <a:noFill/>
                    </a:ln>
                  </pic:spPr>
                </pic:pic>
              </a:graphicData>
            </a:graphic>
          </wp:inline>
        </w:drawing>
      </w:r>
      <w:r w:rsidR="002A57B9" w:rsidRPr="002A57B9">
        <w:rPr>
          <w:rFonts w:ascii="Times New Roman" w:hAnsi="Times New Roman"/>
          <w:szCs w:val="21"/>
        </w:rPr>
        <w:t xml:space="preserve">Supplementary Figure </w:t>
      </w:r>
      <w:r w:rsidR="00CD754F" w:rsidRPr="002A57B9">
        <w:rPr>
          <w:rFonts w:ascii="Times New Roman" w:hAnsi="Times New Roman"/>
          <w:szCs w:val="21"/>
        </w:rPr>
        <w:t>S1</w:t>
      </w:r>
      <w:r w:rsidR="00CD754F">
        <w:rPr>
          <w:rFonts w:ascii="Times New Roman" w:hAnsi="Times New Roman"/>
          <w:szCs w:val="21"/>
        </w:rPr>
        <w:t>3</w:t>
      </w:r>
      <w:r w:rsidR="002A57B9" w:rsidRPr="002A57B9">
        <w:rPr>
          <w:rFonts w:ascii="Times New Roman" w:hAnsi="Times New Roman"/>
          <w:szCs w:val="21"/>
        </w:rPr>
        <w:t>. Temporal evolution of wavelet cross-spectral coherence between annual mean SSTs from individual forcing experiments and the full forcing experiment (ALL) in the high-latitude North Atlantic. Panels (a)–(d) represent coherence patterns for: (a) individual ice sheet forcing (ICE), (b) individual CO₂ forcing (</w:t>
      </w:r>
      <w:r w:rsidR="002A57B9" w:rsidRPr="00D34024">
        <w:rPr>
          <w:rFonts w:ascii="Times New Roman" w:hAnsi="Times New Roman"/>
        </w:rPr>
        <w:t>CO₂</w:t>
      </w:r>
      <w:r w:rsidR="002A57B9" w:rsidRPr="002A57B9">
        <w:rPr>
          <w:rFonts w:ascii="Times New Roman" w:hAnsi="Times New Roman"/>
          <w:szCs w:val="21"/>
        </w:rPr>
        <w:t xml:space="preserve">), (c) individual orbital forcing (ORB), and (d) the anomaly-superimposed time series combining </w:t>
      </w:r>
      <w:r w:rsidR="005E4D0F">
        <w:rPr>
          <w:rFonts w:ascii="Times New Roman" w:hAnsi="Times New Roman"/>
          <w:szCs w:val="21"/>
        </w:rPr>
        <w:t>ICE, GHG, and ORB (</w:t>
      </w:r>
      <w:r w:rsidR="001D339D" w:rsidRPr="00C67889">
        <w:rPr>
          <w:rFonts w:ascii="Times New Roman" w:hAnsi="Times New Roman"/>
          <w:szCs w:val="24"/>
        </w:rPr>
        <w:t>I</w:t>
      </w:r>
      <w:r w:rsidR="001D339D">
        <w:rPr>
          <w:rFonts w:ascii="Times New Roman" w:hAnsi="Times New Roman" w:hint="eastAsia"/>
          <w:szCs w:val="24"/>
        </w:rPr>
        <w:t>GO</w:t>
      </w:r>
      <w:r w:rsidR="001D339D" w:rsidRPr="00C67889">
        <w:rPr>
          <w:rFonts w:ascii="Times New Roman" w:hAnsi="Times New Roman"/>
          <w:szCs w:val="24"/>
        </w:rPr>
        <w:t xml:space="preserve"> = ICE + </w:t>
      </w:r>
      <w:r w:rsidR="001D339D">
        <w:rPr>
          <w:rFonts w:ascii="Times New Roman" w:hAnsi="Times New Roman" w:hint="eastAsia"/>
          <w:szCs w:val="24"/>
        </w:rPr>
        <w:t>GHG</w:t>
      </w:r>
      <w:r w:rsidR="001D339D" w:rsidRPr="00C67889">
        <w:rPr>
          <w:rFonts w:ascii="Times New Roman" w:hAnsi="Times New Roman"/>
          <w:szCs w:val="24"/>
        </w:rPr>
        <w:t xml:space="preserve"> + </w:t>
      </w:r>
      <w:r w:rsidR="001D339D">
        <w:rPr>
          <w:rFonts w:ascii="Times New Roman" w:hAnsi="Times New Roman" w:hint="eastAsia"/>
          <w:szCs w:val="24"/>
        </w:rPr>
        <w:t>ORB</w:t>
      </w:r>
      <w:r w:rsidR="002A57B9" w:rsidRPr="002A57B9">
        <w:rPr>
          <w:rFonts w:ascii="Times New Roman" w:hAnsi="Times New Roman"/>
          <w:szCs w:val="21"/>
        </w:rPr>
        <w:t>), respectively.</w:t>
      </w:r>
    </w:p>
    <w:p w14:paraId="0937BDA1" w14:textId="77777777" w:rsidR="005102CC" w:rsidRPr="00514BA3" w:rsidRDefault="005102CC" w:rsidP="005102CC">
      <w:pPr>
        <w:pStyle w:val="EndNoteBibliography"/>
        <w:spacing w:beforeLines="5000" w:before="15600" w:afterLines="50" w:after="156" w:line="360" w:lineRule="auto"/>
        <w:rPr>
          <w:rFonts w:ascii="Times New Roman" w:hAnsi="Times New Roman" w:cs="Times New Roman"/>
          <w:sz w:val="18"/>
          <w:szCs w:val="21"/>
        </w:rPr>
      </w:pPr>
      <w:r w:rsidRPr="00514BA3">
        <w:rPr>
          <w:rFonts w:ascii="Arial" w:hAnsi="Arial" w:cs="Arial"/>
          <w:sz w:val="24"/>
          <w:szCs w:val="30"/>
        </w:rPr>
        <w:lastRenderedPageBreak/>
        <w:t>References</w:t>
      </w:r>
    </w:p>
    <w:p w14:paraId="26AF91F5" w14:textId="537DE734"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653B3A">
        <w:rPr>
          <w:rFonts w:ascii="Times New Roman" w:hAnsi="Times New Roman" w:cs="Times New Roman"/>
          <w:sz w:val="21"/>
          <w:szCs w:val="21"/>
        </w:rPr>
        <w:t>Barker, S., Knorr, G., Edwards, R. L., Parrenin, F., Putnam, A. E., Skinner, L. C., Wolff, E., &amp; Ziegler, M. 800,000 years of abrupt climate</w:t>
      </w:r>
      <w:r w:rsidR="00BC3CAC">
        <w:rPr>
          <w:rFonts w:ascii="Times New Roman" w:hAnsi="Times New Roman" w:cs="Times New Roman"/>
          <w:sz w:val="21"/>
          <w:szCs w:val="21"/>
        </w:rPr>
        <w:t xml:space="preserve"> variability. Science, 334</w:t>
      </w:r>
      <w:r w:rsidRPr="00653B3A">
        <w:rPr>
          <w:rFonts w:ascii="Times New Roman" w:hAnsi="Times New Roman" w:cs="Times New Roman"/>
          <w:sz w:val="21"/>
          <w:szCs w:val="21"/>
        </w:rPr>
        <w:t>, 347</w:t>
      </w:r>
      <w:r w:rsidRPr="00136ED4">
        <w:rPr>
          <w:rFonts w:ascii="Times New Roman" w:hAnsi="Times New Roman" w:cs="Times New Roman"/>
          <w:sz w:val="21"/>
          <w:szCs w:val="21"/>
        </w:rPr>
        <w:t>–</w:t>
      </w:r>
      <w:r w:rsidRPr="00653B3A">
        <w:rPr>
          <w:rFonts w:ascii="Times New Roman" w:hAnsi="Times New Roman" w:cs="Times New Roman"/>
          <w:sz w:val="21"/>
          <w:szCs w:val="21"/>
        </w:rPr>
        <w:t>351</w:t>
      </w:r>
      <w:r>
        <w:rPr>
          <w:rFonts w:ascii="Times New Roman" w:hAnsi="Times New Roman" w:cs="Times New Roman"/>
          <w:sz w:val="21"/>
          <w:szCs w:val="21"/>
        </w:rPr>
        <w:t xml:space="preserve"> </w:t>
      </w:r>
      <w:r w:rsidRPr="00653B3A">
        <w:rPr>
          <w:rFonts w:ascii="Times New Roman" w:hAnsi="Times New Roman" w:cs="Times New Roman"/>
          <w:sz w:val="21"/>
          <w:szCs w:val="21"/>
        </w:rPr>
        <w:t>(2011).</w:t>
      </w:r>
    </w:p>
    <w:p w14:paraId="387F2D5C" w14:textId="19E7FFBF"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5477C7">
        <w:rPr>
          <w:rFonts w:ascii="Times New Roman" w:hAnsi="Times New Roman" w:cs="Times New Roman"/>
          <w:sz w:val="21"/>
          <w:szCs w:val="21"/>
        </w:rPr>
        <w:t xml:space="preserve">Friedrich, T., Timmermann, A., Tigchelaar, M., Elison Timm, O., &amp; Ganopolski, A. Nonlinear climate sensitivity and its implications for future greenhouse </w:t>
      </w:r>
      <w:r w:rsidR="00BC3CAC">
        <w:rPr>
          <w:rFonts w:ascii="Times New Roman" w:hAnsi="Times New Roman" w:cs="Times New Roman"/>
          <w:sz w:val="21"/>
          <w:szCs w:val="21"/>
        </w:rPr>
        <w:t xml:space="preserve">warming. </w:t>
      </w:r>
      <w:r w:rsidR="00BC3CAC" w:rsidRPr="00BC3CAC">
        <w:rPr>
          <w:rFonts w:ascii="Times New Roman" w:hAnsi="Times New Roman" w:cs="Times New Roman"/>
          <w:sz w:val="21"/>
          <w:szCs w:val="21"/>
        </w:rPr>
        <w:t>Sci. Adv.</w:t>
      </w:r>
      <w:r w:rsidR="00BC3CAC">
        <w:rPr>
          <w:rFonts w:ascii="Times New Roman" w:hAnsi="Times New Roman" w:cs="Times New Roman"/>
          <w:sz w:val="21"/>
          <w:szCs w:val="21"/>
        </w:rPr>
        <w:t xml:space="preserve"> 2</w:t>
      </w:r>
      <w:r w:rsidRPr="005477C7">
        <w:rPr>
          <w:rFonts w:ascii="Times New Roman" w:hAnsi="Times New Roman" w:cs="Times New Roman"/>
          <w:sz w:val="21"/>
          <w:szCs w:val="21"/>
        </w:rPr>
        <w:t>, e1501923</w:t>
      </w:r>
      <w:r>
        <w:rPr>
          <w:rFonts w:ascii="Times New Roman" w:hAnsi="Times New Roman" w:cs="Times New Roman"/>
          <w:sz w:val="21"/>
          <w:szCs w:val="21"/>
        </w:rPr>
        <w:t xml:space="preserve"> </w:t>
      </w:r>
      <w:r w:rsidRPr="005477C7">
        <w:rPr>
          <w:rFonts w:ascii="Times New Roman" w:hAnsi="Times New Roman" w:cs="Times New Roman"/>
          <w:sz w:val="21"/>
          <w:szCs w:val="21"/>
        </w:rPr>
        <w:t>(2016).</w:t>
      </w:r>
    </w:p>
    <w:p w14:paraId="01FBF599" w14:textId="35457370"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060DCC">
        <w:rPr>
          <w:rFonts w:ascii="Times New Roman" w:hAnsi="Times New Roman" w:cs="Times New Roman"/>
          <w:sz w:val="21"/>
          <w:szCs w:val="21"/>
        </w:rPr>
        <w:t xml:space="preserve">Niu, L., Lohmann, G., &amp; Gowan, E. J. Climate noise influences ice sheet mean state. </w:t>
      </w:r>
      <w:r w:rsidR="00B4592A" w:rsidRPr="00B4592A">
        <w:rPr>
          <w:rFonts w:ascii="Times New Roman" w:hAnsi="Times New Roman" w:cs="Times New Roman"/>
          <w:sz w:val="21"/>
          <w:szCs w:val="21"/>
        </w:rPr>
        <w:t>Geophys. Res. Lett.</w:t>
      </w:r>
      <w:r>
        <w:rPr>
          <w:rFonts w:ascii="Times New Roman" w:hAnsi="Times New Roman" w:cs="Times New Roman"/>
          <w:sz w:val="21"/>
          <w:szCs w:val="21"/>
        </w:rPr>
        <w:t xml:space="preserve"> 46</w:t>
      </w:r>
      <w:r w:rsidRPr="00060DCC">
        <w:rPr>
          <w:rFonts w:ascii="Times New Roman" w:hAnsi="Times New Roman" w:cs="Times New Roman"/>
          <w:sz w:val="21"/>
          <w:szCs w:val="21"/>
        </w:rPr>
        <w:t>, 9690</w:t>
      </w:r>
      <w:r w:rsidRPr="00136ED4">
        <w:rPr>
          <w:rFonts w:ascii="Times New Roman" w:hAnsi="Times New Roman" w:cs="Times New Roman"/>
          <w:sz w:val="21"/>
          <w:szCs w:val="21"/>
        </w:rPr>
        <w:t>–</w:t>
      </w:r>
      <w:r w:rsidRPr="00060DCC">
        <w:rPr>
          <w:rFonts w:ascii="Times New Roman" w:hAnsi="Times New Roman" w:cs="Times New Roman"/>
          <w:sz w:val="21"/>
          <w:szCs w:val="21"/>
        </w:rPr>
        <w:t>9699</w:t>
      </w:r>
      <w:r>
        <w:rPr>
          <w:rFonts w:ascii="Times New Roman" w:hAnsi="Times New Roman" w:cs="Times New Roman"/>
          <w:sz w:val="21"/>
          <w:szCs w:val="21"/>
        </w:rPr>
        <w:t xml:space="preserve"> </w:t>
      </w:r>
      <w:r w:rsidRPr="00060DCC">
        <w:rPr>
          <w:rFonts w:ascii="Times New Roman" w:hAnsi="Times New Roman" w:cs="Times New Roman"/>
          <w:sz w:val="21"/>
          <w:szCs w:val="21"/>
        </w:rPr>
        <w:t>(2019</w:t>
      </w:r>
      <w:r>
        <w:rPr>
          <w:rFonts w:ascii="Times New Roman" w:hAnsi="Times New Roman" w:cs="Times New Roman" w:hint="eastAsia"/>
          <w:sz w:val="21"/>
          <w:szCs w:val="21"/>
        </w:rPr>
        <w:t>a</w:t>
      </w:r>
      <w:r w:rsidRPr="00060DCC">
        <w:rPr>
          <w:rFonts w:ascii="Times New Roman" w:hAnsi="Times New Roman" w:cs="Times New Roman"/>
          <w:sz w:val="21"/>
          <w:szCs w:val="21"/>
        </w:rPr>
        <w:t>).</w:t>
      </w:r>
    </w:p>
    <w:p w14:paraId="3A099386" w14:textId="77777777"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AB22BC">
        <w:rPr>
          <w:rFonts w:ascii="Times New Roman" w:hAnsi="Times New Roman" w:cs="Times New Roman"/>
          <w:sz w:val="21"/>
          <w:szCs w:val="21"/>
        </w:rPr>
        <w:t>Niu, L. U., Lohmann, G., Hinck, S., Gowan, E. J. &amp; Krebs-Kanzow, U. T. A. The sensitivity of Northern Hemisphere ice sheets to atmospheric forcing during the last glacial cycle using PMIP3 models. J. Glaciol. 65, 645–661 (2019</w:t>
      </w:r>
      <w:r>
        <w:rPr>
          <w:rFonts w:ascii="Times New Roman" w:hAnsi="Times New Roman" w:cs="Times New Roman" w:hint="eastAsia"/>
          <w:sz w:val="21"/>
          <w:szCs w:val="21"/>
        </w:rPr>
        <w:t>b</w:t>
      </w:r>
      <w:r w:rsidRPr="00AB22BC">
        <w:rPr>
          <w:rFonts w:ascii="Times New Roman" w:hAnsi="Times New Roman" w:cs="Times New Roman"/>
          <w:sz w:val="21"/>
          <w:szCs w:val="21"/>
        </w:rPr>
        <w:t>).</w:t>
      </w:r>
    </w:p>
    <w:p w14:paraId="1C6D4437" w14:textId="5FD8B259"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8D3312">
        <w:rPr>
          <w:rFonts w:ascii="Times New Roman" w:hAnsi="Times New Roman" w:cs="Times New Roman"/>
          <w:sz w:val="21"/>
          <w:szCs w:val="21"/>
        </w:rPr>
        <w:t xml:space="preserve">Stepanek, C., &amp; Lohmann, G. (2012). Modelling mid-Pliocene climate with COSMOS. </w:t>
      </w:r>
      <w:r w:rsidR="00BC3CAC" w:rsidRPr="00BC3CAC">
        <w:rPr>
          <w:rFonts w:ascii="Times New Roman" w:hAnsi="Times New Roman" w:cs="Times New Roman"/>
          <w:sz w:val="21"/>
          <w:szCs w:val="21"/>
        </w:rPr>
        <w:t>Geosci. Model Dev.</w:t>
      </w:r>
      <w:r>
        <w:rPr>
          <w:rFonts w:ascii="Times New Roman" w:hAnsi="Times New Roman" w:cs="Times New Roman"/>
          <w:sz w:val="21"/>
          <w:szCs w:val="21"/>
        </w:rPr>
        <w:t xml:space="preserve"> 5</w:t>
      </w:r>
      <w:r w:rsidRPr="008D3312">
        <w:rPr>
          <w:rFonts w:ascii="Times New Roman" w:hAnsi="Times New Roman" w:cs="Times New Roman"/>
          <w:sz w:val="21"/>
          <w:szCs w:val="21"/>
        </w:rPr>
        <w:t>, 1221</w:t>
      </w:r>
      <w:r w:rsidRPr="00136ED4">
        <w:rPr>
          <w:rFonts w:ascii="Times New Roman" w:hAnsi="Times New Roman" w:cs="Times New Roman"/>
          <w:sz w:val="21"/>
          <w:szCs w:val="21"/>
        </w:rPr>
        <w:t>–</w:t>
      </w:r>
      <w:r w:rsidRPr="008D3312">
        <w:rPr>
          <w:rFonts w:ascii="Times New Roman" w:hAnsi="Times New Roman" w:cs="Times New Roman"/>
          <w:sz w:val="21"/>
          <w:szCs w:val="21"/>
        </w:rPr>
        <w:t>1243.</w:t>
      </w:r>
    </w:p>
    <w:p w14:paraId="26DEB5DE" w14:textId="5A41B073" w:rsidR="00E13567" w:rsidRDefault="00E13567" w:rsidP="00E13567">
      <w:pPr>
        <w:pStyle w:val="EndNoteBibliography"/>
        <w:spacing w:line="360" w:lineRule="auto"/>
        <w:ind w:left="567" w:hangingChars="270" w:hanging="567"/>
        <w:rPr>
          <w:rFonts w:ascii="Times New Roman" w:hAnsi="Times New Roman" w:cs="Times New Roman"/>
          <w:sz w:val="21"/>
          <w:szCs w:val="21"/>
        </w:rPr>
      </w:pPr>
      <w:r w:rsidRPr="00B740DF">
        <w:rPr>
          <w:rFonts w:ascii="Times New Roman" w:hAnsi="Times New Roman" w:cs="Times New Roman"/>
          <w:sz w:val="21"/>
          <w:szCs w:val="21"/>
        </w:rPr>
        <w:t xml:space="preserve">Wen, Q., Liu, Z., Jing, Z., Clemens, S. C., Wang, Y., Yan, M., Ning, L., &amp; Liu, J. Grand dipole response of Asian summer monsoon to orbital forcing. </w:t>
      </w:r>
      <w:r w:rsidR="00BC3CAC">
        <w:rPr>
          <w:rFonts w:ascii="Times New Roman" w:hAnsi="Times New Roman" w:cs="Times New Roman" w:hint="eastAsia"/>
          <w:sz w:val="21"/>
          <w:szCs w:val="21"/>
        </w:rPr>
        <w:t>npj</w:t>
      </w:r>
      <w:r w:rsidR="00BC3CAC" w:rsidRPr="00BC3CAC">
        <w:rPr>
          <w:rFonts w:ascii="Times New Roman" w:hAnsi="Times New Roman" w:cs="Times New Roman"/>
          <w:sz w:val="21"/>
          <w:szCs w:val="21"/>
        </w:rPr>
        <w:t xml:space="preserve"> Clim. Atmos. Sci.</w:t>
      </w:r>
      <w:r w:rsidR="00B4592A">
        <w:rPr>
          <w:rFonts w:ascii="Times New Roman" w:hAnsi="Times New Roman" w:cs="Times New Roman"/>
          <w:sz w:val="21"/>
          <w:szCs w:val="21"/>
        </w:rPr>
        <w:t xml:space="preserve"> </w:t>
      </w:r>
      <w:r>
        <w:rPr>
          <w:rFonts w:ascii="Times New Roman" w:hAnsi="Times New Roman" w:cs="Times New Roman"/>
          <w:sz w:val="21"/>
          <w:szCs w:val="21"/>
        </w:rPr>
        <w:t xml:space="preserve">7, 202 </w:t>
      </w:r>
      <w:r w:rsidRPr="00B740DF">
        <w:rPr>
          <w:rFonts w:ascii="Times New Roman" w:hAnsi="Times New Roman" w:cs="Times New Roman"/>
          <w:sz w:val="21"/>
          <w:szCs w:val="21"/>
        </w:rPr>
        <w:t>(2024).</w:t>
      </w:r>
    </w:p>
    <w:p w14:paraId="79FA979C" w14:textId="3C61D0D7" w:rsidR="00787F0E" w:rsidRPr="00F046A7" w:rsidRDefault="00E13567" w:rsidP="00F046A7">
      <w:pPr>
        <w:pStyle w:val="EndNoteBibliography"/>
        <w:spacing w:line="360" w:lineRule="auto"/>
        <w:ind w:left="567" w:hangingChars="270" w:hanging="567"/>
        <w:rPr>
          <w:rFonts w:ascii="Times New Roman" w:hAnsi="Times New Roman"/>
          <w:szCs w:val="21"/>
        </w:rPr>
      </w:pPr>
      <w:r w:rsidRPr="00447295">
        <w:rPr>
          <w:rFonts w:ascii="Times New Roman" w:hAnsi="Times New Roman" w:cs="Times New Roman"/>
          <w:sz w:val="21"/>
          <w:szCs w:val="21"/>
        </w:rPr>
        <w:t>Winkelmann, R., Martin, M. A., Haseloff, M., Albrecht, T., Bueler, E., Khroulev, C., &amp; Levermann, A. The Potsdam parallel ice sheet model (PISM-PIK)–Part 1: Model d</w:t>
      </w:r>
      <w:r>
        <w:rPr>
          <w:rFonts w:ascii="Times New Roman" w:hAnsi="Times New Roman" w:cs="Times New Roman"/>
          <w:sz w:val="21"/>
          <w:szCs w:val="21"/>
        </w:rPr>
        <w:t>escription. The Cryosphere, 5</w:t>
      </w:r>
      <w:r w:rsidRPr="00447295">
        <w:rPr>
          <w:rFonts w:ascii="Times New Roman" w:hAnsi="Times New Roman" w:cs="Times New Roman"/>
          <w:sz w:val="21"/>
          <w:szCs w:val="21"/>
        </w:rPr>
        <w:t>, 715–726 (2011).</w:t>
      </w:r>
    </w:p>
    <w:sectPr w:rsidR="00787F0E" w:rsidRPr="00F046A7" w:rsidSect="00D6131A">
      <w:footerReference w:type="default" r:id="rId2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0696A5" w14:textId="77777777" w:rsidR="00FE7C0A" w:rsidRDefault="00FE7C0A" w:rsidP="00CB5E7B">
      <w:r>
        <w:separator/>
      </w:r>
    </w:p>
  </w:endnote>
  <w:endnote w:type="continuationSeparator" w:id="0">
    <w:p w14:paraId="74F77E0D" w14:textId="77777777" w:rsidR="00FE7C0A" w:rsidRDefault="00FE7C0A" w:rsidP="00CB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43883" w14:textId="1227DDC4" w:rsidR="00D14288" w:rsidRDefault="00D14288">
    <w:pPr>
      <w:pStyle w:val="a5"/>
      <w:jc w:val="right"/>
    </w:pPr>
    <w:r>
      <w:fldChar w:fldCharType="begin"/>
    </w:r>
    <w:r>
      <w:instrText xml:space="preserve"> PAGE   \* MERGEFORMAT </w:instrText>
    </w:r>
    <w:r>
      <w:fldChar w:fldCharType="separate"/>
    </w:r>
    <w:r w:rsidR="007322CC" w:rsidRPr="007322CC">
      <w:rPr>
        <w:noProof/>
        <w:lang w:val="zh-CN"/>
      </w:rPr>
      <w:t>1</w:t>
    </w:r>
    <w:r>
      <w:fldChar w:fldCharType="end"/>
    </w:r>
  </w:p>
  <w:p w14:paraId="1488C9EA" w14:textId="77777777" w:rsidR="00D14288" w:rsidRDefault="00D14288">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745CB" w14:textId="77777777" w:rsidR="00FE7C0A" w:rsidRDefault="00FE7C0A" w:rsidP="00CB5E7B">
      <w:r>
        <w:separator/>
      </w:r>
    </w:p>
  </w:footnote>
  <w:footnote w:type="continuationSeparator" w:id="0">
    <w:p w14:paraId="02557FE6" w14:textId="77777777" w:rsidR="00FE7C0A" w:rsidRDefault="00FE7C0A" w:rsidP="00CB5E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C3A4B"/>
    <w:multiLevelType w:val="hybridMultilevel"/>
    <w:tmpl w:val="B80ADE90"/>
    <w:lvl w:ilvl="0" w:tplc="CF8E1840">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CED053D"/>
    <w:multiLevelType w:val="hybridMultilevel"/>
    <w:tmpl w:val="5E7063C2"/>
    <w:lvl w:ilvl="0" w:tplc="9D985AC0">
      <w:start w:val="1"/>
      <w:numFmt w:val="decimal"/>
      <w:lvlText w:val="%1."/>
      <w:lvlJc w:val="left"/>
      <w:pPr>
        <w:tabs>
          <w:tab w:val="num" w:pos="720"/>
        </w:tabs>
        <w:ind w:left="720" w:hanging="360"/>
      </w:pPr>
    </w:lvl>
    <w:lvl w:ilvl="1" w:tplc="14567844" w:tentative="1">
      <w:start w:val="1"/>
      <w:numFmt w:val="decimal"/>
      <w:lvlText w:val="%2."/>
      <w:lvlJc w:val="left"/>
      <w:pPr>
        <w:tabs>
          <w:tab w:val="num" w:pos="1440"/>
        </w:tabs>
        <w:ind w:left="1440" w:hanging="360"/>
      </w:pPr>
    </w:lvl>
    <w:lvl w:ilvl="2" w:tplc="6A409F34" w:tentative="1">
      <w:start w:val="1"/>
      <w:numFmt w:val="decimal"/>
      <w:lvlText w:val="%3."/>
      <w:lvlJc w:val="left"/>
      <w:pPr>
        <w:tabs>
          <w:tab w:val="num" w:pos="2160"/>
        </w:tabs>
        <w:ind w:left="2160" w:hanging="360"/>
      </w:pPr>
    </w:lvl>
    <w:lvl w:ilvl="3" w:tplc="0D18D054" w:tentative="1">
      <w:start w:val="1"/>
      <w:numFmt w:val="decimal"/>
      <w:lvlText w:val="%4."/>
      <w:lvlJc w:val="left"/>
      <w:pPr>
        <w:tabs>
          <w:tab w:val="num" w:pos="2880"/>
        </w:tabs>
        <w:ind w:left="2880" w:hanging="360"/>
      </w:pPr>
    </w:lvl>
    <w:lvl w:ilvl="4" w:tplc="C3AE9012" w:tentative="1">
      <w:start w:val="1"/>
      <w:numFmt w:val="decimal"/>
      <w:lvlText w:val="%5."/>
      <w:lvlJc w:val="left"/>
      <w:pPr>
        <w:tabs>
          <w:tab w:val="num" w:pos="3600"/>
        </w:tabs>
        <w:ind w:left="3600" w:hanging="360"/>
      </w:pPr>
    </w:lvl>
    <w:lvl w:ilvl="5" w:tplc="86C6F8E8" w:tentative="1">
      <w:start w:val="1"/>
      <w:numFmt w:val="decimal"/>
      <w:lvlText w:val="%6."/>
      <w:lvlJc w:val="left"/>
      <w:pPr>
        <w:tabs>
          <w:tab w:val="num" w:pos="4320"/>
        </w:tabs>
        <w:ind w:left="4320" w:hanging="360"/>
      </w:pPr>
    </w:lvl>
    <w:lvl w:ilvl="6" w:tplc="8B2A3AA2" w:tentative="1">
      <w:start w:val="1"/>
      <w:numFmt w:val="decimal"/>
      <w:lvlText w:val="%7."/>
      <w:lvlJc w:val="left"/>
      <w:pPr>
        <w:tabs>
          <w:tab w:val="num" w:pos="5040"/>
        </w:tabs>
        <w:ind w:left="5040" w:hanging="360"/>
      </w:pPr>
    </w:lvl>
    <w:lvl w:ilvl="7" w:tplc="E84A13E0" w:tentative="1">
      <w:start w:val="1"/>
      <w:numFmt w:val="decimal"/>
      <w:lvlText w:val="%8."/>
      <w:lvlJc w:val="left"/>
      <w:pPr>
        <w:tabs>
          <w:tab w:val="num" w:pos="5760"/>
        </w:tabs>
        <w:ind w:left="5760" w:hanging="360"/>
      </w:pPr>
    </w:lvl>
    <w:lvl w:ilvl="8" w:tplc="F1BEADF8" w:tentative="1">
      <w:start w:val="1"/>
      <w:numFmt w:val="decimal"/>
      <w:lvlText w:val="%9."/>
      <w:lvlJc w:val="left"/>
      <w:pPr>
        <w:tabs>
          <w:tab w:val="num" w:pos="6480"/>
        </w:tabs>
        <w:ind w:left="6480" w:hanging="360"/>
      </w:pPr>
    </w:lvl>
  </w:abstractNum>
  <w:abstractNum w:abstractNumId="2" w15:restartNumberingAfterBreak="0">
    <w:nsid w:val="1584172F"/>
    <w:multiLevelType w:val="hybridMultilevel"/>
    <w:tmpl w:val="BD8C4E16"/>
    <w:lvl w:ilvl="0" w:tplc="C0B691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748639F"/>
    <w:multiLevelType w:val="hybridMultilevel"/>
    <w:tmpl w:val="F4223FEC"/>
    <w:lvl w:ilvl="0" w:tplc="16B8E514">
      <w:start w:val="1"/>
      <w:numFmt w:val="decimal"/>
      <w:lvlText w:val="%1."/>
      <w:lvlJc w:val="left"/>
      <w:pPr>
        <w:ind w:left="360" w:hanging="360"/>
      </w:pPr>
      <w:rPr>
        <w:rFonts w:hint="default"/>
        <w:b/>
        <w:color w:val="000000"/>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E12433D"/>
    <w:multiLevelType w:val="hybridMultilevel"/>
    <w:tmpl w:val="A72EFAE2"/>
    <w:lvl w:ilvl="0" w:tplc="ACA256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4A61D63"/>
    <w:multiLevelType w:val="hybridMultilevel"/>
    <w:tmpl w:val="36769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81633C"/>
    <w:multiLevelType w:val="multilevel"/>
    <w:tmpl w:val="A0B6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E12D8A"/>
    <w:multiLevelType w:val="hybridMultilevel"/>
    <w:tmpl w:val="34B0CA94"/>
    <w:lvl w:ilvl="0" w:tplc="A04AD9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DC4652"/>
    <w:multiLevelType w:val="multilevel"/>
    <w:tmpl w:val="CDB08E62"/>
    <w:lvl w:ilvl="0">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F125A23"/>
    <w:multiLevelType w:val="hybridMultilevel"/>
    <w:tmpl w:val="C4684030"/>
    <w:lvl w:ilvl="0" w:tplc="251AA3E2">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70E7AC9"/>
    <w:multiLevelType w:val="hybridMultilevel"/>
    <w:tmpl w:val="B9580E04"/>
    <w:lvl w:ilvl="0" w:tplc="723E14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A46054D"/>
    <w:multiLevelType w:val="hybridMultilevel"/>
    <w:tmpl w:val="F3CEB5BA"/>
    <w:lvl w:ilvl="0" w:tplc="33489E4A">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F741E18"/>
    <w:multiLevelType w:val="hybridMultilevel"/>
    <w:tmpl w:val="D4AC5170"/>
    <w:lvl w:ilvl="0" w:tplc="40961FA2">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5FFB59F3"/>
    <w:multiLevelType w:val="hybridMultilevel"/>
    <w:tmpl w:val="54C20FE8"/>
    <w:lvl w:ilvl="0" w:tplc="18CC8B24">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FA027D9"/>
    <w:multiLevelType w:val="hybridMultilevel"/>
    <w:tmpl w:val="3E547B7A"/>
    <w:lvl w:ilvl="0" w:tplc="C01EF5F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15:restartNumberingAfterBreak="0">
    <w:nsid w:val="7015135C"/>
    <w:multiLevelType w:val="hybridMultilevel"/>
    <w:tmpl w:val="1E061866"/>
    <w:lvl w:ilvl="0" w:tplc="F984D3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5470713"/>
    <w:multiLevelType w:val="hybridMultilevel"/>
    <w:tmpl w:val="8410E078"/>
    <w:lvl w:ilvl="0" w:tplc="003A051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15:restartNumberingAfterBreak="0">
    <w:nsid w:val="7EDF16A1"/>
    <w:multiLevelType w:val="hybridMultilevel"/>
    <w:tmpl w:val="186EA422"/>
    <w:lvl w:ilvl="0" w:tplc="4EA8139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7"/>
  </w:num>
  <w:num w:numId="2">
    <w:abstractNumId w:val="12"/>
  </w:num>
  <w:num w:numId="3">
    <w:abstractNumId w:val="10"/>
  </w:num>
  <w:num w:numId="4">
    <w:abstractNumId w:val="15"/>
  </w:num>
  <w:num w:numId="5">
    <w:abstractNumId w:val="1"/>
  </w:num>
  <w:num w:numId="6">
    <w:abstractNumId w:val="8"/>
  </w:num>
  <w:num w:numId="7">
    <w:abstractNumId w:val="2"/>
  </w:num>
  <w:num w:numId="8">
    <w:abstractNumId w:val="4"/>
  </w:num>
  <w:num w:numId="9">
    <w:abstractNumId w:val="9"/>
  </w:num>
  <w:num w:numId="10">
    <w:abstractNumId w:val="3"/>
  </w:num>
  <w:num w:numId="11">
    <w:abstractNumId w:val="0"/>
  </w:num>
  <w:num w:numId="12">
    <w:abstractNumId w:val="13"/>
  </w:num>
  <w:num w:numId="13">
    <w:abstractNumId w:val="6"/>
  </w:num>
  <w:num w:numId="14">
    <w:abstractNumId w:val="5"/>
  </w:num>
  <w:num w:numId="15">
    <w:abstractNumId w:val="17"/>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UzNDc1MDA1NTIzNDBV0lEKTi0uzszPAykAytcCACqndVouAAAA"/>
  </w:docVars>
  <w:rsids>
    <w:rsidRoot w:val="006639C4"/>
    <w:rsid w:val="000016A1"/>
    <w:rsid w:val="00001773"/>
    <w:rsid w:val="0000251E"/>
    <w:rsid w:val="00002C99"/>
    <w:rsid w:val="00002DF4"/>
    <w:rsid w:val="00003C97"/>
    <w:rsid w:val="00003EA5"/>
    <w:rsid w:val="0000420A"/>
    <w:rsid w:val="0000464C"/>
    <w:rsid w:val="00004C3C"/>
    <w:rsid w:val="00005426"/>
    <w:rsid w:val="00005ECA"/>
    <w:rsid w:val="00005FFE"/>
    <w:rsid w:val="000068BE"/>
    <w:rsid w:val="00007197"/>
    <w:rsid w:val="00007964"/>
    <w:rsid w:val="00007A49"/>
    <w:rsid w:val="00007EBE"/>
    <w:rsid w:val="000105CE"/>
    <w:rsid w:val="000106AD"/>
    <w:rsid w:val="0001083D"/>
    <w:rsid w:val="000108B6"/>
    <w:rsid w:val="00011139"/>
    <w:rsid w:val="000124A9"/>
    <w:rsid w:val="00012BA2"/>
    <w:rsid w:val="00012DED"/>
    <w:rsid w:val="0001301C"/>
    <w:rsid w:val="000132B5"/>
    <w:rsid w:val="00013B5E"/>
    <w:rsid w:val="00014401"/>
    <w:rsid w:val="00014AA7"/>
    <w:rsid w:val="0001518E"/>
    <w:rsid w:val="0001550C"/>
    <w:rsid w:val="00016074"/>
    <w:rsid w:val="000176CB"/>
    <w:rsid w:val="00017EE8"/>
    <w:rsid w:val="00020123"/>
    <w:rsid w:val="000207E1"/>
    <w:rsid w:val="00021947"/>
    <w:rsid w:val="00021C6B"/>
    <w:rsid w:val="00021C73"/>
    <w:rsid w:val="00021D82"/>
    <w:rsid w:val="00021F8F"/>
    <w:rsid w:val="000222F1"/>
    <w:rsid w:val="00022790"/>
    <w:rsid w:val="00022A82"/>
    <w:rsid w:val="00022ACF"/>
    <w:rsid w:val="00023477"/>
    <w:rsid w:val="00023BC8"/>
    <w:rsid w:val="000240F3"/>
    <w:rsid w:val="00024A5C"/>
    <w:rsid w:val="00024C1B"/>
    <w:rsid w:val="00025080"/>
    <w:rsid w:val="00025589"/>
    <w:rsid w:val="0002622B"/>
    <w:rsid w:val="000265D9"/>
    <w:rsid w:val="00027011"/>
    <w:rsid w:val="0003019B"/>
    <w:rsid w:val="00030E82"/>
    <w:rsid w:val="000312EB"/>
    <w:rsid w:val="0003143B"/>
    <w:rsid w:val="00031748"/>
    <w:rsid w:val="00031978"/>
    <w:rsid w:val="00031A04"/>
    <w:rsid w:val="0003296B"/>
    <w:rsid w:val="00032AFB"/>
    <w:rsid w:val="00034BF0"/>
    <w:rsid w:val="0003596F"/>
    <w:rsid w:val="00035FDD"/>
    <w:rsid w:val="0003657A"/>
    <w:rsid w:val="000365DB"/>
    <w:rsid w:val="00037A0A"/>
    <w:rsid w:val="00037FB7"/>
    <w:rsid w:val="00040286"/>
    <w:rsid w:val="00040E65"/>
    <w:rsid w:val="00041348"/>
    <w:rsid w:val="00041E32"/>
    <w:rsid w:val="00042945"/>
    <w:rsid w:val="0004516D"/>
    <w:rsid w:val="00046295"/>
    <w:rsid w:val="000468F2"/>
    <w:rsid w:val="00046B36"/>
    <w:rsid w:val="00046E75"/>
    <w:rsid w:val="00047350"/>
    <w:rsid w:val="00047386"/>
    <w:rsid w:val="00047AF3"/>
    <w:rsid w:val="00047B07"/>
    <w:rsid w:val="00047E0A"/>
    <w:rsid w:val="00050059"/>
    <w:rsid w:val="00050189"/>
    <w:rsid w:val="00050A29"/>
    <w:rsid w:val="00050E47"/>
    <w:rsid w:val="0005186F"/>
    <w:rsid w:val="0005206E"/>
    <w:rsid w:val="00052D2E"/>
    <w:rsid w:val="00052FFC"/>
    <w:rsid w:val="0005361B"/>
    <w:rsid w:val="00053916"/>
    <w:rsid w:val="000544D3"/>
    <w:rsid w:val="0005470F"/>
    <w:rsid w:val="0005475D"/>
    <w:rsid w:val="00054811"/>
    <w:rsid w:val="0005559A"/>
    <w:rsid w:val="000566C5"/>
    <w:rsid w:val="00056998"/>
    <w:rsid w:val="0005735E"/>
    <w:rsid w:val="00057C78"/>
    <w:rsid w:val="00057CFA"/>
    <w:rsid w:val="0006006F"/>
    <w:rsid w:val="0006020F"/>
    <w:rsid w:val="00060AD2"/>
    <w:rsid w:val="00060C11"/>
    <w:rsid w:val="00060F5F"/>
    <w:rsid w:val="000611CD"/>
    <w:rsid w:val="00061959"/>
    <w:rsid w:val="00061AD3"/>
    <w:rsid w:val="00061BA0"/>
    <w:rsid w:val="00061CDD"/>
    <w:rsid w:val="00061FC0"/>
    <w:rsid w:val="000621C5"/>
    <w:rsid w:val="00062340"/>
    <w:rsid w:val="00063065"/>
    <w:rsid w:val="000633E3"/>
    <w:rsid w:val="00063AA9"/>
    <w:rsid w:val="0006456A"/>
    <w:rsid w:val="0006466F"/>
    <w:rsid w:val="0006568A"/>
    <w:rsid w:val="0006576E"/>
    <w:rsid w:val="000664A9"/>
    <w:rsid w:val="00066508"/>
    <w:rsid w:val="00066776"/>
    <w:rsid w:val="00067190"/>
    <w:rsid w:val="00067954"/>
    <w:rsid w:val="00067AA5"/>
    <w:rsid w:val="00070297"/>
    <w:rsid w:val="00070E17"/>
    <w:rsid w:val="0007103C"/>
    <w:rsid w:val="00071527"/>
    <w:rsid w:val="00072954"/>
    <w:rsid w:val="000742E2"/>
    <w:rsid w:val="000744E7"/>
    <w:rsid w:val="00074C28"/>
    <w:rsid w:val="00074EBC"/>
    <w:rsid w:val="00075DEE"/>
    <w:rsid w:val="00076205"/>
    <w:rsid w:val="00076521"/>
    <w:rsid w:val="00076D1D"/>
    <w:rsid w:val="0007740B"/>
    <w:rsid w:val="00077CF8"/>
    <w:rsid w:val="000806DF"/>
    <w:rsid w:val="00080FFE"/>
    <w:rsid w:val="000811F6"/>
    <w:rsid w:val="000815E3"/>
    <w:rsid w:val="00082389"/>
    <w:rsid w:val="0008336E"/>
    <w:rsid w:val="000834E3"/>
    <w:rsid w:val="000837E1"/>
    <w:rsid w:val="00083934"/>
    <w:rsid w:val="000843E1"/>
    <w:rsid w:val="000846DC"/>
    <w:rsid w:val="00084CBE"/>
    <w:rsid w:val="000860B5"/>
    <w:rsid w:val="000860D5"/>
    <w:rsid w:val="00086C1E"/>
    <w:rsid w:val="00086C2A"/>
    <w:rsid w:val="00086C81"/>
    <w:rsid w:val="000875B6"/>
    <w:rsid w:val="0009077C"/>
    <w:rsid w:val="00091203"/>
    <w:rsid w:val="000919ED"/>
    <w:rsid w:val="000921BF"/>
    <w:rsid w:val="0009277F"/>
    <w:rsid w:val="000939CF"/>
    <w:rsid w:val="00093D81"/>
    <w:rsid w:val="00095DAA"/>
    <w:rsid w:val="0009623B"/>
    <w:rsid w:val="00096A1F"/>
    <w:rsid w:val="00097F4B"/>
    <w:rsid w:val="000A030E"/>
    <w:rsid w:val="000A0400"/>
    <w:rsid w:val="000A0B09"/>
    <w:rsid w:val="000A0E10"/>
    <w:rsid w:val="000A0EB6"/>
    <w:rsid w:val="000A351C"/>
    <w:rsid w:val="000A3A0D"/>
    <w:rsid w:val="000A45E7"/>
    <w:rsid w:val="000A4D19"/>
    <w:rsid w:val="000A510E"/>
    <w:rsid w:val="000A517F"/>
    <w:rsid w:val="000A5DD5"/>
    <w:rsid w:val="000A6198"/>
    <w:rsid w:val="000A6576"/>
    <w:rsid w:val="000A6727"/>
    <w:rsid w:val="000A6D98"/>
    <w:rsid w:val="000A74F0"/>
    <w:rsid w:val="000A7A0F"/>
    <w:rsid w:val="000A7B64"/>
    <w:rsid w:val="000B079B"/>
    <w:rsid w:val="000B0E55"/>
    <w:rsid w:val="000B0F0F"/>
    <w:rsid w:val="000B1052"/>
    <w:rsid w:val="000B18DF"/>
    <w:rsid w:val="000B24AF"/>
    <w:rsid w:val="000B2855"/>
    <w:rsid w:val="000B3955"/>
    <w:rsid w:val="000B3A61"/>
    <w:rsid w:val="000B3D0A"/>
    <w:rsid w:val="000B41DC"/>
    <w:rsid w:val="000B4D8D"/>
    <w:rsid w:val="000B565B"/>
    <w:rsid w:val="000B72FE"/>
    <w:rsid w:val="000B7553"/>
    <w:rsid w:val="000B7F0E"/>
    <w:rsid w:val="000C0222"/>
    <w:rsid w:val="000C0A3B"/>
    <w:rsid w:val="000C0C83"/>
    <w:rsid w:val="000C0D27"/>
    <w:rsid w:val="000C123D"/>
    <w:rsid w:val="000C1A3A"/>
    <w:rsid w:val="000C2BD3"/>
    <w:rsid w:val="000C4A2E"/>
    <w:rsid w:val="000C4D39"/>
    <w:rsid w:val="000C5252"/>
    <w:rsid w:val="000C6291"/>
    <w:rsid w:val="000C654B"/>
    <w:rsid w:val="000C728E"/>
    <w:rsid w:val="000C74BA"/>
    <w:rsid w:val="000C7EE6"/>
    <w:rsid w:val="000D0509"/>
    <w:rsid w:val="000D0888"/>
    <w:rsid w:val="000D0D5F"/>
    <w:rsid w:val="000D124D"/>
    <w:rsid w:val="000D174D"/>
    <w:rsid w:val="000D1858"/>
    <w:rsid w:val="000D1989"/>
    <w:rsid w:val="000D2195"/>
    <w:rsid w:val="000D31AE"/>
    <w:rsid w:val="000D325D"/>
    <w:rsid w:val="000D4515"/>
    <w:rsid w:val="000D514C"/>
    <w:rsid w:val="000D531D"/>
    <w:rsid w:val="000D5458"/>
    <w:rsid w:val="000D5C9D"/>
    <w:rsid w:val="000D6016"/>
    <w:rsid w:val="000D65F9"/>
    <w:rsid w:val="000D6726"/>
    <w:rsid w:val="000D7302"/>
    <w:rsid w:val="000E0EC7"/>
    <w:rsid w:val="000E12CA"/>
    <w:rsid w:val="000E1383"/>
    <w:rsid w:val="000E1858"/>
    <w:rsid w:val="000E1C03"/>
    <w:rsid w:val="000E267F"/>
    <w:rsid w:val="000E2B47"/>
    <w:rsid w:val="000E2B6E"/>
    <w:rsid w:val="000E2F11"/>
    <w:rsid w:val="000E2F59"/>
    <w:rsid w:val="000E3280"/>
    <w:rsid w:val="000E32AE"/>
    <w:rsid w:val="000E34A3"/>
    <w:rsid w:val="000E4ABA"/>
    <w:rsid w:val="000E5E1C"/>
    <w:rsid w:val="000E5E32"/>
    <w:rsid w:val="000E655B"/>
    <w:rsid w:val="000E6E69"/>
    <w:rsid w:val="000F01FA"/>
    <w:rsid w:val="000F0278"/>
    <w:rsid w:val="000F07D8"/>
    <w:rsid w:val="000F1053"/>
    <w:rsid w:val="000F17BD"/>
    <w:rsid w:val="000F1E3C"/>
    <w:rsid w:val="000F261D"/>
    <w:rsid w:val="000F2881"/>
    <w:rsid w:val="000F3A00"/>
    <w:rsid w:val="000F4702"/>
    <w:rsid w:val="000F4C92"/>
    <w:rsid w:val="000F5400"/>
    <w:rsid w:val="000F54D0"/>
    <w:rsid w:val="000F69E9"/>
    <w:rsid w:val="000F6A2A"/>
    <w:rsid w:val="000F6ABE"/>
    <w:rsid w:val="000F6BF2"/>
    <w:rsid w:val="000F78B9"/>
    <w:rsid w:val="000F7AEB"/>
    <w:rsid w:val="000F7B8E"/>
    <w:rsid w:val="000F7D70"/>
    <w:rsid w:val="000F7FBE"/>
    <w:rsid w:val="0010046C"/>
    <w:rsid w:val="00101504"/>
    <w:rsid w:val="00101B5B"/>
    <w:rsid w:val="00101FA2"/>
    <w:rsid w:val="00102CCE"/>
    <w:rsid w:val="00103329"/>
    <w:rsid w:val="00103332"/>
    <w:rsid w:val="00103EDC"/>
    <w:rsid w:val="0010424E"/>
    <w:rsid w:val="001046F7"/>
    <w:rsid w:val="00105615"/>
    <w:rsid w:val="00105A0D"/>
    <w:rsid w:val="001062D9"/>
    <w:rsid w:val="00106923"/>
    <w:rsid w:val="001069D9"/>
    <w:rsid w:val="00106B60"/>
    <w:rsid w:val="00106D46"/>
    <w:rsid w:val="0010767B"/>
    <w:rsid w:val="0010785F"/>
    <w:rsid w:val="00107BF7"/>
    <w:rsid w:val="00107DE4"/>
    <w:rsid w:val="00110456"/>
    <w:rsid w:val="0011156A"/>
    <w:rsid w:val="00111758"/>
    <w:rsid w:val="00113FE8"/>
    <w:rsid w:val="00114415"/>
    <w:rsid w:val="00114C37"/>
    <w:rsid w:val="00115338"/>
    <w:rsid w:val="00115694"/>
    <w:rsid w:val="00115B0A"/>
    <w:rsid w:val="00116262"/>
    <w:rsid w:val="001169AC"/>
    <w:rsid w:val="00116B58"/>
    <w:rsid w:val="001176A4"/>
    <w:rsid w:val="00117AED"/>
    <w:rsid w:val="00120185"/>
    <w:rsid w:val="0012033D"/>
    <w:rsid w:val="00121021"/>
    <w:rsid w:val="0012166D"/>
    <w:rsid w:val="0012235F"/>
    <w:rsid w:val="00122441"/>
    <w:rsid w:val="00122785"/>
    <w:rsid w:val="00122826"/>
    <w:rsid w:val="00122CFB"/>
    <w:rsid w:val="00123436"/>
    <w:rsid w:val="00123932"/>
    <w:rsid w:val="00123C58"/>
    <w:rsid w:val="00124C5A"/>
    <w:rsid w:val="00124E0D"/>
    <w:rsid w:val="00125157"/>
    <w:rsid w:val="001257F2"/>
    <w:rsid w:val="0012594A"/>
    <w:rsid w:val="0012594B"/>
    <w:rsid w:val="00125A40"/>
    <w:rsid w:val="00125C7E"/>
    <w:rsid w:val="00125D5E"/>
    <w:rsid w:val="00125F3A"/>
    <w:rsid w:val="001262F4"/>
    <w:rsid w:val="00126983"/>
    <w:rsid w:val="00126F31"/>
    <w:rsid w:val="001279DA"/>
    <w:rsid w:val="001306D4"/>
    <w:rsid w:val="001309FA"/>
    <w:rsid w:val="00130E4F"/>
    <w:rsid w:val="0013112F"/>
    <w:rsid w:val="001312E6"/>
    <w:rsid w:val="001315CB"/>
    <w:rsid w:val="001329F3"/>
    <w:rsid w:val="00132A29"/>
    <w:rsid w:val="00132B14"/>
    <w:rsid w:val="00132BD4"/>
    <w:rsid w:val="00133132"/>
    <w:rsid w:val="00133284"/>
    <w:rsid w:val="00133F7A"/>
    <w:rsid w:val="001340AF"/>
    <w:rsid w:val="0013445C"/>
    <w:rsid w:val="00134D98"/>
    <w:rsid w:val="0013590F"/>
    <w:rsid w:val="00136746"/>
    <w:rsid w:val="001377FF"/>
    <w:rsid w:val="00137A3A"/>
    <w:rsid w:val="00137A42"/>
    <w:rsid w:val="00137CC4"/>
    <w:rsid w:val="00141170"/>
    <w:rsid w:val="00141674"/>
    <w:rsid w:val="001417C2"/>
    <w:rsid w:val="001418EE"/>
    <w:rsid w:val="001419E3"/>
    <w:rsid w:val="00141B55"/>
    <w:rsid w:val="00142239"/>
    <w:rsid w:val="00142D5C"/>
    <w:rsid w:val="00143F09"/>
    <w:rsid w:val="00144824"/>
    <w:rsid w:val="00144E82"/>
    <w:rsid w:val="001458D1"/>
    <w:rsid w:val="00145B3F"/>
    <w:rsid w:val="00145D53"/>
    <w:rsid w:val="00145D59"/>
    <w:rsid w:val="00146527"/>
    <w:rsid w:val="001466BD"/>
    <w:rsid w:val="0014687E"/>
    <w:rsid w:val="00146CEB"/>
    <w:rsid w:val="00146E60"/>
    <w:rsid w:val="0014728D"/>
    <w:rsid w:val="001473D3"/>
    <w:rsid w:val="00150916"/>
    <w:rsid w:val="00151563"/>
    <w:rsid w:val="00151625"/>
    <w:rsid w:val="00151852"/>
    <w:rsid w:val="0015362D"/>
    <w:rsid w:val="001536AE"/>
    <w:rsid w:val="00154736"/>
    <w:rsid w:val="00154E4D"/>
    <w:rsid w:val="001556DF"/>
    <w:rsid w:val="00156056"/>
    <w:rsid w:val="001561B2"/>
    <w:rsid w:val="0015686E"/>
    <w:rsid w:val="00156E09"/>
    <w:rsid w:val="001575A8"/>
    <w:rsid w:val="0016040D"/>
    <w:rsid w:val="0016056F"/>
    <w:rsid w:val="001607FD"/>
    <w:rsid w:val="00160997"/>
    <w:rsid w:val="00160B3B"/>
    <w:rsid w:val="00161C89"/>
    <w:rsid w:val="00161EC7"/>
    <w:rsid w:val="001631EB"/>
    <w:rsid w:val="00163A56"/>
    <w:rsid w:val="00164002"/>
    <w:rsid w:val="00164088"/>
    <w:rsid w:val="00164DDB"/>
    <w:rsid w:val="00165AB5"/>
    <w:rsid w:val="001661BD"/>
    <w:rsid w:val="00166EC9"/>
    <w:rsid w:val="00167037"/>
    <w:rsid w:val="00167B5B"/>
    <w:rsid w:val="00167C58"/>
    <w:rsid w:val="00167C8A"/>
    <w:rsid w:val="00170D48"/>
    <w:rsid w:val="00171481"/>
    <w:rsid w:val="0017254D"/>
    <w:rsid w:val="0017270C"/>
    <w:rsid w:val="0017278A"/>
    <w:rsid w:val="001729A6"/>
    <w:rsid w:val="00173101"/>
    <w:rsid w:val="001732E9"/>
    <w:rsid w:val="001736E6"/>
    <w:rsid w:val="00173BA5"/>
    <w:rsid w:val="00174425"/>
    <w:rsid w:val="0017485F"/>
    <w:rsid w:val="00174E12"/>
    <w:rsid w:val="00174F9A"/>
    <w:rsid w:val="0017597C"/>
    <w:rsid w:val="00176256"/>
    <w:rsid w:val="0017703D"/>
    <w:rsid w:val="00177DF1"/>
    <w:rsid w:val="00180151"/>
    <w:rsid w:val="001812E4"/>
    <w:rsid w:val="001813B7"/>
    <w:rsid w:val="001817CF"/>
    <w:rsid w:val="001818FA"/>
    <w:rsid w:val="00181CFA"/>
    <w:rsid w:val="00181E0C"/>
    <w:rsid w:val="00182190"/>
    <w:rsid w:val="00182264"/>
    <w:rsid w:val="00182D70"/>
    <w:rsid w:val="001837C1"/>
    <w:rsid w:val="00183812"/>
    <w:rsid w:val="00183AFC"/>
    <w:rsid w:val="00183DD2"/>
    <w:rsid w:val="00183F3B"/>
    <w:rsid w:val="00184AB4"/>
    <w:rsid w:val="00184E66"/>
    <w:rsid w:val="00185793"/>
    <w:rsid w:val="00185F4A"/>
    <w:rsid w:val="00186253"/>
    <w:rsid w:val="001869B9"/>
    <w:rsid w:val="001877E2"/>
    <w:rsid w:val="00190694"/>
    <w:rsid w:val="00190934"/>
    <w:rsid w:val="0019095F"/>
    <w:rsid w:val="00190A73"/>
    <w:rsid w:val="0019223C"/>
    <w:rsid w:val="00192392"/>
    <w:rsid w:val="00193D5A"/>
    <w:rsid w:val="00193ED2"/>
    <w:rsid w:val="0019420B"/>
    <w:rsid w:val="0019575E"/>
    <w:rsid w:val="001959ED"/>
    <w:rsid w:val="00196343"/>
    <w:rsid w:val="00196CC1"/>
    <w:rsid w:val="00196F67"/>
    <w:rsid w:val="00197776"/>
    <w:rsid w:val="00197A9F"/>
    <w:rsid w:val="001A0583"/>
    <w:rsid w:val="001A0A17"/>
    <w:rsid w:val="001A0B04"/>
    <w:rsid w:val="001A0B2D"/>
    <w:rsid w:val="001A0C7B"/>
    <w:rsid w:val="001A14D2"/>
    <w:rsid w:val="001A1900"/>
    <w:rsid w:val="001A2022"/>
    <w:rsid w:val="001A20B0"/>
    <w:rsid w:val="001A26D3"/>
    <w:rsid w:val="001A2BED"/>
    <w:rsid w:val="001A46EE"/>
    <w:rsid w:val="001A4DEE"/>
    <w:rsid w:val="001A520C"/>
    <w:rsid w:val="001A58CA"/>
    <w:rsid w:val="001A5CD0"/>
    <w:rsid w:val="001A5DA2"/>
    <w:rsid w:val="001A6442"/>
    <w:rsid w:val="001A6737"/>
    <w:rsid w:val="001A696E"/>
    <w:rsid w:val="001A7E78"/>
    <w:rsid w:val="001B00E3"/>
    <w:rsid w:val="001B017B"/>
    <w:rsid w:val="001B0228"/>
    <w:rsid w:val="001B02CD"/>
    <w:rsid w:val="001B0ABD"/>
    <w:rsid w:val="001B13ED"/>
    <w:rsid w:val="001B162E"/>
    <w:rsid w:val="001B23B3"/>
    <w:rsid w:val="001B243A"/>
    <w:rsid w:val="001B2C18"/>
    <w:rsid w:val="001B34C2"/>
    <w:rsid w:val="001B3888"/>
    <w:rsid w:val="001B3B99"/>
    <w:rsid w:val="001B59BC"/>
    <w:rsid w:val="001B61A8"/>
    <w:rsid w:val="001B6BAE"/>
    <w:rsid w:val="001B710D"/>
    <w:rsid w:val="001B7258"/>
    <w:rsid w:val="001B7456"/>
    <w:rsid w:val="001B74EF"/>
    <w:rsid w:val="001B7E90"/>
    <w:rsid w:val="001C0723"/>
    <w:rsid w:val="001C0C24"/>
    <w:rsid w:val="001C1473"/>
    <w:rsid w:val="001C19AD"/>
    <w:rsid w:val="001C2292"/>
    <w:rsid w:val="001C34E9"/>
    <w:rsid w:val="001C34F8"/>
    <w:rsid w:val="001C3B32"/>
    <w:rsid w:val="001C3B38"/>
    <w:rsid w:val="001C3B68"/>
    <w:rsid w:val="001C47CA"/>
    <w:rsid w:val="001C4821"/>
    <w:rsid w:val="001C59B4"/>
    <w:rsid w:val="001C5AB1"/>
    <w:rsid w:val="001C5ED0"/>
    <w:rsid w:val="001C6C3D"/>
    <w:rsid w:val="001C750E"/>
    <w:rsid w:val="001C7946"/>
    <w:rsid w:val="001C7FDA"/>
    <w:rsid w:val="001D0A8F"/>
    <w:rsid w:val="001D0EE2"/>
    <w:rsid w:val="001D1EE4"/>
    <w:rsid w:val="001D2A43"/>
    <w:rsid w:val="001D2DB2"/>
    <w:rsid w:val="001D339D"/>
    <w:rsid w:val="001D3422"/>
    <w:rsid w:val="001D37DF"/>
    <w:rsid w:val="001D4104"/>
    <w:rsid w:val="001D4917"/>
    <w:rsid w:val="001D5461"/>
    <w:rsid w:val="001D559C"/>
    <w:rsid w:val="001D5725"/>
    <w:rsid w:val="001D60E4"/>
    <w:rsid w:val="001E0330"/>
    <w:rsid w:val="001E18F0"/>
    <w:rsid w:val="001E1B49"/>
    <w:rsid w:val="001E1B52"/>
    <w:rsid w:val="001E1E6B"/>
    <w:rsid w:val="001E2421"/>
    <w:rsid w:val="001E2553"/>
    <w:rsid w:val="001E269F"/>
    <w:rsid w:val="001E3A3B"/>
    <w:rsid w:val="001E41A5"/>
    <w:rsid w:val="001E4A61"/>
    <w:rsid w:val="001E5983"/>
    <w:rsid w:val="001E68A1"/>
    <w:rsid w:val="001E6905"/>
    <w:rsid w:val="001E6A43"/>
    <w:rsid w:val="001E7291"/>
    <w:rsid w:val="001E7D72"/>
    <w:rsid w:val="001E7E51"/>
    <w:rsid w:val="001F0B63"/>
    <w:rsid w:val="001F0F56"/>
    <w:rsid w:val="001F0FAC"/>
    <w:rsid w:val="001F11BD"/>
    <w:rsid w:val="001F1271"/>
    <w:rsid w:val="001F27B7"/>
    <w:rsid w:val="001F371A"/>
    <w:rsid w:val="001F3C20"/>
    <w:rsid w:val="001F3D38"/>
    <w:rsid w:val="001F4263"/>
    <w:rsid w:val="001F480C"/>
    <w:rsid w:val="001F5B33"/>
    <w:rsid w:val="001F6B91"/>
    <w:rsid w:val="001F6C0A"/>
    <w:rsid w:val="001F7A02"/>
    <w:rsid w:val="0020009F"/>
    <w:rsid w:val="00200806"/>
    <w:rsid w:val="00200997"/>
    <w:rsid w:val="00201CE4"/>
    <w:rsid w:val="00202107"/>
    <w:rsid w:val="00202A7A"/>
    <w:rsid w:val="00202CE5"/>
    <w:rsid w:val="002034AB"/>
    <w:rsid w:val="00203503"/>
    <w:rsid w:val="00203F41"/>
    <w:rsid w:val="002042A9"/>
    <w:rsid w:val="00204538"/>
    <w:rsid w:val="002054AE"/>
    <w:rsid w:val="00205783"/>
    <w:rsid w:val="00205A8A"/>
    <w:rsid w:val="00205BAE"/>
    <w:rsid w:val="00206521"/>
    <w:rsid w:val="002066F0"/>
    <w:rsid w:val="00207590"/>
    <w:rsid w:val="002077AB"/>
    <w:rsid w:val="002109A4"/>
    <w:rsid w:val="00210B7F"/>
    <w:rsid w:val="00211951"/>
    <w:rsid w:val="002119E2"/>
    <w:rsid w:val="00211CBB"/>
    <w:rsid w:val="00211F51"/>
    <w:rsid w:val="002125C3"/>
    <w:rsid w:val="0021284A"/>
    <w:rsid w:val="00212AC2"/>
    <w:rsid w:val="002130E6"/>
    <w:rsid w:val="0021336F"/>
    <w:rsid w:val="002134F3"/>
    <w:rsid w:val="002138F9"/>
    <w:rsid w:val="002141B4"/>
    <w:rsid w:val="0021437F"/>
    <w:rsid w:val="00214705"/>
    <w:rsid w:val="002147B2"/>
    <w:rsid w:val="00215F8C"/>
    <w:rsid w:val="0021617D"/>
    <w:rsid w:val="00216C38"/>
    <w:rsid w:val="00216D56"/>
    <w:rsid w:val="00216DF0"/>
    <w:rsid w:val="002170E1"/>
    <w:rsid w:val="002175A9"/>
    <w:rsid w:val="002175BF"/>
    <w:rsid w:val="00220384"/>
    <w:rsid w:val="00220A5D"/>
    <w:rsid w:val="00220B32"/>
    <w:rsid w:val="00221258"/>
    <w:rsid w:val="00221A61"/>
    <w:rsid w:val="00221B8C"/>
    <w:rsid w:val="00222565"/>
    <w:rsid w:val="002228E3"/>
    <w:rsid w:val="00222E0D"/>
    <w:rsid w:val="00222E6D"/>
    <w:rsid w:val="00223091"/>
    <w:rsid w:val="002237ED"/>
    <w:rsid w:val="00223A8B"/>
    <w:rsid w:val="00223DF4"/>
    <w:rsid w:val="00224043"/>
    <w:rsid w:val="002241E2"/>
    <w:rsid w:val="00224567"/>
    <w:rsid w:val="00224A8F"/>
    <w:rsid w:val="00225838"/>
    <w:rsid w:val="00226300"/>
    <w:rsid w:val="00226367"/>
    <w:rsid w:val="00226E60"/>
    <w:rsid w:val="002273C5"/>
    <w:rsid w:val="00227B40"/>
    <w:rsid w:val="00227F81"/>
    <w:rsid w:val="002300BA"/>
    <w:rsid w:val="00231927"/>
    <w:rsid w:val="00232035"/>
    <w:rsid w:val="0023377D"/>
    <w:rsid w:val="002338F7"/>
    <w:rsid w:val="00233D4D"/>
    <w:rsid w:val="00234304"/>
    <w:rsid w:val="00234740"/>
    <w:rsid w:val="0023478D"/>
    <w:rsid w:val="00234E96"/>
    <w:rsid w:val="002355D5"/>
    <w:rsid w:val="00236AAD"/>
    <w:rsid w:val="00236B3E"/>
    <w:rsid w:val="0023747F"/>
    <w:rsid w:val="002375CC"/>
    <w:rsid w:val="0023773C"/>
    <w:rsid w:val="00237803"/>
    <w:rsid w:val="00241140"/>
    <w:rsid w:val="0024208C"/>
    <w:rsid w:val="0024333C"/>
    <w:rsid w:val="002433A6"/>
    <w:rsid w:val="00244A64"/>
    <w:rsid w:val="00244B1A"/>
    <w:rsid w:val="00245855"/>
    <w:rsid w:val="002474F4"/>
    <w:rsid w:val="00251454"/>
    <w:rsid w:val="00252A6B"/>
    <w:rsid w:val="002540FA"/>
    <w:rsid w:val="00254603"/>
    <w:rsid w:val="00254718"/>
    <w:rsid w:val="002556C0"/>
    <w:rsid w:val="002557FF"/>
    <w:rsid w:val="00255F9B"/>
    <w:rsid w:val="00256E50"/>
    <w:rsid w:val="00257517"/>
    <w:rsid w:val="00257F53"/>
    <w:rsid w:val="002605F3"/>
    <w:rsid w:val="00260B71"/>
    <w:rsid w:val="002619A5"/>
    <w:rsid w:val="00262467"/>
    <w:rsid w:val="002637CA"/>
    <w:rsid w:val="00264A88"/>
    <w:rsid w:val="00265514"/>
    <w:rsid w:val="00265C3E"/>
    <w:rsid w:val="00265D26"/>
    <w:rsid w:val="00266CF8"/>
    <w:rsid w:val="002675B8"/>
    <w:rsid w:val="00270D6F"/>
    <w:rsid w:val="00270D94"/>
    <w:rsid w:val="00271106"/>
    <w:rsid w:val="00272CDC"/>
    <w:rsid w:val="00273522"/>
    <w:rsid w:val="00273EA3"/>
    <w:rsid w:val="002742CD"/>
    <w:rsid w:val="0027430D"/>
    <w:rsid w:val="00274D04"/>
    <w:rsid w:val="00274D48"/>
    <w:rsid w:val="00275D63"/>
    <w:rsid w:val="0027650F"/>
    <w:rsid w:val="002770D8"/>
    <w:rsid w:val="002806D8"/>
    <w:rsid w:val="00280736"/>
    <w:rsid w:val="00280ECD"/>
    <w:rsid w:val="0028306B"/>
    <w:rsid w:val="002847BF"/>
    <w:rsid w:val="0028573C"/>
    <w:rsid w:val="002858FF"/>
    <w:rsid w:val="00285929"/>
    <w:rsid w:val="002865E1"/>
    <w:rsid w:val="00286AD9"/>
    <w:rsid w:val="00286AE7"/>
    <w:rsid w:val="00286FA6"/>
    <w:rsid w:val="0028746B"/>
    <w:rsid w:val="0028772D"/>
    <w:rsid w:val="002903BF"/>
    <w:rsid w:val="00290D37"/>
    <w:rsid w:val="0029128B"/>
    <w:rsid w:val="00291396"/>
    <w:rsid w:val="002917B2"/>
    <w:rsid w:val="002921F3"/>
    <w:rsid w:val="0029266C"/>
    <w:rsid w:val="002929CD"/>
    <w:rsid w:val="00292D03"/>
    <w:rsid w:val="00292FB9"/>
    <w:rsid w:val="00293CD9"/>
    <w:rsid w:val="00295334"/>
    <w:rsid w:val="00295E81"/>
    <w:rsid w:val="00296387"/>
    <w:rsid w:val="00296AE2"/>
    <w:rsid w:val="0029772B"/>
    <w:rsid w:val="002A04F9"/>
    <w:rsid w:val="002A0DF3"/>
    <w:rsid w:val="002A1441"/>
    <w:rsid w:val="002A14F5"/>
    <w:rsid w:val="002A15A0"/>
    <w:rsid w:val="002A16C6"/>
    <w:rsid w:val="002A1A70"/>
    <w:rsid w:val="002A247F"/>
    <w:rsid w:val="002A24CA"/>
    <w:rsid w:val="002A284E"/>
    <w:rsid w:val="002A2AA9"/>
    <w:rsid w:val="002A2D83"/>
    <w:rsid w:val="002A3350"/>
    <w:rsid w:val="002A3802"/>
    <w:rsid w:val="002A4E33"/>
    <w:rsid w:val="002A57B9"/>
    <w:rsid w:val="002A5F6D"/>
    <w:rsid w:val="002A6330"/>
    <w:rsid w:val="002A65CA"/>
    <w:rsid w:val="002A6FFB"/>
    <w:rsid w:val="002B0035"/>
    <w:rsid w:val="002B0C5D"/>
    <w:rsid w:val="002B0D2B"/>
    <w:rsid w:val="002B107B"/>
    <w:rsid w:val="002B15DD"/>
    <w:rsid w:val="002B235E"/>
    <w:rsid w:val="002B2ABE"/>
    <w:rsid w:val="002B3BC6"/>
    <w:rsid w:val="002B403E"/>
    <w:rsid w:val="002B412E"/>
    <w:rsid w:val="002B47A0"/>
    <w:rsid w:val="002B4936"/>
    <w:rsid w:val="002B6D0D"/>
    <w:rsid w:val="002B74A7"/>
    <w:rsid w:val="002B773B"/>
    <w:rsid w:val="002B7E0D"/>
    <w:rsid w:val="002C0BB1"/>
    <w:rsid w:val="002C169E"/>
    <w:rsid w:val="002C1EE2"/>
    <w:rsid w:val="002C2E40"/>
    <w:rsid w:val="002C4104"/>
    <w:rsid w:val="002C4293"/>
    <w:rsid w:val="002C4B91"/>
    <w:rsid w:val="002C4EFC"/>
    <w:rsid w:val="002C65E0"/>
    <w:rsid w:val="002C6A49"/>
    <w:rsid w:val="002C73C1"/>
    <w:rsid w:val="002C7FB6"/>
    <w:rsid w:val="002D00B6"/>
    <w:rsid w:val="002D0A5B"/>
    <w:rsid w:val="002D1031"/>
    <w:rsid w:val="002D12AC"/>
    <w:rsid w:val="002D1960"/>
    <w:rsid w:val="002D2B76"/>
    <w:rsid w:val="002D31D3"/>
    <w:rsid w:val="002D3675"/>
    <w:rsid w:val="002D3DC4"/>
    <w:rsid w:val="002D479C"/>
    <w:rsid w:val="002D526E"/>
    <w:rsid w:val="002D5EFB"/>
    <w:rsid w:val="002D5F48"/>
    <w:rsid w:val="002D6102"/>
    <w:rsid w:val="002D676A"/>
    <w:rsid w:val="002D6CF7"/>
    <w:rsid w:val="002D6F9C"/>
    <w:rsid w:val="002D7A1B"/>
    <w:rsid w:val="002E039D"/>
    <w:rsid w:val="002E0F9B"/>
    <w:rsid w:val="002E1283"/>
    <w:rsid w:val="002E1817"/>
    <w:rsid w:val="002E1AB7"/>
    <w:rsid w:val="002E1C1A"/>
    <w:rsid w:val="002E1C38"/>
    <w:rsid w:val="002E2930"/>
    <w:rsid w:val="002E34D6"/>
    <w:rsid w:val="002E40D5"/>
    <w:rsid w:val="002E455E"/>
    <w:rsid w:val="002E48E8"/>
    <w:rsid w:val="002E5094"/>
    <w:rsid w:val="002E51C6"/>
    <w:rsid w:val="002E5934"/>
    <w:rsid w:val="002E5966"/>
    <w:rsid w:val="002E5E00"/>
    <w:rsid w:val="002E601A"/>
    <w:rsid w:val="002E61AF"/>
    <w:rsid w:val="002E65FE"/>
    <w:rsid w:val="002E6FC4"/>
    <w:rsid w:val="002E72EA"/>
    <w:rsid w:val="002E7B6A"/>
    <w:rsid w:val="002E7D7B"/>
    <w:rsid w:val="002E7E51"/>
    <w:rsid w:val="002F0156"/>
    <w:rsid w:val="002F0174"/>
    <w:rsid w:val="002F0AB1"/>
    <w:rsid w:val="002F107D"/>
    <w:rsid w:val="002F1441"/>
    <w:rsid w:val="002F1C5E"/>
    <w:rsid w:val="002F1EA9"/>
    <w:rsid w:val="002F1ED7"/>
    <w:rsid w:val="002F2430"/>
    <w:rsid w:val="002F2BF6"/>
    <w:rsid w:val="002F2CE4"/>
    <w:rsid w:val="002F3342"/>
    <w:rsid w:val="002F3365"/>
    <w:rsid w:val="002F3C82"/>
    <w:rsid w:val="002F3E48"/>
    <w:rsid w:val="002F40E8"/>
    <w:rsid w:val="002F49B6"/>
    <w:rsid w:val="002F4E5D"/>
    <w:rsid w:val="002F51BF"/>
    <w:rsid w:val="002F5EE6"/>
    <w:rsid w:val="002F72F6"/>
    <w:rsid w:val="002F7314"/>
    <w:rsid w:val="002F758A"/>
    <w:rsid w:val="002F770F"/>
    <w:rsid w:val="002F790E"/>
    <w:rsid w:val="00301177"/>
    <w:rsid w:val="00301BF5"/>
    <w:rsid w:val="0030305B"/>
    <w:rsid w:val="00303834"/>
    <w:rsid w:val="00303B9C"/>
    <w:rsid w:val="00303BA9"/>
    <w:rsid w:val="0030508E"/>
    <w:rsid w:val="003055D7"/>
    <w:rsid w:val="00305866"/>
    <w:rsid w:val="00305DF6"/>
    <w:rsid w:val="0030607B"/>
    <w:rsid w:val="0030612C"/>
    <w:rsid w:val="00306410"/>
    <w:rsid w:val="0030691A"/>
    <w:rsid w:val="003075EC"/>
    <w:rsid w:val="0031005E"/>
    <w:rsid w:val="00310898"/>
    <w:rsid w:val="0031099D"/>
    <w:rsid w:val="00311186"/>
    <w:rsid w:val="00312326"/>
    <w:rsid w:val="00313077"/>
    <w:rsid w:val="003132C5"/>
    <w:rsid w:val="00313DFE"/>
    <w:rsid w:val="003140FF"/>
    <w:rsid w:val="00314E7F"/>
    <w:rsid w:val="0031521E"/>
    <w:rsid w:val="003153F5"/>
    <w:rsid w:val="00315524"/>
    <w:rsid w:val="00315766"/>
    <w:rsid w:val="00315BAA"/>
    <w:rsid w:val="003161AC"/>
    <w:rsid w:val="00316976"/>
    <w:rsid w:val="00317469"/>
    <w:rsid w:val="0031790E"/>
    <w:rsid w:val="0032005C"/>
    <w:rsid w:val="003200A5"/>
    <w:rsid w:val="0032120E"/>
    <w:rsid w:val="00322274"/>
    <w:rsid w:val="00322791"/>
    <w:rsid w:val="00322C84"/>
    <w:rsid w:val="00324051"/>
    <w:rsid w:val="003245D4"/>
    <w:rsid w:val="00324C5B"/>
    <w:rsid w:val="003251C3"/>
    <w:rsid w:val="00325726"/>
    <w:rsid w:val="00325A8A"/>
    <w:rsid w:val="00325D8A"/>
    <w:rsid w:val="00326229"/>
    <w:rsid w:val="0032675A"/>
    <w:rsid w:val="00327168"/>
    <w:rsid w:val="003272A3"/>
    <w:rsid w:val="00327D98"/>
    <w:rsid w:val="0033011B"/>
    <w:rsid w:val="00330175"/>
    <w:rsid w:val="00331019"/>
    <w:rsid w:val="003313AC"/>
    <w:rsid w:val="00331642"/>
    <w:rsid w:val="00331CDA"/>
    <w:rsid w:val="00332C6F"/>
    <w:rsid w:val="00333D2F"/>
    <w:rsid w:val="003340B6"/>
    <w:rsid w:val="003346AD"/>
    <w:rsid w:val="00334ED4"/>
    <w:rsid w:val="00334F43"/>
    <w:rsid w:val="00334F64"/>
    <w:rsid w:val="0033502C"/>
    <w:rsid w:val="003351C5"/>
    <w:rsid w:val="0033562C"/>
    <w:rsid w:val="00335FCC"/>
    <w:rsid w:val="00336063"/>
    <w:rsid w:val="003360A5"/>
    <w:rsid w:val="003368FF"/>
    <w:rsid w:val="00340254"/>
    <w:rsid w:val="003408B5"/>
    <w:rsid w:val="00340A4D"/>
    <w:rsid w:val="00340ACD"/>
    <w:rsid w:val="003410AB"/>
    <w:rsid w:val="00341128"/>
    <w:rsid w:val="003418DB"/>
    <w:rsid w:val="0034239A"/>
    <w:rsid w:val="0034261E"/>
    <w:rsid w:val="003426F9"/>
    <w:rsid w:val="003428B8"/>
    <w:rsid w:val="00342A84"/>
    <w:rsid w:val="00343CBA"/>
    <w:rsid w:val="0034528C"/>
    <w:rsid w:val="00346035"/>
    <w:rsid w:val="0034632F"/>
    <w:rsid w:val="003466A3"/>
    <w:rsid w:val="0034687C"/>
    <w:rsid w:val="00346A0D"/>
    <w:rsid w:val="003473A5"/>
    <w:rsid w:val="003475E7"/>
    <w:rsid w:val="003475EE"/>
    <w:rsid w:val="0035010B"/>
    <w:rsid w:val="00350CD4"/>
    <w:rsid w:val="00350E88"/>
    <w:rsid w:val="003516C5"/>
    <w:rsid w:val="00351DB8"/>
    <w:rsid w:val="0035208E"/>
    <w:rsid w:val="00352542"/>
    <w:rsid w:val="003529EC"/>
    <w:rsid w:val="00352E93"/>
    <w:rsid w:val="00352F08"/>
    <w:rsid w:val="00353777"/>
    <w:rsid w:val="00353B98"/>
    <w:rsid w:val="0035437A"/>
    <w:rsid w:val="0035466F"/>
    <w:rsid w:val="00354A9F"/>
    <w:rsid w:val="003556F6"/>
    <w:rsid w:val="00355BE6"/>
    <w:rsid w:val="0035711C"/>
    <w:rsid w:val="00357A16"/>
    <w:rsid w:val="00360141"/>
    <w:rsid w:val="0036165B"/>
    <w:rsid w:val="00361F5B"/>
    <w:rsid w:val="003623D7"/>
    <w:rsid w:val="00362645"/>
    <w:rsid w:val="00362826"/>
    <w:rsid w:val="0036337E"/>
    <w:rsid w:val="003635DF"/>
    <w:rsid w:val="003640C9"/>
    <w:rsid w:val="00364289"/>
    <w:rsid w:val="00364884"/>
    <w:rsid w:val="00364E32"/>
    <w:rsid w:val="00365427"/>
    <w:rsid w:val="003655DA"/>
    <w:rsid w:val="0036596C"/>
    <w:rsid w:val="00365AC6"/>
    <w:rsid w:val="00365BB8"/>
    <w:rsid w:val="00366E7C"/>
    <w:rsid w:val="00366F75"/>
    <w:rsid w:val="003671C5"/>
    <w:rsid w:val="00367319"/>
    <w:rsid w:val="00367619"/>
    <w:rsid w:val="00367AAB"/>
    <w:rsid w:val="003704EC"/>
    <w:rsid w:val="00370A0B"/>
    <w:rsid w:val="00370E1C"/>
    <w:rsid w:val="00370F09"/>
    <w:rsid w:val="00371949"/>
    <w:rsid w:val="00371C65"/>
    <w:rsid w:val="00371E0B"/>
    <w:rsid w:val="003724D6"/>
    <w:rsid w:val="0037280F"/>
    <w:rsid w:val="0037316B"/>
    <w:rsid w:val="003732BF"/>
    <w:rsid w:val="00375765"/>
    <w:rsid w:val="00375BA2"/>
    <w:rsid w:val="0037616E"/>
    <w:rsid w:val="00376FCB"/>
    <w:rsid w:val="00377D19"/>
    <w:rsid w:val="00380211"/>
    <w:rsid w:val="0038048F"/>
    <w:rsid w:val="00380749"/>
    <w:rsid w:val="0038074B"/>
    <w:rsid w:val="003817FD"/>
    <w:rsid w:val="00381C1C"/>
    <w:rsid w:val="00381CA2"/>
    <w:rsid w:val="00381E4D"/>
    <w:rsid w:val="00382060"/>
    <w:rsid w:val="0038220B"/>
    <w:rsid w:val="00382388"/>
    <w:rsid w:val="00382D62"/>
    <w:rsid w:val="0038366E"/>
    <w:rsid w:val="003847CB"/>
    <w:rsid w:val="003877F7"/>
    <w:rsid w:val="00387943"/>
    <w:rsid w:val="00387A28"/>
    <w:rsid w:val="00387B8B"/>
    <w:rsid w:val="00387E1F"/>
    <w:rsid w:val="00387FA3"/>
    <w:rsid w:val="00390153"/>
    <w:rsid w:val="00390309"/>
    <w:rsid w:val="00390B37"/>
    <w:rsid w:val="0039141C"/>
    <w:rsid w:val="003914E9"/>
    <w:rsid w:val="0039196F"/>
    <w:rsid w:val="003919F9"/>
    <w:rsid w:val="003921CB"/>
    <w:rsid w:val="003928DF"/>
    <w:rsid w:val="0039365D"/>
    <w:rsid w:val="003947DD"/>
    <w:rsid w:val="00394AF9"/>
    <w:rsid w:val="0039509B"/>
    <w:rsid w:val="00395187"/>
    <w:rsid w:val="00396F77"/>
    <w:rsid w:val="00397595"/>
    <w:rsid w:val="00397645"/>
    <w:rsid w:val="00397DAE"/>
    <w:rsid w:val="003A01F0"/>
    <w:rsid w:val="003A03D4"/>
    <w:rsid w:val="003A09CC"/>
    <w:rsid w:val="003A134B"/>
    <w:rsid w:val="003A13F0"/>
    <w:rsid w:val="003A1510"/>
    <w:rsid w:val="003A176A"/>
    <w:rsid w:val="003A1BE2"/>
    <w:rsid w:val="003A2860"/>
    <w:rsid w:val="003A2898"/>
    <w:rsid w:val="003A2C10"/>
    <w:rsid w:val="003A2CE7"/>
    <w:rsid w:val="003A3E21"/>
    <w:rsid w:val="003A3EF3"/>
    <w:rsid w:val="003A4264"/>
    <w:rsid w:val="003A4320"/>
    <w:rsid w:val="003A493F"/>
    <w:rsid w:val="003A4D9F"/>
    <w:rsid w:val="003A53DB"/>
    <w:rsid w:val="003A5F34"/>
    <w:rsid w:val="003A60FA"/>
    <w:rsid w:val="003A7200"/>
    <w:rsid w:val="003A7527"/>
    <w:rsid w:val="003A75B4"/>
    <w:rsid w:val="003B078C"/>
    <w:rsid w:val="003B2089"/>
    <w:rsid w:val="003B2601"/>
    <w:rsid w:val="003B265C"/>
    <w:rsid w:val="003B2C44"/>
    <w:rsid w:val="003B2D15"/>
    <w:rsid w:val="003B2DDD"/>
    <w:rsid w:val="003B40D8"/>
    <w:rsid w:val="003B479E"/>
    <w:rsid w:val="003B479F"/>
    <w:rsid w:val="003B54A0"/>
    <w:rsid w:val="003B5C64"/>
    <w:rsid w:val="003B6441"/>
    <w:rsid w:val="003B71F2"/>
    <w:rsid w:val="003B7724"/>
    <w:rsid w:val="003B7FFE"/>
    <w:rsid w:val="003C078D"/>
    <w:rsid w:val="003C07F2"/>
    <w:rsid w:val="003C092F"/>
    <w:rsid w:val="003C11B1"/>
    <w:rsid w:val="003C1AAA"/>
    <w:rsid w:val="003C1C44"/>
    <w:rsid w:val="003C1DD1"/>
    <w:rsid w:val="003C28A0"/>
    <w:rsid w:val="003C294B"/>
    <w:rsid w:val="003C2C5A"/>
    <w:rsid w:val="003C2C8D"/>
    <w:rsid w:val="003C2D30"/>
    <w:rsid w:val="003C34C9"/>
    <w:rsid w:val="003C3ACA"/>
    <w:rsid w:val="003C3B09"/>
    <w:rsid w:val="003C3F60"/>
    <w:rsid w:val="003C41CC"/>
    <w:rsid w:val="003C4CFC"/>
    <w:rsid w:val="003C516E"/>
    <w:rsid w:val="003C5837"/>
    <w:rsid w:val="003C65F2"/>
    <w:rsid w:val="003C6A9E"/>
    <w:rsid w:val="003C7139"/>
    <w:rsid w:val="003C73E7"/>
    <w:rsid w:val="003D1101"/>
    <w:rsid w:val="003D3A78"/>
    <w:rsid w:val="003D3ACE"/>
    <w:rsid w:val="003D3E23"/>
    <w:rsid w:val="003D4773"/>
    <w:rsid w:val="003D550B"/>
    <w:rsid w:val="003D57A6"/>
    <w:rsid w:val="003D6088"/>
    <w:rsid w:val="003D6BD9"/>
    <w:rsid w:val="003D7459"/>
    <w:rsid w:val="003E080B"/>
    <w:rsid w:val="003E155D"/>
    <w:rsid w:val="003E16C4"/>
    <w:rsid w:val="003E1816"/>
    <w:rsid w:val="003E1ADB"/>
    <w:rsid w:val="003E1C19"/>
    <w:rsid w:val="003E2475"/>
    <w:rsid w:val="003E24C9"/>
    <w:rsid w:val="003E4732"/>
    <w:rsid w:val="003E49F1"/>
    <w:rsid w:val="003E63C7"/>
    <w:rsid w:val="003E6651"/>
    <w:rsid w:val="003E6755"/>
    <w:rsid w:val="003E69DE"/>
    <w:rsid w:val="003E6A5D"/>
    <w:rsid w:val="003E6B2B"/>
    <w:rsid w:val="003E701C"/>
    <w:rsid w:val="003E7C85"/>
    <w:rsid w:val="003F059D"/>
    <w:rsid w:val="003F0711"/>
    <w:rsid w:val="003F15AC"/>
    <w:rsid w:val="003F19B6"/>
    <w:rsid w:val="003F1D00"/>
    <w:rsid w:val="003F208E"/>
    <w:rsid w:val="003F3D70"/>
    <w:rsid w:val="003F3EA8"/>
    <w:rsid w:val="003F4250"/>
    <w:rsid w:val="003F4E46"/>
    <w:rsid w:val="003F5118"/>
    <w:rsid w:val="003F60EC"/>
    <w:rsid w:val="003F634D"/>
    <w:rsid w:val="003F6C28"/>
    <w:rsid w:val="003F7001"/>
    <w:rsid w:val="003F7046"/>
    <w:rsid w:val="003F7780"/>
    <w:rsid w:val="003F7AE9"/>
    <w:rsid w:val="003F7CA0"/>
    <w:rsid w:val="00400603"/>
    <w:rsid w:val="0040088F"/>
    <w:rsid w:val="004008F7"/>
    <w:rsid w:val="0040096F"/>
    <w:rsid w:val="00400BF4"/>
    <w:rsid w:val="00400D3A"/>
    <w:rsid w:val="004011C4"/>
    <w:rsid w:val="0040192D"/>
    <w:rsid w:val="004020BC"/>
    <w:rsid w:val="004020CB"/>
    <w:rsid w:val="00402459"/>
    <w:rsid w:val="00403DA7"/>
    <w:rsid w:val="00404273"/>
    <w:rsid w:val="004062AE"/>
    <w:rsid w:val="004062BC"/>
    <w:rsid w:val="00406C10"/>
    <w:rsid w:val="004076CF"/>
    <w:rsid w:val="00407D77"/>
    <w:rsid w:val="00410E5C"/>
    <w:rsid w:val="0041136A"/>
    <w:rsid w:val="004116BD"/>
    <w:rsid w:val="00411961"/>
    <w:rsid w:val="0041197D"/>
    <w:rsid w:val="00412460"/>
    <w:rsid w:val="0041374E"/>
    <w:rsid w:val="00413B06"/>
    <w:rsid w:val="0041423C"/>
    <w:rsid w:val="00414356"/>
    <w:rsid w:val="00414371"/>
    <w:rsid w:val="00414AC2"/>
    <w:rsid w:val="00415B73"/>
    <w:rsid w:val="00415EF5"/>
    <w:rsid w:val="00416B0C"/>
    <w:rsid w:val="00416C07"/>
    <w:rsid w:val="0041705F"/>
    <w:rsid w:val="0041707A"/>
    <w:rsid w:val="004175AB"/>
    <w:rsid w:val="00417F44"/>
    <w:rsid w:val="0042070B"/>
    <w:rsid w:val="0042214E"/>
    <w:rsid w:val="00422388"/>
    <w:rsid w:val="0042247F"/>
    <w:rsid w:val="00422523"/>
    <w:rsid w:val="00422871"/>
    <w:rsid w:val="004229F1"/>
    <w:rsid w:val="00422C0D"/>
    <w:rsid w:val="00422E60"/>
    <w:rsid w:val="00422E6C"/>
    <w:rsid w:val="00422EB8"/>
    <w:rsid w:val="004231DF"/>
    <w:rsid w:val="00423259"/>
    <w:rsid w:val="00424169"/>
    <w:rsid w:val="004248BF"/>
    <w:rsid w:val="00425239"/>
    <w:rsid w:val="004256F5"/>
    <w:rsid w:val="004258D5"/>
    <w:rsid w:val="00426143"/>
    <w:rsid w:val="00426A55"/>
    <w:rsid w:val="0042786E"/>
    <w:rsid w:val="00430247"/>
    <w:rsid w:val="0043154D"/>
    <w:rsid w:val="004318D7"/>
    <w:rsid w:val="00431A91"/>
    <w:rsid w:val="00432EFA"/>
    <w:rsid w:val="00433623"/>
    <w:rsid w:val="004336A3"/>
    <w:rsid w:val="0043433E"/>
    <w:rsid w:val="004343BD"/>
    <w:rsid w:val="00435460"/>
    <w:rsid w:val="004356BE"/>
    <w:rsid w:val="004362BD"/>
    <w:rsid w:val="00436BE6"/>
    <w:rsid w:val="004371F7"/>
    <w:rsid w:val="004373B4"/>
    <w:rsid w:val="004379CB"/>
    <w:rsid w:val="00437A90"/>
    <w:rsid w:val="00437DFB"/>
    <w:rsid w:val="00437F65"/>
    <w:rsid w:val="0044039B"/>
    <w:rsid w:val="004408DB"/>
    <w:rsid w:val="00441003"/>
    <w:rsid w:val="0044218E"/>
    <w:rsid w:val="004426C4"/>
    <w:rsid w:val="00442732"/>
    <w:rsid w:val="0044276F"/>
    <w:rsid w:val="00442939"/>
    <w:rsid w:val="00442AAA"/>
    <w:rsid w:val="00443490"/>
    <w:rsid w:val="00443F92"/>
    <w:rsid w:val="004440F1"/>
    <w:rsid w:val="00444FE2"/>
    <w:rsid w:val="00445381"/>
    <w:rsid w:val="00445AE2"/>
    <w:rsid w:val="00445E11"/>
    <w:rsid w:val="00445F34"/>
    <w:rsid w:val="0044614F"/>
    <w:rsid w:val="004465F5"/>
    <w:rsid w:val="00446824"/>
    <w:rsid w:val="00446889"/>
    <w:rsid w:val="0044698E"/>
    <w:rsid w:val="00446FAE"/>
    <w:rsid w:val="0045079A"/>
    <w:rsid w:val="00451845"/>
    <w:rsid w:val="00452323"/>
    <w:rsid w:val="00452C05"/>
    <w:rsid w:val="00452CA5"/>
    <w:rsid w:val="0045313D"/>
    <w:rsid w:val="00453E2D"/>
    <w:rsid w:val="004542B0"/>
    <w:rsid w:val="00454C6B"/>
    <w:rsid w:val="00454F14"/>
    <w:rsid w:val="00454F55"/>
    <w:rsid w:val="00457168"/>
    <w:rsid w:val="00457175"/>
    <w:rsid w:val="004571AC"/>
    <w:rsid w:val="0045733A"/>
    <w:rsid w:val="00457A56"/>
    <w:rsid w:val="00457E7A"/>
    <w:rsid w:val="00460766"/>
    <w:rsid w:val="004609FA"/>
    <w:rsid w:val="00461269"/>
    <w:rsid w:val="004619E9"/>
    <w:rsid w:val="00461CB9"/>
    <w:rsid w:val="0046206E"/>
    <w:rsid w:val="00462297"/>
    <w:rsid w:val="00463133"/>
    <w:rsid w:val="00463457"/>
    <w:rsid w:val="0046362A"/>
    <w:rsid w:val="004645E6"/>
    <w:rsid w:val="00464A97"/>
    <w:rsid w:val="00465645"/>
    <w:rsid w:val="00465873"/>
    <w:rsid w:val="00465DB0"/>
    <w:rsid w:val="0046663D"/>
    <w:rsid w:val="00467002"/>
    <w:rsid w:val="004678CC"/>
    <w:rsid w:val="00467905"/>
    <w:rsid w:val="00470004"/>
    <w:rsid w:val="004708C5"/>
    <w:rsid w:val="00470AF5"/>
    <w:rsid w:val="00470CD6"/>
    <w:rsid w:val="00470F26"/>
    <w:rsid w:val="00471085"/>
    <w:rsid w:val="004710E3"/>
    <w:rsid w:val="0047152E"/>
    <w:rsid w:val="00472AC4"/>
    <w:rsid w:val="00472E0A"/>
    <w:rsid w:val="004739C2"/>
    <w:rsid w:val="004753EA"/>
    <w:rsid w:val="004755E4"/>
    <w:rsid w:val="00475E3C"/>
    <w:rsid w:val="00476479"/>
    <w:rsid w:val="00477C9F"/>
    <w:rsid w:val="0048104E"/>
    <w:rsid w:val="00481D4C"/>
    <w:rsid w:val="00482809"/>
    <w:rsid w:val="004829AA"/>
    <w:rsid w:val="00482B33"/>
    <w:rsid w:val="00482B8C"/>
    <w:rsid w:val="00482D43"/>
    <w:rsid w:val="004834FA"/>
    <w:rsid w:val="00484533"/>
    <w:rsid w:val="00485294"/>
    <w:rsid w:val="00486908"/>
    <w:rsid w:val="00486BB8"/>
    <w:rsid w:val="00486E5C"/>
    <w:rsid w:val="00487315"/>
    <w:rsid w:val="00487C5C"/>
    <w:rsid w:val="00487FD2"/>
    <w:rsid w:val="004908E6"/>
    <w:rsid w:val="00490F2A"/>
    <w:rsid w:val="00491C25"/>
    <w:rsid w:val="0049392F"/>
    <w:rsid w:val="004943D2"/>
    <w:rsid w:val="004949A6"/>
    <w:rsid w:val="00495207"/>
    <w:rsid w:val="0049602D"/>
    <w:rsid w:val="0049690F"/>
    <w:rsid w:val="00496F64"/>
    <w:rsid w:val="0049703F"/>
    <w:rsid w:val="00497437"/>
    <w:rsid w:val="004975E3"/>
    <w:rsid w:val="00497A8F"/>
    <w:rsid w:val="004A003D"/>
    <w:rsid w:val="004A024F"/>
    <w:rsid w:val="004A104E"/>
    <w:rsid w:val="004A1471"/>
    <w:rsid w:val="004A1FA8"/>
    <w:rsid w:val="004A20F4"/>
    <w:rsid w:val="004A26FA"/>
    <w:rsid w:val="004A27CF"/>
    <w:rsid w:val="004A2828"/>
    <w:rsid w:val="004A2B1D"/>
    <w:rsid w:val="004A387A"/>
    <w:rsid w:val="004A38AB"/>
    <w:rsid w:val="004A42C4"/>
    <w:rsid w:val="004A4733"/>
    <w:rsid w:val="004A568D"/>
    <w:rsid w:val="004A5FFA"/>
    <w:rsid w:val="004A69FE"/>
    <w:rsid w:val="004A6F40"/>
    <w:rsid w:val="004B0422"/>
    <w:rsid w:val="004B0434"/>
    <w:rsid w:val="004B0AAC"/>
    <w:rsid w:val="004B170A"/>
    <w:rsid w:val="004B20CB"/>
    <w:rsid w:val="004B2124"/>
    <w:rsid w:val="004B23E9"/>
    <w:rsid w:val="004B2DFC"/>
    <w:rsid w:val="004B33AD"/>
    <w:rsid w:val="004B3C9C"/>
    <w:rsid w:val="004B4274"/>
    <w:rsid w:val="004B4593"/>
    <w:rsid w:val="004B4876"/>
    <w:rsid w:val="004B5A95"/>
    <w:rsid w:val="004B6C58"/>
    <w:rsid w:val="004B6D76"/>
    <w:rsid w:val="004B769D"/>
    <w:rsid w:val="004C05EE"/>
    <w:rsid w:val="004C0816"/>
    <w:rsid w:val="004C0F57"/>
    <w:rsid w:val="004C1C15"/>
    <w:rsid w:val="004C1EC6"/>
    <w:rsid w:val="004C1F8B"/>
    <w:rsid w:val="004C1FDD"/>
    <w:rsid w:val="004C326F"/>
    <w:rsid w:val="004C334D"/>
    <w:rsid w:val="004C3F9E"/>
    <w:rsid w:val="004C4010"/>
    <w:rsid w:val="004C46A1"/>
    <w:rsid w:val="004C61A7"/>
    <w:rsid w:val="004C6310"/>
    <w:rsid w:val="004C64AB"/>
    <w:rsid w:val="004C7046"/>
    <w:rsid w:val="004C745B"/>
    <w:rsid w:val="004C7568"/>
    <w:rsid w:val="004C799C"/>
    <w:rsid w:val="004C7DDF"/>
    <w:rsid w:val="004D0502"/>
    <w:rsid w:val="004D0573"/>
    <w:rsid w:val="004D07B1"/>
    <w:rsid w:val="004D0A01"/>
    <w:rsid w:val="004D0A13"/>
    <w:rsid w:val="004D1C22"/>
    <w:rsid w:val="004D1CFF"/>
    <w:rsid w:val="004D2016"/>
    <w:rsid w:val="004D2F29"/>
    <w:rsid w:val="004D2F46"/>
    <w:rsid w:val="004D3723"/>
    <w:rsid w:val="004D3BD7"/>
    <w:rsid w:val="004D465D"/>
    <w:rsid w:val="004D4B0B"/>
    <w:rsid w:val="004D5393"/>
    <w:rsid w:val="004D53C9"/>
    <w:rsid w:val="004D60D5"/>
    <w:rsid w:val="004D65EB"/>
    <w:rsid w:val="004D6ED1"/>
    <w:rsid w:val="004D7364"/>
    <w:rsid w:val="004D7F00"/>
    <w:rsid w:val="004E01B6"/>
    <w:rsid w:val="004E05A9"/>
    <w:rsid w:val="004E0E44"/>
    <w:rsid w:val="004E0E8E"/>
    <w:rsid w:val="004E1F1E"/>
    <w:rsid w:val="004E1F79"/>
    <w:rsid w:val="004E2338"/>
    <w:rsid w:val="004E2931"/>
    <w:rsid w:val="004E2C80"/>
    <w:rsid w:val="004E2D99"/>
    <w:rsid w:val="004E2FDF"/>
    <w:rsid w:val="004E3354"/>
    <w:rsid w:val="004E3462"/>
    <w:rsid w:val="004E3B0E"/>
    <w:rsid w:val="004E4056"/>
    <w:rsid w:val="004E531E"/>
    <w:rsid w:val="004E6506"/>
    <w:rsid w:val="004E673B"/>
    <w:rsid w:val="004E6D62"/>
    <w:rsid w:val="004E7B25"/>
    <w:rsid w:val="004E7BE8"/>
    <w:rsid w:val="004F0295"/>
    <w:rsid w:val="004F0F15"/>
    <w:rsid w:val="004F0F97"/>
    <w:rsid w:val="004F215C"/>
    <w:rsid w:val="004F22B9"/>
    <w:rsid w:val="004F2560"/>
    <w:rsid w:val="004F2574"/>
    <w:rsid w:val="004F4124"/>
    <w:rsid w:val="004F43C1"/>
    <w:rsid w:val="004F4738"/>
    <w:rsid w:val="004F4A25"/>
    <w:rsid w:val="004F527B"/>
    <w:rsid w:val="004F53F4"/>
    <w:rsid w:val="004F7335"/>
    <w:rsid w:val="004F76F5"/>
    <w:rsid w:val="004F7E73"/>
    <w:rsid w:val="005000DE"/>
    <w:rsid w:val="005004BF"/>
    <w:rsid w:val="005004E4"/>
    <w:rsid w:val="005007BF"/>
    <w:rsid w:val="005008A0"/>
    <w:rsid w:val="005009D7"/>
    <w:rsid w:val="0050121E"/>
    <w:rsid w:val="0050170B"/>
    <w:rsid w:val="0050251E"/>
    <w:rsid w:val="005027CC"/>
    <w:rsid w:val="0050327B"/>
    <w:rsid w:val="00503647"/>
    <w:rsid w:val="00503C16"/>
    <w:rsid w:val="0050454E"/>
    <w:rsid w:val="00504722"/>
    <w:rsid w:val="00504A0E"/>
    <w:rsid w:val="00504E34"/>
    <w:rsid w:val="00505613"/>
    <w:rsid w:val="005056C2"/>
    <w:rsid w:val="00506193"/>
    <w:rsid w:val="00506C19"/>
    <w:rsid w:val="00506EB1"/>
    <w:rsid w:val="005070C8"/>
    <w:rsid w:val="00507215"/>
    <w:rsid w:val="005102CC"/>
    <w:rsid w:val="0051065E"/>
    <w:rsid w:val="0051069A"/>
    <w:rsid w:val="00511029"/>
    <w:rsid w:val="005119CA"/>
    <w:rsid w:val="00511AF3"/>
    <w:rsid w:val="00511DEC"/>
    <w:rsid w:val="00511F9C"/>
    <w:rsid w:val="00512D96"/>
    <w:rsid w:val="00513629"/>
    <w:rsid w:val="005138D1"/>
    <w:rsid w:val="00513D09"/>
    <w:rsid w:val="00513EBC"/>
    <w:rsid w:val="00514BA3"/>
    <w:rsid w:val="00515369"/>
    <w:rsid w:val="00516E69"/>
    <w:rsid w:val="005170BF"/>
    <w:rsid w:val="00517143"/>
    <w:rsid w:val="00517B2F"/>
    <w:rsid w:val="00520027"/>
    <w:rsid w:val="0052025C"/>
    <w:rsid w:val="00520C3F"/>
    <w:rsid w:val="00521DDC"/>
    <w:rsid w:val="00522035"/>
    <w:rsid w:val="00522410"/>
    <w:rsid w:val="00522531"/>
    <w:rsid w:val="0052325E"/>
    <w:rsid w:val="005233FC"/>
    <w:rsid w:val="0052378A"/>
    <w:rsid w:val="005238A4"/>
    <w:rsid w:val="005243AB"/>
    <w:rsid w:val="00524D4A"/>
    <w:rsid w:val="00525610"/>
    <w:rsid w:val="00525A3A"/>
    <w:rsid w:val="00525C73"/>
    <w:rsid w:val="00525E8F"/>
    <w:rsid w:val="0052600B"/>
    <w:rsid w:val="00526350"/>
    <w:rsid w:val="00526C25"/>
    <w:rsid w:val="005314F9"/>
    <w:rsid w:val="005318BD"/>
    <w:rsid w:val="00531C02"/>
    <w:rsid w:val="00531DAB"/>
    <w:rsid w:val="00532204"/>
    <w:rsid w:val="00532716"/>
    <w:rsid w:val="005333FE"/>
    <w:rsid w:val="0053402B"/>
    <w:rsid w:val="005343DF"/>
    <w:rsid w:val="00534E13"/>
    <w:rsid w:val="00535297"/>
    <w:rsid w:val="00535498"/>
    <w:rsid w:val="00535560"/>
    <w:rsid w:val="00535932"/>
    <w:rsid w:val="00535942"/>
    <w:rsid w:val="00536181"/>
    <w:rsid w:val="00536270"/>
    <w:rsid w:val="0053674B"/>
    <w:rsid w:val="00536B42"/>
    <w:rsid w:val="00536D90"/>
    <w:rsid w:val="005379AC"/>
    <w:rsid w:val="005401D2"/>
    <w:rsid w:val="0054023C"/>
    <w:rsid w:val="00540890"/>
    <w:rsid w:val="00540A95"/>
    <w:rsid w:val="00542033"/>
    <w:rsid w:val="00543551"/>
    <w:rsid w:val="005451DA"/>
    <w:rsid w:val="005468DE"/>
    <w:rsid w:val="00547295"/>
    <w:rsid w:val="005475BE"/>
    <w:rsid w:val="00547881"/>
    <w:rsid w:val="0055059D"/>
    <w:rsid w:val="005518CE"/>
    <w:rsid w:val="00551B34"/>
    <w:rsid w:val="00552F22"/>
    <w:rsid w:val="00552FE9"/>
    <w:rsid w:val="005536E7"/>
    <w:rsid w:val="00554E44"/>
    <w:rsid w:val="0055578B"/>
    <w:rsid w:val="005559A3"/>
    <w:rsid w:val="0055656D"/>
    <w:rsid w:val="00556C3B"/>
    <w:rsid w:val="0055706E"/>
    <w:rsid w:val="00557363"/>
    <w:rsid w:val="00557BAD"/>
    <w:rsid w:val="00560730"/>
    <w:rsid w:val="00560BD1"/>
    <w:rsid w:val="00561844"/>
    <w:rsid w:val="00561D72"/>
    <w:rsid w:val="00561EC6"/>
    <w:rsid w:val="00562DDA"/>
    <w:rsid w:val="0056312A"/>
    <w:rsid w:val="005631C0"/>
    <w:rsid w:val="00563362"/>
    <w:rsid w:val="005639E8"/>
    <w:rsid w:val="005644CC"/>
    <w:rsid w:val="00565220"/>
    <w:rsid w:val="005652A0"/>
    <w:rsid w:val="0056530F"/>
    <w:rsid w:val="0056639B"/>
    <w:rsid w:val="005663D1"/>
    <w:rsid w:val="0056692F"/>
    <w:rsid w:val="00566A95"/>
    <w:rsid w:val="00567285"/>
    <w:rsid w:val="00567B1F"/>
    <w:rsid w:val="00570253"/>
    <w:rsid w:val="0057055B"/>
    <w:rsid w:val="00572252"/>
    <w:rsid w:val="005725DF"/>
    <w:rsid w:val="00573C6C"/>
    <w:rsid w:val="00574D44"/>
    <w:rsid w:val="00574DBA"/>
    <w:rsid w:val="0057536F"/>
    <w:rsid w:val="005755F9"/>
    <w:rsid w:val="005756B1"/>
    <w:rsid w:val="00575993"/>
    <w:rsid w:val="00576859"/>
    <w:rsid w:val="00577962"/>
    <w:rsid w:val="005800C5"/>
    <w:rsid w:val="0058060A"/>
    <w:rsid w:val="005815EA"/>
    <w:rsid w:val="00581790"/>
    <w:rsid w:val="00581EF3"/>
    <w:rsid w:val="00582301"/>
    <w:rsid w:val="00582F71"/>
    <w:rsid w:val="005831F4"/>
    <w:rsid w:val="0058373A"/>
    <w:rsid w:val="00584077"/>
    <w:rsid w:val="005844E5"/>
    <w:rsid w:val="00584C09"/>
    <w:rsid w:val="0058538A"/>
    <w:rsid w:val="00585DD8"/>
    <w:rsid w:val="00586043"/>
    <w:rsid w:val="00586DA0"/>
    <w:rsid w:val="00590CCC"/>
    <w:rsid w:val="00590D4E"/>
    <w:rsid w:val="00590E87"/>
    <w:rsid w:val="00591085"/>
    <w:rsid w:val="00591149"/>
    <w:rsid w:val="005913B9"/>
    <w:rsid w:val="00591912"/>
    <w:rsid w:val="005924A4"/>
    <w:rsid w:val="005927E9"/>
    <w:rsid w:val="005928A0"/>
    <w:rsid w:val="00592A5F"/>
    <w:rsid w:val="00592AE0"/>
    <w:rsid w:val="00594A10"/>
    <w:rsid w:val="005952F9"/>
    <w:rsid w:val="0059592C"/>
    <w:rsid w:val="00595950"/>
    <w:rsid w:val="00596804"/>
    <w:rsid w:val="00596E59"/>
    <w:rsid w:val="00597148"/>
    <w:rsid w:val="00597A9D"/>
    <w:rsid w:val="00597DFC"/>
    <w:rsid w:val="005A02F7"/>
    <w:rsid w:val="005A0CE5"/>
    <w:rsid w:val="005A0DF1"/>
    <w:rsid w:val="005A1C47"/>
    <w:rsid w:val="005A2560"/>
    <w:rsid w:val="005A2BAD"/>
    <w:rsid w:val="005A316D"/>
    <w:rsid w:val="005A3966"/>
    <w:rsid w:val="005A4048"/>
    <w:rsid w:val="005A4D90"/>
    <w:rsid w:val="005A5060"/>
    <w:rsid w:val="005A5F2A"/>
    <w:rsid w:val="005A5F6C"/>
    <w:rsid w:val="005A6D1E"/>
    <w:rsid w:val="005A6F8F"/>
    <w:rsid w:val="005A79E7"/>
    <w:rsid w:val="005A7C7D"/>
    <w:rsid w:val="005A7D2C"/>
    <w:rsid w:val="005B0558"/>
    <w:rsid w:val="005B1502"/>
    <w:rsid w:val="005B25E7"/>
    <w:rsid w:val="005B2CD8"/>
    <w:rsid w:val="005B2FAD"/>
    <w:rsid w:val="005B3898"/>
    <w:rsid w:val="005B4555"/>
    <w:rsid w:val="005B46C4"/>
    <w:rsid w:val="005B4DA9"/>
    <w:rsid w:val="005B4FA1"/>
    <w:rsid w:val="005B52AC"/>
    <w:rsid w:val="005B61B7"/>
    <w:rsid w:val="005B625A"/>
    <w:rsid w:val="005B690F"/>
    <w:rsid w:val="005B6B10"/>
    <w:rsid w:val="005B6DDE"/>
    <w:rsid w:val="005B6E63"/>
    <w:rsid w:val="005B79C1"/>
    <w:rsid w:val="005B7AB2"/>
    <w:rsid w:val="005B7C1E"/>
    <w:rsid w:val="005C01F4"/>
    <w:rsid w:val="005C035B"/>
    <w:rsid w:val="005C07B2"/>
    <w:rsid w:val="005C088E"/>
    <w:rsid w:val="005C0B56"/>
    <w:rsid w:val="005C0B7F"/>
    <w:rsid w:val="005C1D32"/>
    <w:rsid w:val="005C1D95"/>
    <w:rsid w:val="005C3DF0"/>
    <w:rsid w:val="005C3FFC"/>
    <w:rsid w:val="005C42C8"/>
    <w:rsid w:val="005C4D7D"/>
    <w:rsid w:val="005C4F54"/>
    <w:rsid w:val="005C54AD"/>
    <w:rsid w:val="005C6695"/>
    <w:rsid w:val="005C6B16"/>
    <w:rsid w:val="005C79EB"/>
    <w:rsid w:val="005C7AC0"/>
    <w:rsid w:val="005D0003"/>
    <w:rsid w:val="005D030E"/>
    <w:rsid w:val="005D08AF"/>
    <w:rsid w:val="005D0999"/>
    <w:rsid w:val="005D1934"/>
    <w:rsid w:val="005D2341"/>
    <w:rsid w:val="005D25E1"/>
    <w:rsid w:val="005D2B20"/>
    <w:rsid w:val="005D3A0E"/>
    <w:rsid w:val="005D3F62"/>
    <w:rsid w:val="005D40CC"/>
    <w:rsid w:val="005D5189"/>
    <w:rsid w:val="005D5532"/>
    <w:rsid w:val="005D575A"/>
    <w:rsid w:val="005D604C"/>
    <w:rsid w:val="005D6608"/>
    <w:rsid w:val="005D671A"/>
    <w:rsid w:val="005D769A"/>
    <w:rsid w:val="005D77E7"/>
    <w:rsid w:val="005E0D77"/>
    <w:rsid w:val="005E18D4"/>
    <w:rsid w:val="005E1E50"/>
    <w:rsid w:val="005E35A7"/>
    <w:rsid w:val="005E3628"/>
    <w:rsid w:val="005E3B96"/>
    <w:rsid w:val="005E4D0F"/>
    <w:rsid w:val="005E5162"/>
    <w:rsid w:val="005E679E"/>
    <w:rsid w:val="005E7440"/>
    <w:rsid w:val="005F049C"/>
    <w:rsid w:val="005F0BE9"/>
    <w:rsid w:val="005F248B"/>
    <w:rsid w:val="005F2552"/>
    <w:rsid w:val="005F269D"/>
    <w:rsid w:val="005F28C9"/>
    <w:rsid w:val="005F323C"/>
    <w:rsid w:val="005F4228"/>
    <w:rsid w:val="005F4B88"/>
    <w:rsid w:val="005F50B6"/>
    <w:rsid w:val="005F56AF"/>
    <w:rsid w:val="005F5B20"/>
    <w:rsid w:val="005F5E31"/>
    <w:rsid w:val="005F6A20"/>
    <w:rsid w:val="005F6C47"/>
    <w:rsid w:val="005F740E"/>
    <w:rsid w:val="0060061F"/>
    <w:rsid w:val="00600DA4"/>
    <w:rsid w:val="006011CF"/>
    <w:rsid w:val="00601AEA"/>
    <w:rsid w:val="00602C20"/>
    <w:rsid w:val="00602E21"/>
    <w:rsid w:val="0060305E"/>
    <w:rsid w:val="0060317E"/>
    <w:rsid w:val="00603273"/>
    <w:rsid w:val="006035BE"/>
    <w:rsid w:val="00603735"/>
    <w:rsid w:val="006038F9"/>
    <w:rsid w:val="00603D4D"/>
    <w:rsid w:val="0060508F"/>
    <w:rsid w:val="00606379"/>
    <w:rsid w:val="006063E6"/>
    <w:rsid w:val="0060683C"/>
    <w:rsid w:val="00606A6A"/>
    <w:rsid w:val="00607266"/>
    <w:rsid w:val="00607756"/>
    <w:rsid w:val="00607A3F"/>
    <w:rsid w:val="00610015"/>
    <w:rsid w:val="0061064A"/>
    <w:rsid w:val="00610ED5"/>
    <w:rsid w:val="006114F6"/>
    <w:rsid w:val="00611CAF"/>
    <w:rsid w:val="00611E15"/>
    <w:rsid w:val="0061348D"/>
    <w:rsid w:val="00613569"/>
    <w:rsid w:val="006148C5"/>
    <w:rsid w:val="00615194"/>
    <w:rsid w:val="0061596E"/>
    <w:rsid w:val="0061639C"/>
    <w:rsid w:val="006169C4"/>
    <w:rsid w:val="00616E93"/>
    <w:rsid w:val="00616F27"/>
    <w:rsid w:val="00617C51"/>
    <w:rsid w:val="0062048E"/>
    <w:rsid w:val="00620FC9"/>
    <w:rsid w:val="00621F9E"/>
    <w:rsid w:val="00621FC9"/>
    <w:rsid w:val="006224E9"/>
    <w:rsid w:val="006228C9"/>
    <w:rsid w:val="0062325C"/>
    <w:rsid w:val="00623671"/>
    <w:rsid w:val="00623778"/>
    <w:rsid w:val="00624189"/>
    <w:rsid w:val="0062462F"/>
    <w:rsid w:val="00624878"/>
    <w:rsid w:val="00624F52"/>
    <w:rsid w:val="006254F2"/>
    <w:rsid w:val="0062563C"/>
    <w:rsid w:val="00625B34"/>
    <w:rsid w:val="00625CD0"/>
    <w:rsid w:val="00625E47"/>
    <w:rsid w:val="006263A1"/>
    <w:rsid w:val="00626872"/>
    <w:rsid w:val="00627B5F"/>
    <w:rsid w:val="00627E0C"/>
    <w:rsid w:val="0063060E"/>
    <w:rsid w:val="0063085B"/>
    <w:rsid w:val="00630ACB"/>
    <w:rsid w:val="00630BE5"/>
    <w:rsid w:val="00630C35"/>
    <w:rsid w:val="00630DE0"/>
    <w:rsid w:val="0063102A"/>
    <w:rsid w:val="00631698"/>
    <w:rsid w:val="0063181C"/>
    <w:rsid w:val="00631C3E"/>
    <w:rsid w:val="0063235E"/>
    <w:rsid w:val="0063252C"/>
    <w:rsid w:val="00632AD3"/>
    <w:rsid w:val="00633D1E"/>
    <w:rsid w:val="006341FF"/>
    <w:rsid w:val="00634291"/>
    <w:rsid w:val="0063454C"/>
    <w:rsid w:val="006348D0"/>
    <w:rsid w:val="00634CED"/>
    <w:rsid w:val="00634D52"/>
    <w:rsid w:val="006350D3"/>
    <w:rsid w:val="00635610"/>
    <w:rsid w:val="00635D26"/>
    <w:rsid w:val="00635E10"/>
    <w:rsid w:val="0063665C"/>
    <w:rsid w:val="00637AAA"/>
    <w:rsid w:val="00640029"/>
    <w:rsid w:val="006401AA"/>
    <w:rsid w:val="0064045F"/>
    <w:rsid w:val="006408BE"/>
    <w:rsid w:val="00642C93"/>
    <w:rsid w:val="006430A2"/>
    <w:rsid w:val="0064337D"/>
    <w:rsid w:val="006439BA"/>
    <w:rsid w:val="00643C70"/>
    <w:rsid w:val="0064560F"/>
    <w:rsid w:val="006456E6"/>
    <w:rsid w:val="0064572C"/>
    <w:rsid w:val="00645770"/>
    <w:rsid w:val="00645F40"/>
    <w:rsid w:val="00646728"/>
    <w:rsid w:val="00646AF6"/>
    <w:rsid w:val="00646ED6"/>
    <w:rsid w:val="0064762D"/>
    <w:rsid w:val="00650C18"/>
    <w:rsid w:val="00650DA0"/>
    <w:rsid w:val="00650DC7"/>
    <w:rsid w:val="00651467"/>
    <w:rsid w:val="0065169C"/>
    <w:rsid w:val="00651823"/>
    <w:rsid w:val="00651A4B"/>
    <w:rsid w:val="00652FE7"/>
    <w:rsid w:val="006554AA"/>
    <w:rsid w:val="0065565D"/>
    <w:rsid w:val="0065569E"/>
    <w:rsid w:val="00655848"/>
    <w:rsid w:val="00656C92"/>
    <w:rsid w:val="00656E99"/>
    <w:rsid w:val="006577DA"/>
    <w:rsid w:val="006577DF"/>
    <w:rsid w:val="0066039F"/>
    <w:rsid w:val="00660DDE"/>
    <w:rsid w:val="00660DFC"/>
    <w:rsid w:val="006613AA"/>
    <w:rsid w:val="00661414"/>
    <w:rsid w:val="00661B2D"/>
    <w:rsid w:val="006623BC"/>
    <w:rsid w:val="006639C4"/>
    <w:rsid w:val="0066435F"/>
    <w:rsid w:val="006643C2"/>
    <w:rsid w:val="00664A09"/>
    <w:rsid w:val="00664D81"/>
    <w:rsid w:val="00664F8E"/>
    <w:rsid w:val="00665516"/>
    <w:rsid w:val="00665E83"/>
    <w:rsid w:val="006663AC"/>
    <w:rsid w:val="00666D3E"/>
    <w:rsid w:val="00667447"/>
    <w:rsid w:val="00667CFB"/>
    <w:rsid w:val="00667E3C"/>
    <w:rsid w:val="00670225"/>
    <w:rsid w:val="006703DE"/>
    <w:rsid w:val="00670B2B"/>
    <w:rsid w:val="00671900"/>
    <w:rsid w:val="00671DB1"/>
    <w:rsid w:val="00671F76"/>
    <w:rsid w:val="006721DE"/>
    <w:rsid w:val="0067260C"/>
    <w:rsid w:val="00672B01"/>
    <w:rsid w:val="00672F08"/>
    <w:rsid w:val="006733BC"/>
    <w:rsid w:val="006744CD"/>
    <w:rsid w:val="0067453C"/>
    <w:rsid w:val="0067494D"/>
    <w:rsid w:val="00675884"/>
    <w:rsid w:val="00675B38"/>
    <w:rsid w:val="00675B3C"/>
    <w:rsid w:val="00675BDE"/>
    <w:rsid w:val="00675DB7"/>
    <w:rsid w:val="00677892"/>
    <w:rsid w:val="0067789E"/>
    <w:rsid w:val="00677A9C"/>
    <w:rsid w:val="00677F4E"/>
    <w:rsid w:val="00680614"/>
    <w:rsid w:val="00680F4B"/>
    <w:rsid w:val="0068163E"/>
    <w:rsid w:val="00681A92"/>
    <w:rsid w:val="00681BA7"/>
    <w:rsid w:val="006827D4"/>
    <w:rsid w:val="00682AD1"/>
    <w:rsid w:val="00682E1E"/>
    <w:rsid w:val="00683274"/>
    <w:rsid w:val="00683E71"/>
    <w:rsid w:val="00684D7D"/>
    <w:rsid w:val="00684E4E"/>
    <w:rsid w:val="00684F1B"/>
    <w:rsid w:val="00684F27"/>
    <w:rsid w:val="0068560E"/>
    <w:rsid w:val="00685D5B"/>
    <w:rsid w:val="00687549"/>
    <w:rsid w:val="006875C7"/>
    <w:rsid w:val="00687C7A"/>
    <w:rsid w:val="006900EB"/>
    <w:rsid w:val="00690D4E"/>
    <w:rsid w:val="006913A4"/>
    <w:rsid w:val="006915DA"/>
    <w:rsid w:val="0069160C"/>
    <w:rsid w:val="0069228C"/>
    <w:rsid w:val="006924A8"/>
    <w:rsid w:val="0069282D"/>
    <w:rsid w:val="00692BB0"/>
    <w:rsid w:val="00692FA4"/>
    <w:rsid w:val="006937D6"/>
    <w:rsid w:val="00693972"/>
    <w:rsid w:val="00694953"/>
    <w:rsid w:val="00694CBC"/>
    <w:rsid w:val="00695BAA"/>
    <w:rsid w:val="006961EC"/>
    <w:rsid w:val="00696266"/>
    <w:rsid w:val="00696D32"/>
    <w:rsid w:val="00696E0A"/>
    <w:rsid w:val="006977E3"/>
    <w:rsid w:val="00697FAB"/>
    <w:rsid w:val="006A05EB"/>
    <w:rsid w:val="006A11B4"/>
    <w:rsid w:val="006A18D9"/>
    <w:rsid w:val="006A1C18"/>
    <w:rsid w:val="006A1CAB"/>
    <w:rsid w:val="006A2B25"/>
    <w:rsid w:val="006A2BA6"/>
    <w:rsid w:val="006A2F22"/>
    <w:rsid w:val="006A3D9F"/>
    <w:rsid w:val="006A401C"/>
    <w:rsid w:val="006A4512"/>
    <w:rsid w:val="006A5FF8"/>
    <w:rsid w:val="006A6286"/>
    <w:rsid w:val="006A68D1"/>
    <w:rsid w:val="006A6AAF"/>
    <w:rsid w:val="006A6F08"/>
    <w:rsid w:val="006A738A"/>
    <w:rsid w:val="006A7A4D"/>
    <w:rsid w:val="006A7B6D"/>
    <w:rsid w:val="006B0407"/>
    <w:rsid w:val="006B071F"/>
    <w:rsid w:val="006B1537"/>
    <w:rsid w:val="006B17C7"/>
    <w:rsid w:val="006B1D69"/>
    <w:rsid w:val="006B283A"/>
    <w:rsid w:val="006B3283"/>
    <w:rsid w:val="006B4DC4"/>
    <w:rsid w:val="006B50D5"/>
    <w:rsid w:val="006B5485"/>
    <w:rsid w:val="006B5495"/>
    <w:rsid w:val="006B6173"/>
    <w:rsid w:val="006B6286"/>
    <w:rsid w:val="006B63E0"/>
    <w:rsid w:val="006B67AA"/>
    <w:rsid w:val="006B7769"/>
    <w:rsid w:val="006B79CA"/>
    <w:rsid w:val="006C00B9"/>
    <w:rsid w:val="006C0237"/>
    <w:rsid w:val="006C19B7"/>
    <w:rsid w:val="006C1A40"/>
    <w:rsid w:val="006C3E9E"/>
    <w:rsid w:val="006C3F0D"/>
    <w:rsid w:val="006C4125"/>
    <w:rsid w:val="006C4636"/>
    <w:rsid w:val="006C483C"/>
    <w:rsid w:val="006C49F3"/>
    <w:rsid w:val="006C4BA3"/>
    <w:rsid w:val="006C4E2B"/>
    <w:rsid w:val="006C4E40"/>
    <w:rsid w:val="006C4E77"/>
    <w:rsid w:val="006C5A59"/>
    <w:rsid w:val="006C6058"/>
    <w:rsid w:val="006C61EF"/>
    <w:rsid w:val="006C62E1"/>
    <w:rsid w:val="006C64E6"/>
    <w:rsid w:val="006C6A43"/>
    <w:rsid w:val="006C6B7C"/>
    <w:rsid w:val="006C7C0A"/>
    <w:rsid w:val="006C7DF2"/>
    <w:rsid w:val="006D0F47"/>
    <w:rsid w:val="006D1810"/>
    <w:rsid w:val="006D1E3D"/>
    <w:rsid w:val="006D2087"/>
    <w:rsid w:val="006D20A5"/>
    <w:rsid w:val="006D2383"/>
    <w:rsid w:val="006D244C"/>
    <w:rsid w:val="006D25C1"/>
    <w:rsid w:val="006D315A"/>
    <w:rsid w:val="006D47ED"/>
    <w:rsid w:val="006D4D86"/>
    <w:rsid w:val="006D4E42"/>
    <w:rsid w:val="006D54B8"/>
    <w:rsid w:val="006D6D7B"/>
    <w:rsid w:val="006D710D"/>
    <w:rsid w:val="006D7921"/>
    <w:rsid w:val="006D7A98"/>
    <w:rsid w:val="006E04A7"/>
    <w:rsid w:val="006E05BD"/>
    <w:rsid w:val="006E0B16"/>
    <w:rsid w:val="006E113D"/>
    <w:rsid w:val="006E22A4"/>
    <w:rsid w:val="006E2C76"/>
    <w:rsid w:val="006E2CB0"/>
    <w:rsid w:val="006E3A33"/>
    <w:rsid w:val="006E5A18"/>
    <w:rsid w:val="006E5C47"/>
    <w:rsid w:val="006E67AF"/>
    <w:rsid w:val="006E6CA9"/>
    <w:rsid w:val="006E6F32"/>
    <w:rsid w:val="006E72B3"/>
    <w:rsid w:val="006E7633"/>
    <w:rsid w:val="006F049E"/>
    <w:rsid w:val="006F081C"/>
    <w:rsid w:val="006F0E2C"/>
    <w:rsid w:val="006F0F1B"/>
    <w:rsid w:val="006F1E70"/>
    <w:rsid w:val="006F1E98"/>
    <w:rsid w:val="006F2941"/>
    <w:rsid w:val="006F2BCF"/>
    <w:rsid w:val="006F3792"/>
    <w:rsid w:val="006F3862"/>
    <w:rsid w:val="006F4F5E"/>
    <w:rsid w:val="006F4F7C"/>
    <w:rsid w:val="006F597E"/>
    <w:rsid w:val="006F6176"/>
    <w:rsid w:val="006F627E"/>
    <w:rsid w:val="006F62C6"/>
    <w:rsid w:val="006F6410"/>
    <w:rsid w:val="006F73C0"/>
    <w:rsid w:val="006F7857"/>
    <w:rsid w:val="00700013"/>
    <w:rsid w:val="007001AC"/>
    <w:rsid w:val="00700E1A"/>
    <w:rsid w:val="0070136D"/>
    <w:rsid w:val="0070333F"/>
    <w:rsid w:val="00703AEA"/>
    <w:rsid w:val="00703BBA"/>
    <w:rsid w:val="00703BD3"/>
    <w:rsid w:val="007051D1"/>
    <w:rsid w:val="00705B66"/>
    <w:rsid w:val="00705CE9"/>
    <w:rsid w:val="00705DEF"/>
    <w:rsid w:val="0070647F"/>
    <w:rsid w:val="00706ACB"/>
    <w:rsid w:val="00707A91"/>
    <w:rsid w:val="00707D62"/>
    <w:rsid w:val="00707DE8"/>
    <w:rsid w:val="007101BE"/>
    <w:rsid w:val="007102B0"/>
    <w:rsid w:val="00710B4F"/>
    <w:rsid w:val="00710E9A"/>
    <w:rsid w:val="00711261"/>
    <w:rsid w:val="007115C1"/>
    <w:rsid w:val="00711F83"/>
    <w:rsid w:val="00712618"/>
    <w:rsid w:val="00712B3D"/>
    <w:rsid w:val="00713AB9"/>
    <w:rsid w:val="00713D0D"/>
    <w:rsid w:val="007141E2"/>
    <w:rsid w:val="00714E20"/>
    <w:rsid w:val="0071508A"/>
    <w:rsid w:val="0071665E"/>
    <w:rsid w:val="00716866"/>
    <w:rsid w:val="00716F1F"/>
    <w:rsid w:val="00717714"/>
    <w:rsid w:val="007179A7"/>
    <w:rsid w:val="00720316"/>
    <w:rsid w:val="00720A71"/>
    <w:rsid w:val="00721444"/>
    <w:rsid w:val="00721711"/>
    <w:rsid w:val="007217B0"/>
    <w:rsid w:val="007220DE"/>
    <w:rsid w:val="00722470"/>
    <w:rsid w:val="00722E25"/>
    <w:rsid w:val="007234E8"/>
    <w:rsid w:val="00723C3A"/>
    <w:rsid w:val="00724441"/>
    <w:rsid w:val="00724D15"/>
    <w:rsid w:val="007252AC"/>
    <w:rsid w:val="007253FD"/>
    <w:rsid w:val="007257F2"/>
    <w:rsid w:val="00725928"/>
    <w:rsid w:val="0072599A"/>
    <w:rsid w:val="0072641F"/>
    <w:rsid w:val="00726AE9"/>
    <w:rsid w:val="0072796A"/>
    <w:rsid w:val="00730F27"/>
    <w:rsid w:val="007322CC"/>
    <w:rsid w:val="00733095"/>
    <w:rsid w:val="00733125"/>
    <w:rsid w:val="0073339D"/>
    <w:rsid w:val="00733A44"/>
    <w:rsid w:val="00735234"/>
    <w:rsid w:val="007352BC"/>
    <w:rsid w:val="007352C0"/>
    <w:rsid w:val="007359BF"/>
    <w:rsid w:val="007360D1"/>
    <w:rsid w:val="00736732"/>
    <w:rsid w:val="00736BBB"/>
    <w:rsid w:val="007379CA"/>
    <w:rsid w:val="0074062E"/>
    <w:rsid w:val="00740E19"/>
    <w:rsid w:val="00741539"/>
    <w:rsid w:val="00741725"/>
    <w:rsid w:val="0074181D"/>
    <w:rsid w:val="00741836"/>
    <w:rsid w:val="00741A79"/>
    <w:rsid w:val="00741B90"/>
    <w:rsid w:val="00741E81"/>
    <w:rsid w:val="00742241"/>
    <w:rsid w:val="00742332"/>
    <w:rsid w:val="00742355"/>
    <w:rsid w:val="00743E09"/>
    <w:rsid w:val="007445DB"/>
    <w:rsid w:val="00744F3E"/>
    <w:rsid w:val="00745160"/>
    <w:rsid w:val="007458D0"/>
    <w:rsid w:val="00745C86"/>
    <w:rsid w:val="00746417"/>
    <w:rsid w:val="0074674A"/>
    <w:rsid w:val="00746E4F"/>
    <w:rsid w:val="00747603"/>
    <w:rsid w:val="007504E3"/>
    <w:rsid w:val="007504ED"/>
    <w:rsid w:val="007509DF"/>
    <w:rsid w:val="00750E8A"/>
    <w:rsid w:val="00751F0A"/>
    <w:rsid w:val="0075220D"/>
    <w:rsid w:val="00752509"/>
    <w:rsid w:val="0075277A"/>
    <w:rsid w:val="0075289D"/>
    <w:rsid w:val="0075347F"/>
    <w:rsid w:val="00753A76"/>
    <w:rsid w:val="00753DCE"/>
    <w:rsid w:val="00754102"/>
    <w:rsid w:val="00754236"/>
    <w:rsid w:val="00754A0A"/>
    <w:rsid w:val="00754B18"/>
    <w:rsid w:val="00754FC7"/>
    <w:rsid w:val="0075537B"/>
    <w:rsid w:val="007600AD"/>
    <w:rsid w:val="007604E5"/>
    <w:rsid w:val="00760E6F"/>
    <w:rsid w:val="0076144A"/>
    <w:rsid w:val="0076149C"/>
    <w:rsid w:val="00761C1F"/>
    <w:rsid w:val="00761FA3"/>
    <w:rsid w:val="00762398"/>
    <w:rsid w:val="007625D3"/>
    <w:rsid w:val="00762A81"/>
    <w:rsid w:val="0076363E"/>
    <w:rsid w:val="007639A7"/>
    <w:rsid w:val="00763B45"/>
    <w:rsid w:val="00763B89"/>
    <w:rsid w:val="00764098"/>
    <w:rsid w:val="0076412B"/>
    <w:rsid w:val="0076494D"/>
    <w:rsid w:val="00765B06"/>
    <w:rsid w:val="00765E42"/>
    <w:rsid w:val="00766047"/>
    <w:rsid w:val="0076699D"/>
    <w:rsid w:val="00766E20"/>
    <w:rsid w:val="0076726A"/>
    <w:rsid w:val="00767740"/>
    <w:rsid w:val="007710E3"/>
    <w:rsid w:val="00771599"/>
    <w:rsid w:val="00772310"/>
    <w:rsid w:val="007730E2"/>
    <w:rsid w:val="0077336D"/>
    <w:rsid w:val="00773DCF"/>
    <w:rsid w:val="00774EFB"/>
    <w:rsid w:val="00775BA0"/>
    <w:rsid w:val="00775C73"/>
    <w:rsid w:val="00775F94"/>
    <w:rsid w:val="0077603D"/>
    <w:rsid w:val="00777096"/>
    <w:rsid w:val="007775C8"/>
    <w:rsid w:val="007802AB"/>
    <w:rsid w:val="00780C98"/>
    <w:rsid w:val="00780E84"/>
    <w:rsid w:val="00780FBF"/>
    <w:rsid w:val="00781AB8"/>
    <w:rsid w:val="00781C16"/>
    <w:rsid w:val="00781C2A"/>
    <w:rsid w:val="00781EAC"/>
    <w:rsid w:val="007824EB"/>
    <w:rsid w:val="007834E3"/>
    <w:rsid w:val="00783706"/>
    <w:rsid w:val="00783763"/>
    <w:rsid w:val="00783BFD"/>
    <w:rsid w:val="00783D5B"/>
    <w:rsid w:val="007846D6"/>
    <w:rsid w:val="00784756"/>
    <w:rsid w:val="007848FF"/>
    <w:rsid w:val="00785974"/>
    <w:rsid w:val="00785FE7"/>
    <w:rsid w:val="0078611A"/>
    <w:rsid w:val="00786882"/>
    <w:rsid w:val="00786DE9"/>
    <w:rsid w:val="0078700D"/>
    <w:rsid w:val="00787267"/>
    <w:rsid w:val="00787795"/>
    <w:rsid w:val="00787A87"/>
    <w:rsid w:val="00787B4E"/>
    <w:rsid w:val="00787F0E"/>
    <w:rsid w:val="00790B61"/>
    <w:rsid w:val="00791549"/>
    <w:rsid w:val="007916B4"/>
    <w:rsid w:val="00791B10"/>
    <w:rsid w:val="00791BD6"/>
    <w:rsid w:val="00792AB8"/>
    <w:rsid w:val="00792CF5"/>
    <w:rsid w:val="00792FED"/>
    <w:rsid w:val="007933D6"/>
    <w:rsid w:val="0079366D"/>
    <w:rsid w:val="007936AD"/>
    <w:rsid w:val="00793B9D"/>
    <w:rsid w:val="00794662"/>
    <w:rsid w:val="00794B69"/>
    <w:rsid w:val="007957B9"/>
    <w:rsid w:val="0079678D"/>
    <w:rsid w:val="00796C8F"/>
    <w:rsid w:val="00796E6F"/>
    <w:rsid w:val="007974A3"/>
    <w:rsid w:val="007976BF"/>
    <w:rsid w:val="007976C6"/>
    <w:rsid w:val="00797723"/>
    <w:rsid w:val="007979A7"/>
    <w:rsid w:val="00797B23"/>
    <w:rsid w:val="007A0AD1"/>
    <w:rsid w:val="007A0F3F"/>
    <w:rsid w:val="007A1504"/>
    <w:rsid w:val="007A15F4"/>
    <w:rsid w:val="007A1AE5"/>
    <w:rsid w:val="007A1B98"/>
    <w:rsid w:val="007A3056"/>
    <w:rsid w:val="007A3490"/>
    <w:rsid w:val="007A3C25"/>
    <w:rsid w:val="007A436A"/>
    <w:rsid w:val="007A4770"/>
    <w:rsid w:val="007A49BA"/>
    <w:rsid w:val="007A51BF"/>
    <w:rsid w:val="007A5E9D"/>
    <w:rsid w:val="007A6719"/>
    <w:rsid w:val="007A6AD7"/>
    <w:rsid w:val="007A7BDB"/>
    <w:rsid w:val="007B055E"/>
    <w:rsid w:val="007B0C52"/>
    <w:rsid w:val="007B11EB"/>
    <w:rsid w:val="007B15CF"/>
    <w:rsid w:val="007B1F4E"/>
    <w:rsid w:val="007B31C3"/>
    <w:rsid w:val="007B336C"/>
    <w:rsid w:val="007B33ED"/>
    <w:rsid w:val="007B3625"/>
    <w:rsid w:val="007B3FE2"/>
    <w:rsid w:val="007B4010"/>
    <w:rsid w:val="007B468B"/>
    <w:rsid w:val="007B4D0B"/>
    <w:rsid w:val="007B4EE2"/>
    <w:rsid w:val="007B4F05"/>
    <w:rsid w:val="007B652C"/>
    <w:rsid w:val="007B694E"/>
    <w:rsid w:val="007B6C5B"/>
    <w:rsid w:val="007B796B"/>
    <w:rsid w:val="007B7A59"/>
    <w:rsid w:val="007B7F8A"/>
    <w:rsid w:val="007C0526"/>
    <w:rsid w:val="007C0564"/>
    <w:rsid w:val="007C0817"/>
    <w:rsid w:val="007C13E1"/>
    <w:rsid w:val="007C1F60"/>
    <w:rsid w:val="007C26D2"/>
    <w:rsid w:val="007C388D"/>
    <w:rsid w:val="007C3DEC"/>
    <w:rsid w:val="007C497B"/>
    <w:rsid w:val="007C4A94"/>
    <w:rsid w:val="007C51D2"/>
    <w:rsid w:val="007C66F0"/>
    <w:rsid w:val="007C7C0D"/>
    <w:rsid w:val="007D10B6"/>
    <w:rsid w:val="007D1B27"/>
    <w:rsid w:val="007D1BC6"/>
    <w:rsid w:val="007D22A4"/>
    <w:rsid w:val="007D2890"/>
    <w:rsid w:val="007D2971"/>
    <w:rsid w:val="007D2A81"/>
    <w:rsid w:val="007D2D85"/>
    <w:rsid w:val="007D305B"/>
    <w:rsid w:val="007D3460"/>
    <w:rsid w:val="007D42A1"/>
    <w:rsid w:val="007D4415"/>
    <w:rsid w:val="007D5292"/>
    <w:rsid w:val="007D5666"/>
    <w:rsid w:val="007D56D6"/>
    <w:rsid w:val="007D5EFE"/>
    <w:rsid w:val="007D629E"/>
    <w:rsid w:val="007D67DB"/>
    <w:rsid w:val="007D7160"/>
    <w:rsid w:val="007D75F3"/>
    <w:rsid w:val="007D7E1E"/>
    <w:rsid w:val="007E0E99"/>
    <w:rsid w:val="007E10A0"/>
    <w:rsid w:val="007E1C8C"/>
    <w:rsid w:val="007E1DE7"/>
    <w:rsid w:val="007E1ED0"/>
    <w:rsid w:val="007E24B8"/>
    <w:rsid w:val="007E3743"/>
    <w:rsid w:val="007E37B0"/>
    <w:rsid w:val="007E4026"/>
    <w:rsid w:val="007E512B"/>
    <w:rsid w:val="007E5A41"/>
    <w:rsid w:val="007E5AA5"/>
    <w:rsid w:val="007E5B99"/>
    <w:rsid w:val="007E5C63"/>
    <w:rsid w:val="007E6879"/>
    <w:rsid w:val="007E6A6B"/>
    <w:rsid w:val="007E6EF1"/>
    <w:rsid w:val="007E782D"/>
    <w:rsid w:val="007F1721"/>
    <w:rsid w:val="007F17D9"/>
    <w:rsid w:val="007F1A2B"/>
    <w:rsid w:val="007F2107"/>
    <w:rsid w:val="007F2157"/>
    <w:rsid w:val="007F2D8D"/>
    <w:rsid w:val="007F3034"/>
    <w:rsid w:val="007F31DB"/>
    <w:rsid w:val="007F374F"/>
    <w:rsid w:val="007F3813"/>
    <w:rsid w:val="007F39A3"/>
    <w:rsid w:val="007F3C7F"/>
    <w:rsid w:val="007F4F85"/>
    <w:rsid w:val="007F5B52"/>
    <w:rsid w:val="007F5CC9"/>
    <w:rsid w:val="007F644F"/>
    <w:rsid w:val="007F7B43"/>
    <w:rsid w:val="0080066F"/>
    <w:rsid w:val="00800AF5"/>
    <w:rsid w:val="00801A8C"/>
    <w:rsid w:val="00801E97"/>
    <w:rsid w:val="008020EF"/>
    <w:rsid w:val="00802268"/>
    <w:rsid w:val="00802BC7"/>
    <w:rsid w:val="00802D35"/>
    <w:rsid w:val="00803CCF"/>
    <w:rsid w:val="008042C4"/>
    <w:rsid w:val="008056E8"/>
    <w:rsid w:val="00805FED"/>
    <w:rsid w:val="008065ED"/>
    <w:rsid w:val="00806DAC"/>
    <w:rsid w:val="00807A39"/>
    <w:rsid w:val="00807D73"/>
    <w:rsid w:val="00807EE8"/>
    <w:rsid w:val="00810410"/>
    <w:rsid w:val="00810B6F"/>
    <w:rsid w:val="00810E1E"/>
    <w:rsid w:val="008118BB"/>
    <w:rsid w:val="008118FE"/>
    <w:rsid w:val="00811D07"/>
    <w:rsid w:val="00811DE4"/>
    <w:rsid w:val="00812714"/>
    <w:rsid w:val="00812CAD"/>
    <w:rsid w:val="00812D06"/>
    <w:rsid w:val="0081313D"/>
    <w:rsid w:val="00814093"/>
    <w:rsid w:val="0081426B"/>
    <w:rsid w:val="00814D43"/>
    <w:rsid w:val="00814DD0"/>
    <w:rsid w:val="00815174"/>
    <w:rsid w:val="0081526B"/>
    <w:rsid w:val="0081564E"/>
    <w:rsid w:val="00816517"/>
    <w:rsid w:val="00816561"/>
    <w:rsid w:val="00816C34"/>
    <w:rsid w:val="00816E41"/>
    <w:rsid w:val="00817842"/>
    <w:rsid w:val="00817A7E"/>
    <w:rsid w:val="00817E33"/>
    <w:rsid w:val="00817FBE"/>
    <w:rsid w:val="008200DC"/>
    <w:rsid w:val="00820BEE"/>
    <w:rsid w:val="00820FEA"/>
    <w:rsid w:val="008213F4"/>
    <w:rsid w:val="00822168"/>
    <w:rsid w:val="00822280"/>
    <w:rsid w:val="0082229D"/>
    <w:rsid w:val="008224D5"/>
    <w:rsid w:val="00822B18"/>
    <w:rsid w:val="0082332C"/>
    <w:rsid w:val="0082335B"/>
    <w:rsid w:val="00823BE2"/>
    <w:rsid w:val="00823DFB"/>
    <w:rsid w:val="008240E7"/>
    <w:rsid w:val="00824258"/>
    <w:rsid w:val="00824540"/>
    <w:rsid w:val="008245C3"/>
    <w:rsid w:val="00824E62"/>
    <w:rsid w:val="00825476"/>
    <w:rsid w:val="00825649"/>
    <w:rsid w:val="0082577E"/>
    <w:rsid w:val="00825971"/>
    <w:rsid w:val="00825ABA"/>
    <w:rsid w:val="008260C8"/>
    <w:rsid w:val="00826616"/>
    <w:rsid w:val="00826D00"/>
    <w:rsid w:val="00827342"/>
    <w:rsid w:val="0083073C"/>
    <w:rsid w:val="00830A5D"/>
    <w:rsid w:val="0083133D"/>
    <w:rsid w:val="0083186C"/>
    <w:rsid w:val="0083189F"/>
    <w:rsid w:val="00831CD3"/>
    <w:rsid w:val="00831ECE"/>
    <w:rsid w:val="00832374"/>
    <w:rsid w:val="008328A9"/>
    <w:rsid w:val="00832C57"/>
    <w:rsid w:val="00833090"/>
    <w:rsid w:val="00833285"/>
    <w:rsid w:val="008349E3"/>
    <w:rsid w:val="0083682A"/>
    <w:rsid w:val="00836878"/>
    <w:rsid w:val="00836A01"/>
    <w:rsid w:val="00836AED"/>
    <w:rsid w:val="00837339"/>
    <w:rsid w:val="00837A0F"/>
    <w:rsid w:val="00837C01"/>
    <w:rsid w:val="00840554"/>
    <w:rsid w:val="0084133B"/>
    <w:rsid w:val="008416B2"/>
    <w:rsid w:val="0084196C"/>
    <w:rsid w:val="008420A1"/>
    <w:rsid w:val="00842B0B"/>
    <w:rsid w:val="00843877"/>
    <w:rsid w:val="008442E8"/>
    <w:rsid w:val="00844839"/>
    <w:rsid w:val="00845132"/>
    <w:rsid w:val="008452A7"/>
    <w:rsid w:val="008457ED"/>
    <w:rsid w:val="008461D7"/>
    <w:rsid w:val="00846C9A"/>
    <w:rsid w:val="00847E6F"/>
    <w:rsid w:val="00850154"/>
    <w:rsid w:val="00850326"/>
    <w:rsid w:val="00850459"/>
    <w:rsid w:val="00850DE1"/>
    <w:rsid w:val="008513A2"/>
    <w:rsid w:val="00852210"/>
    <w:rsid w:val="00853C82"/>
    <w:rsid w:val="00853C8C"/>
    <w:rsid w:val="00854740"/>
    <w:rsid w:val="00855E00"/>
    <w:rsid w:val="008562C2"/>
    <w:rsid w:val="00856D25"/>
    <w:rsid w:val="0085777E"/>
    <w:rsid w:val="00857DBC"/>
    <w:rsid w:val="00857ED2"/>
    <w:rsid w:val="008603E2"/>
    <w:rsid w:val="00860481"/>
    <w:rsid w:val="008609E1"/>
    <w:rsid w:val="00860FEA"/>
    <w:rsid w:val="00861E7D"/>
    <w:rsid w:val="008621C1"/>
    <w:rsid w:val="00862202"/>
    <w:rsid w:val="0086223F"/>
    <w:rsid w:val="0086269A"/>
    <w:rsid w:val="00862838"/>
    <w:rsid w:val="00862AB9"/>
    <w:rsid w:val="008635A7"/>
    <w:rsid w:val="00863E7B"/>
    <w:rsid w:val="00864491"/>
    <w:rsid w:val="008644F4"/>
    <w:rsid w:val="00864EBF"/>
    <w:rsid w:val="008650AE"/>
    <w:rsid w:val="008655CC"/>
    <w:rsid w:val="00866147"/>
    <w:rsid w:val="0086705A"/>
    <w:rsid w:val="00867778"/>
    <w:rsid w:val="00867B97"/>
    <w:rsid w:val="00867EEC"/>
    <w:rsid w:val="008708FE"/>
    <w:rsid w:val="00870928"/>
    <w:rsid w:val="00870A4B"/>
    <w:rsid w:val="00871307"/>
    <w:rsid w:val="008714B6"/>
    <w:rsid w:val="00871A76"/>
    <w:rsid w:val="00871E4C"/>
    <w:rsid w:val="00872316"/>
    <w:rsid w:val="00872D73"/>
    <w:rsid w:val="00872FDF"/>
    <w:rsid w:val="008735C0"/>
    <w:rsid w:val="008736A5"/>
    <w:rsid w:val="00874228"/>
    <w:rsid w:val="008745F0"/>
    <w:rsid w:val="0087476D"/>
    <w:rsid w:val="00874C5C"/>
    <w:rsid w:val="00876896"/>
    <w:rsid w:val="00876997"/>
    <w:rsid w:val="00876CEB"/>
    <w:rsid w:val="008773F1"/>
    <w:rsid w:val="00877CE4"/>
    <w:rsid w:val="00880458"/>
    <w:rsid w:val="00880647"/>
    <w:rsid w:val="00880978"/>
    <w:rsid w:val="00881827"/>
    <w:rsid w:val="0088233B"/>
    <w:rsid w:val="0088306A"/>
    <w:rsid w:val="0088313F"/>
    <w:rsid w:val="00883DC5"/>
    <w:rsid w:val="00883F8F"/>
    <w:rsid w:val="0088600E"/>
    <w:rsid w:val="008860BF"/>
    <w:rsid w:val="00886510"/>
    <w:rsid w:val="008871CD"/>
    <w:rsid w:val="008877EE"/>
    <w:rsid w:val="00890480"/>
    <w:rsid w:val="00890C41"/>
    <w:rsid w:val="00890E16"/>
    <w:rsid w:val="008910CC"/>
    <w:rsid w:val="008917FF"/>
    <w:rsid w:val="00891C3F"/>
    <w:rsid w:val="00892522"/>
    <w:rsid w:val="008931E9"/>
    <w:rsid w:val="008933FB"/>
    <w:rsid w:val="00893BEF"/>
    <w:rsid w:val="008944B8"/>
    <w:rsid w:val="008945A2"/>
    <w:rsid w:val="008947A4"/>
    <w:rsid w:val="00894F89"/>
    <w:rsid w:val="00895B42"/>
    <w:rsid w:val="0089612A"/>
    <w:rsid w:val="008961F4"/>
    <w:rsid w:val="00896608"/>
    <w:rsid w:val="00896A76"/>
    <w:rsid w:val="00897266"/>
    <w:rsid w:val="00897463"/>
    <w:rsid w:val="008A027A"/>
    <w:rsid w:val="008A0287"/>
    <w:rsid w:val="008A04C0"/>
    <w:rsid w:val="008A094C"/>
    <w:rsid w:val="008A0AED"/>
    <w:rsid w:val="008A2C4F"/>
    <w:rsid w:val="008A2E24"/>
    <w:rsid w:val="008A3692"/>
    <w:rsid w:val="008A44B6"/>
    <w:rsid w:val="008A4658"/>
    <w:rsid w:val="008A5626"/>
    <w:rsid w:val="008A5A13"/>
    <w:rsid w:val="008A5A5E"/>
    <w:rsid w:val="008A688C"/>
    <w:rsid w:val="008A7454"/>
    <w:rsid w:val="008A775F"/>
    <w:rsid w:val="008A7A4A"/>
    <w:rsid w:val="008B0C71"/>
    <w:rsid w:val="008B0FF2"/>
    <w:rsid w:val="008B157C"/>
    <w:rsid w:val="008B21A4"/>
    <w:rsid w:val="008B21C2"/>
    <w:rsid w:val="008B22DC"/>
    <w:rsid w:val="008B2771"/>
    <w:rsid w:val="008B291D"/>
    <w:rsid w:val="008B36F5"/>
    <w:rsid w:val="008B46A5"/>
    <w:rsid w:val="008B4B4B"/>
    <w:rsid w:val="008B5116"/>
    <w:rsid w:val="008B53D6"/>
    <w:rsid w:val="008B5861"/>
    <w:rsid w:val="008B5DB2"/>
    <w:rsid w:val="008B69C3"/>
    <w:rsid w:val="008B6B98"/>
    <w:rsid w:val="008B6FD0"/>
    <w:rsid w:val="008B7009"/>
    <w:rsid w:val="008B714D"/>
    <w:rsid w:val="008B750B"/>
    <w:rsid w:val="008B75DC"/>
    <w:rsid w:val="008B777F"/>
    <w:rsid w:val="008C0A50"/>
    <w:rsid w:val="008C1300"/>
    <w:rsid w:val="008C163D"/>
    <w:rsid w:val="008C179C"/>
    <w:rsid w:val="008C1871"/>
    <w:rsid w:val="008C1976"/>
    <w:rsid w:val="008C1A05"/>
    <w:rsid w:val="008C2FC1"/>
    <w:rsid w:val="008C369B"/>
    <w:rsid w:val="008C42CC"/>
    <w:rsid w:val="008C48CC"/>
    <w:rsid w:val="008C5E19"/>
    <w:rsid w:val="008C6119"/>
    <w:rsid w:val="008C64D4"/>
    <w:rsid w:val="008C6A90"/>
    <w:rsid w:val="008C6B65"/>
    <w:rsid w:val="008C71A6"/>
    <w:rsid w:val="008C729D"/>
    <w:rsid w:val="008C7393"/>
    <w:rsid w:val="008D1D53"/>
    <w:rsid w:val="008D1DE1"/>
    <w:rsid w:val="008D1EFF"/>
    <w:rsid w:val="008D27CD"/>
    <w:rsid w:val="008D3A1C"/>
    <w:rsid w:val="008D420A"/>
    <w:rsid w:val="008D4488"/>
    <w:rsid w:val="008D4524"/>
    <w:rsid w:val="008D5BCB"/>
    <w:rsid w:val="008D6588"/>
    <w:rsid w:val="008D7E26"/>
    <w:rsid w:val="008D7E5C"/>
    <w:rsid w:val="008E063D"/>
    <w:rsid w:val="008E12E2"/>
    <w:rsid w:val="008E1850"/>
    <w:rsid w:val="008E1F6D"/>
    <w:rsid w:val="008E2E3C"/>
    <w:rsid w:val="008E3BEE"/>
    <w:rsid w:val="008E4082"/>
    <w:rsid w:val="008E4BDE"/>
    <w:rsid w:val="008E597D"/>
    <w:rsid w:val="008E5C04"/>
    <w:rsid w:val="008E5E69"/>
    <w:rsid w:val="008E6B4A"/>
    <w:rsid w:val="008E749E"/>
    <w:rsid w:val="008E7798"/>
    <w:rsid w:val="008E78F9"/>
    <w:rsid w:val="008E7CB8"/>
    <w:rsid w:val="008F02DB"/>
    <w:rsid w:val="008F0846"/>
    <w:rsid w:val="008F09B4"/>
    <w:rsid w:val="008F0A11"/>
    <w:rsid w:val="008F11B4"/>
    <w:rsid w:val="008F149C"/>
    <w:rsid w:val="008F1CE2"/>
    <w:rsid w:val="008F20E7"/>
    <w:rsid w:val="008F2422"/>
    <w:rsid w:val="008F2597"/>
    <w:rsid w:val="008F2F12"/>
    <w:rsid w:val="008F34AC"/>
    <w:rsid w:val="008F3763"/>
    <w:rsid w:val="008F390C"/>
    <w:rsid w:val="008F41AD"/>
    <w:rsid w:val="008F4EE6"/>
    <w:rsid w:val="008F5505"/>
    <w:rsid w:val="008F56E1"/>
    <w:rsid w:val="008F5787"/>
    <w:rsid w:val="008F5BF5"/>
    <w:rsid w:val="008F6594"/>
    <w:rsid w:val="008F69EB"/>
    <w:rsid w:val="008F6CA5"/>
    <w:rsid w:val="008F708A"/>
    <w:rsid w:val="008F7267"/>
    <w:rsid w:val="008F7C94"/>
    <w:rsid w:val="008F7F6C"/>
    <w:rsid w:val="009001EF"/>
    <w:rsid w:val="00901911"/>
    <w:rsid w:val="00901BC0"/>
    <w:rsid w:val="00901F8F"/>
    <w:rsid w:val="00903422"/>
    <w:rsid w:val="009036AC"/>
    <w:rsid w:val="0090386C"/>
    <w:rsid w:val="00903907"/>
    <w:rsid w:val="00903A14"/>
    <w:rsid w:val="00903D01"/>
    <w:rsid w:val="009040B4"/>
    <w:rsid w:val="00905298"/>
    <w:rsid w:val="00905565"/>
    <w:rsid w:val="009056CE"/>
    <w:rsid w:val="00905BE7"/>
    <w:rsid w:val="00906113"/>
    <w:rsid w:val="00906980"/>
    <w:rsid w:val="00907146"/>
    <w:rsid w:val="0090739B"/>
    <w:rsid w:val="009076B2"/>
    <w:rsid w:val="009102C2"/>
    <w:rsid w:val="00910720"/>
    <w:rsid w:val="0091128C"/>
    <w:rsid w:val="0091211C"/>
    <w:rsid w:val="009121A9"/>
    <w:rsid w:val="00912322"/>
    <w:rsid w:val="00912B53"/>
    <w:rsid w:val="00912DCF"/>
    <w:rsid w:val="00912F86"/>
    <w:rsid w:val="009132D4"/>
    <w:rsid w:val="009133FC"/>
    <w:rsid w:val="00913559"/>
    <w:rsid w:val="00913829"/>
    <w:rsid w:val="00913AE6"/>
    <w:rsid w:val="0091501D"/>
    <w:rsid w:val="00915049"/>
    <w:rsid w:val="0091597C"/>
    <w:rsid w:val="00915B20"/>
    <w:rsid w:val="00915FFE"/>
    <w:rsid w:val="0091616D"/>
    <w:rsid w:val="0091679E"/>
    <w:rsid w:val="00916806"/>
    <w:rsid w:val="009170E1"/>
    <w:rsid w:val="009178BD"/>
    <w:rsid w:val="0092037F"/>
    <w:rsid w:val="00920AF0"/>
    <w:rsid w:val="009213BF"/>
    <w:rsid w:val="00921706"/>
    <w:rsid w:val="00922FCF"/>
    <w:rsid w:val="009234C5"/>
    <w:rsid w:val="00923AD2"/>
    <w:rsid w:val="00923F54"/>
    <w:rsid w:val="00924324"/>
    <w:rsid w:val="009245D3"/>
    <w:rsid w:val="00924676"/>
    <w:rsid w:val="009247E8"/>
    <w:rsid w:val="0092509D"/>
    <w:rsid w:val="009257D4"/>
    <w:rsid w:val="00925CD2"/>
    <w:rsid w:val="0092698B"/>
    <w:rsid w:val="00927505"/>
    <w:rsid w:val="0092772C"/>
    <w:rsid w:val="00927AED"/>
    <w:rsid w:val="00927CFE"/>
    <w:rsid w:val="009306D8"/>
    <w:rsid w:val="00931316"/>
    <w:rsid w:val="00933611"/>
    <w:rsid w:val="00933673"/>
    <w:rsid w:val="00933848"/>
    <w:rsid w:val="00933A5B"/>
    <w:rsid w:val="00934E63"/>
    <w:rsid w:val="0093535D"/>
    <w:rsid w:val="009353D8"/>
    <w:rsid w:val="00935712"/>
    <w:rsid w:val="00937257"/>
    <w:rsid w:val="00937701"/>
    <w:rsid w:val="00937BFB"/>
    <w:rsid w:val="009404AA"/>
    <w:rsid w:val="00940B45"/>
    <w:rsid w:val="00940C9A"/>
    <w:rsid w:val="00940D7F"/>
    <w:rsid w:val="00940F4D"/>
    <w:rsid w:val="00942277"/>
    <w:rsid w:val="00942FA3"/>
    <w:rsid w:val="009435D8"/>
    <w:rsid w:val="009438AD"/>
    <w:rsid w:val="0094392F"/>
    <w:rsid w:val="0094450A"/>
    <w:rsid w:val="0094461F"/>
    <w:rsid w:val="00944A73"/>
    <w:rsid w:val="00945715"/>
    <w:rsid w:val="00945A1C"/>
    <w:rsid w:val="00945CFE"/>
    <w:rsid w:val="009467A0"/>
    <w:rsid w:val="0094720D"/>
    <w:rsid w:val="009473EF"/>
    <w:rsid w:val="00947E4C"/>
    <w:rsid w:val="00947F5A"/>
    <w:rsid w:val="00950D16"/>
    <w:rsid w:val="00950F52"/>
    <w:rsid w:val="009518B4"/>
    <w:rsid w:val="009518BC"/>
    <w:rsid w:val="00951A2D"/>
    <w:rsid w:val="00951E7D"/>
    <w:rsid w:val="00952E2B"/>
    <w:rsid w:val="00953051"/>
    <w:rsid w:val="009542AA"/>
    <w:rsid w:val="00954FAF"/>
    <w:rsid w:val="0095528D"/>
    <w:rsid w:val="00955D5D"/>
    <w:rsid w:val="00956899"/>
    <w:rsid w:val="00956AE0"/>
    <w:rsid w:val="00957575"/>
    <w:rsid w:val="009577B0"/>
    <w:rsid w:val="009577D5"/>
    <w:rsid w:val="00957833"/>
    <w:rsid w:val="009578CF"/>
    <w:rsid w:val="00957E7B"/>
    <w:rsid w:val="00960238"/>
    <w:rsid w:val="0096038C"/>
    <w:rsid w:val="00960559"/>
    <w:rsid w:val="00960771"/>
    <w:rsid w:val="00960AC3"/>
    <w:rsid w:val="00960ACB"/>
    <w:rsid w:val="00960BCB"/>
    <w:rsid w:val="00960CFE"/>
    <w:rsid w:val="009613DB"/>
    <w:rsid w:val="0096181A"/>
    <w:rsid w:val="00961A11"/>
    <w:rsid w:val="0096204A"/>
    <w:rsid w:val="00962615"/>
    <w:rsid w:val="00963099"/>
    <w:rsid w:val="009639E3"/>
    <w:rsid w:val="00963C14"/>
    <w:rsid w:val="0096411A"/>
    <w:rsid w:val="009647A6"/>
    <w:rsid w:val="00964F28"/>
    <w:rsid w:val="009665AD"/>
    <w:rsid w:val="00966B9C"/>
    <w:rsid w:val="00966E91"/>
    <w:rsid w:val="009671CE"/>
    <w:rsid w:val="009673AD"/>
    <w:rsid w:val="009676F2"/>
    <w:rsid w:val="00967883"/>
    <w:rsid w:val="00967E09"/>
    <w:rsid w:val="0097053C"/>
    <w:rsid w:val="0097060E"/>
    <w:rsid w:val="00970960"/>
    <w:rsid w:val="0097100D"/>
    <w:rsid w:val="0097147E"/>
    <w:rsid w:val="00972291"/>
    <w:rsid w:val="00973244"/>
    <w:rsid w:val="009732B4"/>
    <w:rsid w:val="009735E2"/>
    <w:rsid w:val="0097379D"/>
    <w:rsid w:val="009743DC"/>
    <w:rsid w:val="009748AD"/>
    <w:rsid w:val="00974BC5"/>
    <w:rsid w:val="0097614E"/>
    <w:rsid w:val="00976373"/>
    <w:rsid w:val="009763F9"/>
    <w:rsid w:val="00976675"/>
    <w:rsid w:val="0097696C"/>
    <w:rsid w:val="00976AF8"/>
    <w:rsid w:val="00977551"/>
    <w:rsid w:val="00977E9F"/>
    <w:rsid w:val="00980493"/>
    <w:rsid w:val="009809AF"/>
    <w:rsid w:val="00980D71"/>
    <w:rsid w:val="00980EC2"/>
    <w:rsid w:val="0098174B"/>
    <w:rsid w:val="0098191C"/>
    <w:rsid w:val="00982295"/>
    <w:rsid w:val="00982A73"/>
    <w:rsid w:val="00983640"/>
    <w:rsid w:val="00983AF4"/>
    <w:rsid w:val="00983E5F"/>
    <w:rsid w:val="00984183"/>
    <w:rsid w:val="0098470A"/>
    <w:rsid w:val="00984E29"/>
    <w:rsid w:val="00984EF3"/>
    <w:rsid w:val="00984FA2"/>
    <w:rsid w:val="00985956"/>
    <w:rsid w:val="00985BE3"/>
    <w:rsid w:val="00985CD1"/>
    <w:rsid w:val="00985D56"/>
    <w:rsid w:val="00986329"/>
    <w:rsid w:val="00986813"/>
    <w:rsid w:val="00986A85"/>
    <w:rsid w:val="00986B5A"/>
    <w:rsid w:val="00990709"/>
    <w:rsid w:val="00990ACB"/>
    <w:rsid w:val="00990B43"/>
    <w:rsid w:val="009911B3"/>
    <w:rsid w:val="009919EB"/>
    <w:rsid w:val="00991C77"/>
    <w:rsid w:val="0099292B"/>
    <w:rsid w:val="00993917"/>
    <w:rsid w:val="00993A27"/>
    <w:rsid w:val="00993B43"/>
    <w:rsid w:val="00993EC0"/>
    <w:rsid w:val="00994762"/>
    <w:rsid w:val="009954A0"/>
    <w:rsid w:val="0099567F"/>
    <w:rsid w:val="009959B1"/>
    <w:rsid w:val="009959E6"/>
    <w:rsid w:val="009964C2"/>
    <w:rsid w:val="00996E38"/>
    <w:rsid w:val="009979D2"/>
    <w:rsid w:val="009A008D"/>
    <w:rsid w:val="009A045D"/>
    <w:rsid w:val="009A04E5"/>
    <w:rsid w:val="009A0888"/>
    <w:rsid w:val="009A09D9"/>
    <w:rsid w:val="009A0C5B"/>
    <w:rsid w:val="009A10BD"/>
    <w:rsid w:val="009A1360"/>
    <w:rsid w:val="009A1766"/>
    <w:rsid w:val="009A17F2"/>
    <w:rsid w:val="009A1CC0"/>
    <w:rsid w:val="009A22DA"/>
    <w:rsid w:val="009A272F"/>
    <w:rsid w:val="009A2B2E"/>
    <w:rsid w:val="009A2FD1"/>
    <w:rsid w:val="009A30A7"/>
    <w:rsid w:val="009A3295"/>
    <w:rsid w:val="009A3F68"/>
    <w:rsid w:val="009A3FE5"/>
    <w:rsid w:val="009A47BE"/>
    <w:rsid w:val="009A47ED"/>
    <w:rsid w:val="009A4D3F"/>
    <w:rsid w:val="009A63E9"/>
    <w:rsid w:val="009A6551"/>
    <w:rsid w:val="009A6CC3"/>
    <w:rsid w:val="009A6D74"/>
    <w:rsid w:val="009A7395"/>
    <w:rsid w:val="009B0521"/>
    <w:rsid w:val="009B0A95"/>
    <w:rsid w:val="009B161B"/>
    <w:rsid w:val="009B332E"/>
    <w:rsid w:val="009B3386"/>
    <w:rsid w:val="009B343A"/>
    <w:rsid w:val="009B3FF5"/>
    <w:rsid w:val="009B412C"/>
    <w:rsid w:val="009B4612"/>
    <w:rsid w:val="009B54FA"/>
    <w:rsid w:val="009B5524"/>
    <w:rsid w:val="009B6350"/>
    <w:rsid w:val="009B64AC"/>
    <w:rsid w:val="009B6849"/>
    <w:rsid w:val="009B7B30"/>
    <w:rsid w:val="009C0046"/>
    <w:rsid w:val="009C04FD"/>
    <w:rsid w:val="009C0849"/>
    <w:rsid w:val="009C0EC1"/>
    <w:rsid w:val="009C0EEB"/>
    <w:rsid w:val="009C10B8"/>
    <w:rsid w:val="009C2023"/>
    <w:rsid w:val="009C2AB7"/>
    <w:rsid w:val="009C2BE1"/>
    <w:rsid w:val="009C2D00"/>
    <w:rsid w:val="009C3355"/>
    <w:rsid w:val="009C38D2"/>
    <w:rsid w:val="009C4C4C"/>
    <w:rsid w:val="009C4CA7"/>
    <w:rsid w:val="009C5A6E"/>
    <w:rsid w:val="009C61A2"/>
    <w:rsid w:val="009C6211"/>
    <w:rsid w:val="009C683B"/>
    <w:rsid w:val="009C6C06"/>
    <w:rsid w:val="009C6C9B"/>
    <w:rsid w:val="009C71EA"/>
    <w:rsid w:val="009C7476"/>
    <w:rsid w:val="009C787E"/>
    <w:rsid w:val="009D0048"/>
    <w:rsid w:val="009D0126"/>
    <w:rsid w:val="009D1145"/>
    <w:rsid w:val="009D1463"/>
    <w:rsid w:val="009D152F"/>
    <w:rsid w:val="009D2172"/>
    <w:rsid w:val="009D2CB6"/>
    <w:rsid w:val="009D573B"/>
    <w:rsid w:val="009D5B2C"/>
    <w:rsid w:val="009D5BF9"/>
    <w:rsid w:val="009D6D27"/>
    <w:rsid w:val="009D74A4"/>
    <w:rsid w:val="009E0A86"/>
    <w:rsid w:val="009E0AA1"/>
    <w:rsid w:val="009E0F63"/>
    <w:rsid w:val="009E11E3"/>
    <w:rsid w:val="009E14A4"/>
    <w:rsid w:val="009E192D"/>
    <w:rsid w:val="009E1BE4"/>
    <w:rsid w:val="009E239B"/>
    <w:rsid w:val="009E278E"/>
    <w:rsid w:val="009E2B6D"/>
    <w:rsid w:val="009E2B97"/>
    <w:rsid w:val="009E2CDB"/>
    <w:rsid w:val="009E3942"/>
    <w:rsid w:val="009E405C"/>
    <w:rsid w:val="009E48A3"/>
    <w:rsid w:val="009E505A"/>
    <w:rsid w:val="009E52B2"/>
    <w:rsid w:val="009E5842"/>
    <w:rsid w:val="009E69E6"/>
    <w:rsid w:val="009E6A3B"/>
    <w:rsid w:val="009E7102"/>
    <w:rsid w:val="009E730C"/>
    <w:rsid w:val="009E7443"/>
    <w:rsid w:val="009F02FF"/>
    <w:rsid w:val="009F0E2A"/>
    <w:rsid w:val="009F10C9"/>
    <w:rsid w:val="009F12E3"/>
    <w:rsid w:val="009F16ED"/>
    <w:rsid w:val="009F1D97"/>
    <w:rsid w:val="009F1DE1"/>
    <w:rsid w:val="009F1FCF"/>
    <w:rsid w:val="009F22E8"/>
    <w:rsid w:val="009F253C"/>
    <w:rsid w:val="009F259B"/>
    <w:rsid w:val="009F2E2A"/>
    <w:rsid w:val="009F2F55"/>
    <w:rsid w:val="009F35F0"/>
    <w:rsid w:val="009F3912"/>
    <w:rsid w:val="009F3982"/>
    <w:rsid w:val="009F3EE4"/>
    <w:rsid w:val="009F4046"/>
    <w:rsid w:val="009F442B"/>
    <w:rsid w:val="009F4814"/>
    <w:rsid w:val="009F4FD9"/>
    <w:rsid w:val="009F7326"/>
    <w:rsid w:val="00A0192C"/>
    <w:rsid w:val="00A027E9"/>
    <w:rsid w:val="00A02905"/>
    <w:rsid w:val="00A0343A"/>
    <w:rsid w:val="00A04B07"/>
    <w:rsid w:val="00A067E3"/>
    <w:rsid w:val="00A07CD4"/>
    <w:rsid w:val="00A07D54"/>
    <w:rsid w:val="00A1040B"/>
    <w:rsid w:val="00A11121"/>
    <w:rsid w:val="00A11609"/>
    <w:rsid w:val="00A11E75"/>
    <w:rsid w:val="00A12650"/>
    <w:rsid w:val="00A12F66"/>
    <w:rsid w:val="00A133DD"/>
    <w:rsid w:val="00A138E8"/>
    <w:rsid w:val="00A14A06"/>
    <w:rsid w:val="00A1527B"/>
    <w:rsid w:val="00A152C9"/>
    <w:rsid w:val="00A1536B"/>
    <w:rsid w:val="00A155FF"/>
    <w:rsid w:val="00A15743"/>
    <w:rsid w:val="00A159F0"/>
    <w:rsid w:val="00A16798"/>
    <w:rsid w:val="00A16F2A"/>
    <w:rsid w:val="00A17553"/>
    <w:rsid w:val="00A17821"/>
    <w:rsid w:val="00A1786C"/>
    <w:rsid w:val="00A17ACE"/>
    <w:rsid w:val="00A20426"/>
    <w:rsid w:val="00A204BD"/>
    <w:rsid w:val="00A211F8"/>
    <w:rsid w:val="00A21B16"/>
    <w:rsid w:val="00A21D9D"/>
    <w:rsid w:val="00A22968"/>
    <w:rsid w:val="00A22A2F"/>
    <w:rsid w:val="00A22FD4"/>
    <w:rsid w:val="00A233AA"/>
    <w:rsid w:val="00A23CAC"/>
    <w:rsid w:val="00A2461B"/>
    <w:rsid w:val="00A24D66"/>
    <w:rsid w:val="00A25579"/>
    <w:rsid w:val="00A2628C"/>
    <w:rsid w:val="00A26531"/>
    <w:rsid w:val="00A26F26"/>
    <w:rsid w:val="00A3056D"/>
    <w:rsid w:val="00A30A5A"/>
    <w:rsid w:val="00A30CC4"/>
    <w:rsid w:val="00A313CC"/>
    <w:rsid w:val="00A3163F"/>
    <w:rsid w:val="00A32468"/>
    <w:rsid w:val="00A328AC"/>
    <w:rsid w:val="00A33326"/>
    <w:rsid w:val="00A33789"/>
    <w:rsid w:val="00A33F61"/>
    <w:rsid w:val="00A33F8E"/>
    <w:rsid w:val="00A3490C"/>
    <w:rsid w:val="00A35917"/>
    <w:rsid w:val="00A35B53"/>
    <w:rsid w:val="00A35C6F"/>
    <w:rsid w:val="00A36322"/>
    <w:rsid w:val="00A366AC"/>
    <w:rsid w:val="00A368FA"/>
    <w:rsid w:val="00A36B1D"/>
    <w:rsid w:val="00A3705E"/>
    <w:rsid w:val="00A40401"/>
    <w:rsid w:val="00A405AE"/>
    <w:rsid w:val="00A406F5"/>
    <w:rsid w:val="00A42712"/>
    <w:rsid w:val="00A434AD"/>
    <w:rsid w:val="00A436B6"/>
    <w:rsid w:val="00A43B86"/>
    <w:rsid w:val="00A4453A"/>
    <w:rsid w:val="00A44640"/>
    <w:rsid w:val="00A446FB"/>
    <w:rsid w:val="00A4592C"/>
    <w:rsid w:val="00A46103"/>
    <w:rsid w:val="00A463C6"/>
    <w:rsid w:val="00A47205"/>
    <w:rsid w:val="00A47605"/>
    <w:rsid w:val="00A47AD6"/>
    <w:rsid w:val="00A47BEC"/>
    <w:rsid w:val="00A5091D"/>
    <w:rsid w:val="00A50BB5"/>
    <w:rsid w:val="00A5155D"/>
    <w:rsid w:val="00A518F7"/>
    <w:rsid w:val="00A519C0"/>
    <w:rsid w:val="00A51D50"/>
    <w:rsid w:val="00A51DC1"/>
    <w:rsid w:val="00A52A6F"/>
    <w:rsid w:val="00A5310C"/>
    <w:rsid w:val="00A538CF"/>
    <w:rsid w:val="00A53E90"/>
    <w:rsid w:val="00A55BC7"/>
    <w:rsid w:val="00A55F81"/>
    <w:rsid w:val="00A56032"/>
    <w:rsid w:val="00A56E34"/>
    <w:rsid w:val="00A5731A"/>
    <w:rsid w:val="00A6059B"/>
    <w:rsid w:val="00A605F7"/>
    <w:rsid w:val="00A60B99"/>
    <w:rsid w:val="00A61146"/>
    <w:rsid w:val="00A61FFD"/>
    <w:rsid w:val="00A631DB"/>
    <w:rsid w:val="00A6370C"/>
    <w:rsid w:val="00A63C78"/>
    <w:rsid w:val="00A64550"/>
    <w:rsid w:val="00A64B32"/>
    <w:rsid w:val="00A64CA4"/>
    <w:rsid w:val="00A64DAE"/>
    <w:rsid w:val="00A650FC"/>
    <w:rsid w:val="00A65668"/>
    <w:rsid w:val="00A6570F"/>
    <w:rsid w:val="00A66541"/>
    <w:rsid w:val="00A66B38"/>
    <w:rsid w:val="00A66D33"/>
    <w:rsid w:val="00A66E80"/>
    <w:rsid w:val="00A6777A"/>
    <w:rsid w:val="00A6787A"/>
    <w:rsid w:val="00A6792F"/>
    <w:rsid w:val="00A67A71"/>
    <w:rsid w:val="00A67D75"/>
    <w:rsid w:val="00A67F41"/>
    <w:rsid w:val="00A700B6"/>
    <w:rsid w:val="00A70210"/>
    <w:rsid w:val="00A71679"/>
    <w:rsid w:val="00A718C9"/>
    <w:rsid w:val="00A71CA0"/>
    <w:rsid w:val="00A71D93"/>
    <w:rsid w:val="00A71E7E"/>
    <w:rsid w:val="00A71F0D"/>
    <w:rsid w:val="00A72B0E"/>
    <w:rsid w:val="00A72B2B"/>
    <w:rsid w:val="00A73813"/>
    <w:rsid w:val="00A7399D"/>
    <w:rsid w:val="00A73FDA"/>
    <w:rsid w:val="00A7469B"/>
    <w:rsid w:val="00A74825"/>
    <w:rsid w:val="00A74FF1"/>
    <w:rsid w:val="00A75170"/>
    <w:rsid w:val="00A75218"/>
    <w:rsid w:val="00A75991"/>
    <w:rsid w:val="00A75B35"/>
    <w:rsid w:val="00A76396"/>
    <w:rsid w:val="00A76B28"/>
    <w:rsid w:val="00A770C5"/>
    <w:rsid w:val="00A778FA"/>
    <w:rsid w:val="00A77C47"/>
    <w:rsid w:val="00A80569"/>
    <w:rsid w:val="00A80594"/>
    <w:rsid w:val="00A80AD0"/>
    <w:rsid w:val="00A81581"/>
    <w:rsid w:val="00A819F6"/>
    <w:rsid w:val="00A81F52"/>
    <w:rsid w:val="00A821FF"/>
    <w:rsid w:val="00A822D3"/>
    <w:rsid w:val="00A823BE"/>
    <w:rsid w:val="00A829AF"/>
    <w:rsid w:val="00A837A3"/>
    <w:rsid w:val="00A83FF1"/>
    <w:rsid w:val="00A8422A"/>
    <w:rsid w:val="00A845E8"/>
    <w:rsid w:val="00A84ADF"/>
    <w:rsid w:val="00A85DE0"/>
    <w:rsid w:val="00A85E88"/>
    <w:rsid w:val="00A86444"/>
    <w:rsid w:val="00A86718"/>
    <w:rsid w:val="00A8672C"/>
    <w:rsid w:val="00A867A4"/>
    <w:rsid w:val="00A86A25"/>
    <w:rsid w:val="00A86A81"/>
    <w:rsid w:val="00A86B9F"/>
    <w:rsid w:val="00A86D03"/>
    <w:rsid w:val="00A87217"/>
    <w:rsid w:val="00A8735D"/>
    <w:rsid w:val="00A873BD"/>
    <w:rsid w:val="00A87C62"/>
    <w:rsid w:val="00A87E95"/>
    <w:rsid w:val="00A90606"/>
    <w:rsid w:val="00A90982"/>
    <w:rsid w:val="00A9115B"/>
    <w:rsid w:val="00A91B9C"/>
    <w:rsid w:val="00A91FCB"/>
    <w:rsid w:val="00A92648"/>
    <w:rsid w:val="00A928A0"/>
    <w:rsid w:val="00A92DCD"/>
    <w:rsid w:val="00A92E9F"/>
    <w:rsid w:val="00A932AA"/>
    <w:rsid w:val="00A938E8"/>
    <w:rsid w:val="00A9583C"/>
    <w:rsid w:val="00A95F3C"/>
    <w:rsid w:val="00A96824"/>
    <w:rsid w:val="00A96A45"/>
    <w:rsid w:val="00A96D87"/>
    <w:rsid w:val="00A9723C"/>
    <w:rsid w:val="00A97366"/>
    <w:rsid w:val="00A97A9D"/>
    <w:rsid w:val="00A97B13"/>
    <w:rsid w:val="00AA04C7"/>
    <w:rsid w:val="00AA0B37"/>
    <w:rsid w:val="00AA0B5B"/>
    <w:rsid w:val="00AA12F8"/>
    <w:rsid w:val="00AA1A9A"/>
    <w:rsid w:val="00AA2C5A"/>
    <w:rsid w:val="00AA2EEE"/>
    <w:rsid w:val="00AA39FB"/>
    <w:rsid w:val="00AA4086"/>
    <w:rsid w:val="00AA45B2"/>
    <w:rsid w:val="00AA493A"/>
    <w:rsid w:val="00AA552D"/>
    <w:rsid w:val="00AA599E"/>
    <w:rsid w:val="00AA59AB"/>
    <w:rsid w:val="00AA6564"/>
    <w:rsid w:val="00AA6664"/>
    <w:rsid w:val="00AA6879"/>
    <w:rsid w:val="00AA6F6D"/>
    <w:rsid w:val="00AA7148"/>
    <w:rsid w:val="00AA74AF"/>
    <w:rsid w:val="00AA79C0"/>
    <w:rsid w:val="00AA7C3C"/>
    <w:rsid w:val="00AB1C7F"/>
    <w:rsid w:val="00AB2357"/>
    <w:rsid w:val="00AB25F7"/>
    <w:rsid w:val="00AB2A06"/>
    <w:rsid w:val="00AB2AD1"/>
    <w:rsid w:val="00AB3263"/>
    <w:rsid w:val="00AB38E9"/>
    <w:rsid w:val="00AB46F9"/>
    <w:rsid w:val="00AB4DBE"/>
    <w:rsid w:val="00AB53A3"/>
    <w:rsid w:val="00AB569B"/>
    <w:rsid w:val="00AB5735"/>
    <w:rsid w:val="00AB608A"/>
    <w:rsid w:val="00AB7D42"/>
    <w:rsid w:val="00AB7E93"/>
    <w:rsid w:val="00AC0231"/>
    <w:rsid w:val="00AC0367"/>
    <w:rsid w:val="00AC0796"/>
    <w:rsid w:val="00AC0BAF"/>
    <w:rsid w:val="00AC1938"/>
    <w:rsid w:val="00AC212E"/>
    <w:rsid w:val="00AC2483"/>
    <w:rsid w:val="00AC2519"/>
    <w:rsid w:val="00AC2617"/>
    <w:rsid w:val="00AC2BAB"/>
    <w:rsid w:val="00AC2C51"/>
    <w:rsid w:val="00AC384A"/>
    <w:rsid w:val="00AC3E2E"/>
    <w:rsid w:val="00AC41B4"/>
    <w:rsid w:val="00AC46AA"/>
    <w:rsid w:val="00AC5C5E"/>
    <w:rsid w:val="00AC69F9"/>
    <w:rsid w:val="00AC6C52"/>
    <w:rsid w:val="00AC7C30"/>
    <w:rsid w:val="00AD0057"/>
    <w:rsid w:val="00AD06F4"/>
    <w:rsid w:val="00AD1232"/>
    <w:rsid w:val="00AD14B3"/>
    <w:rsid w:val="00AD19C3"/>
    <w:rsid w:val="00AD1B72"/>
    <w:rsid w:val="00AD2EFA"/>
    <w:rsid w:val="00AD2F5D"/>
    <w:rsid w:val="00AD4C79"/>
    <w:rsid w:val="00AD4FE8"/>
    <w:rsid w:val="00AD55A6"/>
    <w:rsid w:val="00AD653A"/>
    <w:rsid w:val="00AD775E"/>
    <w:rsid w:val="00AD7D3F"/>
    <w:rsid w:val="00AD7DAD"/>
    <w:rsid w:val="00AE0077"/>
    <w:rsid w:val="00AE040B"/>
    <w:rsid w:val="00AE0416"/>
    <w:rsid w:val="00AE067E"/>
    <w:rsid w:val="00AE0E49"/>
    <w:rsid w:val="00AE0E54"/>
    <w:rsid w:val="00AE1F45"/>
    <w:rsid w:val="00AE354B"/>
    <w:rsid w:val="00AE3C10"/>
    <w:rsid w:val="00AE3EEE"/>
    <w:rsid w:val="00AE452B"/>
    <w:rsid w:val="00AE4DE2"/>
    <w:rsid w:val="00AE53E4"/>
    <w:rsid w:val="00AE5787"/>
    <w:rsid w:val="00AE61A2"/>
    <w:rsid w:val="00AE636B"/>
    <w:rsid w:val="00AE657D"/>
    <w:rsid w:val="00AE72E5"/>
    <w:rsid w:val="00AE7A02"/>
    <w:rsid w:val="00AE7EB1"/>
    <w:rsid w:val="00AE7F3D"/>
    <w:rsid w:val="00AF04E5"/>
    <w:rsid w:val="00AF0746"/>
    <w:rsid w:val="00AF07E6"/>
    <w:rsid w:val="00AF0C6E"/>
    <w:rsid w:val="00AF0E9F"/>
    <w:rsid w:val="00AF13E9"/>
    <w:rsid w:val="00AF298B"/>
    <w:rsid w:val="00AF3299"/>
    <w:rsid w:val="00AF333A"/>
    <w:rsid w:val="00AF3437"/>
    <w:rsid w:val="00AF3880"/>
    <w:rsid w:val="00AF4065"/>
    <w:rsid w:val="00AF40C0"/>
    <w:rsid w:val="00AF41F8"/>
    <w:rsid w:val="00AF4335"/>
    <w:rsid w:val="00AF518C"/>
    <w:rsid w:val="00AF5276"/>
    <w:rsid w:val="00AF530B"/>
    <w:rsid w:val="00AF56E6"/>
    <w:rsid w:val="00AF5B4E"/>
    <w:rsid w:val="00AF6051"/>
    <w:rsid w:val="00AF65C8"/>
    <w:rsid w:val="00AF6DAC"/>
    <w:rsid w:val="00B001A9"/>
    <w:rsid w:val="00B0049A"/>
    <w:rsid w:val="00B013A5"/>
    <w:rsid w:val="00B016F0"/>
    <w:rsid w:val="00B01E65"/>
    <w:rsid w:val="00B02E36"/>
    <w:rsid w:val="00B0449D"/>
    <w:rsid w:val="00B0502E"/>
    <w:rsid w:val="00B0525F"/>
    <w:rsid w:val="00B056E4"/>
    <w:rsid w:val="00B06551"/>
    <w:rsid w:val="00B06AF7"/>
    <w:rsid w:val="00B0714B"/>
    <w:rsid w:val="00B07154"/>
    <w:rsid w:val="00B07B0C"/>
    <w:rsid w:val="00B100D8"/>
    <w:rsid w:val="00B10331"/>
    <w:rsid w:val="00B1041F"/>
    <w:rsid w:val="00B10814"/>
    <w:rsid w:val="00B10FDE"/>
    <w:rsid w:val="00B11727"/>
    <w:rsid w:val="00B1252B"/>
    <w:rsid w:val="00B12983"/>
    <w:rsid w:val="00B12B1E"/>
    <w:rsid w:val="00B12C1C"/>
    <w:rsid w:val="00B12D98"/>
    <w:rsid w:val="00B13292"/>
    <w:rsid w:val="00B132BC"/>
    <w:rsid w:val="00B134E3"/>
    <w:rsid w:val="00B13E4E"/>
    <w:rsid w:val="00B14279"/>
    <w:rsid w:val="00B142B5"/>
    <w:rsid w:val="00B14DB3"/>
    <w:rsid w:val="00B15505"/>
    <w:rsid w:val="00B155B0"/>
    <w:rsid w:val="00B15D60"/>
    <w:rsid w:val="00B16437"/>
    <w:rsid w:val="00B1694B"/>
    <w:rsid w:val="00B16A27"/>
    <w:rsid w:val="00B17E04"/>
    <w:rsid w:val="00B2028F"/>
    <w:rsid w:val="00B2043A"/>
    <w:rsid w:val="00B20781"/>
    <w:rsid w:val="00B208B4"/>
    <w:rsid w:val="00B2090D"/>
    <w:rsid w:val="00B2099A"/>
    <w:rsid w:val="00B2122A"/>
    <w:rsid w:val="00B21381"/>
    <w:rsid w:val="00B21497"/>
    <w:rsid w:val="00B2151F"/>
    <w:rsid w:val="00B21CE7"/>
    <w:rsid w:val="00B223C4"/>
    <w:rsid w:val="00B2303F"/>
    <w:rsid w:val="00B23084"/>
    <w:rsid w:val="00B2351A"/>
    <w:rsid w:val="00B2356A"/>
    <w:rsid w:val="00B2383D"/>
    <w:rsid w:val="00B2393D"/>
    <w:rsid w:val="00B23A22"/>
    <w:rsid w:val="00B24171"/>
    <w:rsid w:val="00B24807"/>
    <w:rsid w:val="00B24A76"/>
    <w:rsid w:val="00B24AE9"/>
    <w:rsid w:val="00B252C2"/>
    <w:rsid w:val="00B267DA"/>
    <w:rsid w:val="00B26977"/>
    <w:rsid w:val="00B305A6"/>
    <w:rsid w:val="00B309A0"/>
    <w:rsid w:val="00B30AC4"/>
    <w:rsid w:val="00B31295"/>
    <w:rsid w:val="00B3139F"/>
    <w:rsid w:val="00B31601"/>
    <w:rsid w:val="00B3199B"/>
    <w:rsid w:val="00B31DCF"/>
    <w:rsid w:val="00B32299"/>
    <w:rsid w:val="00B32744"/>
    <w:rsid w:val="00B32FB3"/>
    <w:rsid w:val="00B3345E"/>
    <w:rsid w:val="00B33B60"/>
    <w:rsid w:val="00B33CD3"/>
    <w:rsid w:val="00B33D81"/>
    <w:rsid w:val="00B34AC1"/>
    <w:rsid w:val="00B34C26"/>
    <w:rsid w:val="00B350F6"/>
    <w:rsid w:val="00B3551F"/>
    <w:rsid w:val="00B3568F"/>
    <w:rsid w:val="00B36779"/>
    <w:rsid w:val="00B37424"/>
    <w:rsid w:val="00B37DFF"/>
    <w:rsid w:val="00B37EAD"/>
    <w:rsid w:val="00B413AE"/>
    <w:rsid w:val="00B41CD0"/>
    <w:rsid w:val="00B42986"/>
    <w:rsid w:val="00B42D37"/>
    <w:rsid w:val="00B42E16"/>
    <w:rsid w:val="00B43324"/>
    <w:rsid w:val="00B43FEF"/>
    <w:rsid w:val="00B44713"/>
    <w:rsid w:val="00B453FD"/>
    <w:rsid w:val="00B45659"/>
    <w:rsid w:val="00B4592A"/>
    <w:rsid w:val="00B45F35"/>
    <w:rsid w:val="00B460E2"/>
    <w:rsid w:val="00B46B8B"/>
    <w:rsid w:val="00B46C66"/>
    <w:rsid w:val="00B477C1"/>
    <w:rsid w:val="00B47844"/>
    <w:rsid w:val="00B47B9B"/>
    <w:rsid w:val="00B50276"/>
    <w:rsid w:val="00B5136C"/>
    <w:rsid w:val="00B5180E"/>
    <w:rsid w:val="00B52197"/>
    <w:rsid w:val="00B52496"/>
    <w:rsid w:val="00B524B8"/>
    <w:rsid w:val="00B528DA"/>
    <w:rsid w:val="00B52A24"/>
    <w:rsid w:val="00B52DAD"/>
    <w:rsid w:val="00B53045"/>
    <w:rsid w:val="00B530CB"/>
    <w:rsid w:val="00B53432"/>
    <w:rsid w:val="00B54943"/>
    <w:rsid w:val="00B55284"/>
    <w:rsid w:val="00B55888"/>
    <w:rsid w:val="00B55B96"/>
    <w:rsid w:val="00B55E92"/>
    <w:rsid w:val="00B56008"/>
    <w:rsid w:val="00B56018"/>
    <w:rsid w:val="00B566BD"/>
    <w:rsid w:val="00B57152"/>
    <w:rsid w:val="00B604E6"/>
    <w:rsid w:val="00B624BA"/>
    <w:rsid w:val="00B62B92"/>
    <w:rsid w:val="00B62E10"/>
    <w:rsid w:val="00B63703"/>
    <w:rsid w:val="00B6447C"/>
    <w:rsid w:val="00B64D04"/>
    <w:rsid w:val="00B65397"/>
    <w:rsid w:val="00B65976"/>
    <w:rsid w:val="00B65C63"/>
    <w:rsid w:val="00B662DD"/>
    <w:rsid w:val="00B663DA"/>
    <w:rsid w:val="00B669FC"/>
    <w:rsid w:val="00B67D4E"/>
    <w:rsid w:val="00B705CC"/>
    <w:rsid w:val="00B70AE5"/>
    <w:rsid w:val="00B70F38"/>
    <w:rsid w:val="00B716A7"/>
    <w:rsid w:val="00B7174F"/>
    <w:rsid w:val="00B7175F"/>
    <w:rsid w:val="00B71FB5"/>
    <w:rsid w:val="00B71FC0"/>
    <w:rsid w:val="00B732C4"/>
    <w:rsid w:val="00B73508"/>
    <w:rsid w:val="00B735CE"/>
    <w:rsid w:val="00B73973"/>
    <w:rsid w:val="00B7525A"/>
    <w:rsid w:val="00B75273"/>
    <w:rsid w:val="00B75889"/>
    <w:rsid w:val="00B75CFD"/>
    <w:rsid w:val="00B7617B"/>
    <w:rsid w:val="00B7684A"/>
    <w:rsid w:val="00B76A44"/>
    <w:rsid w:val="00B7728C"/>
    <w:rsid w:val="00B77BB5"/>
    <w:rsid w:val="00B80435"/>
    <w:rsid w:val="00B805C7"/>
    <w:rsid w:val="00B80B7F"/>
    <w:rsid w:val="00B80BE2"/>
    <w:rsid w:val="00B810DB"/>
    <w:rsid w:val="00B814F3"/>
    <w:rsid w:val="00B8290D"/>
    <w:rsid w:val="00B8293B"/>
    <w:rsid w:val="00B82F02"/>
    <w:rsid w:val="00B83083"/>
    <w:rsid w:val="00B8424C"/>
    <w:rsid w:val="00B84EEC"/>
    <w:rsid w:val="00B861C1"/>
    <w:rsid w:val="00B86F28"/>
    <w:rsid w:val="00B871AC"/>
    <w:rsid w:val="00B87E38"/>
    <w:rsid w:val="00B902AD"/>
    <w:rsid w:val="00B9062B"/>
    <w:rsid w:val="00B90B62"/>
    <w:rsid w:val="00B912DA"/>
    <w:rsid w:val="00B91B51"/>
    <w:rsid w:val="00B91BFD"/>
    <w:rsid w:val="00B92B00"/>
    <w:rsid w:val="00B9395B"/>
    <w:rsid w:val="00B93BAF"/>
    <w:rsid w:val="00B94C57"/>
    <w:rsid w:val="00B94DF4"/>
    <w:rsid w:val="00B9554D"/>
    <w:rsid w:val="00B95783"/>
    <w:rsid w:val="00B958C4"/>
    <w:rsid w:val="00B95ACF"/>
    <w:rsid w:val="00B961C6"/>
    <w:rsid w:val="00B97202"/>
    <w:rsid w:val="00B97927"/>
    <w:rsid w:val="00B97B11"/>
    <w:rsid w:val="00BA06C8"/>
    <w:rsid w:val="00BA0C9D"/>
    <w:rsid w:val="00BA0D6C"/>
    <w:rsid w:val="00BA11E5"/>
    <w:rsid w:val="00BA1783"/>
    <w:rsid w:val="00BA1885"/>
    <w:rsid w:val="00BA2BAE"/>
    <w:rsid w:val="00BA329E"/>
    <w:rsid w:val="00BA34A7"/>
    <w:rsid w:val="00BA35AB"/>
    <w:rsid w:val="00BA3ADA"/>
    <w:rsid w:val="00BA3CB5"/>
    <w:rsid w:val="00BA4A4E"/>
    <w:rsid w:val="00BA5420"/>
    <w:rsid w:val="00BA55CB"/>
    <w:rsid w:val="00BA5CEC"/>
    <w:rsid w:val="00BA616C"/>
    <w:rsid w:val="00BA6216"/>
    <w:rsid w:val="00BA668A"/>
    <w:rsid w:val="00BA6DB8"/>
    <w:rsid w:val="00BA7193"/>
    <w:rsid w:val="00BA7281"/>
    <w:rsid w:val="00BA7711"/>
    <w:rsid w:val="00BA7B21"/>
    <w:rsid w:val="00BA7E2B"/>
    <w:rsid w:val="00BA7FE7"/>
    <w:rsid w:val="00BB162F"/>
    <w:rsid w:val="00BB1726"/>
    <w:rsid w:val="00BB172F"/>
    <w:rsid w:val="00BB1AF2"/>
    <w:rsid w:val="00BB1CAA"/>
    <w:rsid w:val="00BB22B3"/>
    <w:rsid w:val="00BB2A56"/>
    <w:rsid w:val="00BB2A65"/>
    <w:rsid w:val="00BB312B"/>
    <w:rsid w:val="00BB3BD2"/>
    <w:rsid w:val="00BB5164"/>
    <w:rsid w:val="00BB5498"/>
    <w:rsid w:val="00BB6028"/>
    <w:rsid w:val="00BB62AF"/>
    <w:rsid w:val="00BB6B37"/>
    <w:rsid w:val="00BB7FF5"/>
    <w:rsid w:val="00BC0C1B"/>
    <w:rsid w:val="00BC0D4A"/>
    <w:rsid w:val="00BC0E27"/>
    <w:rsid w:val="00BC1788"/>
    <w:rsid w:val="00BC1B1F"/>
    <w:rsid w:val="00BC2507"/>
    <w:rsid w:val="00BC267A"/>
    <w:rsid w:val="00BC2A7A"/>
    <w:rsid w:val="00BC2D11"/>
    <w:rsid w:val="00BC32F9"/>
    <w:rsid w:val="00BC38DA"/>
    <w:rsid w:val="00BC3904"/>
    <w:rsid w:val="00BC3A61"/>
    <w:rsid w:val="00BC3CAC"/>
    <w:rsid w:val="00BC6A4E"/>
    <w:rsid w:val="00BC6D2B"/>
    <w:rsid w:val="00BD000B"/>
    <w:rsid w:val="00BD0C71"/>
    <w:rsid w:val="00BD0F90"/>
    <w:rsid w:val="00BD0FFA"/>
    <w:rsid w:val="00BD2F09"/>
    <w:rsid w:val="00BD3CD6"/>
    <w:rsid w:val="00BD413B"/>
    <w:rsid w:val="00BD4BFF"/>
    <w:rsid w:val="00BD574B"/>
    <w:rsid w:val="00BD5797"/>
    <w:rsid w:val="00BD5A47"/>
    <w:rsid w:val="00BD5B4A"/>
    <w:rsid w:val="00BD633A"/>
    <w:rsid w:val="00BD6C3F"/>
    <w:rsid w:val="00BD7021"/>
    <w:rsid w:val="00BD7625"/>
    <w:rsid w:val="00BD7941"/>
    <w:rsid w:val="00BD7A63"/>
    <w:rsid w:val="00BD7C70"/>
    <w:rsid w:val="00BE0202"/>
    <w:rsid w:val="00BE0CF0"/>
    <w:rsid w:val="00BE1858"/>
    <w:rsid w:val="00BE1C31"/>
    <w:rsid w:val="00BE2AF6"/>
    <w:rsid w:val="00BE38C6"/>
    <w:rsid w:val="00BE3AF5"/>
    <w:rsid w:val="00BE4604"/>
    <w:rsid w:val="00BE4DBB"/>
    <w:rsid w:val="00BE5342"/>
    <w:rsid w:val="00BE55F2"/>
    <w:rsid w:val="00BE5692"/>
    <w:rsid w:val="00BE5BFD"/>
    <w:rsid w:val="00BF0159"/>
    <w:rsid w:val="00BF1189"/>
    <w:rsid w:val="00BF1891"/>
    <w:rsid w:val="00BF1FD9"/>
    <w:rsid w:val="00BF25B6"/>
    <w:rsid w:val="00BF2713"/>
    <w:rsid w:val="00BF2ACF"/>
    <w:rsid w:val="00BF2E1D"/>
    <w:rsid w:val="00BF36C9"/>
    <w:rsid w:val="00BF3D6C"/>
    <w:rsid w:val="00BF4AD6"/>
    <w:rsid w:val="00BF534B"/>
    <w:rsid w:val="00BF5BA8"/>
    <w:rsid w:val="00BF5E30"/>
    <w:rsid w:val="00BF61B3"/>
    <w:rsid w:val="00BF688B"/>
    <w:rsid w:val="00BF698A"/>
    <w:rsid w:val="00BF6ADE"/>
    <w:rsid w:val="00BF6BF8"/>
    <w:rsid w:val="00BF722E"/>
    <w:rsid w:val="00BF765E"/>
    <w:rsid w:val="00C01F31"/>
    <w:rsid w:val="00C02057"/>
    <w:rsid w:val="00C02520"/>
    <w:rsid w:val="00C0290C"/>
    <w:rsid w:val="00C02E8C"/>
    <w:rsid w:val="00C03C5F"/>
    <w:rsid w:val="00C03EF0"/>
    <w:rsid w:val="00C0481C"/>
    <w:rsid w:val="00C0505D"/>
    <w:rsid w:val="00C0507B"/>
    <w:rsid w:val="00C056B7"/>
    <w:rsid w:val="00C06257"/>
    <w:rsid w:val="00C062E4"/>
    <w:rsid w:val="00C06DA7"/>
    <w:rsid w:val="00C0742F"/>
    <w:rsid w:val="00C079E9"/>
    <w:rsid w:val="00C07B61"/>
    <w:rsid w:val="00C07CB1"/>
    <w:rsid w:val="00C07CD5"/>
    <w:rsid w:val="00C10615"/>
    <w:rsid w:val="00C1138D"/>
    <w:rsid w:val="00C1142D"/>
    <w:rsid w:val="00C115B2"/>
    <w:rsid w:val="00C1192E"/>
    <w:rsid w:val="00C11BF0"/>
    <w:rsid w:val="00C11EDC"/>
    <w:rsid w:val="00C120EB"/>
    <w:rsid w:val="00C122CF"/>
    <w:rsid w:val="00C1249D"/>
    <w:rsid w:val="00C12935"/>
    <w:rsid w:val="00C12952"/>
    <w:rsid w:val="00C12E3D"/>
    <w:rsid w:val="00C133B3"/>
    <w:rsid w:val="00C13C51"/>
    <w:rsid w:val="00C14745"/>
    <w:rsid w:val="00C14FEB"/>
    <w:rsid w:val="00C15FAC"/>
    <w:rsid w:val="00C15FC0"/>
    <w:rsid w:val="00C16083"/>
    <w:rsid w:val="00C161BD"/>
    <w:rsid w:val="00C163B1"/>
    <w:rsid w:val="00C1648D"/>
    <w:rsid w:val="00C16493"/>
    <w:rsid w:val="00C1707A"/>
    <w:rsid w:val="00C17562"/>
    <w:rsid w:val="00C1780A"/>
    <w:rsid w:val="00C2015B"/>
    <w:rsid w:val="00C20591"/>
    <w:rsid w:val="00C20C33"/>
    <w:rsid w:val="00C21112"/>
    <w:rsid w:val="00C2207F"/>
    <w:rsid w:val="00C22317"/>
    <w:rsid w:val="00C235EB"/>
    <w:rsid w:val="00C23BC5"/>
    <w:rsid w:val="00C24246"/>
    <w:rsid w:val="00C24568"/>
    <w:rsid w:val="00C24AD4"/>
    <w:rsid w:val="00C24F7C"/>
    <w:rsid w:val="00C26AF9"/>
    <w:rsid w:val="00C277E9"/>
    <w:rsid w:val="00C27E46"/>
    <w:rsid w:val="00C307D4"/>
    <w:rsid w:val="00C31283"/>
    <w:rsid w:val="00C31BE0"/>
    <w:rsid w:val="00C3289D"/>
    <w:rsid w:val="00C332EE"/>
    <w:rsid w:val="00C33885"/>
    <w:rsid w:val="00C348D5"/>
    <w:rsid w:val="00C35449"/>
    <w:rsid w:val="00C35518"/>
    <w:rsid w:val="00C35E42"/>
    <w:rsid w:val="00C36C1A"/>
    <w:rsid w:val="00C37888"/>
    <w:rsid w:val="00C4024C"/>
    <w:rsid w:val="00C40330"/>
    <w:rsid w:val="00C410EC"/>
    <w:rsid w:val="00C417A6"/>
    <w:rsid w:val="00C419C1"/>
    <w:rsid w:val="00C4275B"/>
    <w:rsid w:val="00C42971"/>
    <w:rsid w:val="00C43218"/>
    <w:rsid w:val="00C43532"/>
    <w:rsid w:val="00C43A52"/>
    <w:rsid w:val="00C43B4C"/>
    <w:rsid w:val="00C43CFD"/>
    <w:rsid w:val="00C4492E"/>
    <w:rsid w:val="00C45484"/>
    <w:rsid w:val="00C45A24"/>
    <w:rsid w:val="00C45B84"/>
    <w:rsid w:val="00C45DD8"/>
    <w:rsid w:val="00C46000"/>
    <w:rsid w:val="00C46142"/>
    <w:rsid w:val="00C5019F"/>
    <w:rsid w:val="00C50A65"/>
    <w:rsid w:val="00C50B01"/>
    <w:rsid w:val="00C50CF4"/>
    <w:rsid w:val="00C50EA2"/>
    <w:rsid w:val="00C50EED"/>
    <w:rsid w:val="00C510F3"/>
    <w:rsid w:val="00C51A77"/>
    <w:rsid w:val="00C51B98"/>
    <w:rsid w:val="00C52096"/>
    <w:rsid w:val="00C52E11"/>
    <w:rsid w:val="00C5332D"/>
    <w:rsid w:val="00C53A4A"/>
    <w:rsid w:val="00C54C3A"/>
    <w:rsid w:val="00C54E89"/>
    <w:rsid w:val="00C55B21"/>
    <w:rsid w:val="00C55BEE"/>
    <w:rsid w:val="00C562E3"/>
    <w:rsid w:val="00C5641B"/>
    <w:rsid w:val="00C567A6"/>
    <w:rsid w:val="00C56B5F"/>
    <w:rsid w:val="00C56F6B"/>
    <w:rsid w:val="00C5790C"/>
    <w:rsid w:val="00C57D5C"/>
    <w:rsid w:val="00C57D77"/>
    <w:rsid w:val="00C603E9"/>
    <w:rsid w:val="00C620BA"/>
    <w:rsid w:val="00C623E6"/>
    <w:rsid w:val="00C62404"/>
    <w:rsid w:val="00C62853"/>
    <w:rsid w:val="00C640C4"/>
    <w:rsid w:val="00C64950"/>
    <w:rsid w:val="00C64ABB"/>
    <w:rsid w:val="00C64C12"/>
    <w:rsid w:val="00C6553A"/>
    <w:rsid w:val="00C655B5"/>
    <w:rsid w:val="00C65BBC"/>
    <w:rsid w:val="00C65C27"/>
    <w:rsid w:val="00C65C99"/>
    <w:rsid w:val="00C662C8"/>
    <w:rsid w:val="00C666D0"/>
    <w:rsid w:val="00C66ABD"/>
    <w:rsid w:val="00C66ED5"/>
    <w:rsid w:val="00C67678"/>
    <w:rsid w:val="00C67B3E"/>
    <w:rsid w:val="00C67E4D"/>
    <w:rsid w:val="00C71B2D"/>
    <w:rsid w:val="00C721D5"/>
    <w:rsid w:val="00C7246D"/>
    <w:rsid w:val="00C7248E"/>
    <w:rsid w:val="00C728BA"/>
    <w:rsid w:val="00C72D3A"/>
    <w:rsid w:val="00C72EC6"/>
    <w:rsid w:val="00C72F9E"/>
    <w:rsid w:val="00C738F5"/>
    <w:rsid w:val="00C751FB"/>
    <w:rsid w:val="00C7620C"/>
    <w:rsid w:val="00C76B3E"/>
    <w:rsid w:val="00C76DAD"/>
    <w:rsid w:val="00C77389"/>
    <w:rsid w:val="00C776C0"/>
    <w:rsid w:val="00C778CB"/>
    <w:rsid w:val="00C77FBB"/>
    <w:rsid w:val="00C80272"/>
    <w:rsid w:val="00C806CC"/>
    <w:rsid w:val="00C826F8"/>
    <w:rsid w:val="00C82ABE"/>
    <w:rsid w:val="00C838A4"/>
    <w:rsid w:val="00C83D5C"/>
    <w:rsid w:val="00C83EE2"/>
    <w:rsid w:val="00C84B00"/>
    <w:rsid w:val="00C8575E"/>
    <w:rsid w:val="00C85BE7"/>
    <w:rsid w:val="00C85C0D"/>
    <w:rsid w:val="00C85F63"/>
    <w:rsid w:val="00C86364"/>
    <w:rsid w:val="00C86589"/>
    <w:rsid w:val="00C87C25"/>
    <w:rsid w:val="00C87DB5"/>
    <w:rsid w:val="00C90323"/>
    <w:rsid w:val="00C911F3"/>
    <w:rsid w:val="00C91B3B"/>
    <w:rsid w:val="00C92418"/>
    <w:rsid w:val="00C92C1A"/>
    <w:rsid w:val="00C92FC1"/>
    <w:rsid w:val="00C93203"/>
    <w:rsid w:val="00C93392"/>
    <w:rsid w:val="00C934F7"/>
    <w:rsid w:val="00C9366C"/>
    <w:rsid w:val="00C9621F"/>
    <w:rsid w:val="00C97F7D"/>
    <w:rsid w:val="00CA0087"/>
    <w:rsid w:val="00CA01C5"/>
    <w:rsid w:val="00CA02E5"/>
    <w:rsid w:val="00CA02F4"/>
    <w:rsid w:val="00CA0527"/>
    <w:rsid w:val="00CA0870"/>
    <w:rsid w:val="00CA0F65"/>
    <w:rsid w:val="00CA220A"/>
    <w:rsid w:val="00CA2B3A"/>
    <w:rsid w:val="00CA3421"/>
    <w:rsid w:val="00CA3975"/>
    <w:rsid w:val="00CA3B30"/>
    <w:rsid w:val="00CA4789"/>
    <w:rsid w:val="00CA5056"/>
    <w:rsid w:val="00CA55FE"/>
    <w:rsid w:val="00CA5C12"/>
    <w:rsid w:val="00CA637F"/>
    <w:rsid w:val="00CA6D61"/>
    <w:rsid w:val="00CA707F"/>
    <w:rsid w:val="00CB00CC"/>
    <w:rsid w:val="00CB015D"/>
    <w:rsid w:val="00CB0549"/>
    <w:rsid w:val="00CB07F2"/>
    <w:rsid w:val="00CB0B7F"/>
    <w:rsid w:val="00CB0D1B"/>
    <w:rsid w:val="00CB1F76"/>
    <w:rsid w:val="00CB1FDA"/>
    <w:rsid w:val="00CB3001"/>
    <w:rsid w:val="00CB3199"/>
    <w:rsid w:val="00CB3372"/>
    <w:rsid w:val="00CB3464"/>
    <w:rsid w:val="00CB45D3"/>
    <w:rsid w:val="00CB4789"/>
    <w:rsid w:val="00CB4958"/>
    <w:rsid w:val="00CB566B"/>
    <w:rsid w:val="00CB5E7B"/>
    <w:rsid w:val="00CB6515"/>
    <w:rsid w:val="00CB6A45"/>
    <w:rsid w:val="00CB7769"/>
    <w:rsid w:val="00CC0A26"/>
    <w:rsid w:val="00CC16C3"/>
    <w:rsid w:val="00CC1CD8"/>
    <w:rsid w:val="00CC46B1"/>
    <w:rsid w:val="00CC4DBD"/>
    <w:rsid w:val="00CC4DFA"/>
    <w:rsid w:val="00CC50EA"/>
    <w:rsid w:val="00CC5332"/>
    <w:rsid w:val="00CC53B3"/>
    <w:rsid w:val="00CC557F"/>
    <w:rsid w:val="00CC5B23"/>
    <w:rsid w:val="00CC5FCD"/>
    <w:rsid w:val="00CC650C"/>
    <w:rsid w:val="00CC69E4"/>
    <w:rsid w:val="00CC6C29"/>
    <w:rsid w:val="00CC6F9D"/>
    <w:rsid w:val="00CC7DCE"/>
    <w:rsid w:val="00CC7F46"/>
    <w:rsid w:val="00CD0CCE"/>
    <w:rsid w:val="00CD1169"/>
    <w:rsid w:val="00CD1311"/>
    <w:rsid w:val="00CD13FC"/>
    <w:rsid w:val="00CD1A46"/>
    <w:rsid w:val="00CD1D12"/>
    <w:rsid w:val="00CD2122"/>
    <w:rsid w:val="00CD23FC"/>
    <w:rsid w:val="00CD2947"/>
    <w:rsid w:val="00CD2A44"/>
    <w:rsid w:val="00CD2ABD"/>
    <w:rsid w:val="00CD307D"/>
    <w:rsid w:val="00CD3451"/>
    <w:rsid w:val="00CD34DE"/>
    <w:rsid w:val="00CD3FC1"/>
    <w:rsid w:val="00CD478E"/>
    <w:rsid w:val="00CD4A85"/>
    <w:rsid w:val="00CD4F49"/>
    <w:rsid w:val="00CD4F54"/>
    <w:rsid w:val="00CD5533"/>
    <w:rsid w:val="00CD69B2"/>
    <w:rsid w:val="00CD69B7"/>
    <w:rsid w:val="00CD754F"/>
    <w:rsid w:val="00CD7A29"/>
    <w:rsid w:val="00CD7E1A"/>
    <w:rsid w:val="00CE0278"/>
    <w:rsid w:val="00CE14CA"/>
    <w:rsid w:val="00CE1925"/>
    <w:rsid w:val="00CE1F28"/>
    <w:rsid w:val="00CE21CC"/>
    <w:rsid w:val="00CE2D44"/>
    <w:rsid w:val="00CE3052"/>
    <w:rsid w:val="00CE3793"/>
    <w:rsid w:val="00CE3A49"/>
    <w:rsid w:val="00CE3FC8"/>
    <w:rsid w:val="00CE430F"/>
    <w:rsid w:val="00CE4504"/>
    <w:rsid w:val="00CE46E6"/>
    <w:rsid w:val="00CE4BB6"/>
    <w:rsid w:val="00CE4CA0"/>
    <w:rsid w:val="00CE4DCF"/>
    <w:rsid w:val="00CE5F06"/>
    <w:rsid w:val="00CE6159"/>
    <w:rsid w:val="00CE63B5"/>
    <w:rsid w:val="00CE63BF"/>
    <w:rsid w:val="00CE653F"/>
    <w:rsid w:val="00CE68E7"/>
    <w:rsid w:val="00CE6DA4"/>
    <w:rsid w:val="00CE76C2"/>
    <w:rsid w:val="00CE7B40"/>
    <w:rsid w:val="00CE7F04"/>
    <w:rsid w:val="00CF08D1"/>
    <w:rsid w:val="00CF149E"/>
    <w:rsid w:val="00CF172C"/>
    <w:rsid w:val="00CF178B"/>
    <w:rsid w:val="00CF1992"/>
    <w:rsid w:val="00CF199C"/>
    <w:rsid w:val="00CF2D85"/>
    <w:rsid w:val="00CF35B8"/>
    <w:rsid w:val="00CF3AC7"/>
    <w:rsid w:val="00CF5465"/>
    <w:rsid w:val="00CF5BA6"/>
    <w:rsid w:val="00CF614B"/>
    <w:rsid w:val="00CF6425"/>
    <w:rsid w:val="00CF73A7"/>
    <w:rsid w:val="00CF775D"/>
    <w:rsid w:val="00CF7BF6"/>
    <w:rsid w:val="00CF7E7B"/>
    <w:rsid w:val="00D011DE"/>
    <w:rsid w:val="00D0296B"/>
    <w:rsid w:val="00D0299B"/>
    <w:rsid w:val="00D03066"/>
    <w:rsid w:val="00D04A95"/>
    <w:rsid w:val="00D05318"/>
    <w:rsid w:val="00D055A9"/>
    <w:rsid w:val="00D05854"/>
    <w:rsid w:val="00D05F28"/>
    <w:rsid w:val="00D06E12"/>
    <w:rsid w:val="00D07728"/>
    <w:rsid w:val="00D0795B"/>
    <w:rsid w:val="00D10027"/>
    <w:rsid w:val="00D104B8"/>
    <w:rsid w:val="00D109AF"/>
    <w:rsid w:val="00D10B61"/>
    <w:rsid w:val="00D10E9D"/>
    <w:rsid w:val="00D11710"/>
    <w:rsid w:val="00D11E71"/>
    <w:rsid w:val="00D13813"/>
    <w:rsid w:val="00D13AA3"/>
    <w:rsid w:val="00D13C0D"/>
    <w:rsid w:val="00D13C43"/>
    <w:rsid w:val="00D14288"/>
    <w:rsid w:val="00D14DDC"/>
    <w:rsid w:val="00D15070"/>
    <w:rsid w:val="00D1587E"/>
    <w:rsid w:val="00D15A09"/>
    <w:rsid w:val="00D15A23"/>
    <w:rsid w:val="00D15EB4"/>
    <w:rsid w:val="00D1641F"/>
    <w:rsid w:val="00D16580"/>
    <w:rsid w:val="00D16E63"/>
    <w:rsid w:val="00D1704F"/>
    <w:rsid w:val="00D17728"/>
    <w:rsid w:val="00D1781B"/>
    <w:rsid w:val="00D17CB5"/>
    <w:rsid w:val="00D17D48"/>
    <w:rsid w:val="00D202FE"/>
    <w:rsid w:val="00D2156C"/>
    <w:rsid w:val="00D21641"/>
    <w:rsid w:val="00D23566"/>
    <w:rsid w:val="00D238CD"/>
    <w:rsid w:val="00D239A2"/>
    <w:rsid w:val="00D259A8"/>
    <w:rsid w:val="00D25BE0"/>
    <w:rsid w:val="00D25F10"/>
    <w:rsid w:val="00D25F72"/>
    <w:rsid w:val="00D26CFF"/>
    <w:rsid w:val="00D26EF4"/>
    <w:rsid w:val="00D271F2"/>
    <w:rsid w:val="00D279F1"/>
    <w:rsid w:val="00D27A42"/>
    <w:rsid w:val="00D27C9D"/>
    <w:rsid w:val="00D30C9E"/>
    <w:rsid w:val="00D3128B"/>
    <w:rsid w:val="00D31CBD"/>
    <w:rsid w:val="00D321E0"/>
    <w:rsid w:val="00D326E9"/>
    <w:rsid w:val="00D33A13"/>
    <w:rsid w:val="00D3413E"/>
    <w:rsid w:val="00D344D7"/>
    <w:rsid w:val="00D357FD"/>
    <w:rsid w:val="00D35D1B"/>
    <w:rsid w:val="00D3603E"/>
    <w:rsid w:val="00D3646D"/>
    <w:rsid w:val="00D36B04"/>
    <w:rsid w:val="00D36BA7"/>
    <w:rsid w:val="00D37698"/>
    <w:rsid w:val="00D37F53"/>
    <w:rsid w:val="00D408D2"/>
    <w:rsid w:val="00D41137"/>
    <w:rsid w:val="00D416C7"/>
    <w:rsid w:val="00D423EE"/>
    <w:rsid w:val="00D432D0"/>
    <w:rsid w:val="00D435DD"/>
    <w:rsid w:val="00D440D9"/>
    <w:rsid w:val="00D4423C"/>
    <w:rsid w:val="00D44EE4"/>
    <w:rsid w:val="00D44F49"/>
    <w:rsid w:val="00D454FB"/>
    <w:rsid w:val="00D45769"/>
    <w:rsid w:val="00D45A0A"/>
    <w:rsid w:val="00D46CD2"/>
    <w:rsid w:val="00D46DCD"/>
    <w:rsid w:val="00D46FED"/>
    <w:rsid w:val="00D47479"/>
    <w:rsid w:val="00D47594"/>
    <w:rsid w:val="00D477F8"/>
    <w:rsid w:val="00D479E8"/>
    <w:rsid w:val="00D47A86"/>
    <w:rsid w:val="00D47F4D"/>
    <w:rsid w:val="00D51FAB"/>
    <w:rsid w:val="00D538B4"/>
    <w:rsid w:val="00D539EC"/>
    <w:rsid w:val="00D54B27"/>
    <w:rsid w:val="00D5612C"/>
    <w:rsid w:val="00D56332"/>
    <w:rsid w:val="00D566EB"/>
    <w:rsid w:val="00D56769"/>
    <w:rsid w:val="00D56FA0"/>
    <w:rsid w:val="00D5765F"/>
    <w:rsid w:val="00D578B7"/>
    <w:rsid w:val="00D57A2F"/>
    <w:rsid w:val="00D60C0D"/>
    <w:rsid w:val="00D60E8A"/>
    <w:rsid w:val="00D6131A"/>
    <w:rsid w:val="00D61602"/>
    <w:rsid w:val="00D6182B"/>
    <w:rsid w:val="00D6191D"/>
    <w:rsid w:val="00D61A25"/>
    <w:rsid w:val="00D61A28"/>
    <w:rsid w:val="00D61BDA"/>
    <w:rsid w:val="00D6218B"/>
    <w:rsid w:val="00D62BB0"/>
    <w:rsid w:val="00D62D9F"/>
    <w:rsid w:val="00D6374F"/>
    <w:rsid w:val="00D64B48"/>
    <w:rsid w:val="00D6523C"/>
    <w:rsid w:val="00D666DF"/>
    <w:rsid w:val="00D66935"/>
    <w:rsid w:val="00D66C03"/>
    <w:rsid w:val="00D67296"/>
    <w:rsid w:val="00D678E5"/>
    <w:rsid w:val="00D67AED"/>
    <w:rsid w:val="00D67BBC"/>
    <w:rsid w:val="00D702C7"/>
    <w:rsid w:val="00D70388"/>
    <w:rsid w:val="00D7328A"/>
    <w:rsid w:val="00D73C1F"/>
    <w:rsid w:val="00D7415B"/>
    <w:rsid w:val="00D7488B"/>
    <w:rsid w:val="00D748BD"/>
    <w:rsid w:val="00D752B1"/>
    <w:rsid w:val="00D75638"/>
    <w:rsid w:val="00D75FC3"/>
    <w:rsid w:val="00D766AE"/>
    <w:rsid w:val="00D76F8E"/>
    <w:rsid w:val="00D774CA"/>
    <w:rsid w:val="00D77645"/>
    <w:rsid w:val="00D7799A"/>
    <w:rsid w:val="00D809B8"/>
    <w:rsid w:val="00D8105F"/>
    <w:rsid w:val="00D814E3"/>
    <w:rsid w:val="00D81BCA"/>
    <w:rsid w:val="00D81D29"/>
    <w:rsid w:val="00D82698"/>
    <w:rsid w:val="00D82FB6"/>
    <w:rsid w:val="00D832BA"/>
    <w:rsid w:val="00D8330C"/>
    <w:rsid w:val="00D839C5"/>
    <w:rsid w:val="00D848E4"/>
    <w:rsid w:val="00D84F22"/>
    <w:rsid w:val="00D858C3"/>
    <w:rsid w:val="00D85966"/>
    <w:rsid w:val="00D85DC4"/>
    <w:rsid w:val="00D86A3D"/>
    <w:rsid w:val="00D87875"/>
    <w:rsid w:val="00D87D0E"/>
    <w:rsid w:val="00D90308"/>
    <w:rsid w:val="00D90705"/>
    <w:rsid w:val="00D909E6"/>
    <w:rsid w:val="00D90F6F"/>
    <w:rsid w:val="00D917CE"/>
    <w:rsid w:val="00D922AE"/>
    <w:rsid w:val="00D9397C"/>
    <w:rsid w:val="00D939EA"/>
    <w:rsid w:val="00D93D8E"/>
    <w:rsid w:val="00D93E90"/>
    <w:rsid w:val="00D943A0"/>
    <w:rsid w:val="00D9469C"/>
    <w:rsid w:val="00D9476D"/>
    <w:rsid w:val="00D94975"/>
    <w:rsid w:val="00D94ADC"/>
    <w:rsid w:val="00D9546A"/>
    <w:rsid w:val="00D95571"/>
    <w:rsid w:val="00D95F32"/>
    <w:rsid w:val="00D96A6D"/>
    <w:rsid w:val="00D96ABC"/>
    <w:rsid w:val="00D96BDE"/>
    <w:rsid w:val="00D97008"/>
    <w:rsid w:val="00D9715B"/>
    <w:rsid w:val="00D97BCF"/>
    <w:rsid w:val="00DA01A1"/>
    <w:rsid w:val="00DA048D"/>
    <w:rsid w:val="00DA1938"/>
    <w:rsid w:val="00DA269D"/>
    <w:rsid w:val="00DA2D41"/>
    <w:rsid w:val="00DA2D7C"/>
    <w:rsid w:val="00DA333E"/>
    <w:rsid w:val="00DA3442"/>
    <w:rsid w:val="00DA3866"/>
    <w:rsid w:val="00DA3F75"/>
    <w:rsid w:val="00DA4333"/>
    <w:rsid w:val="00DA44CD"/>
    <w:rsid w:val="00DA4E35"/>
    <w:rsid w:val="00DA5918"/>
    <w:rsid w:val="00DA5AF1"/>
    <w:rsid w:val="00DA5AF2"/>
    <w:rsid w:val="00DA5B94"/>
    <w:rsid w:val="00DA600B"/>
    <w:rsid w:val="00DA6367"/>
    <w:rsid w:val="00DA6376"/>
    <w:rsid w:val="00DA726A"/>
    <w:rsid w:val="00DA7BFD"/>
    <w:rsid w:val="00DA7E44"/>
    <w:rsid w:val="00DA7EFE"/>
    <w:rsid w:val="00DA7FB0"/>
    <w:rsid w:val="00DB095E"/>
    <w:rsid w:val="00DB0EBB"/>
    <w:rsid w:val="00DB1DB9"/>
    <w:rsid w:val="00DB1EDC"/>
    <w:rsid w:val="00DB1F19"/>
    <w:rsid w:val="00DB2700"/>
    <w:rsid w:val="00DB2850"/>
    <w:rsid w:val="00DB3DCC"/>
    <w:rsid w:val="00DB44FA"/>
    <w:rsid w:val="00DB54A9"/>
    <w:rsid w:val="00DB5C41"/>
    <w:rsid w:val="00DB6B6F"/>
    <w:rsid w:val="00DB6BE5"/>
    <w:rsid w:val="00DB714D"/>
    <w:rsid w:val="00DB7AD2"/>
    <w:rsid w:val="00DB7FF0"/>
    <w:rsid w:val="00DC0809"/>
    <w:rsid w:val="00DC1A11"/>
    <w:rsid w:val="00DC2347"/>
    <w:rsid w:val="00DC241D"/>
    <w:rsid w:val="00DC2761"/>
    <w:rsid w:val="00DC2864"/>
    <w:rsid w:val="00DC3022"/>
    <w:rsid w:val="00DC31FE"/>
    <w:rsid w:val="00DC3286"/>
    <w:rsid w:val="00DC3F5B"/>
    <w:rsid w:val="00DC446E"/>
    <w:rsid w:val="00DC468C"/>
    <w:rsid w:val="00DC4F25"/>
    <w:rsid w:val="00DC5E1D"/>
    <w:rsid w:val="00DC63D9"/>
    <w:rsid w:val="00DC6A1F"/>
    <w:rsid w:val="00DC6C26"/>
    <w:rsid w:val="00DC793E"/>
    <w:rsid w:val="00DD0521"/>
    <w:rsid w:val="00DD0735"/>
    <w:rsid w:val="00DD0B9A"/>
    <w:rsid w:val="00DD1440"/>
    <w:rsid w:val="00DD1910"/>
    <w:rsid w:val="00DD19D7"/>
    <w:rsid w:val="00DD1A26"/>
    <w:rsid w:val="00DD1E7C"/>
    <w:rsid w:val="00DD2133"/>
    <w:rsid w:val="00DD253D"/>
    <w:rsid w:val="00DD3BC3"/>
    <w:rsid w:val="00DD4A03"/>
    <w:rsid w:val="00DD4B2D"/>
    <w:rsid w:val="00DD5F62"/>
    <w:rsid w:val="00DD6ADE"/>
    <w:rsid w:val="00DD6DDC"/>
    <w:rsid w:val="00DD6E47"/>
    <w:rsid w:val="00DE0745"/>
    <w:rsid w:val="00DE0869"/>
    <w:rsid w:val="00DE087A"/>
    <w:rsid w:val="00DE2577"/>
    <w:rsid w:val="00DE2E47"/>
    <w:rsid w:val="00DE3070"/>
    <w:rsid w:val="00DE3A6A"/>
    <w:rsid w:val="00DE3E88"/>
    <w:rsid w:val="00DE421D"/>
    <w:rsid w:val="00DE4AE6"/>
    <w:rsid w:val="00DE58AB"/>
    <w:rsid w:val="00DE59CC"/>
    <w:rsid w:val="00DE5C23"/>
    <w:rsid w:val="00DE5EA5"/>
    <w:rsid w:val="00DE632A"/>
    <w:rsid w:val="00DE65B6"/>
    <w:rsid w:val="00DE7215"/>
    <w:rsid w:val="00DE7772"/>
    <w:rsid w:val="00DF012A"/>
    <w:rsid w:val="00DF093F"/>
    <w:rsid w:val="00DF129C"/>
    <w:rsid w:val="00DF1883"/>
    <w:rsid w:val="00DF19DD"/>
    <w:rsid w:val="00DF1A70"/>
    <w:rsid w:val="00DF322D"/>
    <w:rsid w:val="00DF36F8"/>
    <w:rsid w:val="00DF3709"/>
    <w:rsid w:val="00DF3900"/>
    <w:rsid w:val="00DF3938"/>
    <w:rsid w:val="00DF3D3E"/>
    <w:rsid w:val="00DF3EAB"/>
    <w:rsid w:val="00DF4977"/>
    <w:rsid w:val="00DF4F94"/>
    <w:rsid w:val="00DF50D9"/>
    <w:rsid w:val="00DF57D2"/>
    <w:rsid w:val="00DF5BC0"/>
    <w:rsid w:val="00DF6249"/>
    <w:rsid w:val="00DF6534"/>
    <w:rsid w:val="00DF65E6"/>
    <w:rsid w:val="00DF6867"/>
    <w:rsid w:val="00DF6DB6"/>
    <w:rsid w:val="00DF7084"/>
    <w:rsid w:val="00E003D2"/>
    <w:rsid w:val="00E00593"/>
    <w:rsid w:val="00E0068B"/>
    <w:rsid w:val="00E007EF"/>
    <w:rsid w:val="00E0142A"/>
    <w:rsid w:val="00E014AC"/>
    <w:rsid w:val="00E026F8"/>
    <w:rsid w:val="00E029FE"/>
    <w:rsid w:val="00E02D38"/>
    <w:rsid w:val="00E02F2C"/>
    <w:rsid w:val="00E03BDE"/>
    <w:rsid w:val="00E043DE"/>
    <w:rsid w:val="00E057A6"/>
    <w:rsid w:val="00E06607"/>
    <w:rsid w:val="00E06709"/>
    <w:rsid w:val="00E06D0F"/>
    <w:rsid w:val="00E06E0B"/>
    <w:rsid w:val="00E07A9F"/>
    <w:rsid w:val="00E10002"/>
    <w:rsid w:val="00E10234"/>
    <w:rsid w:val="00E10858"/>
    <w:rsid w:val="00E11159"/>
    <w:rsid w:val="00E11A85"/>
    <w:rsid w:val="00E11BD1"/>
    <w:rsid w:val="00E13375"/>
    <w:rsid w:val="00E13464"/>
    <w:rsid w:val="00E13567"/>
    <w:rsid w:val="00E13B1C"/>
    <w:rsid w:val="00E1465D"/>
    <w:rsid w:val="00E1487D"/>
    <w:rsid w:val="00E14D31"/>
    <w:rsid w:val="00E15097"/>
    <w:rsid w:val="00E159BE"/>
    <w:rsid w:val="00E172A3"/>
    <w:rsid w:val="00E17C59"/>
    <w:rsid w:val="00E200A8"/>
    <w:rsid w:val="00E202BA"/>
    <w:rsid w:val="00E20D25"/>
    <w:rsid w:val="00E21D82"/>
    <w:rsid w:val="00E21D98"/>
    <w:rsid w:val="00E22BD6"/>
    <w:rsid w:val="00E22C35"/>
    <w:rsid w:val="00E23848"/>
    <w:rsid w:val="00E24EB9"/>
    <w:rsid w:val="00E25E2E"/>
    <w:rsid w:val="00E25FBA"/>
    <w:rsid w:val="00E262A5"/>
    <w:rsid w:val="00E26750"/>
    <w:rsid w:val="00E30119"/>
    <w:rsid w:val="00E31038"/>
    <w:rsid w:val="00E310E9"/>
    <w:rsid w:val="00E31E1E"/>
    <w:rsid w:val="00E33235"/>
    <w:rsid w:val="00E332F9"/>
    <w:rsid w:val="00E33936"/>
    <w:rsid w:val="00E3422B"/>
    <w:rsid w:val="00E34AC5"/>
    <w:rsid w:val="00E34B05"/>
    <w:rsid w:val="00E34EF2"/>
    <w:rsid w:val="00E34FBB"/>
    <w:rsid w:val="00E34FFC"/>
    <w:rsid w:val="00E35406"/>
    <w:rsid w:val="00E356CC"/>
    <w:rsid w:val="00E35E93"/>
    <w:rsid w:val="00E36035"/>
    <w:rsid w:val="00E3750B"/>
    <w:rsid w:val="00E3755C"/>
    <w:rsid w:val="00E37820"/>
    <w:rsid w:val="00E37B29"/>
    <w:rsid w:val="00E37BDB"/>
    <w:rsid w:val="00E37F00"/>
    <w:rsid w:val="00E4001A"/>
    <w:rsid w:val="00E4036E"/>
    <w:rsid w:val="00E41488"/>
    <w:rsid w:val="00E41975"/>
    <w:rsid w:val="00E41AA9"/>
    <w:rsid w:val="00E42278"/>
    <w:rsid w:val="00E42B66"/>
    <w:rsid w:val="00E432D5"/>
    <w:rsid w:val="00E432E1"/>
    <w:rsid w:val="00E4492D"/>
    <w:rsid w:val="00E45B7D"/>
    <w:rsid w:val="00E479E9"/>
    <w:rsid w:val="00E500E9"/>
    <w:rsid w:val="00E50240"/>
    <w:rsid w:val="00E5065A"/>
    <w:rsid w:val="00E506A5"/>
    <w:rsid w:val="00E506D4"/>
    <w:rsid w:val="00E50748"/>
    <w:rsid w:val="00E50A38"/>
    <w:rsid w:val="00E51C04"/>
    <w:rsid w:val="00E51D4C"/>
    <w:rsid w:val="00E51DEB"/>
    <w:rsid w:val="00E52F45"/>
    <w:rsid w:val="00E5301F"/>
    <w:rsid w:val="00E540A9"/>
    <w:rsid w:val="00E540DF"/>
    <w:rsid w:val="00E5447B"/>
    <w:rsid w:val="00E547FA"/>
    <w:rsid w:val="00E54E79"/>
    <w:rsid w:val="00E54EA0"/>
    <w:rsid w:val="00E60316"/>
    <w:rsid w:val="00E60474"/>
    <w:rsid w:val="00E60DE9"/>
    <w:rsid w:val="00E60E90"/>
    <w:rsid w:val="00E6182B"/>
    <w:rsid w:val="00E61ED5"/>
    <w:rsid w:val="00E62167"/>
    <w:rsid w:val="00E6216E"/>
    <w:rsid w:val="00E627CC"/>
    <w:rsid w:val="00E627FE"/>
    <w:rsid w:val="00E6326C"/>
    <w:rsid w:val="00E646A7"/>
    <w:rsid w:val="00E64892"/>
    <w:rsid w:val="00E64AA1"/>
    <w:rsid w:val="00E652F4"/>
    <w:rsid w:val="00E653AA"/>
    <w:rsid w:val="00E655ED"/>
    <w:rsid w:val="00E667FD"/>
    <w:rsid w:val="00E66C9D"/>
    <w:rsid w:val="00E700D3"/>
    <w:rsid w:val="00E706ED"/>
    <w:rsid w:val="00E707A2"/>
    <w:rsid w:val="00E70865"/>
    <w:rsid w:val="00E70AD8"/>
    <w:rsid w:val="00E70F78"/>
    <w:rsid w:val="00E713BD"/>
    <w:rsid w:val="00E71C3C"/>
    <w:rsid w:val="00E71EB3"/>
    <w:rsid w:val="00E72A8F"/>
    <w:rsid w:val="00E72EE4"/>
    <w:rsid w:val="00E732E1"/>
    <w:rsid w:val="00E742A2"/>
    <w:rsid w:val="00E742D8"/>
    <w:rsid w:val="00E75240"/>
    <w:rsid w:val="00E773B1"/>
    <w:rsid w:val="00E803FF"/>
    <w:rsid w:val="00E80AEF"/>
    <w:rsid w:val="00E80F2C"/>
    <w:rsid w:val="00E83CEA"/>
    <w:rsid w:val="00E841F5"/>
    <w:rsid w:val="00E8439F"/>
    <w:rsid w:val="00E84E05"/>
    <w:rsid w:val="00E85D81"/>
    <w:rsid w:val="00E85DCB"/>
    <w:rsid w:val="00E87C39"/>
    <w:rsid w:val="00E90640"/>
    <w:rsid w:val="00E90BC7"/>
    <w:rsid w:val="00E90E97"/>
    <w:rsid w:val="00E90FDB"/>
    <w:rsid w:val="00E917FC"/>
    <w:rsid w:val="00E92132"/>
    <w:rsid w:val="00E926E5"/>
    <w:rsid w:val="00E92905"/>
    <w:rsid w:val="00E92B72"/>
    <w:rsid w:val="00E92FAD"/>
    <w:rsid w:val="00E93346"/>
    <w:rsid w:val="00E93450"/>
    <w:rsid w:val="00E936D3"/>
    <w:rsid w:val="00E93CA2"/>
    <w:rsid w:val="00E93EE0"/>
    <w:rsid w:val="00E947B8"/>
    <w:rsid w:val="00E94AA3"/>
    <w:rsid w:val="00E94B01"/>
    <w:rsid w:val="00E950EC"/>
    <w:rsid w:val="00E95261"/>
    <w:rsid w:val="00E958BE"/>
    <w:rsid w:val="00E9593B"/>
    <w:rsid w:val="00E95AEE"/>
    <w:rsid w:val="00E95CA6"/>
    <w:rsid w:val="00E95EBF"/>
    <w:rsid w:val="00E9604E"/>
    <w:rsid w:val="00E96431"/>
    <w:rsid w:val="00E96432"/>
    <w:rsid w:val="00E96737"/>
    <w:rsid w:val="00E96DEF"/>
    <w:rsid w:val="00E96FE1"/>
    <w:rsid w:val="00E9737B"/>
    <w:rsid w:val="00E973BF"/>
    <w:rsid w:val="00E97814"/>
    <w:rsid w:val="00E9783D"/>
    <w:rsid w:val="00EA1D44"/>
    <w:rsid w:val="00EA2240"/>
    <w:rsid w:val="00EA26C0"/>
    <w:rsid w:val="00EA33D3"/>
    <w:rsid w:val="00EA360A"/>
    <w:rsid w:val="00EA3FC3"/>
    <w:rsid w:val="00EA42A5"/>
    <w:rsid w:val="00EA42AF"/>
    <w:rsid w:val="00EA5783"/>
    <w:rsid w:val="00EA620C"/>
    <w:rsid w:val="00EA769D"/>
    <w:rsid w:val="00EA77AB"/>
    <w:rsid w:val="00EB12FD"/>
    <w:rsid w:val="00EB13C0"/>
    <w:rsid w:val="00EB1615"/>
    <w:rsid w:val="00EB1744"/>
    <w:rsid w:val="00EB19B2"/>
    <w:rsid w:val="00EB1A9C"/>
    <w:rsid w:val="00EB1E0B"/>
    <w:rsid w:val="00EB2631"/>
    <w:rsid w:val="00EB2E24"/>
    <w:rsid w:val="00EB3919"/>
    <w:rsid w:val="00EB39EE"/>
    <w:rsid w:val="00EB3C30"/>
    <w:rsid w:val="00EB42F3"/>
    <w:rsid w:val="00EB4A09"/>
    <w:rsid w:val="00EB4A7A"/>
    <w:rsid w:val="00EB5180"/>
    <w:rsid w:val="00EB560D"/>
    <w:rsid w:val="00EB64F4"/>
    <w:rsid w:val="00EB667B"/>
    <w:rsid w:val="00EB6D84"/>
    <w:rsid w:val="00EB72E3"/>
    <w:rsid w:val="00EB7315"/>
    <w:rsid w:val="00EB7EF3"/>
    <w:rsid w:val="00EC0222"/>
    <w:rsid w:val="00EC03E3"/>
    <w:rsid w:val="00EC059F"/>
    <w:rsid w:val="00EC079C"/>
    <w:rsid w:val="00EC0920"/>
    <w:rsid w:val="00EC147F"/>
    <w:rsid w:val="00EC1A6C"/>
    <w:rsid w:val="00EC2F7F"/>
    <w:rsid w:val="00EC353B"/>
    <w:rsid w:val="00EC3F87"/>
    <w:rsid w:val="00EC42FC"/>
    <w:rsid w:val="00EC4494"/>
    <w:rsid w:val="00EC4611"/>
    <w:rsid w:val="00EC473E"/>
    <w:rsid w:val="00EC52BA"/>
    <w:rsid w:val="00EC56A7"/>
    <w:rsid w:val="00EC574D"/>
    <w:rsid w:val="00EC5CD7"/>
    <w:rsid w:val="00EC68D1"/>
    <w:rsid w:val="00ED081B"/>
    <w:rsid w:val="00ED0A88"/>
    <w:rsid w:val="00ED1BA6"/>
    <w:rsid w:val="00ED1BD1"/>
    <w:rsid w:val="00ED21E5"/>
    <w:rsid w:val="00ED2651"/>
    <w:rsid w:val="00ED2C87"/>
    <w:rsid w:val="00ED3FFB"/>
    <w:rsid w:val="00ED4E9D"/>
    <w:rsid w:val="00ED4F4A"/>
    <w:rsid w:val="00ED5162"/>
    <w:rsid w:val="00ED5481"/>
    <w:rsid w:val="00ED638F"/>
    <w:rsid w:val="00ED7144"/>
    <w:rsid w:val="00ED7B1E"/>
    <w:rsid w:val="00EE02F0"/>
    <w:rsid w:val="00EE073C"/>
    <w:rsid w:val="00EE0D9C"/>
    <w:rsid w:val="00EE0EAA"/>
    <w:rsid w:val="00EE1177"/>
    <w:rsid w:val="00EE1947"/>
    <w:rsid w:val="00EE3406"/>
    <w:rsid w:val="00EE458B"/>
    <w:rsid w:val="00EE4E95"/>
    <w:rsid w:val="00EE55CC"/>
    <w:rsid w:val="00EE652F"/>
    <w:rsid w:val="00EE6D80"/>
    <w:rsid w:val="00EE7753"/>
    <w:rsid w:val="00EE7A5A"/>
    <w:rsid w:val="00EE7D38"/>
    <w:rsid w:val="00EF0875"/>
    <w:rsid w:val="00EF089B"/>
    <w:rsid w:val="00EF0C7B"/>
    <w:rsid w:val="00EF0E76"/>
    <w:rsid w:val="00EF0EC5"/>
    <w:rsid w:val="00EF0EF3"/>
    <w:rsid w:val="00EF1608"/>
    <w:rsid w:val="00EF16D1"/>
    <w:rsid w:val="00EF2447"/>
    <w:rsid w:val="00EF3522"/>
    <w:rsid w:val="00EF3985"/>
    <w:rsid w:val="00EF3EF6"/>
    <w:rsid w:val="00EF4156"/>
    <w:rsid w:val="00EF4C45"/>
    <w:rsid w:val="00EF502C"/>
    <w:rsid w:val="00EF5CC7"/>
    <w:rsid w:val="00EF619F"/>
    <w:rsid w:val="00EF6923"/>
    <w:rsid w:val="00EF6B42"/>
    <w:rsid w:val="00EF70E9"/>
    <w:rsid w:val="00EF7352"/>
    <w:rsid w:val="00EF7389"/>
    <w:rsid w:val="00EF7581"/>
    <w:rsid w:val="00EF77EB"/>
    <w:rsid w:val="00EF7DBA"/>
    <w:rsid w:val="00F00715"/>
    <w:rsid w:val="00F00AD0"/>
    <w:rsid w:val="00F00CAC"/>
    <w:rsid w:val="00F013E0"/>
    <w:rsid w:val="00F015B3"/>
    <w:rsid w:val="00F01EA7"/>
    <w:rsid w:val="00F02640"/>
    <w:rsid w:val="00F026F8"/>
    <w:rsid w:val="00F02752"/>
    <w:rsid w:val="00F027D7"/>
    <w:rsid w:val="00F02CAF"/>
    <w:rsid w:val="00F02F84"/>
    <w:rsid w:val="00F02F90"/>
    <w:rsid w:val="00F03F30"/>
    <w:rsid w:val="00F041B8"/>
    <w:rsid w:val="00F046A7"/>
    <w:rsid w:val="00F04707"/>
    <w:rsid w:val="00F04BCC"/>
    <w:rsid w:val="00F04D08"/>
    <w:rsid w:val="00F05474"/>
    <w:rsid w:val="00F058F3"/>
    <w:rsid w:val="00F05BFA"/>
    <w:rsid w:val="00F07F0F"/>
    <w:rsid w:val="00F1066E"/>
    <w:rsid w:val="00F1070B"/>
    <w:rsid w:val="00F10D95"/>
    <w:rsid w:val="00F11C5E"/>
    <w:rsid w:val="00F11E0F"/>
    <w:rsid w:val="00F12546"/>
    <w:rsid w:val="00F13107"/>
    <w:rsid w:val="00F13181"/>
    <w:rsid w:val="00F131DE"/>
    <w:rsid w:val="00F13A9D"/>
    <w:rsid w:val="00F145FD"/>
    <w:rsid w:val="00F14A87"/>
    <w:rsid w:val="00F150D2"/>
    <w:rsid w:val="00F15554"/>
    <w:rsid w:val="00F16A84"/>
    <w:rsid w:val="00F17D41"/>
    <w:rsid w:val="00F20398"/>
    <w:rsid w:val="00F20DF5"/>
    <w:rsid w:val="00F20E10"/>
    <w:rsid w:val="00F21243"/>
    <w:rsid w:val="00F213BE"/>
    <w:rsid w:val="00F21B35"/>
    <w:rsid w:val="00F22E23"/>
    <w:rsid w:val="00F236EB"/>
    <w:rsid w:val="00F241AB"/>
    <w:rsid w:val="00F24DB4"/>
    <w:rsid w:val="00F24FA8"/>
    <w:rsid w:val="00F274DF"/>
    <w:rsid w:val="00F275F6"/>
    <w:rsid w:val="00F27722"/>
    <w:rsid w:val="00F27A32"/>
    <w:rsid w:val="00F27B8F"/>
    <w:rsid w:val="00F27E24"/>
    <w:rsid w:val="00F30362"/>
    <w:rsid w:val="00F30462"/>
    <w:rsid w:val="00F31680"/>
    <w:rsid w:val="00F3236A"/>
    <w:rsid w:val="00F33919"/>
    <w:rsid w:val="00F34456"/>
    <w:rsid w:val="00F35FDF"/>
    <w:rsid w:val="00F36A32"/>
    <w:rsid w:val="00F37767"/>
    <w:rsid w:val="00F377E6"/>
    <w:rsid w:val="00F378A7"/>
    <w:rsid w:val="00F37E44"/>
    <w:rsid w:val="00F41329"/>
    <w:rsid w:val="00F418C2"/>
    <w:rsid w:val="00F41ADA"/>
    <w:rsid w:val="00F42DCF"/>
    <w:rsid w:val="00F434BC"/>
    <w:rsid w:val="00F440CA"/>
    <w:rsid w:val="00F440F4"/>
    <w:rsid w:val="00F44AB7"/>
    <w:rsid w:val="00F4510C"/>
    <w:rsid w:val="00F45931"/>
    <w:rsid w:val="00F459D0"/>
    <w:rsid w:val="00F45DF9"/>
    <w:rsid w:val="00F4637C"/>
    <w:rsid w:val="00F46F30"/>
    <w:rsid w:val="00F46FA5"/>
    <w:rsid w:val="00F471DB"/>
    <w:rsid w:val="00F50137"/>
    <w:rsid w:val="00F50606"/>
    <w:rsid w:val="00F50844"/>
    <w:rsid w:val="00F51271"/>
    <w:rsid w:val="00F513E5"/>
    <w:rsid w:val="00F523EF"/>
    <w:rsid w:val="00F52AAC"/>
    <w:rsid w:val="00F531B9"/>
    <w:rsid w:val="00F53242"/>
    <w:rsid w:val="00F5358E"/>
    <w:rsid w:val="00F53658"/>
    <w:rsid w:val="00F54624"/>
    <w:rsid w:val="00F54C01"/>
    <w:rsid w:val="00F560D1"/>
    <w:rsid w:val="00F56AA3"/>
    <w:rsid w:val="00F56D04"/>
    <w:rsid w:val="00F56D80"/>
    <w:rsid w:val="00F5701D"/>
    <w:rsid w:val="00F57185"/>
    <w:rsid w:val="00F57266"/>
    <w:rsid w:val="00F574E5"/>
    <w:rsid w:val="00F579E5"/>
    <w:rsid w:val="00F6002C"/>
    <w:rsid w:val="00F605C3"/>
    <w:rsid w:val="00F60C34"/>
    <w:rsid w:val="00F6104F"/>
    <w:rsid w:val="00F61523"/>
    <w:rsid w:val="00F61DBC"/>
    <w:rsid w:val="00F61E3C"/>
    <w:rsid w:val="00F620D3"/>
    <w:rsid w:val="00F62134"/>
    <w:rsid w:val="00F62A5F"/>
    <w:rsid w:val="00F63503"/>
    <w:rsid w:val="00F63C0A"/>
    <w:rsid w:val="00F63ED8"/>
    <w:rsid w:val="00F64B9E"/>
    <w:rsid w:val="00F65788"/>
    <w:rsid w:val="00F65E3E"/>
    <w:rsid w:val="00F66A14"/>
    <w:rsid w:val="00F67265"/>
    <w:rsid w:val="00F67B36"/>
    <w:rsid w:val="00F67BA8"/>
    <w:rsid w:val="00F67D58"/>
    <w:rsid w:val="00F70760"/>
    <w:rsid w:val="00F72044"/>
    <w:rsid w:val="00F72197"/>
    <w:rsid w:val="00F72BA7"/>
    <w:rsid w:val="00F736BF"/>
    <w:rsid w:val="00F7392D"/>
    <w:rsid w:val="00F741ED"/>
    <w:rsid w:val="00F742EC"/>
    <w:rsid w:val="00F74403"/>
    <w:rsid w:val="00F74FAC"/>
    <w:rsid w:val="00F752E7"/>
    <w:rsid w:val="00F75371"/>
    <w:rsid w:val="00F755C8"/>
    <w:rsid w:val="00F75856"/>
    <w:rsid w:val="00F75BF2"/>
    <w:rsid w:val="00F75D89"/>
    <w:rsid w:val="00F75DD3"/>
    <w:rsid w:val="00F76355"/>
    <w:rsid w:val="00F76927"/>
    <w:rsid w:val="00F76A87"/>
    <w:rsid w:val="00F772C0"/>
    <w:rsid w:val="00F77FA8"/>
    <w:rsid w:val="00F8036B"/>
    <w:rsid w:val="00F80882"/>
    <w:rsid w:val="00F80A08"/>
    <w:rsid w:val="00F80A7E"/>
    <w:rsid w:val="00F80D63"/>
    <w:rsid w:val="00F8113C"/>
    <w:rsid w:val="00F819F2"/>
    <w:rsid w:val="00F81AF8"/>
    <w:rsid w:val="00F8241B"/>
    <w:rsid w:val="00F825AD"/>
    <w:rsid w:val="00F827F1"/>
    <w:rsid w:val="00F82EF8"/>
    <w:rsid w:val="00F83258"/>
    <w:rsid w:val="00F83A83"/>
    <w:rsid w:val="00F8415A"/>
    <w:rsid w:val="00F847D0"/>
    <w:rsid w:val="00F84AE2"/>
    <w:rsid w:val="00F84DC0"/>
    <w:rsid w:val="00F8580C"/>
    <w:rsid w:val="00F85BB5"/>
    <w:rsid w:val="00F86483"/>
    <w:rsid w:val="00F8663E"/>
    <w:rsid w:val="00F867E3"/>
    <w:rsid w:val="00F86848"/>
    <w:rsid w:val="00F86FDA"/>
    <w:rsid w:val="00F87009"/>
    <w:rsid w:val="00F8736E"/>
    <w:rsid w:val="00F87838"/>
    <w:rsid w:val="00F900A8"/>
    <w:rsid w:val="00F90E9E"/>
    <w:rsid w:val="00F91788"/>
    <w:rsid w:val="00F91A21"/>
    <w:rsid w:val="00F91A43"/>
    <w:rsid w:val="00F91C02"/>
    <w:rsid w:val="00F92779"/>
    <w:rsid w:val="00F92921"/>
    <w:rsid w:val="00F93413"/>
    <w:rsid w:val="00F93475"/>
    <w:rsid w:val="00F9348F"/>
    <w:rsid w:val="00F93E03"/>
    <w:rsid w:val="00F940DD"/>
    <w:rsid w:val="00F956FA"/>
    <w:rsid w:val="00F9623C"/>
    <w:rsid w:val="00F962A4"/>
    <w:rsid w:val="00F9650E"/>
    <w:rsid w:val="00F96CE0"/>
    <w:rsid w:val="00F97F0E"/>
    <w:rsid w:val="00FA0398"/>
    <w:rsid w:val="00FA099C"/>
    <w:rsid w:val="00FA0FE6"/>
    <w:rsid w:val="00FA1392"/>
    <w:rsid w:val="00FA193A"/>
    <w:rsid w:val="00FA1B9A"/>
    <w:rsid w:val="00FA1C2D"/>
    <w:rsid w:val="00FA1EB6"/>
    <w:rsid w:val="00FA1FB9"/>
    <w:rsid w:val="00FA2129"/>
    <w:rsid w:val="00FA2565"/>
    <w:rsid w:val="00FA25E2"/>
    <w:rsid w:val="00FA2AD1"/>
    <w:rsid w:val="00FA2F2E"/>
    <w:rsid w:val="00FA420C"/>
    <w:rsid w:val="00FA4702"/>
    <w:rsid w:val="00FA4E7B"/>
    <w:rsid w:val="00FA545B"/>
    <w:rsid w:val="00FA59E1"/>
    <w:rsid w:val="00FA5ABC"/>
    <w:rsid w:val="00FA75EE"/>
    <w:rsid w:val="00FB019B"/>
    <w:rsid w:val="00FB03AC"/>
    <w:rsid w:val="00FB100C"/>
    <w:rsid w:val="00FB109E"/>
    <w:rsid w:val="00FB12D6"/>
    <w:rsid w:val="00FB1ED4"/>
    <w:rsid w:val="00FB255D"/>
    <w:rsid w:val="00FB3286"/>
    <w:rsid w:val="00FB375F"/>
    <w:rsid w:val="00FB3A85"/>
    <w:rsid w:val="00FB4001"/>
    <w:rsid w:val="00FB52E9"/>
    <w:rsid w:val="00FB57F1"/>
    <w:rsid w:val="00FB5A03"/>
    <w:rsid w:val="00FB6458"/>
    <w:rsid w:val="00FB6A59"/>
    <w:rsid w:val="00FB6E9E"/>
    <w:rsid w:val="00FB770E"/>
    <w:rsid w:val="00FB7B8E"/>
    <w:rsid w:val="00FB7EB1"/>
    <w:rsid w:val="00FC3527"/>
    <w:rsid w:val="00FC3B4E"/>
    <w:rsid w:val="00FC3D42"/>
    <w:rsid w:val="00FC4BC2"/>
    <w:rsid w:val="00FC4D8E"/>
    <w:rsid w:val="00FC5002"/>
    <w:rsid w:val="00FC51FA"/>
    <w:rsid w:val="00FC5241"/>
    <w:rsid w:val="00FC542F"/>
    <w:rsid w:val="00FC568C"/>
    <w:rsid w:val="00FC58A4"/>
    <w:rsid w:val="00FC5C93"/>
    <w:rsid w:val="00FC643B"/>
    <w:rsid w:val="00FC6648"/>
    <w:rsid w:val="00FC7144"/>
    <w:rsid w:val="00FC785A"/>
    <w:rsid w:val="00FD1289"/>
    <w:rsid w:val="00FD12EA"/>
    <w:rsid w:val="00FD2204"/>
    <w:rsid w:val="00FD23B5"/>
    <w:rsid w:val="00FD2A8C"/>
    <w:rsid w:val="00FD2AAA"/>
    <w:rsid w:val="00FD2AAC"/>
    <w:rsid w:val="00FD2DFA"/>
    <w:rsid w:val="00FD326A"/>
    <w:rsid w:val="00FD3E48"/>
    <w:rsid w:val="00FD3EAF"/>
    <w:rsid w:val="00FD482F"/>
    <w:rsid w:val="00FD558D"/>
    <w:rsid w:val="00FD5B26"/>
    <w:rsid w:val="00FD6166"/>
    <w:rsid w:val="00FD6D7A"/>
    <w:rsid w:val="00FD6FEB"/>
    <w:rsid w:val="00FD7FA5"/>
    <w:rsid w:val="00FE01F6"/>
    <w:rsid w:val="00FE0A5C"/>
    <w:rsid w:val="00FE173D"/>
    <w:rsid w:val="00FE2C14"/>
    <w:rsid w:val="00FE3802"/>
    <w:rsid w:val="00FE4214"/>
    <w:rsid w:val="00FE4569"/>
    <w:rsid w:val="00FE497D"/>
    <w:rsid w:val="00FE4CB2"/>
    <w:rsid w:val="00FE5050"/>
    <w:rsid w:val="00FE5070"/>
    <w:rsid w:val="00FE59B5"/>
    <w:rsid w:val="00FE5D66"/>
    <w:rsid w:val="00FE65BD"/>
    <w:rsid w:val="00FE6F41"/>
    <w:rsid w:val="00FE75A0"/>
    <w:rsid w:val="00FE7A64"/>
    <w:rsid w:val="00FE7AE9"/>
    <w:rsid w:val="00FE7C0A"/>
    <w:rsid w:val="00FF016E"/>
    <w:rsid w:val="00FF037B"/>
    <w:rsid w:val="00FF0EC3"/>
    <w:rsid w:val="00FF1112"/>
    <w:rsid w:val="00FF27A7"/>
    <w:rsid w:val="00FF2A3D"/>
    <w:rsid w:val="00FF3069"/>
    <w:rsid w:val="00FF31A9"/>
    <w:rsid w:val="00FF324D"/>
    <w:rsid w:val="00FF3CF2"/>
    <w:rsid w:val="00FF4305"/>
    <w:rsid w:val="00FF52DD"/>
    <w:rsid w:val="00FF5616"/>
    <w:rsid w:val="00FF592B"/>
    <w:rsid w:val="00FF6505"/>
    <w:rsid w:val="00FF68D7"/>
    <w:rsid w:val="00FF6C7A"/>
    <w:rsid w:val="00FF7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0F55A4"/>
  <w15:docId w15:val="{496095F0-30BA-4059-9392-55932A139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E7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5E7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B5E7B"/>
    <w:rPr>
      <w:sz w:val="18"/>
      <w:szCs w:val="18"/>
    </w:rPr>
  </w:style>
  <w:style w:type="paragraph" w:styleId="a5">
    <w:name w:val="footer"/>
    <w:basedOn w:val="a"/>
    <w:link w:val="a6"/>
    <w:uiPriority w:val="99"/>
    <w:unhideWhenUsed/>
    <w:rsid w:val="00CB5E7B"/>
    <w:pPr>
      <w:tabs>
        <w:tab w:val="center" w:pos="4153"/>
        <w:tab w:val="right" w:pos="8306"/>
      </w:tabs>
      <w:snapToGrid w:val="0"/>
      <w:jc w:val="left"/>
    </w:pPr>
    <w:rPr>
      <w:sz w:val="18"/>
      <w:szCs w:val="18"/>
    </w:rPr>
  </w:style>
  <w:style w:type="character" w:customStyle="1" w:styleId="a6">
    <w:name w:val="页脚 字符"/>
    <w:basedOn w:val="a0"/>
    <w:link w:val="a5"/>
    <w:uiPriority w:val="99"/>
    <w:rsid w:val="00CB5E7B"/>
    <w:rPr>
      <w:sz w:val="18"/>
      <w:szCs w:val="18"/>
    </w:rPr>
  </w:style>
  <w:style w:type="paragraph" w:styleId="a7">
    <w:name w:val="List Paragraph"/>
    <w:basedOn w:val="a"/>
    <w:uiPriority w:val="34"/>
    <w:qFormat/>
    <w:rsid w:val="00CB5E7B"/>
    <w:pPr>
      <w:ind w:firstLineChars="200" w:firstLine="420"/>
    </w:pPr>
  </w:style>
  <w:style w:type="table" w:styleId="a8">
    <w:name w:val="Table Grid"/>
    <w:basedOn w:val="a1"/>
    <w:uiPriority w:val="39"/>
    <w:rsid w:val="00CB5E7B"/>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rmal (Web)"/>
    <w:basedOn w:val="a"/>
    <w:uiPriority w:val="99"/>
    <w:unhideWhenUsed/>
    <w:rsid w:val="00CB5E7B"/>
    <w:pPr>
      <w:widowControl/>
      <w:spacing w:before="100" w:beforeAutospacing="1" w:after="100" w:afterAutospacing="1"/>
      <w:jc w:val="left"/>
    </w:pPr>
    <w:rPr>
      <w:rFonts w:ascii="宋体" w:hAnsi="宋体" w:cs="宋体"/>
      <w:kern w:val="0"/>
      <w:sz w:val="24"/>
      <w:szCs w:val="24"/>
    </w:rPr>
  </w:style>
  <w:style w:type="paragraph" w:styleId="aa">
    <w:name w:val="Balloon Text"/>
    <w:basedOn w:val="a"/>
    <w:link w:val="ab"/>
    <w:uiPriority w:val="99"/>
    <w:semiHidden/>
    <w:unhideWhenUsed/>
    <w:rsid w:val="00CB5E7B"/>
    <w:rPr>
      <w:sz w:val="18"/>
      <w:szCs w:val="18"/>
    </w:rPr>
  </w:style>
  <w:style w:type="character" w:customStyle="1" w:styleId="ab">
    <w:name w:val="批注框文本 字符"/>
    <w:basedOn w:val="a0"/>
    <w:link w:val="aa"/>
    <w:uiPriority w:val="99"/>
    <w:semiHidden/>
    <w:rsid w:val="00CB5E7B"/>
    <w:rPr>
      <w:rFonts w:ascii="Calibri" w:eastAsia="宋体" w:hAnsi="Calibri" w:cs="Times New Roman"/>
      <w:sz w:val="18"/>
      <w:szCs w:val="18"/>
    </w:rPr>
  </w:style>
  <w:style w:type="character" w:styleId="ac">
    <w:name w:val="Emphasis"/>
    <w:uiPriority w:val="20"/>
    <w:qFormat/>
    <w:rsid w:val="00CB5E7B"/>
    <w:rPr>
      <w:i/>
      <w:iCs/>
    </w:rPr>
  </w:style>
  <w:style w:type="paragraph" w:customStyle="1" w:styleId="EndNoteBibliographyTitle">
    <w:name w:val="EndNote Bibliography Title"/>
    <w:basedOn w:val="a"/>
    <w:link w:val="EndNoteBibliographyTitleChar"/>
    <w:rsid w:val="00CB5E7B"/>
    <w:pPr>
      <w:jc w:val="center"/>
    </w:pPr>
    <w:rPr>
      <w:rFonts w:cs="Calibri"/>
      <w:noProof/>
      <w:sz w:val="20"/>
    </w:rPr>
  </w:style>
  <w:style w:type="character" w:customStyle="1" w:styleId="EndNoteBibliographyTitleChar">
    <w:name w:val="EndNote Bibliography Title Char"/>
    <w:link w:val="EndNoteBibliographyTitle"/>
    <w:rsid w:val="00CB5E7B"/>
    <w:rPr>
      <w:rFonts w:ascii="Calibri" w:eastAsia="宋体" w:hAnsi="Calibri" w:cs="Calibri"/>
      <w:noProof/>
      <w:sz w:val="20"/>
    </w:rPr>
  </w:style>
  <w:style w:type="paragraph" w:customStyle="1" w:styleId="EndNoteBibliography">
    <w:name w:val="EndNote Bibliography"/>
    <w:basedOn w:val="a"/>
    <w:link w:val="EndNoteBibliographyChar"/>
    <w:rsid w:val="00CB5E7B"/>
    <w:rPr>
      <w:rFonts w:cs="Calibri"/>
      <w:noProof/>
      <w:sz w:val="20"/>
    </w:rPr>
  </w:style>
  <w:style w:type="character" w:customStyle="1" w:styleId="EndNoteBibliographyChar">
    <w:name w:val="EndNote Bibliography Char"/>
    <w:link w:val="EndNoteBibliography"/>
    <w:rsid w:val="00CB5E7B"/>
    <w:rPr>
      <w:rFonts w:ascii="Calibri" w:eastAsia="宋体" w:hAnsi="Calibri" w:cs="Calibri"/>
      <w:noProof/>
      <w:sz w:val="20"/>
    </w:rPr>
  </w:style>
  <w:style w:type="character" w:styleId="ad">
    <w:name w:val="Hyperlink"/>
    <w:uiPriority w:val="99"/>
    <w:unhideWhenUsed/>
    <w:rsid w:val="00CB5E7B"/>
    <w:rPr>
      <w:color w:val="0000FF"/>
      <w:u w:val="single"/>
    </w:rPr>
  </w:style>
  <w:style w:type="character" w:styleId="ae">
    <w:name w:val="line number"/>
    <w:basedOn w:val="a0"/>
    <w:uiPriority w:val="99"/>
    <w:semiHidden/>
    <w:unhideWhenUsed/>
    <w:rsid w:val="00CB5E7B"/>
  </w:style>
  <w:style w:type="character" w:styleId="af">
    <w:name w:val="annotation reference"/>
    <w:uiPriority w:val="99"/>
    <w:semiHidden/>
    <w:unhideWhenUsed/>
    <w:rsid w:val="00CB5E7B"/>
    <w:rPr>
      <w:sz w:val="21"/>
      <w:szCs w:val="21"/>
    </w:rPr>
  </w:style>
  <w:style w:type="paragraph" w:styleId="af0">
    <w:name w:val="annotation text"/>
    <w:basedOn w:val="a"/>
    <w:link w:val="af1"/>
    <w:uiPriority w:val="99"/>
    <w:semiHidden/>
    <w:unhideWhenUsed/>
    <w:rsid w:val="00CB5E7B"/>
    <w:pPr>
      <w:jc w:val="left"/>
    </w:pPr>
  </w:style>
  <w:style w:type="character" w:customStyle="1" w:styleId="af1">
    <w:name w:val="批注文字 字符"/>
    <w:basedOn w:val="a0"/>
    <w:link w:val="af0"/>
    <w:uiPriority w:val="99"/>
    <w:semiHidden/>
    <w:rsid w:val="00CB5E7B"/>
    <w:rPr>
      <w:rFonts w:ascii="Calibri" w:eastAsia="宋体" w:hAnsi="Calibri" w:cs="Times New Roman"/>
    </w:rPr>
  </w:style>
  <w:style w:type="paragraph" w:styleId="af2">
    <w:name w:val="annotation subject"/>
    <w:basedOn w:val="af0"/>
    <w:next w:val="af0"/>
    <w:link w:val="af3"/>
    <w:uiPriority w:val="99"/>
    <w:semiHidden/>
    <w:unhideWhenUsed/>
    <w:rsid w:val="00CB5E7B"/>
    <w:rPr>
      <w:b/>
      <w:bCs/>
    </w:rPr>
  </w:style>
  <w:style w:type="character" w:customStyle="1" w:styleId="af3">
    <w:name w:val="批注主题 字符"/>
    <w:basedOn w:val="af1"/>
    <w:link w:val="af2"/>
    <w:uiPriority w:val="99"/>
    <w:semiHidden/>
    <w:rsid w:val="00CB5E7B"/>
    <w:rPr>
      <w:rFonts w:ascii="Calibri" w:eastAsia="宋体" w:hAnsi="Calibri" w:cs="Times New Roman"/>
      <w:b/>
      <w:bCs/>
    </w:rPr>
  </w:style>
  <w:style w:type="paragraph" w:styleId="af4">
    <w:name w:val="Document Map"/>
    <w:basedOn w:val="a"/>
    <w:link w:val="af5"/>
    <w:uiPriority w:val="99"/>
    <w:semiHidden/>
    <w:unhideWhenUsed/>
    <w:rsid w:val="00CB5E7B"/>
    <w:rPr>
      <w:rFonts w:ascii="宋体"/>
      <w:sz w:val="18"/>
      <w:szCs w:val="18"/>
    </w:rPr>
  </w:style>
  <w:style w:type="character" w:customStyle="1" w:styleId="af5">
    <w:name w:val="文档结构图 字符"/>
    <w:basedOn w:val="a0"/>
    <w:link w:val="af4"/>
    <w:uiPriority w:val="99"/>
    <w:semiHidden/>
    <w:rsid w:val="00CB5E7B"/>
    <w:rPr>
      <w:rFonts w:ascii="宋体" w:eastAsia="宋体" w:hAnsi="Calibri" w:cs="Times New Roman"/>
      <w:sz w:val="18"/>
      <w:szCs w:val="18"/>
    </w:rPr>
  </w:style>
  <w:style w:type="paragraph" w:styleId="af6">
    <w:name w:val="Revision"/>
    <w:hidden/>
    <w:uiPriority w:val="99"/>
    <w:semiHidden/>
    <w:rsid w:val="00CB5E7B"/>
    <w:rPr>
      <w:rFonts w:ascii="Calibri" w:eastAsia="宋体" w:hAnsi="Calibri" w:cs="Times New Roman"/>
    </w:rPr>
  </w:style>
  <w:style w:type="paragraph" w:customStyle="1" w:styleId="Default">
    <w:name w:val="Default"/>
    <w:rsid w:val="00CB5E7B"/>
    <w:pPr>
      <w:widowControl w:val="0"/>
      <w:autoSpaceDE w:val="0"/>
      <w:autoSpaceDN w:val="0"/>
      <w:adjustRightInd w:val="0"/>
    </w:pPr>
    <w:rPr>
      <w:rFonts w:ascii="宋体" w:eastAsia="宋体" w:hAnsi="Calibri" w:cs="宋体"/>
      <w:color w:val="000000"/>
      <w:kern w:val="0"/>
      <w:sz w:val="24"/>
      <w:szCs w:val="24"/>
    </w:rPr>
  </w:style>
  <w:style w:type="character" w:customStyle="1" w:styleId="apple-converted-space">
    <w:name w:val="apple-converted-space"/>
    <w:basedOn w:val="a0"/>
    <w:rsid w:val="00CB5E7B"/>
  </w:style>
  <w:style w:type="paragraph" w:styleId="af7">
    <w:name w:val="footnote text"/>
    <w:basedOn w:val="a"/>
    <w:link w:val="af8"/>
    <w:unhideWhenUsed/>
    <w:rsid w:val="00CB5E7B"/>
    <w:pPr>
      <w:snapToGrid w:val="0"/>
      <w:jc w:val="left"/>
    </w:pPr>
    <w:rPr>
      <w:rFonts w:ascii="Times New Roman" w:hAnsi="Times New Roman"/>
      <w:sz w:val="18"/>
      <w:szCs w:val="18"/>
      <w:lang w:val="x-none" w:eastAsia="x-none"/>
    </w:rPr>
  </w:style>
  <w:style w:type="character" w:customStyle="1" w:styleId="af8">
    <w:name w:val="脚注文本 字符"/>
    <w:basedOn w:val="a0"/>
    <w:link w:val="af7"/>
    <w:rsid w:val="00CB5E7B"/>
    <w:rPr>
      <w:rFonts w:ascii="Times New Roman" w:eastAsia="宋体" w:hAnsi="Times New Roman" w:cs="Times New Roman"/>
      <w:sz w:val="18"/>
      <w:szCs w:val="18"/>
      <w:lang w:val="x-none" w:eastAsia="x-none"/>
    </w:rPr>
  </w:style>
  <w:style w:type="character" w:styleId="af9">
    <w:name w:val="footnote reference"/>
    <w:unhideWhenUsed/>
    <w:rsid w:val="00CB5E7B"/>
    <w:rPr>
      <w:vertAlign w:val="superscript"/>
    </w:rPr>
  </w:style>
  <w:style w:type="character" w:styleId="afa">
    <w:name w:val="Placeholder Text"/>
    <w:basedOn w:val="a0"/>
    <w:uiPriority w:val="99"/>
    <w:semiHidden/>
    <w:rsid w:val="00B155B0"/>
    <w:rPr>
      <w:color w:val="808080"/>
    </w:rPr>
  </w:style>
  <w:style w:type="paragraph" w:customStyle="1" w:styleId="Heading-Main">
    <w:name w:val="Heading-Main"/>
    <w:basedOn w:val="a"/>
    <w:rsid w:val="00B155B0"/>
    <w:pPr>
      <w:keepNext/>
      <w:widowControl/>
      <w:spacing w:before="240" w:after="120"/>
      <w:jc w:val="left"/>
      <w:outlineLvl w:val="0"/>
    </w:pPr>
    <w:rPr>
      <w:rFonts w:ascii="Times New Roman" w:eastAsia="Times New Roman" w:hAnsi="Times New Roman"/>
      <w:b/>
      <w:bCs/>
      <w:kern w:val="28"/>
      <w:sz w:val="24"/>
      <w:szCs w:val="24"/>
      <w:lang w:eastAsia="en-US"/>
    </w:rPr>
  </w:style>
  <w:style w:type="paragraph" w:customStyle="1" w:styleId="KeyPoints">
    <w:name w:val="Key Points"/>
    <w:basedOn w:val="a"/>
    <w:rsid w:val="00B155B0"/>
    <w:pPr>
      <w:widowControl/>
      <w:spacing w:before="120"/>
      <w:jc w:val="left"/>
    </w:pPr>
    <w:rPr>
      <w:rFonts w:ascii="Times New Roman" w:eastAsia="Times New Roman" w:hAnsi="Times New Roman"/>
      <w:kern w:val="0"/>
      <w:sz w:val="24"/>
      <w:szCs w:val="24"/>
      <w:lang w:eastAsia="en-US"/>
    </w:rPr>
  </w:style>
  <w:style w:type="paragraph" w:customStyle="1" w:styleId="Note">
    <w:name w:val="Note"/>
    <w:basedOn w:val="a"/>
    <w:qFormat/>
    <w:rsid w:val="00B155B0"/>
    <w:pPr>
      <w:widowControl/>
      <w:spacing w:before="240" w:after="240"/>
      <w:jc w:val="left"/>
    </w:pPr>
    <w:rPr>
      <w:rFonts w:ascii="Times New Roman" w:eastAsia="Calibri" w:hAnsi="Times New Roman"/>
      <w:color w:val="00B0F0"/>
      <w:kern w:val="0"/>
      <w:sz w:val="20"/>
      <w:szCs w:val="20"/>
      <w:lang w:eastAsia="en-US"/>
    </w:rPr>
  </w:style>
  <w:style w:type="paragraph" w:styleId="afb">
    <w:name w:val="endnote text"/>
    <w:basedOn w:val="a"/>
    <w:link w:val="afc"/>
    <w:uiPriority w:val="99"/>
    <w:semiHidden/>
    <w:unhideWhenUsed/>
    <w:rsid w:val="00A87E95"/>
    <w:pPr>
      <w:snapToGrid w:val="0"/>
      <w:jc w:val="left"/>
    </w:pPr>
  </w:style>
  <w:style w:type="character" w:customStyle="1" w:styleId="afc">
    <w:name w:val="尾注文本 字符"/>
    <w:basedOn w:val="a0"/>
    <w:link w:val="afb"/>
    <w:uiPriority w:val="99"/>
    <w:semiHidden/>
    <w:rsid w:val="00A87E95"/>
    <w:rPr>
      <w:rFonts w:ascii="Calibri" w:eastAsia="宋体" w:hAnsi="Calibri" w:cs="Times New Roman"/>
    </w:rPr>
  </w:style>
  <w:style w:type="character" w:styleId="afd">
    <w:name w:val="endnote reference"/>
    <w:basedOn w:val="a0"/>
    <w:uiPriority w:val="99"/>
    <w:semiHidden/>
    <w:unhideWhenUsed/>
    <w:rsid w:val="00A87E95"/>
    <w:rPr>
      <w:vertAlign w:val="superscript"/>
    </w:rPr>
  </w:style>
  <w:style w:type="character" w:customStyle="1" w:styleId="skip">
    <w:name w:val="skip"/>
    <w:basedOn w:val="a0"/>
    <w:rsid w:val="002E6FC4"/>
  </w:style>
  <w:style w:type="paragraph" w:customStyle="1" w:styleId="last-node">
    <w:name w:val="last-node"/>
    <w:basedOn w:val="a"/>
    <w:rsid w:val="008452A7"/>
    <w:pPr>
      <w:widowControl/>
      <w:spacing w:before="100" w:beforeAutospacing="1" w:after="100" w:afterAutospacing="1"/>
      <w:jc w:val="left"/>
    </w:pPr>
    <w:rPr>
      <w:rFonts w:ascii="宋体" w:hAnsi="宋体" w:cs="宋体"/>
      <w:kern w:val="0"/>
      <w:sz w:val="24"/>
      <w:szCs w:val="24"/>
    </w:rPr>
  </w:style>
  <w:style w:type="character" w:customStyle="1" w:styleId="mord">
    <w:name w:val="mord"/>
    <w:basedOn w:val="a0"/>
    <w:rsid w:val="00CA4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89634">
      <w:bodyDiv w:val="1"/>
      <w:marLeft w:val="0"/>
      <w:marRight w:val="0"/>
      <w:marTop w:val="0"/>
      <w:marBottom w:val="0"/>
      <w:divBdr>
        <w:top w:val="none" w:sz="0" w:space="0" w:color="auto"/>
        <w:left w:val="none" w:sz="0" w:space="0" w:color="auto"/>
        <w:bottom w:val="none" w:sz="0" w:space="0" w:color="auto"/>
        <w:right w:val="none" w:sz="0" w:space="0" w:color="auto"/>
      </w:divBdr>
    </w:div>
    <w:div w:id="218323196">
      <w:bodyDiv w:val="1"/>
      <w:marLeft w:val="0"/>
      <w:marRight w:val="0"/>
      <w:marTop w:val="0"/>
      <w:marBottom w:val="0"/>
      <w:divBdr>
        <w:top w:val="none" w:sz="0" w:space="0" w:color="auto"/>
        <w:left w:val="none" w:sz="0" w:space="0" w:color="auto"/>
        <w:bottom w:val="none" w:sz="0" w:space="0" w:color="auto"/>
        <w:right w:val="none" w:sz="0" w:space="0" w:color="auto"/>
      </w:divBdr>
    </w:div>
    <w:div w:id="491288323">
      <w:bodyDiv w:val="1"/>
      <w:marLeft w:val="0"/>
      <w:marRight w:val="0"/>
      <w:marTop w:val="0"/>
      <w:marBottom w:val="0"/>
      <w:divBdr>
        <w:top w:val="none" w:sz="0" w:space="0" w:color="auto"/>
        <w:left w:val="none" w:sz="0" w:space="0" w:color="auto"/>
        <w:bottom w:val="none" w:sz="0" w:space="0" w:color="auto"/>
        <w:right w:val="none" w:sz="0" w:space="0" w:color="auto"/>
      </w:divBdr>
    </w:div>
    <w:div w:id="1423448389">
      <w:bodyDiv w:val="1"/>
      <w:marLeft w:val="0"/>
      <w:marRight w:val="0"/>
      <w:marTop w:val="0"/>
      <w:marBottom w:val="0"/>
      <w:divBdr>
        <w:top w:val="none" w:sz="0" w:space="0" w:color="auto"/>
        <w:left w:val="none" w:sz="0" w:space="0" w:color="auto"/>
        <w:bottom w:val="none" w:sz="0" w:space="0" w:color="auto"/>
        <w:right w:val="none" w:sz="0" w:space="0" w:color="auto"/>
      </w:divBdr>
    </w:div>
    <w:div w:id="1472819811">
      <w:bodyDiv w:val="1"/>
      <w:marLeft w:val="0"/>
      <w:marRight w:val="0"/>
      <w:marTop w:val="0"/>
      <w:marBottom w:val="0"/>
      <w:divBdr>
        <w:top w:val="none" w:sz="0" w:space="0" w:color="auto"/>
        <w:left w:val="none" w:sz="0" w:space="0" w:color="auto"/>
        <w:bottom w:val="none" w:sz="0" w:space="0" w:color="auto"/>
        <w:right w:val="none" w:sz="0" w:space="0" w:color="auto"/>
      </w:divBdr>
    </w:div>
    <w:div w:id="1927231681">
      <w:bodyDiv w:val="1"/>
      <w:marLeft w:val="0"/>
      <w:marRight w:val="0"/>
      <w:marTop w:val="0"/>
      <w:marBottom w:val="0"/>
      <w:divBdr>
        <w:top w:val="none" w:sz="0" w:space="0" w:color="auto"/>
        <w:left w:val="none" w:sz="0" w:space="0" w:color="auto"/>
        <w:bottom w:val="none" w:sz="0" w:space="0" w:color="auto"/>
        <w:right w:val="none" w:sz="0" w:space="0" w:color="auto"/>
      </w:divBdr>
    </w:div>
    <w:div w:id="2025473966">
      <w:bodyDiv w:val="1"/>
      <w:marLeft w:val="0"/>
      <w:marRight w:val="0"/>
      <w:marTop w:val="0"/>
      <w:marBottom w:val="0"/>
      <w:divBdr>
        <w:top w:val="none" w:sz="0" w:space="0" w:color="auto"/>
        <w:left w:val="none" w:sz="0" w:space="0" w:color="auto"/>
        <w:bottom w:val="none" w:sz="0" w:space="0" w:color="auto"/>
        <w:right w:val="none" w:sz="0" w:space="0" w:color="auto"/>
      </w:divBdr>
    </w:div>
    <w:div w:id="2040734378">
      <w:bodyDiv w:val="1"/>
      <w:marLeft w:val="0"/>
      <w:marRight w:val="0"/>
      <w:marTop w:val="0"/>
      <w:marBottom w:val="0"/>
      <w:divBdr>
        <w:top w:val="none" w:sz="0" w:space="0" w:color="auto"/>
        <w:left w:val="none" w:sz="0" w:space="0" w:color="auto"/>
        <w:bottom w:val="none" w:sz="0" w:space="0" w:color="auto"/>
        <w:right w:val="none" w:sz="0" w:space="0" w:color="auto"/>
      </w:divBdr>
    </w:div>
    <w:div w:id="2130734212">
      <w:bodyDiv w:val="1"/>
      <w:marLeft w:val="0"/>
      <w:marRight w:val="0"/>
      <w:marTop w:val="0"/>
      <w:marBottom w:val="0"/>
      <w:divBdr>
        <w:top w:val="none" w:sz="0" w:space="0" w:color="auto"/>
        <w:left w:val="none" w:sz="0" w:space="0" w:color="auto"/>
        <w:bottom w:val="none" w:sz="0" w:space="0" w:color="auto"/>
        <w:right w:val="none" w:sz="0" w:space="0" w:color="auto"/>
      </w:divBdr>
    </w:div>
    <w:div w:id="213235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angdb@mail.iap.ac.cn" TargetMode="Externa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7CAC8-6AAC-4888-B579-9000BA1BF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204946</TotalTime>
  <Pages>19</Pages>
  <Words>2056</Words>
  <Characters>11721</Characters>
  <Application>Microsoft Office Word</Application>
  <DocSecurity>0</DocSecurity>
  <Lines>97</Lines>
  <Paragraphs>27</Paragraphs>
  <ScaleCrop>false</ScaleCrop>
  <Company>subond</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subaohuang</dc:creator>
  <cp:lastModifiedBy>User</cp:lastModifiedBy>
  <cp:revision>2924</cp:revision>
  <cp:lastPrinted>2025-04-08T03:29:00Z</cp:lastPrinted>
  <dcterms:created xsi:type="dcterms:W3CDTF">2018-06-07T01:12:00Z</dcterms:created>
  <dcterms:modified xsi:type="dcterms:W3CDTF">2025-05-22T09:45:00Z</dcterms:modified>
</cp:coreProperties>
</file>