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B5F" w:rsidRPr="00264808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4808">
        <w:rPr>
          <w:rFonts w:ascii="Times New Roman" w:hAnsi="Times New Roman" w:cs="Times New Roman"/>
          <w:b/>
          <w:sz w:val="28"/>
          <w:szCs w:val="28"/>
          <w:lang w:val="en-US"/>
        </w:rPr>
        <w:t>In-Situ Stretching Patterned Graphene Nanoribbons in the Transmission Electron Microscope</w:t>
      </w:r>
    </w:p>
    <w:p w:rsidR="00A81B5F" w:rsidRPr="00937D6E" w:rsidRDefault="00A81B5F" w:rsidP="0026480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Zhongquan Liao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1,2,3</w:t>
      </w:r>
      <w:r w:rsidRPr="00937D6E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t>*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Leonardo Medrano </w:t>
      </w:r>
      <w:proofErr w:type="spellStart"/>
      <w:r w:rsidRPr="00937D6E">
        <w:rPr>
          <w:rFonts w:ascii="Times New Roman" w:hAnsi="Times New Roman" w:cs="Times New Roman"/>
          <w:sz w:val="24"/>
          <w:szCs w:val="24"/>
          <w:lang w:val="en-US"/>
        </w:rPr>
        <w:t>Sandonas</w:t>
      </w:r>
      <w:proofErr w:type="spellEnd"/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2,4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Tao Zhang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Martin Gall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Arezoo Dianat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Rafael Gutierrez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Uwe Mühle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Jürgen Gluch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Rainer Jordan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37D6E">
        <w:rPr>
          <w:rFonts w:ascii="Times New Roman" w:hAnsi="Times New Roman" w:cs="Times New Roman"/>
          <w:sz w:val="24"/>
          <w:szCs w:val="24"/>
          <w:lang w:val="en-US"/>
        </w:rPr>
        <w:t>Gianaurelio</w:t>
      </w:r>
      <w:proofErr w:type="spellEnd"/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 Cuniberti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2,3,6</w:t>
      </w:r>
      <w:r w:rsidRPr="00937D6E">
        <w:rPr>
          <w:rFonts w:ascii="Times New Roman" w:hAnsi="Times New Roman" w:cs="Times New Roman"/>
          <w:sz w:val="24"/>
          <w:szCs w:val="24"/>
          <w:lang w:val="en-US"/>
        </w:rPr>
        <w:t xml:space="preserve">, and Ehrenfried Zschech </w:t>
      </w:r>
      <w:r w:rsidRPr="00937D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1,3</w:t>
      </w:r>
    </w:p>
    <w:p w:rsidR="00A81B5F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Fraunhofer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Institute for Ceramic Technologies and Systems (IKTS), 01109 Dresden, Germany</w:t>
      </w:r>
    </w:p>
    <w:p w:rsidR="00A81B5F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Institute for Materials Science and Max Bergmann Center of Biomaterials,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Technische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Universität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Dresden, 01069 Dresden, Germany</w:t>
      </w:r>
    </w:p>
    <w:p w:rsidR="00A81B5F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Center for Advancing Electronics Dresden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cfaed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Technische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Universität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Dresden,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01062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Dresden, Germany</w:t>
      </w:r>
    </w:p>
    <w:p w:rsidR="00A81B5F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val="en-US"/>
        </w:rPr>
        <w:t>Max Planck Institute for the Physics of Complex Systems, 01187 Dresden, Germany</w:t>
      </w:r>
    </w:p>
    <w:p w:rsidR="00A81B5F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Professur für Makromolekulare Chemie, Department Chemie, Technische Universität Dresden, 01069 Dresden, Germany</w:t>
      </w:r>
    </w:p>
    <w:p w:rsidR="00A81B5F" w:rsidRPr="00797CF3" w:rsidRDefault="00A81B5F" w:rsidP="00264808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7C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6 </w:t>
      </w:r>
      <w:r w:rsidRPr="00797CF3">
        <w:rPr>
          <w:rFonts w:ascii="Times New Roman" w:eastAsiaTheme="minorEastAsia" w:hAnsi="Times New Roman" w:cs="Times New Roman"/>
          <w:kern w:val="2"/>
          <w:sz w:val="24"/>
          <w:szCs w:val="24"/>
          <w:shd w:val="clear" w:color="auto" w:fill="FFFFFF"/>
          <w:lang w:val="en-US" w:eastAsia="zh-CN"/>
        </w:rPr>
        <w:t>Dresden Center for Computational Materials Science, TU Dresden, 01062 Dresden, Germany</w:t>
      </w:r>
    </w:p>
    <w:p w:rsidR="00BA50F7" w:rsidRDefault="00BA50F7" w:rsidP="00BA50F7">
      <w:pPr>
        <w:spacing w:after="0" w:line="48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Pr="00996E6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Zhongquan.liao@ikts.fraunhofer.de</w:t>
        </w:r>
      </w:hyperlink>
    </w:p>
    <w:p w:rsidR="00A81B5F" w:rsidRPr="007C46AB" w:rsidRDefault="00A81B5F" w:rsidP="00A81B5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1B5F" w:rsidRPr="00BC69AB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69A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lang w:val="en-US"/>
        </w:rPr>
      </w:pPr>
      <w:r w:rsidRPr="00F40F3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9D75D7A" wp14:editId="6629F75F">
            <wp:extent cx="4320000" cy="3324892"/>
            <wp:effectExtent l="0" t="0" r="4445" b="8890"/>
            <wp:docPr id="29724" name="Picture 29724" descr="C:\Users\liaoz.ADIRMRS\Desktop\Pict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aoz.ADIRMRS\Desktop\Picture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"/>
                    <a:stretch/>
                  </pic:blipFill>
                  <pic:spPr bwMode="auto">
                    <a:xfrm>
                      <a:off x="0" y="0"/>
                      <a:ext cx="4320000" cy="332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72AE">
        <w:rPr>
          <w:rFonts w:ascii="Times New Roman" w:hAnsi="Times New Roman" w:cs="Times New Roman"/>
          <w:b/>
          <w:sz w:val="24"/>
          <w:szCs w:val="24"/>
          <w:lang w:val="en-US"/>
        </w:rPr>
        <w:t>Figure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(c) Optical microscopy images of the transferred CVD graphene on different substrates (SiO</w:t>
      </w:r>
      <w:r w:rsidRPr="0097238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/Si in (a) and TEM lacey grid in (c)), and (b) and (d) the corresponding Raman spectra.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6AE1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303F77D" wp14:editId="7A3A5989">
            <wp:extent cx="4320000" cy="4322707"/>
            <wp:effectExtent l="0" t="0" r="4445" b="1905"/>
            <wp:docPr id="29725" name="Picture 29725" descr="C:\Users\liaoz.ADIRMRS\Desktop\Pict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aoz.ADIRMRS\Desktop\Picture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1088"/>
                    <a:stretch/>
                  </pic:blipFill>
                  <pic:spPr bwMode="auto">
                    <a:xfrm>
                      <a:off x="0" y="0"/>
                      <a:ext cx="4320000" cy="432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7F0F">
        <w:rPr>
          <w:rFonts w:ascii="Times New Roman" w:hAnsi="Times New Roman" w:cs="Times New Roman"/>
          <w:b/>
          <w:sz w:val="24"/>
          <w:szCs w:val="24"/>
          <w:lang w:val="en-US"/>
        </w:rPr>
        <w:t>Figure S2</w:t>
      </w:r>
      <w:r>
        <w:rPr>
          <w:rFonts w:ascii="Times New Roman" w:hAnsi="Times New Roman" w:cs="Times New Roman"/>
          <w:sz w:val="24"/>
          <w:szCs w:val="24"/>
          <w:lang w:val="en-US"/>
        </w:rPr>
        <w:t>. TEM study on a single layer CVD graphene transferred to a lacey TEM grid. (a) Low-magnification TEM image; (b) t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 xml:space="preserve">he corresponding diffraction pattern, and the intensity profile plots taken </w:t>
      </w:r>
      <w:r>
        <w:rPr>
          <w:rFonts w:ascii="Times New Roman" w:hAnsi="Times New Roman" w:cs="Times New Roman"/>
          <w:sz w:val="24"/>
          <w:szCs w:val="24"/>
          <w:lang w:val="en-US"/>
        </w:rPr>
        <w:t>between the blue arrows (inset); (c) h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>igh resolution TEM image, and the corresponding fast Fo</w:t>
      </w:r>
      <w:r>
        <w:rPr>
          <w:rFonts w:ascii="Times New Roman" w:hAnsi="Times New Roman" w:cs="Times New Roman"/>
          <w:sz w:val="24"/>
          <w:szCs w:val="24"/>
          <w:lang w:val="en-US"/>
        </w:rPr>
        <w:t>urier transform pattern (inset);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 (d) a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 xml:space="preserve"> false color 3D image originated from the Fourier enhanced TEM micrograph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marked area in (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E2D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C677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B89E8F6" wp14:editId="64BAF982">
            <wp:extent cx="4320000" cy="1510967"/>
            <wp:effectExtent l="0" t="0" r="4445" b="0"/>
            <wp:docPr id="3" name="Picture 3" descr="C:\Users\liaoz.ADIRMRS\Desktop\Projects during phd\2016\In-situ stretching graphene_manuscript\Pictur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aoz.ADIRMRS\Desktop\Projects during phd\2016\In-situ stretching graphene_manuscript\Pictures\Figure S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2258"/>
                    <a:stretch/>
                  </pic:blipFill>
                  <pic:spPr bwMode="auto">
                    <a:xfrm>
                      <a:off x="0" y="0"/>
                      <a:ext cx="4320000" cy="151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1BA9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Optical microscopy images of two PTP devices with unsuccessfully transferred graphene (the entangled graphene crap is shown by red arrows). 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229D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402EFC0" wp14:editId="2FB49ECC">
            <wp:extent cx="3960000" cy="5111723"/>
            <wp:effectExtent l="0" t="0" r="2540" b="0"/>
            <wp:docPr id="32" name="Picture 32" descr="C:\Users\liaoz.ADIRMRS\Desktop\Picture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aoz.ADIRMRS\Desktop\Picture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" t="507"/>
                    <a:stretch/>
                  </pic:blipFill>
                  <pic:spPr bwMode="auto">
                    <a:xfrm>
                      <a:off x="0" y="0"/>
                      <a:ext cx="3960000" cy="511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E01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>
        <w:rPr>
          <w:rFonts w:ascii="Times New Roman" w:hAnsi="Times New Roman" w:cs="Times New Roman"/>
          <w:sz w:val="24"/>
          <w:szCs w:val="24"/>
          <w:lang w:val="en-US"/>
        </w:rPr>
        <w:t>BF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 TEM image o</w:t>
      </w:r>
      <w:r>
        <w:rPr>
          <w:rFonts w:ascii="Times New Roman" w:hAnsi="Times New Roman" w:cs="Times New Roman"/>
          <w:sz w:val="24"/>
          <w:szCs w:val="24"/>
          <w:lang w:val="en-US"/>
        </w:rPr>
        <w:t>f a monolayer graphene membrane on the 2.5 µm wide target gap of a PTP device; (b) t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he SAED pattern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>graphene membrane shown in (a);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 (c) BF TEM image of a monolayer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 on the 2.5 µm wide target gap of the PTP device, which was </w:t>
      </w:r>
      <w:r w:rsidRPr="00A93CB7">
        <w:rPr>
          <w:rFonts w:ascii="Times New Roman" w:hAnsi="Times New Roman" w:cs="Times New Roman"/>
          <w:sz w:val="24"/>
          <w:szCs w:val="24"/>
          <w:lang w:val="en-US"/>
        </w:rPr>
        <w:t xml:space="preserve">patterned by using a </w:t>
      </w:r>
      <w:r w:rsidRPr="00A93CB7">
        <w:rPr>
          <w:rFonts w:ascii="Times New Roman" w:hAnsi="Times New Roman"/>
          <w:sz w:val="24"/>
          <w:szCs w:val="24"/>
          <w:lang w:val="en-US"/>
        </w:rPr>
        <w:t>Ga</w:t>
      </w:r>
      <w:r w:rsidRPr="00A93CB7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A93CB7">
        <w:rPr>
          <w:rFonts w:ascii="Times New Roman" w:hAnsi="Times New Roman"/>
          <w:sz w:val="24"/>
          <w:szCs w:val="24"/>
          <w:lang w:val="en-US"/>
        </w:rPr>
        <w:t xml:space="preserve"> ion beam (30 kV, 1 </w:t>
      </w:r>
      <w:proofErr w:type="spellStart"/>
      <w:r w:rsidRPr="00A93CB7">
        <w:rPr>
          <w:rFonts w:ascii="Times New Roman" w:hAnsi="Times New Roman"/>
          <w:sz w:val="24"/>
          <w:szCs w:val="24"/>
          <w:lang w:val="en-US"/>
        </w:rPr>
        <w:t>pA</w:t>
      </w:r>
      <w:proofErr w:type="spellEnd"/>
      <w:r w:rsidRPr="00A93CB7">
        <w:rPr>
          <w:rFonts w:ascii="Times New Roman" w:hAnsi="Times New Roman"/>
          <w:sz w:val="24"/>
          <w:szCs w:val="24"/>
          <w:lang w:val="en-US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10 s for both sides, the GR was not irradiated by the ion beam in the whole patterning experiment); (d) t</w:t>
      </w:r>
      <w:r w:rsidRPr="00A93CB7">
        <w:rPr>
          <w:rFonts w:ascii="Times New Roman" w:hAnsi="Times New Roman"/>
          <w:sz w:val="24"/>
          <w:szCs w:val="24"/>
          <w:lang w:val="en-US"/>
        </w:rPr>
        <w:t xml:space="preserve">he SAED pattern from the patterned </w:t>
      </w:r>
      <w:r>
        <w:rPr>
          <w:rFonts w:ascii="Times New Roman" w:hAnsi="Times New Roman"/>
          <w:sz w:val="24"/>
          <w:szCs w:val="24"/>
          <w:lang w:val="en-US"/>
        </w:rPr>
        <w:t xml:space="preserve">GR </w:t>
      </w:r>
      <w:r w:rsidRPr="00A93CB7">
        <w:rPr>
          <w:rFonts w:ascii="Times New Roman" w:hAnsi="Times New Roman"/>
          <w:sz w:val="24"/>
          <w:szCs w:val="24"/>
          <w:lang w:val="en-US"/>
        </w:rPr>
        <w:t>shown in</w:t>
      </w:r>
      <w:r>
        <w:rPr>
          <w:rFonts w:ascii="Times New Roman" w:hAnsi="Times New Roman"/>
          <w:sz w:val="24"/>
          <w:szCs w:val="24"/>
          <w:lang w:val="en-US"/>
        </w:rPr>
        <w:t xml:space="preserve"> (c)</w:t>
      </w:r>
      <w:r>
        <w:rPr>
          <w:rFonts w:ascii="Times New Roman" w:hAnsi="Times New Roman" w:cs="Times New Roman"/>
          <w:sz w:val="24"/>
          <w:szCs w:val="24"/>
          <w:lang w:val="en-US"/>
        </w:rPr>
        <w:t>; and (e) Raman spectrum from the patterned GR shown in (c).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30A8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F3CD04D" wp14:editId="1B0FEBCC">
            <wp:extent cx="5580000" cy="1843906"/>
            <wp:effectExtent l="0" t="0" r="1905" b="4445"/>
            <wp:docPr id="46" name="Picture 46" descr="C:\Users\liaoz.ADIRMRS\Desktop\Projects during phd\2015\PhD thesis\writing\Chapter 4\Pictures\Figure 4.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oz.ADIRMRS\Desktop\Projects during phd\2015\PhD thesis\writing\Chapter 4\Pictures\Figure 4.3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" t="3639" b="1"/>
                    <a:stretch/>
                  </pic:blipFill>
                  <pic:spPr bwMode="auto">
                    <a:xfrm>
                      <a:off x="0" y="0"/>
                      <a:ext cx="5580000" cy="18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4C9D">
        <w:rPr>
          <w:rFonts w:ascii="Times New Roman" w:hAnsi="Times New Roman" w:cs="Times New Roman"/>
          <w:b/>
          <w:sz w:val="24"/>
          <w:szCs w:val="24"/>
          <w:lang w:val="en-US"/>
        </w:rPr>
        <w:t>Figure S5.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Representative TEM images of a GNR patterned by focused electron beam in the in-situ stretching experiment. (a) At the original state, (b) at the maximum strain state, and (c) at the state right after the breakdown. The GNR is indicated by a blue arrow in (a). The graphene membrane breaks earlier than the GNR due to not optimized patterning geometry in this special case.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0609C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CD5B212" wp14:editId="3D1D48E3">
            <wp:extent cx="3600000" cy="2711829"/>
            <wp:effectExtent l="0" t="0" r="635" b="0"/>
            <wp:docPr id="47" name="Picture 47" descr="C:\Users\liaoz.ADIRMRS\Desktop\Pictur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aoz.ADIRMRS\Desktop\Picture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902" b="2047"/>
                    <a:stretch/>
                  </pic:blipFill>
                  <pic:spPr bwMode="auto">
                    <a:xfrm>
                      <a:off x="0" y="0"/>
                      <a:ext cx="3600000" cy="271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76F3">
        <w:rPr>
          <w:rFonts w:ascii="Times New Roman" w:hAnsi="Times New Roman" w:cs="Times New Roman"/>
          <w:b/>
          <w:sz w:val="24"/>
          <w:szCs w:val="24"/>
          <w:lang w:val="en-US"/>
        </w:rPr>
        <w:t>Figure S6.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Optimized patterning geometry of the experimental sample. (a) Schematic picture, and (b) high angle annular dark field (HAADF) STEM image of a patterned sample on the PTP device by focused electrons. Two large cutting lines were introduced in the optimized patterning geometry to ensure the GNRs break firstly.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2781F8F8" wp14:editId="40390707">
            <wp:extent cx="3240000" cy="3634803"/>
            <wp:effectExtent l="0" t="0" r="0" b="3810"/>
            <wp:docPr id="29718" name="Picture 29718" descr="C:\Users\liaoz.ADIRMRS\Desktop\Graphene project\Presentation\Report\Report 201404\Energy resolution at 80 k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aoz.ADIRMRS\Desktop\Graphene project\Presentation\Report\Report 201404\Energy resolution at 80 kV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63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69F3">
        <w:rPr>
          <w:rFonts w:ascii="Times New Roman" w:hAnsi="Times New Roman" w:cs="Times New Roman"/>
          <w:b/>
          <w:sz w:val="24"/>
          <w:szCs w:val="24"/>
          <w:lang w:val="en-US"/>
        </w:rPr>
        <w:t>Figure S7.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measured electron energy spread at 80 kV with a smallest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monochromator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slit acquired for 1 s. 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3095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6CF7593" wp14:editId="3FDE8708">
            <wp:extent cx="3240000" cy="2596988"/>
            <wp:effectExtent l="0" t="0" r="0" b="0"/>
            <wp:docPr id="50" name="Picture 50" descr="C:\Users\liaoz.ADIRMRS\Desktop\Graph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aoz.ADIRMRS\Desktop\Graph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5" t="10871" r="13172" b="5315"/>
                    <a:stretch/>
                  </pic:blipFill>
                  <pic:spPr bwMode="auto">
                    <a:xfrm>
                      <a:off x="0" y="0"/>
                      <a:ext cx="3240000" cy="259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ADF">
        <w:rPr>
          <w:rFonts w:ascii="Times New Roman" w:hAnsi="Times New Roman" w:cs="Times New Roman"/>
          <w:b/>
          <w:sz w:val="24"/>
          <w:szCs w:val="24"/>
          <w:lang w:val="en-US"/>
        </w:rPr>
        <w:t>Figure S8.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AA0">
        <w:rPr>
          <w:rFonts w:ascii="Times New Roman" w:hAnsi="Times New Roman" w:cs="Times New Roman"/>
          <w:sz w:val="24"/>
          <w:szCs w:val="24"/>
          <w:lang w:val="en-US"/>
        </w:rPr>
        <w:t xml:space="preserve">Low-loss EELS 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GNRs </w:t>
      </w:r>
      <w:r w:rsidRPr="002E1AA0">
        <w:rPr>
          <w:rFonts w:ascii="Times New Roman" w:hAnsi="Times New Roman" w:cs="Times New Roman"/>
          <w:sz w:val="24"/>
          <w:szCs w:val="24"/>
          <w:lang w:val="en-US"/>
        </w:rPr>
        <w:t>with and without strain for a tested sample.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>Although a very high energy resolution (</w:t>
      </w:r>
      <w:r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 0.15 eV) is achieved, the tail of the ZLP extends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more than 1 eV. No noticeable signal of the bandgap from the stretched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GNRs 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could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directly 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>detected in the spectrum.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F011D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56EF16B2" wp14:editId="2D468DDF">
            <wp:extent cx="5400000" cy="2107366"/>
            <wp:effectExtent l="0" t="0" r="0" b="7620"/>
            <wp:docPr id="51" name="Picture 51" descr="C:\Users\liaoz.ADIRMRS\Desktop\Projects during phd\2016\Graphene report\New figures\ZLP_subtraction_comparis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oz.ADIRMRS\Desktop\Projects during phd\2016\Graphene report\New figures\ZLP_subtraction_comparison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2137">
        <w:rPr>
          <w:rFonts w:ascii="Times New Roman" w:hAnsi="Times New Roman" w:cs="Times New Roman"/>
          <w:b/>
          <w:sz w:val="24"/>
          <w:szCs w:val="24"/>
          <w:lang w:val="en-US"/>
        </w:rPr>
        <w:t>Figure S9.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1018">
        <w:rPr>
          <w:rFonts w:ascii="Times New Roman" w:hAnsi="Times New Roman" w:cs="Times New Roman"/>
          <w:sz w:val="24"/>
          <w:szCs w:val="24"/>
          <w:lang w:val="en-US"/>
        </w:rPr>
        <w:t xml:space="preserve">Comparison in </w:t>
      </w:r>
      <w:r>
        <w:rPr>
          <w:rFonts w:ascii="Times New Roman" w:hAnsi="Times New Roman" w:cs="Times New Roman"/>
          <w:sz w:val="24"/>
          <w:szCs w:val="24"/>
          <w:lang w:val="en-US"/>
        </w:rPr>
        <w:t>several</w:t>
      </w:r>
      <w:r w:rsidRPr="00DE1018">
        <w:rPr>
          <w:rFonts w:ascii="Times New Roman" w:hAnsi="Times New Roman" w:cs="Times New Roman"/>
          <w:sz w:val="24"/>
          <w:szCs w:val="24"/>
          <w:lang w:val="en-US"/>
        </w:rPr>
        <w:t xml:space="preserve"> ZLP subtraction methods.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EELS after ZLP subtraction for GNRs </w:t>
      </w:r>
      <w:r w:rsidRPr="00DE1018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DE1018">
        <w:rPr>
          <w:rFonts w:ascii="Times New Roman" w:hAnsi="Times New Roman" w:cs="Times New Roman"/>
          <w:sz w:val="24"/>
          <w:szCs w:val="24"/>
          <w:lang w:val="en-US"/>
        </w:rPr>
        <w:t xml:space="preserve">ithout strain, and (b)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DE1018">
        <w:rPr>
          <w:rFonts w:ascii="Times New Roman" w:hAnsi="Times New Roman" w:cs="Times New Roman"/>
          <w:sz w:val="24"/>
          <w:szCs w:val="24"/>
          <w:lang w:val="en-US"/>
        </w:rPr>
        <w:t xml:space="preserve"> 1.25 % strain.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Unfortunately, no data sets of the onset number from unstrained and strained </w:t>
      </w:r>
      <w:r>
        <w:rPr>
          <w:rFonts w:ascii="Times New Roman" w:hAnsi="Times New Roman" w:cs="Times New Roman"/>
          <w:sz w:val="24"/>
          <w:szCs w:val="24"/>
          <w:lang w:val="en-US"/>
        </w:rPr>
        <w:t>GNRs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 be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used to extract bandgap data</w:t>
      </w:r>
      <w:r w:rsidRPr="00925A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1B5F" w:rsidRDefault="00A81B5F" w:rsidP="00A81B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81B5F" w:rsidRDefault="00A81B5F" w:rsidP="00A81B5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02063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A77">
        <w:rPr>
          <w:rFonts w:ascii="Times New Roman" w:hAnsi="Times New Roman" w:cs="Times New Roman"/>
          <w:sz w:val="24"/>
          <w:szCs w:val="24"/>
          <w:lang w:val="en-US"/>
        </w:rPr>
        <w:t xml:space="preserve">The onset of the low-loss EELS after ZLP subtraction with </w:t>
      </w:r>
      <w:r>
        <w:rPr>
          <w:rFonts w:ascii="Times New Roman" w:hAnsi="Times New Roman" w:cs="Times New Roman"/>
          <w:sz w:val="24"/>
          <w:szCs w:val="24"/>
          <w:lang w:val="en-US"/>
        </w:rPr>
        <w:t>several</w:t>
      </w:r>
      <w:r w:rsidRPr="00BC6A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methods (summarized from </w:t>
      </w:r>
      <w:r w:rsidRPr="00020631">
        <w:rPr>
          <w:rFonts w:ascii="Times New Roman" w:hAnsi="Times New Roman" w:cs="Times New Roman"/>
          <w:sz w:val="24"/>
          <w:szCs w:val="24"/>
          <w:lang w:val="en-US"/>
        </w:rPr>
        <w:t>Fig. S9</w:t>
      </w:r>
      <w:r w:rsidRPr="00BC6A7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leGrid"/>
        <w:tblW w:w="1049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998"/>
        <w:gridCol w:w="1277"/>
        <w:gridCol w:w="991"/>
        <w:gridCol w:w="1275"/>
        <w:gridCol w:w="1701"/>
        <w:gridCol w:w="1418"/>
      </w:tblGrid>
      <w:tr w:rsidR="00A81B5F" w:rsidTr="009051FC">
        <w:trPr>
          <w:jc w:val="center"/>
        </w:trPr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020631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ZLP subtraction method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020631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Maxwell-Boltzmann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020631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Gaussian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020631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Gaussian &amp; Lorentzian^2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020631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Reflected tail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6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Gaussian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Lorentzian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Pr="00592039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20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Fit pre-measured zero-loss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Fitted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logarithm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tail</w:t>
            </w:r>
            <w:proofErr w:type="spellEnd"/>
          </w:p>
        </w:tc>
      </w:tr>
      <w:tr w:rsidR="00A81B5F" w:rsidTr="009051FC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(eV)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A81B5F" w:rsidTr="009051FC">
        <w:trPr>
          <w:jc w:val="center"/>
        </w:trPr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1.25 %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strain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(eV)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1B5F" w:rsidRDefault="00A81B5F" w:rsidP="00905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</w:tbl>
    <w:p w:rsidR="00A81B5F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B5F" w:rsidRPr="007B4CE3" w:rsidRDefault="00A81B5F" w:rsidP="00A81B5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2258" w:rsidRDefault="00242258">
      <w:r>
        <w:br w:type="page"/>
      </w:r>
    </w:p>
    <w:p w:rsidR="00434331" w:rsidRPr="00B50898" w:rsidRDefault="0024225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089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Video S1</w:t>
      </w:r>
      <w:r w:rsidR="00B50898" w:rsidRPr="00B508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B50898" w:rsidRPr="00B508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0E33">
        <w:rPr>
          <w:rFonts w:ascii="Times New Roman" w:hAnsi="Times New Roman" w:cs="Times New Roman"/>
          <w:sz w:val="24"/>
          <w:szCs w:val="24"/>
          <w:lang w:val="en-US"/>
        </w:rPr>
        <w:t>movie</w:t>
      </w:r>
      <w:bookmarkStart w:id="0" w:name="_GoBack"/>
      <w:bookmarkEnd w:id="0"/>
      <w:r w:rsidR="00B508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50898">
        <w:rPr>
          <w:rFonts w:ascii="Times New Roman" w:hAnsi="Times New Roman" w:cs="Times New Roman"/>
          <w:sz w:val="24"/>
          <w:szCs w:val="24"/>
          <w:lang w:val="en-US"/>
        </w:rPr>
        <w:t>from t</w:t>
      </w:r>
      <w:r w:rsidR="00B50898" w:rsidRPr="00B50898">
        <w:rPr>
          <w:rFonts w:ascii="Times New Roman" w:hAnsi="Times New Roman" w:cs="Times New Roman"/>
          <w:sz w:val="24"/>
          <w:szCs w:val="24"/>
          <w:lang w:val="en-US"/>
        </w:rPr>
        <w:t>he in-situ stretching experiment</w:t>
      </w:r>
      <w:r w:rsidR="00B50898">
        <w:rPr>
          <w:rFonts w:ascii="Times New Roman" w:hAnsi="Times New Roman" w:cs="Times New Roman"/>
          <w:sz w:val="24"/>
          <w:szCs w:val="24"/>
          <w:lang w:val="en-US"/>
        </w:rPr>
        <w:t xml:space="preserve"> in the TEM.</w:t>
      </w:r>
    </w:p>
    <w:sectPr w:rsidR="00434331" w:rsidRPr="00B50898" w:rsidSect="00B06CA9"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A6"/>
    <w:rsid w:val="00242258"/>
    <w:rsid w:val="00264808"/>
    <w:rsid w:val="003C0E33"/>
    <w:rsid w:val="00434331"/>
    <w:rsid w:val="00A81B5F"/>
    <w:rsid w:val="00B50898"/>
    <w:rsid w:val="00BA50F7"/>
    <w:rsid w:val="00B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2286BA-9365-4C7F-90DC-6DBF2756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B5F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A81B5F"/>
    <w:rPr>
      <w:vertAlign w:val="superscript"/>
    </w:rPr>
  </w:style>
  <w:style w:type="table" w:styleId="TableGrid">
    <w:name w:val="Table Grid"/>
    <w:basedOn w:val="TableNormal"/>
    <w:uiPriority w:val="39"/>
    <w:rsid w:val="00A81B5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5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hyperlink" Target="mailto:Zhongquan.liao@ikts.fraunhofer.de" TargetMode="Externa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630</Words>
  <Characters>3595</Characters>
  <Application>Microsoft Office Word</Application>
  <DocSecurity>0</DocSecurity>
  <Lines>29</Lines>
  <Paragraphs>8</Paragraphs>
  <ScaleCrop>false</ScaleCrop>
  <Company>Fraunhofer Gesellschaft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Liao, Zhongquan</dc:creator>
  <cp:keywords/>
  <dc:description/>
  <cp:lastModifiedBy>Liao, Zhongquan</cp:lastModifiedBy>
  <cp:revision>7</cp:revision>
  <dcterms:created xsi:type="dcterms:W3CDTF">2016-12-14T12:01:00Z</dcterms:created>
  <dcterms:modified xsi:type="dcterms:W3CDTF">2017-02-02T10:29:00Z</dcterms:modified>
</cp:coreProperties>
</file>