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9239A" w14:textId="77777777" w:rsidR="00784424" w:rsidRPr="007C5E00" w:rsidRDefault="00784424" w:rsidP="00C55FCC">
      <w:pPr>
        <w:rPr>
          <w:b/>
          <w:sz w:val="24"/>
          <w:szCs w:val="24"/>
        </w:rPr>
      </w:pPr>
      <w:r w:rsidRPr="007C5E00">
        <w:rPr>
          <w:b/>
          <w:sz w:val="24"/>
          <w:szCs w:val="24"/>
        </w:rPr>
        <w:t xml:space="preserve">Supplementary Information </w:t>
      </w:r>
    </w:p>
    <w:p w14:paraId="25A77B80" w14:textId="77777777" w:rsidR="00784424" w:rsidRPr="007C5E00" w:rsidRDefault="00784424" w:rsidP="00C55FCC">
      <w:pPr>
        <w:rPr>
          <w:sz w:val="24"/>
          <w:szCs w:val="24"/>
        </w:rPr>
      </w:pPr>
    </w:p>
    <w:p w14:paraId="2539ABF4" w14:textId="77777777" w:rsidR="00467E43" w:rsidRDefault="00467E43" w:rsidP="00784424">
      <w:pPr>
        <w:spacing w:line="360" w:lineRule="auto"/>
        <w:jc w:val="both"/>
        <w:rPr>
          <w:b/>
          <w:sz w:val="24"/>
          <w:szCs w:val="24"/>
        </w:rPr>
      </w:pPr>
      <w:r w:rsidRPr="007C5E00">
        <w:rPr>
          <w:b/>
          <w:sz w:val="24"/>
          <w:szCs w:val="24"/>
        </w:rPr>
        <w:t xml:space="preserve">Fungal volatile compounds induce production of the secondary metabolite </w:t>
      </w:r>
      <w:proofErr w:type="spellStart"/>
      <w:r w:rsidRPr="007C5E00">
        <w:rPr>
          <w:b/>
          <w:sz w:val="24"/>
          <w:szCs w:val="24"/>
        </w:rPr>
        <w:t>Sodorifen</w:t>
      </w:r>
      <w:proofErr w:type="spellEnd"/>
      <w:r w:rsidRPr="007C5E00">
        <w:rPr>
          <w:b/>
          <w:sz w:val="24"/>
          <w:szCs w:val="24"/>
        </w:rPr>
        <w:t xml:space="preserve"> in </w:t>
      </w:r>
      <w:r w:rsidRPr="007C5E00">
        <w:rPr>
          <w:b/>
          <w:i/>
          <w:sz w:val="24"/>
          <w:szCs w:val="24"/>
        </w:rPr>
        <w:t xml:space="preserve">Serratia </w:t>
      </w:r>
      <w:proofErr w:type="spellStart"/>
      <w:r w:rsidRPr="007C5E00">
        <w:rPr>
          <w:b/>
          <w:i/>
          <w:sz w:val="24"/>
          <w:szCs w:val="24"/>
        </w:rPr>
        <w:t>plymuthica</w:t>
      </w:r>
      <w:proofErr w:type="spellEnd"/>
      <w:r w:rsidRPr="007C5E00">
        <w:rPr>
          <w:b/>
          <w:sz w:val="24"/>
          <w:szCs w:val="24"/>
        </w:rPr>
        <w:t xml:space="preserve"> PRI-2C</w:t>
      </w:r>
    </w:p>
    <w:p w14:paraId="308669F0" w14:textId="77777777" w:rsidR="007C5E00" w:rsidRPr="007C5E00" w:rsidRDefault="007C5E00" w:rsidP="00784424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14:paraId="2F9ADBCE" w14:textId="77777777" w:rsidR="00784424" w:rsidRPr="007C5E00" w:rsidRDefault="00784424" w:rsidP="00784424">
      <w:pPr>
        <w:spacing w:line="360" w:lineRule="auto"/>
        <w:jc w:val="both"/>
        <w:rPr>
          <w:rFonts w:eastAsia="MS Mincho" w:cs="Times New Roman"/>
          <w:b/>
          <w:sz w:val="24"/>
          <w:szCs w:val="24"/>
          <w:lang w:val="nl-NL" w:eastAsia="de-DE"/>
        </w:rPr>
      </w:pP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Ruth Schmidt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1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Victor de Jager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1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Daniela Zühlke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4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Christian Wolff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4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Jörg Bernhardt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4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Katarina Cankar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3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Jules Beekwilder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3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Wilfred van Ijcken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5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Frank Sleutels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5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Wietse de Boer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1,2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>, Katharina Riedel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4</w:t>
      </w:r>
      <w:r w:rsidRPr="007C5E00">
        <w:rPr>
          <w:rFonts w:eastAsia="MS Mincho" w:cs="Times New Roman"/>
          <w:b/>
          <w:sz w:val="24"/>
          <w:szCs w:val="24"/>
          <w:lang w:val="nl-NL" w:eastAsia="de-DE"/>
        </w:rPr>
        <w:t xml:space="preserve"> and Paolina Garbeva*</w:t>
      </w:r>
      <w:r w:rsidRPr="007C5E00"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  <w:t>1</w:t>
      </w:r>
    </w:p>
    <w:p w14:paraId="62EF297A" w14:textId="77777777" w:rsidR="00784424" w:rsidRPr="007C5E00" w:rsidRDefault="00784424" w:rsidP="00784424">
      <w:pPr>
        <w:spacing w:line="360" w:lineRule="auto"/>
        <w:jc w:val="both"/>
        <w:rPr>
          <w:rFonts w:eastAsia="MS Mincho" w:cs="Times New Roman"/>
          <w:b/>
          <w:sz w:val="24"/>
          <w:szCs w:val="24"/>
          <w:vertAlign w:val="superscript"/>
          <w:lang w:val="nl-NL" w:eastAsia="de-DE"/>
        </w:rPr>
      </w:pPr>
    </w:p>
    <w:p w14:paraId="0C171DA4" w14:textId="77777777" w:rsidR="00784424" w:rsidRPr="007C5E00" w:rsidRDefault="00784424" w:rsidP="00784424">
      <w:pPr>
        <w:spacing w:line="360" w:lineRule="auto"/>
        <w:jc w:val="both"/>
        <w:rPr>
          <w:rFonts w:eastAsia="MS Mincho" w:cs="Times New Roman"/>
          <w:sz w:val="24"/>
          <w:szCs w:val="24"/>
          <w:lang w:eastAsia="de-DE"/>
        </w:rPr>
      </w:pPr>
      <w:r w:rsidRPr="007C5E00">
        <w:rPr>
          <w:rFonts w:eastAsia="MS Mincho" w:cs="Times New Roman"/>
          <w:sz w:val="24"/>
          <w:szCs w:val="24"/>
          <w:vertAlign w:val="superscript"/>
          <w:lang w:eastAsia="de-DE"/>
        </w:rPr>
        <w:t>1</w:t>
      </w:r>
      <w:r w:rsidRPr="007C5E00">
        <w:rPr>
          <w:rFonts w:eastAsia="MS Mincho" w:cs="Times New Roman"/>
          <w:sz w:val="24"/>
          <w:szCs w:val="24"/>
          <w:lang w:eastAsia="de-DE"/>
        </w:rPr>
        <w:t>Netherlands Institute of Ecology (NIOO-KNAW), Department of Microbial Ecology, 6700 AB Wageningen, The Netherlands</w:t>
      </w:r>
    </w:p>
    <w:p w14:paraId="6DD8DAC4" w14:textId="77777777" w:rsidR="00784424" w:rsidRPr="007C5E00" w:rsidRDefault="00784424" w:rsidP="00784424">
      <w:pPr>
        <w:spacing w:line="360" w:lineRule="auto"/>
        <w:jc w:val="both"/>
        <w:rPr>
          <w:rFonts w:cs="Times New Roman"/>
          <w:iCs/>
          <w:sz w:val="24"/>
          <w:szCs w:val="24"/>
        </w:rPr>
      </w:pPr>
      <w:r w:rsidRPr="007C5E00">
        <w:rPr>
          <w:rFonts w:cs="Times New Roman"/>
          <w:sz w:val="24"/>
          <w:szCs w:val="24"/>
          <w:vertAlign w:val="superscript"/>
        </w:rPr>
        <w:t>2</w:t>
      </w:r>
      <w:r w:rsidRPr="007C5E00">
        <w:rPr>
          <w:rFonts w:cs="Times New Roman"/>
          <w:iCs/>
          <w:sz w:val="24"/>
          <w:szCs w:val="24"/>
        </w:rPr>
        <w:t xml:space="preserve">Department of Soil Quality, Wageningen </w:t>
      </w:r>
      <w:r w:rsidRPr="007C5E00">
        <w:rPr>
          <w:rStyle w:val="Emphasis"/>
          <w:rFonts w:cs="Times New Roman"/>
          <w:i w:val="0"/>
          <w:color w:val="222222"/>
          <w:sz w:val="24"/>
          <w:szCs w:val="24"/>
        </w:rPr>
        <w:t>University</w:t>
      </w:r>
      <w:r w:rsidRPr="007C5E00">
        <w:rPr>
          <w:rFonts w:cs="Times New Roman"/>
          <w:i/>
          <w:iCs/>
          <w:sz w:val="24"/>
          <w:szCs w:val="24"/>
        </w:rPr>
        <w:t>,</w:t>
      </w:r>
      <w:r w:rsidRPr="007C5E00">
        <w:rPr>
          <w:rFonts w:cs="Times New Roman"/>
          <w:iCs/>
          <w:sz w:val="24"/>
          <w:szCs w:val="24"/>
        </w:rPr>
        <w:t xml:space="preserve"> 6700 AA Wageningen, The Netherlands</w:t>
      </w:r>
    </w:p>
    <w:p w14:paraId="334D8844" w14:textId="77777777" w:rsidR="00784424" w:rsidRPr="007C5E00" w:rsidRDefault="00784424" w:rsidP="00784424">
      <w:pPr>
        <w:spacing w:line="360" w:lineRule="auto"/>
        <w:jc w:val="both"/>
        <w:rPr>
          <w:rFonts w:cs="Times New Roman"/>
          <w:iCs/>
          <w:sz w:val="24"/>
          <w:szCs w:val="24"/>
        </w:rPr>
      </w:pPr>
      <w:r w:rsidRPr="007C5E00">
        <w:rPr>
          <w:rFonts w:cs="Times New Roman"/>
          <w:iCs/>
          <w:sz w:val="24"/>
          <w:szCs w:val="24"/>
          <w:vertAlign w:val="superscript"/>
        </w:rPr>
        <w:t>3</w:t>
      </w:r>
      <w:r w:rsidRPr="007C5E00">
        <w:rPr>
          <w:rFonts w:cs="Times New Roman"/>
          <w:iCs/>
          <w:sz w:val="24"/>
          <w:szCs w:val="24"/>
        </w:rPr>
        <w:t xml:space="preserve">Business Unit Bioscience, Wageningen Plant Research, Wageningen University &amp; Research, 6700 AA Wageningen, The Netherlands </w:t>
      </w:r>
    </w:p>
    <w:p w14:paraId="4071644E" w14:textId="77777777" w:rsidR="00784424" w:rsidRPr="007C5E00" w:rsidRDefault="00784424" w:rsidP="00784424">
      <w:pPr>
        <w:spacing w:line="360" w:lineRule="auto"/>
        <w:jc w:val="both"/>
        <w:rPr>
          <w:rFonts w:cs="Times New Roman"/>
          <w:iCs/>
          <w:sz w:val="24"/>
          <w:szCs w:val="24"/>
        </w:rPr>
      </w:pPr>
      <w:r w:rsidRPr="007C5E00">
        <w:rPr>
          <w:rFonts w:cs="Times New Roman"/>
          <w:iCs/>
          <w:sz w:val="24"/>
          <w:szCs w:val="24"/>
          <w:vertAlign w:val="superscript"/>
        </w:rPr>
        <w:t>4</w:t>
      </w:r>
      <w:r w:rsidRPr="007C5E00">
        <w:rPr>
          <w:rFonts w:cs="Times New Roman"/>
          <w:sz w:val="24"/>
          <w:szCs w:val="24"/>
        </w:rPr>
        <w:t>Institute of Microbiology</w:t>
      </w:r>
      <w:r w:rsidRPr="007C5E00">
        <w:rPr>
          <w:sz w:val="24"/>
          <w:szCs w:val="24"/>
        </w:rPr>
        <w:t xml:space="preserve">, </w:t>
      </w:r>
      <w:r w:rsidRPr="007C5E00">
        <w:rPr>
          <w:rFonts w:cs="Times New Roman"/>
          <w:iCs/>
          <w:sz w:val="24"/>
          <w:szCs w:val="24"/>
        </w:rPr>
        <w:t xml:space="preserve">University of Greifswald, 17487 Greifswald, Germany </w:t>
      </w:r>
    </w:p>
    <w:p w14:paraId="5921E8BD" w14:textId="77777777" w:rsidR="00784424" w:rsidRPr="007C5E00" w:rsidRDefault="00784424" w:rsidP="00784424">
      <w:pPr>
        <w:spacing w:line="360" w:lineRule="auto"/>
        <w:jc w:val="both"/>
        <w:rPr>
          <w:rFonts w:eastAsia="MS Mincho" w:cs="Times New Roman"/>
          <w:sz w:val="24"/>
          <w:szCs w:val="24"/>
          <w:lang w:eastAsia="de-DE"/>
        </w:rPr>
      </w:pPr>
      <w:r w:rsidRPr="007C5E00">
        <w:rPr>
          <w:rFonts w:eastAsia="MS Mincho" w:cs="Times New Roman"/>
          <w:sz w:val="24"/>
          <w:szCs w:val="24"/>
          <w:vertAlign w:val="superscript"/>
          <w:lang w:eastAsia="de-DE"/>
        </w:rPr>
        <w:t>5</w:t>
      </w:r>
      <w:r w:rsidRPr="007C5E00">
        <w:rPr>
          <w:rFonts w:eastAsia="MS Mincho" w:cs="Times New Roman"/>
          <w:sz w:val="24"/>
          <w:szCs w:val="24"/>
          <w:lang w:eastAsia="de-DE"/>
        </w:rPr>
        <w:t xml:space="preserve">Center for </w:t>
      </w:r>
      <w:proofErr w:type="spellStart"/>
      <w:r w:rsidRPr="007C5E00">
        <w:rPr>
          <w:rFonts w:eastAsia="MS Mincho" w:cs="Times New Roman"/>
          <w:sz w:val="24"/>
          <w:szCs w:val="24"/>
          <w:lang w:eastAsia="de-DE"/>
        </w:rPr>
        <w:t>Biomics</w:t>
      </w:r>
      <w:proofErr w:type="spellEnd"/>
      <w:r w:rsidRPr="007C5E00">
        <w:rPr>
          <w:rFonts w:eastAsia="MS Mincho" w:cs="Times New Roman"/>
          <w:sz w:val="24"/>
          <w:szCs w:val="24"/>
          <w:lang w:eastAsia="de-DE"/>
        </w:rPr>
        <w:t>, Erasmus Medical Center, 3015 CN Rotterdam, The Netherlands</w:t>
      </w:r>
    </w:p>
    <w:p w14:paraId="04EA83CA" w14:textId="77777777" w:rsidR="00784424" w:rsidRPr="007C5E00" w:rsidRDefault="00784424" w:rsidP="00784424">
      <w:pPr>
        <w:spacing w:before="240" w:line="360" w:lineRule="auto"/>
        <w:jc w:val="both"/>
        <w:rPr>
          <w:rFonts w:eastAsia="MS Mincho" w:cs="Times New Roman"/>
          <w:iCs/>
          <w:sz w:val="24"/>
          <w:szCs w:val="24"/>
          <w:lang w:eastAsia="de-DE"/>
        </w:rPr>
      </w:pPr>
    </w:p>
    <w:p w14:paraId="33CE89CA" w14:textId="77777777" w:rsidR="00784424" w:rsidRPr="007C5E00" w:rsidRDefault="00784424" w:rsidP="00784424">
      <w:pPr>
        <w:spacing w:before="240" w:line="360" w:lineRule="auto"/>
        <w:jc w:val="both"/>
        <w:rPr>
          <w:rFonts w:eastAsia="MS Mincho" w:cs="Times New Roman"/>
          <w:b/>
          <w:sz w:val="24"/>
          <w:szCs w:val="24"/>
          <w:lang w:eastAsia="de-DE"/>
        </w:rPr>
      </w:pPr>
      <w:r w:rsidRPr="007C5E00">
        <w:rPr>
          <w:rFonts w:eastAsia="MS Mincho" w:cs="Times New Roman"/>
          <w:b/>
          <w:sz w:val="24"/>
          <w:szCs w:val="24"/>
          <w:lang w:eastAsia="de-DE"/>
        </w:rPr>
        <w:t xml:space="preserve">Correspondence: </w:t>
      </w:r>
    </w:p>
    <w:p w14:paraId="1588E712" w14:textId="77777777" w:rsidR="00811341" w:rsidRPr="007C5E00" w:rsidRDefault="00811341" w:rsidP="00811341">
      <w:pPr>
        <w:spacing w:before="240" w:line="360" w:lineRule="auto"/>
        <w:jc w:val="both"/>
        <w:rPr>
          <w:rFonts w:eastAsia="MS Mincho" w:cs="Times New Roman"/>
          <w:color w:val="0000FF"/>
          <w:sz w:val="24"/>
          <w:szCs w:val="24"/>
          <w:u w:val="single"/>
          <w:lang w:eastAsia="de-DE"/>
        </w:rPr>
      </w:pPr>
      <w:r w:rsidRPr="007C5E00">
        <w:rPr>
          <w:rFonts w:eastAsia="MS Mincho" w:cs="Times New Roman"/>
          <w:sz w:val="24"/>
          <w:szCs w:val="24"/>
          <w:lang w:eastAsia="de-DE"/>
        </w:rPr>
        <w:t xml:space="preserve">*Ruth Schmidt and Paolina Garbeva, Netherlands Institute of Ecology (NIOO-KNAW), Department of Microbial Ecology, PO BOX 50, 6700 AB Wageningen, The Netherlands, </w:t>
      </w:r>
      <w:hyperlink r:id="rId7" w:history="1">
        <w:r w:rsidRPr="007C5E00">
          <w:rPr>
            <w:rStyle w:val="Hyperlink"/>
            <w:rFonts w:eastAsia="MS Mincho" w:cs="Times New Roman"/>
            <w:sz w:val="24"/>
            <w:szCs w:val="24"/>
            <w:lang w:eastAsia="de-DE"/>
          </w:rPr>
          <w:t>r.schmidt@nioo.knaw.nl</w:t>
        </w:r>
      </w:hyperlink>
      <w:r w:rsidRPr="007C5E00">
        <w:rPr>
          <w:rFonts w:eastAsia="MS Mincho" w:cs="Times New Roman"/>
          <w:sz w:val="24"/>
          <w:szCs w:val="24"/>
          <w:lang w:eastAsia="de-DE"/>
        </w:rPr>
        <w:t xml:space="preserve"> or </w:t>
      </w:r>
      <w:hyperlink r:id="rId8" w:history="1">
        <w:r w:rsidRPr="007C5E00">
          <w:rPr>
            <w:rStyle w:val="Hyperlink"/>
            <w:rFonts w:eastAsia="MS Mincho" w:cs="Times New Roman"/>
            <w:sz w:val="24"/>
            <w:szCs w:val="24"/>
            <w:lang w:eastAsia="de-DE"/>
          </w:rPr>
          <w:t>p.garbeva@nioo.knaw.nl</w:t>
        </w:r>
      </w:hyperlink>
      <w:r w:rsidRPr="007C5E00">
        <w:rPr>
          <w:rFonts w:eastAsia="MS Mincho" w:cs="Times New Roman"/>
          <w:sz w:val="24"/>
          <w:szCs w:val="24"/>
          <w:lang w:eastAsia="de-DE"/>
        </w:rPr>
        <w:t xml:space="preserve"> </w:t>
      </w:r>
    </w:p>
    <w:p w14:paraId="40156B77" w14:textId="77777777" w:rsidR="00784424" w:rsidRPr="00784424" w:rsidRDefault="00784424" w:rsidP="00C55FCC">
      <w:pPr>
        <w:rPr>
          <w:b/>
        </w:rPr>
      </w:pPr>
    </w:p>
    <w:p w14:paraId="10C88A7A" w14:textId="77777777" w:rsidR="00784424" w:rsidRDefault="00784424" w:rsidP="00C55FCC"/>
    <w:p w14:paraId="7875206A" w14:textId="77777777" w:rsidR="00784424" w:rsidRDefault="00784424" w:rsidP="00C55FCC"/>
    <w:p w14:paraId="40698841" w14:textId="77777777" w:rsidR="00784424" w:rsidRDefault="00784424" w:rsidP="00C55FCC"/>
    <w:p w14:paraId="2B9D084C" w14:textId="77777777" w:rsidR="00C55FCC" w:rsidRDefault="00307D70" w:rsidP="00C55FCC">
      <w:r w:rsidRPr="00307D70">
        <w:rPr>
          <w:noProof/>
        </w:rPr>
        <w:lastRenderedPageBreak/>
        <w:drawing>
          <wp:inline distT="0" distB="0" distL="0" distR="0" wp14:anchorId="5999D0CA" wp14:editId="7CEBCDF0">
            <wp:extent cx="5840095" cy="5770880"/>
            <wp:effectExtent l="0" t="0" r="8255" b="1270"/>
            <wp:docPr id="1" name="Picture 1" descr="N:\Dep.ME\Ruth_Vidi project\Literature\Own Writings\Proteomics_Paper\Figure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Dep.ME\Ruth_Vidi project\Literature\Own Writings\Proteomics_Paper\Figures\Figur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5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078D" w14:textId="77777777" w:rsidR="00C55FCC" w:rsidRPr="00A0460D" w:rsidRDefault="00C55FCC" w:rsidP="00307D70">
      <w:pPr>
        <w:rPr>
          <w:sz w:val="24"/>
          <w:szCs w:val="24"/>
        </w:rPr>
      </w:pPr>
      <w:r w:rsidRPr="00A0460D">
        <w:rPr>
          <w:b/>
          <w:sz w:val="24"/>
          <w:szCs w:val="24"/>
        </w:rPr>
        <w:t>Figure S1</w:t>
      </w:r>
      <w:r w:rsidRPr="00A0460D">
        <w:rPr>
          <w:sz w:val="24"/>
          <w:szCs w:val="24"/>
        </w:rPr>
        <w:t>: qPCR validation of the RNA-</w:t>
      </w:r>
      <w:proofErr w:type="spellStart"/>
      <w:r w:rsidRPr="00A0460D">
        <w:rPr>
          <w:sz w:val="24"/>
          <w:szCs w:val="24"/>
        </w:rPr>
        <w:t>seq</w:t>
      </w:r>
      <w:proofErr w:type="spellEnd"/>
      <w:r w:rsidRPr="00A0460D">
        <w:rPr>
          <w:sz w:val="24"/>
          <w:szCs w:val="24"/>
        </w:rPr>
        <w:t xml:space="preserve"> data</w:t>
      </w:r>
      <w:r w:rsidR="00AA3EFA" w:rsidRPr="00A0460D">
        <w:rPr>
          <w:sz w:val="24"/>
          <w:szCs w:val="24"/>
        </w:rPr>
        <w:t xml:space="preserve"> at two time points (t1 and t2)</w:t>
      </w:r>
      <w:r w:rsidRPr="00A0460D">
        <w:rPr>
          <w:sz w:val="24"/>
          <w:szCs w:val="24"/>
        </w:rPr>
        <w:t xml:space="preserve">; </w:t>
      </w:r>
      <w:r w:rsidRPr="00A0460D">
        <w:rPr>
          <w:sz w:val="24"/>
          <w:szCs w:val="24"/>
          <w:lang w:val="nl-NL"/>
        </w:rPr>
        <w:t xml:space="preserve">011535 (Putative terpene synthase), 015265 (Flagellin), 015275 (Flagellar protein FliS), 011530 (Arabinose operon regulatory protein), 023425 (Isocitrate lyase). </w:t>
      </w:r>
      <w:r w:rsidR="00B47B2B" w:rsidRPr="00A0460D">
        <w:rPr>
          <w:sz w:val="24"/>
          <w:szCs w:val="24"/>
        </w:rPr>
        <w:t>L</w:t>
      </w:r>
      <w:r w:rsidRPr="00A0460D">
        <w:rPr>
          <w:sz w:val="24"/>
          <w:szCs w:val="24"/>
        </w:rPr>
        <w:t>og</w:t>
      </w:r>
      <w:r w:rsidRPr="00A0460D">
        <w:rPr>
          <w:sz w:val="24"/>
          <w:szCs w:val="24"/>
          <w:vertAlign w:val="subscript"/>
        </w:rPr>
        <w:t>2</w:t>
      </w:r>
      <w:r w:rsidRPr="00A0460D">
        <w:rPr>
          <w:sz w:val="24"/>
          <w:szCs w:val="24"/>
        </w:rPr>
        <w:t xml:space="preserve"> fold changes determined from the relative Ct values of the five genes were compared to those detected by RNA-seq. All Ct values were normalized to two housekeeping genes (</w:t>
      </w:r>
      <w:proofErr w:type="spellStart"/>
      <w:r w:rsidRPr="00A0460D">
        <w:rPr>
          <w:sz w:val="24"/>
          <w:szCs w:val="24"/>
        </w:rPr>
        <w:t>rpoB</w:t>
      </w:r>
      <w:proofErr w:type="spellEnd"/>
      <w:r w:rsidRPr="00A0460D">
        <w:rPr>
          <w:sz w:val="24"/>
          <w:szCs w:val="24"/>
        </w:rPr>
        <w:t xml:space="preserve"> and </w:t>
      </w:r>
      <w:proofErr w:type="spellStart"/>
      <w:r w:rsidRPr="00A0460D">
        <w:rPr>
          <w:sz w:val="24"/>
          <w:szCs w:val="24"/>
        </w:rPr>
        <w:t>gyrB</w:t>
      </w:r>
      <w:proofErr w:type="spellEnd"/>
      <w:r w:rsidRPr="00A0460D">
        <w:rPr>
          <w:sz w:val="24"/>
          <w:szCs w:val="24"/>
        </w:rPr>
        <w:t xml:space="preserve">). Positive values correspond to higher expression and negative values to lower expression in </w:t>
      </w:r>
      <w:r w:rsidRPr="00A0460D">
        <w:rPr>
          <w:i/>
          <w:iCs/>
          <w:sz w:val="24"/>
          <w:szCs w:val="24"/>
        </w:rPr>
        <w:t xml:space="preserve">S. </w:t>
      </w:r>
      <w:proofErr w:type="spellStart"/>
      <w:r w:rsidRPr="00A0460D">
        <w:rPr>
          <w:i/>
          <w:iCs/>
          <w:sz w:val="24"/>
          <w:szCs w:val="24"/>
        </w:rPr>
        <w:t>plymuthica</w:t>
      </w:r>
      <w:proofErr w:type="spellEnd"/>
      <w:r w:rsidRPr="00A0460D">
        <w:rPr>
          <w:sz w:val="24"/>
          <w:szCs w:val="24"/>
        </w:rPr>
        <w:t xml:space="preserve"> PRI-2C samples. </w:t>
      </w:r>
    </w:p>
    <w:p w14:paraId="2CB2920D" w14:textId="77777777" w:rsidR="00137BF7" w:rsidRDefault="00137BF7"/>
    <w:sectPr w:rsidR="00137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69A4F" w14:textId="77777777" w:rsidR="00784424" w:rsidRDefault="00784424" w:rsidP="00784424">
      <w:pPr>
        <w:spacing w:after="0" w:line="240" w:lineRule="auto"/>
      </w:pPr>
      <w:r>
        <w:separator/>
      </w:r>
    </w:p>
  </w:endnote>
  <w:endnote w:type="continuationSeparator" w:id="0">
    <w:p w14:paraId="4F93EDEC" w14:textId="77777777" w:rsidR="00784424" w:rsidRDefault="00784424" w:rsidP="00784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87A5A" w14:textId="77777777" w:rsidR="00784424" w:rsidRDefault="00784424" w:rsidP="00784424">
      <w:pPr>
        <w:spacing w:after="0" w:line="240" w:lineRule="auto"/>
      </w:pPr>
      <w:r>
        <w:separator/>
      </w:r>
    </w:p>
  </w:footnote>
  <w:footnote w:type="continuationSeparator" w:id="0">
    <w:p w14:paraId="47DFA2EC" w14:textId="77777777" w:rsidR="00784424" w:rsidRDefault="00784424" w:rsidP="00784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CC"/>
    <w:rsid w:val="000C00F9"/>
    <w:rsid w:val="00137BF7"/>
    <w:rsid w:val="002D1C78"/>
    <w:rsid w:val="00307D70"/>
    <w:rsid w:val="00467E43"/>
    <w:rsid w:val="00784424"/>
    <w:rsid w:val="007C5E00"/>
    <w:rsid w:val="00811341"/>
    <w:rsid w:val="00A0460D"/>
    <w:rsid w:val="00AA3EFA"/>
    <w:rsid w:val="00B47B2B"/>
    <w:rsid w:val="00BD7045"/>
    <w:rsid w:val="00C5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C48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D70"/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24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78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24"/>
    <w:rPr>
      <w:rFonts w:ascii="Times New Roman" w:hAnsi="Times New Roman"/>
      <w:sz w:val="20"/>
    </w:rPr>
  </w:style>
  <w:style w:type="character" w:styleId="Emphasis">
    <w:name w:val="Emphasis"/>
    <w:basedOn w:val="DefaultParagraphFont"/>
    <w:uiPriority w:val="20"/>
    <w:qFormat/>
    <w:rsid w:val="00784424"/>
    <w:rPr>
      <w:i/>
      <w:iCs/>
    </w:rPr>
  </w:style>
  <w:style w:type="character" w:styleId="Hyperlink">
    <w:name w:val="Hyperlink"/>
    <w:basedOn w:val="DefaultParagraphFont"/>
    <w:uiPriority w:val="99"/>
    <w:unhideWhenUsed/>
    <w:rsid w:val="007844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D70"/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24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784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24"/>
    <w:rPr>
      <w:rFonts w:ascii="Times New Roman" w:hAnsi="Times New Roman"/>
      <w:sz w:val="20"/>
    </w:rPr>
  </w:style>
  <w:style w:type="character" w:styleId="Emphasis">
    <w:name w:val="Emphasis"/>
    <w:basedOn w:val="DefaultParagraphFont"/>
    <w:uiPriority w:val="20"/>
    <w:qFormat/>
    <w:rsid w:val="00784424"/>
    <w:rPr>
      <w:i/>
      <w:iCs/>
    </w:rPr>
  </w:style>
  <w:style w:type="character" w:styleId="Hyperlink">
    <w:name w:val="Hyperlink"/>
    <w:basedOn w:val="DefaultParagraphFont"/>
    <w:uiPriority w:val="99"/>
    <w:unhideWhenUsed/>
    <w:rsid w:val="007844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.schmidt@nioo.knaw.nl" TargetMode="External"/><Relationship Id="rId8" Type="http://schemas.openxmlformats.org/officeDocument/2006/relationships/hyperlink" Target="mailto:p.garbeva@nioo.knaw.nl" TargetMode="External"/><Relationship Id="rId9" Type="http://schemas.openxmlformats.org/officeDocument/2006/relationships/image" Target="media/image1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NIOO-KNAW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Schmidt</dc:creator>
  <cp:lastModifiedBy>ruth</cp:lastModifiedBy>
  <cp:revision>3</cp:revision>
  <cp:lastPrinted>2016-11-16T10:05:00Z</cp:lastPrinted>
  <dcterms:created xsi:type="dcterms:W3CDTF">2017-03-14T12:05:00Z</dcterms:created>
  <dcterms:modified xsi:type="dcterms:W3CDTF">2017-03-14T12:05:00Z</dcterms:modified>
</cp:coreProperties>
</file>