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oleObject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F21234" w14:textId="77777777" w:rsidR="0085305E" w:rsidRPr="0067674A" w:rsidRDefault="0085305E" w:rsidP="00DC669F">
      <w:pPr>
        <w:jc w:val="center"/>
        <w:rPr>
          <w:rFonts w:ascii="Times" w:hAnsi="Times" w:cs="Times New Roman" w:hint="eastAsia"/>
          <w:b/>
          <w:sz w:val="32"/>
          <w:szCs w:val="32"/>
        </w:rPr>
      </w:pPr>
    </w:p>
    <w:p w14:paraId="4B5D5733" w14:textId="5F9367DF" w:rsidR="008D6C17" w:rsidRDefault="00EB4DDE" w:rsidP="00273559">
      <w:pPr>
        <w:jc w:val="center"/>
        <w:rPr>
          <w:rFonts w:ascii="Times" w:hAnsi="Times" w:cs="Times New Roman"/>
          <w:b/>
          <w:sz w:val="44"/>
          <w:szCs w:val="44"/>
        </w:rPr>
      </w:pPr>
      <w:r>
        <w:rPr>
          <w:rFonts w:ascii="Times" w:hAnsi="Times" w:cs="Times New Roman"/>
          <w:b/>
          <w:sz w:val="44"/>
          <w:szCs w:val="44"/>
        </w:rPr>
        <w:t xml:space="preserve">Supplementary </w:t>
      </w:r>
      <w:r w:rsidR="008D6C17">
        <w:rPr>
          <w:rFonts w:ascii="Times" w:hAnsi="Times" w:cs="Times New Roman"/>
          <w:b/>
          <w:sz w:val="44"/>
          <w:szCs w:val="44"/>
        </w:rPr>
        <w:t>Material</w:t>
      </w:r>
    </w:p>
    <w:p w14:paraId="76C38221" w14:textId="77777777" w:rsidR="00B701F2" w:rsidRPr="00540FA0" w:rsidRDefault="00B701F2" w:rsidP="00B701F2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540FA0">
        <w:rPr>
          <w:rFonts w:ascii="Times New Roman" w:hAnsi="Times New Roman" w:cs="Times New Roman"/>
          <w:b/>
          <w:sz w:val="36"/>
          <w:szCs w:val="36"/>
        </w:rPr>
        <w:t>A Low-cost, Hi</w:t>
      </w:r>
      <w:r w:rsidRPr="00FC5E85">
        <w:rPr>
          <w:rFonts w:ascii="Times New Roman" w:hAnsi="Times New Roman" w:cs="Times New Roman"/>
          <w:b/>
          <w:sz w:val="36"/>
          <w:szCs w:val="36"/>
        </w:rPr>
        <w:t>ghly-stable</w:t>
      </w:r>
      <w:r w:rsidRPr="00540FA0">
        <w:rPr>
          <w:rFonts w:ascii="Times New Roman" w:hAnsi="Times New Roman" w:cs="Times New Roman"/>
          <w:b/>
          <w:sz w:val="36"/>
          <w:szCs w:val="36"/>
        </w:rPr>
        <w:t xml:space="preserve"> Surface Enhanced Raman Scattering Substrate by Si Nanowire Arrays Decorated with Au Nanoparticles and Au Backplate</w:t>
      </w:r>
    </w:p>
    <w:p w14:paraId="03149286" w14:textId="77777777" w:rsidR="00B701F2" w:rsidRPr="00885818" w:rsidRDefault="00B701F2" w:rsidP="00B701F2">
      <w:pPr>
        <w:pStyle w:val="OEAuthor"/>
        <w:jc w:val="both"/>
        <w:rPr>
          <w:rFonts w:ascii="Times" w:hAnsi="Times"/>
        </w:rPr>
      </w:pPr>
      <w:r w:rsidRPr="00885818">
        <w:rPr>
          <w:rFonts w:ascii="Times" w:hAnsi="Times"/>
        </w:rPr>
        <w:t>Bi-Shen Lee(</w:t>
      </w:r>
      <w:r w:rsidRPr="00885818">
        <w:rPr>
          <w:rFonts w:ascii="Times" w:hAnsi="Times"/>
        </w:rPr>
        <w:t>李璧伸</w:t>
      </w:r>
      <w:r w:rsidRPr="00885818">
        <w:rPr>
          <w:rFonts w:ascii="Times" w:hAnsi="Times"/>
        </w:rPr>
        <w:t>),</w:t>
      </w:r>
      <w:r w:rsidRPr="00885818">
        <w:rPr>
          <w:rFonts w:ascii="Times" w:hAnsi="Times"/>
          <w:vertAlign w:val="superscript"/>
        </w:rPr>
        <w:t>1</w:t>
      </w:r>
      <w:r w:rsidRPr="00885818">
        <w:rPr>
          <w:rFonts w:ascii="Times" w:hAnsi="Times"/>
        </w:rPr>
        <w:t xml:space="preserve"> Ding-Zheng Lin (</w:t>
      </w:r>
      <w:r w:rsidRPr="00885818">
        <w:rPr>
          <w:rFonts w:ascii="Times" w:hAnsi="Times"/>
        </w:rPr>
        <w:t>林鼎晸</w:t>
      </w:r>
      <w:r w:rsidRPr="00885818">
        <w:rPr>
          <w:rFonts w:ascii="Times" w:hAnsi="Times"/>
        </w:rPr>
        <w:t>),</w:t>
      </w:r>
      <w:r w:rsidRPr="00885818">
        <w:rPr>
          <w:rFonts w:ascii="Times" w:hAnsi="Times"/>
          <w:vertAlign w:val="superscript"/>
        </w:rPr>
        <w:t xml:space="preserve">2 </w:t>
      </w:r>
      <w:r w:rsidRPr="00885818">
        <w:rPr>
          <w:rFonts w:ascii="Times" w:hAnsi="Times"/>
        </w:rPr>
        <w:t xml:space="preserve"> and Ta-Jen Yen (</w:t>
      </w:r>
      <w:r w:rsidRPr="00885818">
        <w:rPr>
          <w:rFonts w:ascii="Times" w:hAnsi="Times"/>
          <w:lang w:eastAsia="zh-TW"/>
        </w:rPr>
        <w:t>嚴大任</w:t>
      </w:r>
      <w:r w:rsidRPr="00885818">
        <w:rPr>
          <w:rFonts w:ascii="Times" w:hAnsi="Times"/>
        </w:rPr>
        <w:t>)</w:t>
      </w:r>
      <w:r w:rsidRPr="00885818">
        <w:rPr>
          <w:rFonts w:ascii="Times" w:hAnsi="Times"/>
          <w:vertAlign w:val="superscript"/>
        </w:rPr>
        <w:t>1</w:t>
      </w:r>
      <w:r w:rsidRPr="00885818">
        <w:rPr>
          <w:rFonts w:ascii="Times" w:hAnsi="Times"/>
        </w:rPr>
        <w:t>,*</w:t>
      </w:r>
    </w:p>
    <w:p w14:paraId="4745C737" w14:textId="77777777" w:rsidR="00B701F2" w:rsidRPr="001B3D86" w:rsidRDefault="00B701F2" w:rsidP="00B701F2">
      <w:pPr>
        <w:jc w:val="both"/>
        <w:rPr>
          <w:rFonts w:ascii="Times" w:hAnsi="Times"/>
          <w:sz w:val="20"/>
          <w:szCs w:val="20"/>
        </w:rPr>
      </w:pPr>
      <w:r w:rsidRPr="00C83B85">
        <w:rPr>
          <w:rFonts w:ascii="Times" w:hAnsi="Times"/>
          <w:sz w:val="20"/>
          <w:szCs w:val="20"/>
          <w:vertAlign w:val="superscript"/>
        </w:rPr>
        <w:t>1</w:t>
      </w:r>
      <w:r w:rsidRPr="001B3D86">
        <w:rPr>
          <w:rFonts w:ascii="Times" w:hAnsi="Times"/>
          <w:sz w:val="20"/>
          <w:szCs w:val="20"/>
        </w:rPr>
        <w:t>Department of Material Science and Engineering, National Tsing Hua University, Hsinchu 30013, Taiwan</w:t>
      </w:r>
    </w:p>
    <w:p w14:paraId="5AF86D16" w14:textId="77777777" w:rsidR="00B701F2" w:rsidRPr="001B3D86" w:rsidRDefault="00B701F2" w:rsidP="00B701F2">
      <w:pPr>
        <w:jc w:val="both"/>
        <w:rPr>
          <w:rFonts w:ascii="Times" w:hAnsi="Times"/>
          <w:sz w:val="20"/>
          <w:szCs w:val="20"/>
        </w:rPr>
      </w:pPr>
      <w:r w:rsidRPr="00C83B85">
        <w:rPr>
          <w:rFonts w:ascii="Times" w:hAnsi="Times"/>
          <w:sz w:val="20"/>
          <w:szCs w:val="20"/>
          <w:vertAlign w:val="superscript"/>
        </w:rPr>
        <w:t>2</w:t>
      </w:r>
      <w:r w:rsidRPr="001B3D86">
        <w:rPr>
          <w:rFonts w:ascii="Times" w:hAnsi="Times"/>
          <w:sz w:val="20"/>
          <w:szCs w:val="20"/>
        </w:rPr>
        <w:t>Department of Material and Chemical Research Laboratories, Industrial technology and research institute (ITRI),</w:t>
      </w:r>
      <w:r>
        <w:rPr>
          <w:rFonts w:ascii="Times" w:hAnsi="Times"/>
          <w:sz w:val="20"/>
          <w:szCs w:val="20"/>
        </w:rPr>
        <w:t xml:space="preserve"> </w:t>
      </w:r>
      <w:r w:rsidRPr="001B3D86">
        <w:rPr>
          <w:rFonts w:ascii="Times" w:hAnsi="Times"/>
          <w:sz w:val="20"/>
          <w:szCs w:val="20"/>
        </w:rPr>
        <w:t>Hsinchu, Taiwan</w:t>
      </w:r>
    </w:p>
    <w:p w14:paraId="077DC940" w14:textId="77777777" w:rsidR="00B701F2" w:rsidRPr="00885818" w:rsidRDefault="00B701F2" w:rsidP="00B701F2">
      <w:pPr>
        <w:pStyle w:val="OEAuthorAffiliation"/>
        <w:jc w:val="both"/>
        <w:rPr>
          <w:bCs/>
          <w:i w:val="0"/>
          <w:sz w:val="20"/>
        </w:rPr>
      </w:pPr>
      <w:r w:rsidRPr="00885818">
        <w:rPr>
          <w:i w:val="0"/>
          <w:sz w:val="20"/>
        </w:rPr>
        <w:t xml:space="preserve">Email: </w:t>
      </w:r>
      <w:hyperlink r:id="rId8" w:history="1">
        <w:r w:rsidRPr="00885818">
          <w:rPr>
            <w:rStyle w:val="a9"/>
            <w:b/>
            <w:bCs/>
            <w:i w:val="0"/>
            <w:sz w:val="20"/>
            <w:vertAlign w:val="superscript"/>
          </w:rPr>
          <w:t>*</w:t>
        </w:r>
        <w:r w:rsidRPr="00885818">
          <w:rPr>
            <w:rStyle w:val="a9"/>
            <w:bCs/>
            <w:i w:val="0"/>
            <w:sz w:val="20"/>
          </w:rPr>
          <w:t>tjyen@mx.nthu.edu.tw</w:t>
        </w:r>
      </w:hyperlink>
    </w:p>
    <w:p w14:paraId="30FC5C88" w14:textId="77777777" w:rsidR="008D6C17" w:rsidRPr="00885818" w:rsidRDefault="008D6C17" w:rsidP="008D6C17">
      <w:pPr>
        <w:pStyle w:val="OEemail"/>
        <w:spacing w:line="360" w:lineRule="auto"/>
        <w:rPr>
          <w:sz w:val="20"/>
        </w:rPr>
      </w:pPr>
    </w:p>
    <w:p w14:paraId="2FA675C7" w14:textId="77777777" w:rsidR="00DC669F" w:rsidRPr="0067674A" w:rsidRDefault="00DC669F" w:rsidP="00D55DD2">
      <w:pPr>
        <w:rPr>
          <w:rFonts w:ascii="Times" w:hAnsi="Times" w:cs="Times New Roman"/>
        </w:rPr>
      </w:pPr>
    </w:p>
    <w:p w14:paraId="26DEEF30" w14:textId="77777777" w:rsidR="005D33D6" w:rsidRPr="0067674A" w:rsidRDefault="005D33D6" w:rsidP="00D55DD2">
      <w:pPr>
        <w:rPr>
          <w:rFonts w:ascii="Times" w:hAnsi="Times"/>
        </w:rPr>
      </w:pPr>
    </w:p>
    <w:p w14:paraId="6E75F7B2" w14:textId="77777777" w:rsidR="00891DC5" w:rsidRPr="0067674A" w:rsidRDefault="00891DC5" w:rsidP="00D55DD2">
      <w:pPr>
        <w:rPr>
          <w:rFonts w:ascii="Times" w:hAnsi="Times"/>
        </w:rPr>
      </w:pPr>
    </w:p>
    <w:p w14:paraId="462EF976" w14:textId="77777777" w:rsidR="00EB4DDE" w:rsidRDefault="00EB4DDE" w:rsidP="00D55DD2">
      <w:pPr>
        <w:rPr>
          <w:rFonts w:ascii="Times" w:hAnsi="Times" w:cs="Times New Roman"/>
          <w:b/>
          <w:kern w:val="0"/>
        </w:rPr>
      </w:pPr>
    </w:p>
    <w:p w14:paraId="13250653" w14:textId="77777777" w:rsidR="00EB4DDE" w:rsidRDefault="00EB4DDE" w:rsidP="00D55DD2">
      <w:pPr>
        <w:rPr>
          <w:rFonts w:ascii="Times" w:hAnsi="Times" w:cs="Times New Roman"/>
          <w:b/>
          <w:kern w:val="0"/>
        </w:rPr>
      </w:pPr>
    </w:p>
    <w:p w14:paraId="10933DFE" w14:textId="77777777" w:rsidR="00B43013" w:rsidRDefault="00B43013" w:rsidP="00D55DD2">
      <w:pPr>
        <w:rPr>
          <w:rFonts w:ascii="Times" w:hAnsi="Times" w:cs="Times New Roman"/>
          <w:b/>
          <w:kern w:val="0"/>
        </w:rPr>
      </w:pPr>
    </w:p>
    <w:p w14:paraId="7BBDEEC5" w14:textId="77777777" w:rsidR="00B43013" w:rsidRDefault="00B43013" w:rsidP="00D55DD2">
      <w:pPr>
        <w:rPr>
          <w:rFonts w:ascii="Times" w:hAnsi="Times" w:cs="Times New Roman"/>
          <w:b/>
          <w:kern w:val="0"/>
        </w:rPr>
      </w:pPr>
    </w:p>
    <w:p w14:paraId="0E706B8E" w14:textId="77777777" w:rsidR="00EB4DDE" w:rsidRDefault="00EB4DDE" w:rsidP="00D55DD2">
      <w:pPr>
        <w:rPr>
          <w:rFonts w:ascii="Times" w:hAnsi="Times" w:cs="Times New Roman"/>
          <w:b/>
          <w:kern w:val="0"/>
        </w:rPr>
      </w:pPr>
    </w:p>
    <w:p w14:paraId="56E72F8B" w14:textId="77777777" w:rsidR="008D6C17" w:rsidRDefault="008D6C17" w:rsidP="00D55DD2">
      <w:pPr>
        <w:rPr>
          <w:rFonts w:ascii="Times" w:hAnsi="Times" w:cs="Times New Roman"/>
          <w:b/>
          <w:kern w:val="0"/>
        </w:rPr>
      </w:pPr>
    </w:p>
    <w:p w14:paraId="7E17D689" w14:textId="77777777" w:rsidR="008D6C17" w:rsidRDefault="008D6C17" w:rsidP="00D55DD2">
      <w:pPr>
        <w:rPr>
          <w:rFonts w:ascii="Times" w:hAnsi="Times" w:cs="Times New Roman"/>
          <w:b/>
          <w:kern w:val="0"/>
        </w:rPr>
      </w:pPr>
    </w:p>
    <w:p w14:paraId="738E4D50" w14:textId="77777777" w:rsidR="008D6C17" w:rsidRDefault="008D6C17" w:rsidP="00D55DD2">
      <w:pPr>
        <w:rPr>
          <w:rFonts w:ascii="Times" w:hAnsi="Times" w:cs="Times New Roman"/>
          <w:b/>
          <w:kern w:val="0"/>
        </w:rPr>
      </w:pPr>
    </w:p>
    <w:p w14:paraId="3538E688" w14:textId="77777777" w:rsidR="008D6C17" w:rsidRDefault="008D6C17" w:rsidP="00D55DD2">
      <w:pPr>
        <w:rPr>
          <w:rFonts w:ascii="Times" w:hAnsi="Times" w:cs="Times New Roman"/>
          <w:b/>
          <w:kern w:val="0"/>
        </w:rPr>
      </w:pPr>
    </w:p>
    <w:p w14:paraId="62F0BB9B" w14:textId="77777777" w:rsidR="008D6C17" w:rsidRDefault="008D6C17" w:rsidP="00D55DD2">
      <w:pPr>
        <w:rPr>
          <w:rFonts w:ascii="Times" w:hAnsi="Times" w:cs="Times New Roman"/>
          <w:b/>
          <w:kern w:val="0"/>
        </w:rPr>
      </w:pPr>
    </w:p>
    <w:p w14:paraId="44D61B00" w14:textId="77777777" w:rsidR="00610BB3" w:rsidRDefault="00610BB3" w:rsidP="00D55DD2">
      <w:pPr>
        <w:rPr>
          <w:rFonts w:ascii="Times" w:hAnsi="Times" w:cs="Times New Roman"/>
          <w:b/>
          <w:kern w:val="0"/>
        </w:rPr>
      </w:pPr>
    </w:p>
    <w:p w14:paraId="4F03919B" w14:textId="7F9E5112" w:rsidR="00DD1A4D" w:rsidRDefault="00980FC5" w:rsidP="00D55DD2">
      <w:pPr>
        <w:rPr>
          <w:rFonts w:ascii="Times" w:hAnsi="Times" w:cs="Times New Roman"/>
          <w:b/>
          <w:kern w:val="0"/>
        </w:rPr>
      </w:pPr>
      <w:r>
        <w:rPr>
          <w:rFonts w:ascii="Times" w:hAnsi="Times" w:cs="Times New Roman" w:hint="eastAsia"/>
          <w:b/>
          <w:kern w:val="0"/>
        </w:rPr>
        <w:t xml:space="preserve">       </w:t>
      </w:r>
    </w:p>
    <w:p w14:paraId="56F5CF4F" w14:textId="77777777" w:rsidR="00DD1A4D" w:rsidRDefault="00DD1A4D" w:rsidP="00D55DD2">
      <w:pPr>
        <w:rPr>
          <w:rFonts w:ascii="Times" w:hAnsi="Times" w:cs="Times New Roman"/>
          <w:b/>
          <w:kern w:val="0"/>
        </w:rPr>
      </w:pPr>
    </w:p>
    <w:p w14:paraId="2F1EE809" w14:textId="77777777" w:rsidR="00DD1A4D" w:rsidRDefault="00DD1A4D" w:rsidP="00D55DD2">
      <w:pPr>
        <w:rPr>
          <w:rFonts w:ascii="Times" w:hAnsi="Times" w:cs="Times New Roman"/>
          <w:b/>
          <w:kern w:val="0"/>
        </w:rPr>
      </w:pPr>
    </w:p>
    <w:p w14:paraId="5E90ED9D" w14:textId="77777777" w:rsidR="00632DED" w:rsidRDefault="00632DED" w:rsidP="00D55DD2">
      <w:pPr>
        <w:rPr>
          <w:rFonts w:ascii="Times" w:hAnsi="Times" w:cs="Times New Roman"/>
          <w:b/>
          <w:kern w:val="0"/>
        </w:rPr>
      </w:pPr>
    </w:p>
    <w:p w14:paraId="73188E65" w14:textId="54E7E8CD" w:rsidR="00DC669F" w:rsidRPr="00B43013" w:rsidRDefault="00810F50" w:rsidP="00D55DD2">
      <w:pPr>
        <w:rPr>
          <w:rFonts w:ascii="Times" w:hAnsi="Times" w:cs="Times New Roman"/>
          <w:b/>
          <w:kern w:val="0"/>
        </w:rPr>
      </w:pPr>
      <w:r w:rsidRPr="00B43013">
        <w:rPr>
          <w:rFonts w:ascii="Times" w:hAnsi="Times" w:cs="Times New Roman"/>
          <w:b/>
          <w:kern w:val="0"/>
        </w:rPr>
        <w:t xml:space="preserve">Details of the Taguchi analysis: </w:t>
      </w:r>
    </w:p>
    <w:p w14:paraId="497C05A7" w14:textId="60F734E8" w:rsidR="00810F50" w:rsidRPr="00B43013" w:rsidRDefault="00810F50" w:rsidP="00F13855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  <w:kern w:val="0"/>
        </w:rPr>
      </w:pPr>
      <w:r w:rsidRPr="00B43013">
        <w:rPr>
          <w:rFonts w:ascii="Times" w:hAnsi="Times" w:cs="Times New Roman"/>
          <w:kern w:val="0"/>
        </w:rPr>
        <w:t>To obtain the optimized SERS substrate with the greatest Raman signal intensity, the</w:t>
      </w:r>
    </w:p>
    <w:p w14:paraId="582C6074" w14:textId="217CAF35" w:rsidR="00D55DD2" w:rsidRPr="00B43013" w:rsidRDefault="00810F50" w:rsidP="00F13855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" w:hAnsi="Times" w:cs="Times New Roman"/>
          <w:kern w:val="0"/>
        </w:rPr>
      </w:pPr>
      <w:r w:rsidRPr="00B43013">
        <w:rPr>
          <w:rFonts w:ascii="Times" w:hAnsi="Times" w:cs="Times New Roman"/>
          <w:kern w:val="0"/>
        </w:rPr>
        <w:t>S/N (si</w:t>
      </w:r>
      <w:r w:rsidR="00F13855" w:rsidRPr="00B43013">
        <w:rPr>
          <w:rFonts w:ascii="Times" w:hAnsi="Times" w:cs="Times New Roman"/>
          <w:kern w:val="0"/>
        </w:rPr>
        <w:t xml:space="preserve">gnal-to-noise) ratio related to the </w:t>
      </w:r>
      <w:r w:rsidRPr="00B43013">
        <w:rPr>
          <w:rFonts w:ascii="Times" w:hAnsi="Times" w:cs="Times New Roman"/>
          <w:kern w:val="0"/>
        </w:rPr>
        <w:t>larger the better (</w:t>
      </w:r>
      <w:r w:rsidR="00F13855" w:rsidRPr="00B43013">
        <w:rPr>
          <w:rFonts w:ascii="Times" w:hAnsi="Times" w:cs="Times New Roman"/>
          <w:kern w:val="0"/>
        </w:rPr>
        <w:t>T</w:t>
      </w:r>
      <w:r w:rsidR="005F7497">
        <w:rPr>
          <w:rFonts w:ascii="Times" w:hAnsi="Times" w:cs="Times New Roman"/>
          <w:kern w:val="0"/>
        </w:rPr>
        <w:t xml:space="preserve">LTB) quality characteristics were </w:t>
      </w:r>
      <w:r w:rsidRPr="00B43013">
        <w:rPr>
          <w:rFonts w:ascii="Times" w:hAnsi="Times" w:cs="Times New Roman"/>
          <w:kern w:val="0"/>
        </w:rPr>
        <w:t xml:space="preserve">conducted. For </w:t>
      </w:r>
      <w:r w:rsidR="00F13855" w:rsidRPr="00B43013">
        <w:rPr>
          <w:rFonts w:ascii="Times" w:hAnsi="Times" w:cs="Times New Roman"/>
          <w:kern w:val="0"/>
        </w:rPr>
        <w:t>T</w:t>
      </w:r>
      <w:r w:rsidRPr="00B43013">
        <w:rPr>
          <w:rFonts w:ascii="Times" w:hAnsi="Times" w:cs="Times New Roman"/>
          <w:kern w:val="0"/>
        </w:rPr>
        <w:t>LTB quality c</w:t>
      </w:r>
      <w:r w:rsidR="005F7497">
        <w:rPr>
          <w:rFonts w:ascii="Times" w:hAnsi="Times" w:cs="Times New Roman"/>
          <w:kern w:val="0"/>
        </w:rPr>
        <w:t>haracteristics, the S/N ratio was</w:t>
      </w:r>
      <w:r w:rsidRPr="00B43013">
        <w:rPr>
          <w:rFonts w:ascii="Times" w:hAnsi="Times" w:cs="Times New Roman"/>
          <w:kern w:val="0"/>
        </w:rPr>
        <w:t xml:space="preserve"> given by the following equation:</w:t>
      </w:r>
    </w:p>
    <w:p w14:paraId="764D43E8" w14:textId="0B9E389D" w:rsidR="00D25231" w:rsidRPr="00B43013" w:rsidRDefault="00E97455" w:rsidP="00D10868">
      <w:pPr>
        <w:jc w:val="both"/>
        <w:rPr>
          <w:rFonts w:ascii="Times" w:hAnsi="Times"/>
        </w:rPr>
      </w:pPr>
      <w:r w:rsidRPr="00B43013">
        <w:rPr>
          <w:rFonts w:ascii="Times" w:hAnsi="Times" w:cs="Times New Roman"/>
          <w:kern w:val="0"/>
        </w:rPr>
        <w:t>S/N ratio (</w:t>
      </w:r>
      <w:r w:rsidR="00D10868" w:rsidRPr="00B43013">
        <w:rPr>
          <w:rFonts w:ascii="Times" w:hAnsi="Times" w:cs="Times New Roman"/>
          <w:kern w:val="0"/>
        </w:rPr>
        <w:t>η</w:t>
      </w:r>
      <w:r w:rsidRPr="00B43013">
        <w:rPr>
          <w:rFonts w:ascii="Times" w:hAnsi="Times" w:cs="Times New Roman"/>
          <w:kern w:val="0"/>
        </w:rPr>
        <w:t>)</w:t>
      </w:r>
      <w:r w:rsidR="00D10868" w:rsidRPr="00B43013">
        <w:rPr>
          <w:rFonts w:ascii="Times" w:hAnsi="Times" w:cs="Times New Roman"/>
          <w:kern w:val="0"/>
        </w:rPr>
        <w:t xml:space="preserve"> = </w:t>
      </w:r>
      <w:r w:rsidR="00D10868" w:rsidRPr="00B43013">
        <w:rPr>
          <w:rFonts w:ascii="Times" w:hAnsi="Times"/>
          <w:position w:val="-66"/>
        </w:rPr>
        <w:object w:dxaOrig="1900" w:dyaOrig="1440" w14:anchorId="74B62B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5pt;height:1in" o:ole="">
            <v:imagedata r:id="rId9" o:title=""/>
          </v:shape>
          <o:OLEObject Type="Embed" ProgID="Equation.3" ShapeID="_x0000_i1025" DrawAspect="Content" ObjectID="_1431584378" r:id="rId10"/>
        </w:object>
      </w:r>
    </w:p>
    <w:p w14:paraId="2FF585DD" w14:textId="164B2533" w:rsidR="00B43013" w:rsidRPr="00136E04" w:rsidRDefault="008D6C17" w:rsidP="00136E04">
      <w:pPr>
        <w:spacing w:line="360" w:lineRule="auto"/>
        <w:jc w:val="both"/>
        <w:rPr>
          <w:rFonts w:ascii="Times" w:hAnsi="Times" w:cs="Times New Roman"/>
          <w:kern w:val="0"/>
        </w:rPr>
      </w:pPr>
      <w:r>
        <w:rPr>
          <w:rFonts w:ascii="Times" w:hAnsi="Times" w:cs="Times New Roman"/>
        </w:rPr>
        <w:t xml:space="preserve">In </w:t>
      </w:r>
      <w:r w:rsidR="00F13855" w:rsidRPr="00B43013">
        <w:rPr>
          <w:rFonts w:ascii="Times" w:hAnsi="Times" w:cs="Times New Roman"/>
        </w:rPr>
        <w:t>which n and y</w:t>
      </w:r>
      <w:r w:rsidR="00F13855" w:rsidRPr="00B43013">
        <w:rPr>
          <w:rFonts w:ascii="Times" w:hAnsi="Times" w:cs="Times New Roman"/>
          <w:vertAlign w:val="subscript"/>
        </w:rPr>
        <w:t>i</w:t>
      </w:r>
      <w:r w:rsidR="00F13855" w:rsidRPr="00B43013">
        <w:rPr>
          <w:rFonts w:ascii="Times" w:hAnsi="Times" w:cs="Times New Roman"/>
        </w:rPr>
        <w:t xml:space="preserve"> represented the number of values and </w:t>
      </w:r>
      <w:r w:rsidR="00810F50" w:rsidRPr="00B43013">
        <w:rPr>
          <w:rFonts w:ascii="Times" w:hAnsi="Times" w:cs="Times New Roman"/>
        </w:rPr>
        <w:t xml:space="preserve">the </w:t>
      </w:r>
      <w:r w:rsidR="00ED1009" w:rsidRPr="00B43013">
        <w:rPr>
          <w:rFonts w:ascii="Times" w:hAnsi="Times" w:cs="Times New Roman"/>
        </w:rPr>
        <w:t>Raman signal intensity</w:t>
      </w:r>
      <w:r w:rsidR="00810F50" w:rsidRPr="00B43013">
        <w:rPr>
          <w:rFonts w:ascii="Times" w:hAnsi="Times" w:cs="Times New Roman"/>
          <w:kern w:val="0"/>
        </w:rPr>
        <w:t>,</w:t>
      </w:r>
      <w:r w:rsidR="00ED1009" w:rsidRPr="00B43013">
        <w:rPr>
          <w:rFonts w:ascii="Times" w:hAnsi="Times" w:cs="Times New Roman"/>
          <w:kern w:val="0"/>
        </w:rPr>
        <w:t xml:space="preserve"> </w:t>
      </w:r>
      <w:r w:rsidR="00F13855" w:rsidRPr="00B43013">
        <w:rPr>
          <w:rFonts w:ascii="Times" w:hAnsi="Times" w:cs="Times New Roman"/>
          <w:kern w:val="0"/>
        </w:rPr>
        <w:t>respectively. We conduct</w:t>
      </w:r>
      <w:r w:rsidR="005F7497">
        <w:rPr>
          <w:rFonts w:ascii="Times" w:hAnsi="Times" w:cs="Times New Roman"/>
          <w:kern w:val="0"/>
        </w:rPr>
        <w:t>ed</w:t>
      </w:r>
      <w:r w:rsidR="00F13855" w:rsidRPr="00B43013">
        <w:rPr>
          <w:rFonts w:ascii="Times" w:hAnsi="Times" w:cs="Times New Roman"/>
          <w:kern w:val="0"/>
        </w:rPr>
        <w:t xml:space="preserve"> an analysis of variance (ANOVA) to examine the influence of factors on the quality characteristics. </w:t>
      </w:r>
      <w:r w:rsidR="00810F50" w:rsidRPr="00B43013">
        <w:rPr>
          <w:rFonts w:ascii="Times" w:hAnsi="Times" w:cs="Times New Roman"/>
          <w:kern w:val="0"/>
        </w:rPr>
        <w:t>The calculated values of S/N ratio f</w:t>
      </w:r>
      <w:r w:rsidR="005F7497">
        <w:rPr>
          <w:rFonts w:ascii="Times" w:hAnsi="Times" w:cs="Times New Roman"/>
          <w:kern w:val="0"/>
        </w:rPr>
        <w:t>or each trial were</w:t>
      </w:r>
      <w:r w:rsidR="009D4C20" w:rsidRPr="00B43013">
        <w:rPr>
          <w:rFonts w:ascii="Times" w:hAnsi="Times" w:cs="Times New Roman"/>
          <w:kern w:val="0"/>
        </w:rPr>
        <w:t xml:space="preserve"> presented in T</w:t>
      </w:r>
      <w:r w:rsidR="00810F50" w:rsidRPr="00B43013">
        <w:rPr>
          <w:rFonts w:ascii="Times" w:hAnsi="Times" w:cs="Times New Roman"/>
          <w:kern w:val="0"/>
        </w:rPr>
        <w:t xml:space="preserve">able </w:t>
      </w:r>
      <w:r w:rsidR="00F13855" w:rsidRPr="00B43013">
        <w:rPr>
          <w:rFonts w:ascii="Times" w:hAnsi="Times" w:cs="Times New Roman"/>
          <w:kern w:val="0"/>
        </w:rPr>
        <w:t>S</w:t>
      </w:r>
      <w:r w:rsidR="005F7497">
        <w:rPr>
          <w:rFonts w:ascii="Times" w:hAnsi="Times" w:cs="Times New Roman"/>
          <w:kern w:val="0"/>
        </w:rPr>
        <w:t>1 and the S/N ratio values were</w:t>
      </w:r>
      <w:r w:rsidR="00810F50" w:rsidRPr="00B43013">
        <w:rPr>
          <w:rFonts w:ascii="Times" w:hAnsi="Times" w:cs="Times New Roman"/>
          <w:kern w:val="0"/>
        </w:rPr>
        <w:t xml:space="preserve"> conducted to determine the optimal settings of</w:t>
      </w:r>
      <w:r w:rsidR="00D25231" w:rsidRPr="00B43013">
        <w:rPr>
          <w:rFonts w:ascii="Times" w:hAnsi="Times" w:cs="Times New Roman"/>
          <w:kern w:val="0"/>
        </w:rPr>
        <w:t xml:space="preserve"> </w:t>
      </w:r>
      <w:r w:rsidR="00810F50" w:rsidRPr="00B43013">
        <w:rPr>
          <w:rFonts w:ascii="Times" w:hAnsi="Times" w:cs="Times New Roman"/>
          <w:kern w:val="0"/>
        </w:rPr>
        <w:t xml:space="preserve">control factors </w:t>
      </w:r>
      <w:r w:rsidR="009D4C20" w:rsidRPr="00B43013">
        <w:rPr>
          <w:rFonts w:ascii="Times" w:hAnsi="Times" w:cs="Times New Roman"/>
          <w:kern w:val="0"/>
        </w:rPr>
        <w:t>in F</w:t>
      </w:r>
      <w:r w:rsidR="00F13855" w:rsidRPr="00B43013">
        <w:rPr>
          <w:rFonts w:ascii="Times" w:hAnsi="Times" w:cs="Times New Roman"/>
          <w:kern w:val="0"/>
        </w:rPr>
        <w:t>igure</w:t>
      </w:r>
      <w:r w:rsidR="00D25231" w:rsidRPr="00B43013">
        <w:rPr>
          <w:rFonts w:ascii="Times" w:hAnsi="Times" w:cs="Times New Roman"/>
          <w:kern w:val="0"/>
        </w:rPr>
        <w:t xml:space="preserve"> S1.</w:t>
      </w:r>
      <w:r w:rsidR="00810F50" w:rsidRPr="00B43013">
        <w:rPr>
          <w:rFonts w:ascii="Times" w:hAnsi="Times" w:cs="Times New Roman"/>
          <w:kern w:val="0"/>
        </w:rPr>
        <w:t xml:space="preserve"> According to the criteria of S/N ratio, the optimal levels of each process</w:t>
      </w:r>
      <w:r w:rsidR="009E1B2A" w:rsidRPr="00B43013">
        <w:rPr>
          <w:rFonts w:ascii="Times" w:hAnsi="Times" w:cs="Times New Roman"/>
          <w:kern w:val="0"/>
        </w:rPr>
        <w:t xml:space="preserve"> </w:t>
      </w:r>
      <w:r w:rsidR="00D25231" w:rsidRPr="00B43013">
        <w:rPr>
          <w:rFonts w:ascii="Times" w:hAnsi="Times" w:cs="Times New Roman"/>
          <w:kern w:val="0"/>
        </w:rPr>
        <w:t>parameter</w:t>
      </w:r>
      <w:r w:rsidR="005F7497">
        <w:rPr>
          <w:rFonts w:ascii="Times" w:hAnsi="Times" w:cs="Times New Roman"/>
          <w:kern w:val="0"/>
        </w:rPr>
        <w:t xml:space="preserve"> were</w:t>
      </w:r>
      <w:r w:rsidR="00810F50" w:rsidRPr="00B43013">
        <w:rPr>
          <w:rFonts w:ascii="Times" w:hAnsi="Times" w:cs="Times New Roman"/>
          <w:kern w:val="0"/>
        </w:rPr>
        <w:t xml:space="preserve"> determined as A</w:t>
      </w:r>
      <w:r w:rsidR="00810F50" w:rsidRPr="00B43013">
        <w:rPr>
          <w:rFonts w:ascii="Times" w:hAnsi="Times" w:cs="Times New Roman"/>
          <w:kern w:val="0"/>
          <w:sz w:val="16"/>
          <w:szCs w:val="16"/>
        </w:rPr>
        <w:t>2</w:t>
      </w:r>
      <w:r w:rsidR="00810F50" w:rsidRPr="00B43013">
        <w:rPr>
          <w:rFonts w:ascii="Times" w:hAnsi="Times" w:cs="Times New Roman"/>
          <w:kern w:val="0"/>
        </w:rPr>
        <w:t>B</w:t>
      </w:r>
      <w:r w:rsidR="00810F50" w:rsidRPr="00B43013">
        <w:rPr>
          <w:rFonts w:ascii="Times" w:hAnsi="Times" w:cs="Times New Roman"/>
          <w:kern w:val="0"/>
          <w:sz w:val="16"/>
          <w:szCs w:val="16"/>
        </w:rPr>
        <w:t>2</w:t>
      </w:r>
      <w:r w:rsidR="00810F50" w:rsidRPr="00B43013">
        <w:rPr>
          <w:rFonts w:ascii="Times" w:hAnsi="Times" w:cs="Times New Roman"/>
          <w:kern w:val="0"/>
        </w:rPr>
        <w:t>C</w:t>
      </w:r>
      <w:r w:rsidR="00D25231" w:rsidRPr="00B43013">
        <w:rPr>
          <w:rFonts w:ascii="Times" w:hAnsi="Times" w:cs="Times New Roman"/>
          <w:kern w:val="0"/>
          <w:sz w:val="16"/>
          <w:szCs w:val="16"/>
        </w:rPr>
        <w:t>3</w:t>
      </w:r>
      <w:r w:rsidR="00810F50" w:rsidRPr="00B43013">
        <w:rPr>
          <w:rFonts w:ascii="Times" w:hAnsi="Times" w:cs="Times New Roman"/>
          <w:kern w:val="0"/>
        </w:rPr>
        <w:t>D</w:t>
      </w:r>
      <w:r w:rsidR="00D25231" w:rsidRPr="00B43013">
        <w:rPr>
          <w:rFonts w:ascii="Times" w:hAnsi="Times" w:cs="Times New Roman"/>
          <w:kern w:val="0"/>
          <w:sz w:val="16"/>
          <w:szCs w:val="16"/>
        </w:rPr>
        <w:t>3</w:t>
      </w:r>
      <w:r w:rsidR="008D349C" w:rsidRPr="00B43013">
        <w:rPr>
          <w:rFonts w:ascii="Times" w:hAnsi="Times" w:cs="Times New Roman"/>
          <w:kern w:val="0"/>
        </w:rPr>
        <w:t xml:space="preserve">, </w:t>
      </w:r>
      <w:r w:rsidR="005F7497">
        <w:rPr>
          <w:rFonts w:ascii="Times" w:hAnsi="Times" w:cs="Times New Roman"/>
          <w:kern w:val="0"/>
        </w:rPr>
        <w:t xml:space="preserve">which </w:t>
      </w:r>
      <w:r w:rsidR="005F7497">
        <w:rPr>
          <w:rFonts w:ascii="Times" w:hAnsi="Times"/>
        </w:rPr>
        <w:t>denoted</w:t>
      </w:r>
      <w:r>
        <w:rPr>
          <w:rFonts w:ascii="Times" w:hAnsi="Times"/>
        </w:rPr>
        <w:t xml:space="preserve"> 300nm-long SiNWA with 70° OAD, </w:t>
      </w:r>
      <w:r w:rsidR="008D349C" w:rsidRPr="00B43013">
        <w:rPr>
          <w:rFonts w:ascii="Times" w:hAnsi="Times"/>
        </w:rPr>
        <w:t>30nm-thick AuNPs and 20nm-thick AuMBP, respectively</w:t>
      </w:r>
      <w:r w:rsidR="008D349C" w:rsidRPr="00B43013">
        <w:rPr>
          <w:rFonts w:ascii="Times" w:hAnsi="Times" w:cs="Times New Roman"/>
          <w:kern w:val="0"/>
        </w:rPr>
        <w:t>.</w:t>
      </w:r>
    </w:p>
    <w:p w14:paraId="78F89B70" w14:textId="77777777" w:rsidR="00632DED" w:rsidRDefault="00632DED" w:rsidP="0067674A">
      <w:pPr>
        <w:widowControl/>
        <w:autoSpaceDE w:val="0"/>
        <w:autoSpaceDN w:val="0"/>
        <w:adjustRightInd w:val="0"/>
        <w:rPr>
          <w:rFonts w:ascii="Times" w:hAnsi="Times" w:cs="Times New Roman"/>
          <w:sz w:val="20"/>
          <w:szCs w:val="20"/>
        </w:rPr>
      </w:pPr>
    </w:p>
    <w:p w14:paraId="779921E9" w14:textId="77777777" w:rsidR="00B701F2" w:rsidRDefault="00B701F2" w:rsidP="0067674A">
      <w:pPr>
        <w:widowControl/>
        <w:autoSpaceDE w:val="0"/>
        <w:autoSpaceDN w:val="0"/>
        <w:adjustRightInd w:val="0"/>
        <w:rPr>
          <w:rFonts w:ascii="Times" w:hAnsi="Times" w:cs="Times New Roman"/>
          <w:sz w:val="20"/>
          <w:szCs w:val="20"/>
        </w:rPr>
      </w:pPr>
    </w:p>
    <w:p w14:paraId="48B6E9F2" w14:textId="77777777" w:rsidR="00B701F2" w:rsidRDefault="00B701F2" w:rsidP="0067674A">
      <w:pPr>
        <w:widowControl/>
        <w:autoSpaceDE w:val="0"/>
        <w:autoSpaceDN w:val="0"/>
        <w:adjustRightInd w:val="0"/>
        <w:rPr>
          <w:rFonts w:ascii="Times" w:hAnsi="Times" w:cs="Times New Roman"/>
          <w:sz w:val="20"/>
          <w:szCs w:val="20"/>
        </w:rPr>
      </w:pPr>
    </w:p>
    <w:p w14:paraId="2C39BDF6" w14:textId="77777777" w:rsidR="00B701F2" w:rsidRDefault="00B701F2" w:rsidP="0067674A">
      <w:pPr>
        <w:widowControl/>
        <w:autoSpaceDE w:val="0"/>
        <w:autoSpaceDN w:val="0"/>
        <w:adjustRightInd w:val="0"/>
        <w:rPr>
          <w:rFonts w:ascii="Times" w:hAnsi="Times" w:cs="Times New Roman"/>
          <w:sz w:val="20"/>
          <w:szCs w:val="20"/>
        </w:rPr>
      </w:pPr>
    </w:p>
    <w:p w14:paraId="3E394010" w14:textId="77777777" w:rsidR="00B701F2" w:rsidRDefault="00B701F2" w:rsidP="0067674A">
      <w:pPr>
        <w:widowControl/>
        <w:autoSpaceDE w:val="0"/>
        <w:autoSpaceDN w:val="0"/>
        <w:adjustRightInd w:val="0"/>
        <w:rPr>
          <w:rFonts w:ascii="Times" w:hAnsi="Times" w:cs="Times New Roman"/>
          <w:sz w:val="20"/>
          <w:szCs w:val="20"/>
        </w:rPr>
      </w:pPr>
    </w:p>
    <w:p w14:paraId="355B7A68" w14:textId="77777777" w:rsidR="00B701F2" w:rsidRDefault="00B701F2" w:rsidP="0067674A">
      <w:pPr>
        <w:widowControl/>
        <w:autoSpaceDE w:val="0"/>
        <w:autoSpaceDN w:val="0"/>
        <w:adjustRightInd w:val="0"/>
        <w:rPr>
          <w:rFonts w:ascii="Times" w:hAnsi="Times" w:cs="Times New Roman"/>
          <w:sz w:val="20"/>
          <w:szCs w:val="20"/>
        </w:rPr>
      </w:pPr>
    </w:p>
    <w:p w14:paraId="1173C465" w14:textId="77777777" w:rsidR="00B701F2" w:rsidRDefault="00B701F2" w:rsidP="0067674A">
      <w:pPr>
        <w:widowControl/>
        <w:autoSpaceDE w:val="0"/>
        <w:autoSpaceDN w:val="0"/>
        <w:adjustRightInd w:val="0"/>
        <w:rPr>
          <w:rFonts w:ascii="Times" w:hAnsi="Times" w:cs="Times New Roman"/>
          <w:sz w:val="20"/>
          <w:szCs w:val="20"/>
        </w:rPr>
      </w:pPr>
    </w:p>
    <w:p w14:paraId="21421DA7" w14:textId="77777777" w:rsidR="00B701F2" w:rsidRDefault="00B701F2" w:rsidP="0067674A">
      <w:pPr>
        <w:widowControl/>
        <w:autoSpaceDE w:val="0"/>
        <w:autoSpaceDN w:val="0"/>
        <w:adjustRightInd w:val="0"/>
        <w:rPr>
          <w:rFonts w:ascii="Times" w:hAnsi="Times" w:cs="Times New Roman"/>
          <w:sz w:val="20"/>
          <w:szCs w:val="20"/>
        </w:rPr>
      </w:pPr>
    </w:p>
    <w:p w14:paraId="007843AC" w14:textId="77777777" w:rsidR="00B701F2" w:rsidRDefault="00B701F2" w:rsidP="0067674A">
      <w:pPr>
        <w:widowControl/>
        <w:autoSpaceDE w:val="0"/>
        <w:autoSpaceDN w:val="0"/>
        <w:adjustRightInd w:val="0"/>
        <w:rPr>
          <w:rFonts w:ascii="Times" w:hAnsi="Times" w:cs="Times New Roman"/>
          <w:sz w:val="20"/>
          <w:szCs w:val="20"/>
        </w:rPr>
      </w:pPr>
    </w:p>
    <w:p w14:paraId="20C8D336" w14:textId="77777777" w:rsidR="00B701F2" w:rsidRDefault="00B701F2" w:rsidP="0067674A">
      <w:pPr>
        <w:widowControl/>
        <w:autoSpaceDE w:val="0"/>
        <w:autoSpaceDN w:val="0"/>
        <w:adjustRightInd w:val="0"/>
        <w:rPr>
          <w:rFonts w:ascii="Times" w:hAnsi="Times" w:cs="Times New Roman"/>
          <w:sz w:val="20"/>
          <w:szCs w:val="20"/>
        </w:rPr>
      </w:pPr>
    </w:p>
    <w:p w14:paraId="535B7B29" w14:textId="77777777" w:rsidR="00B701F2" w:rsidRDefault="00B701F2" w:rsidP="0067674A">
      <w:pPr>
        <w:widowControl/>
        <w:autoSpaceDE w:val="0"/>
        <w:autoSpaceDN w:val="0"/>
        <w:adjustRightInd w:val="0"/>
        <w:rPr>
          <w:rFonts w:ascii="Times" w:hAnsi="Times" w:cs="Times New Roman"/>
          <w:sz w:val="20"/>
          <w:szCs w:val="20"/>
        </w:rPr>
      </w:pPr>
    </w:p>
    <w:p w14:paraId="407F48E0" w14:textId="3852A9B9" w:rsidR="00B43013" w:rsidRPr="00B43013" w:rsidRDefault="00F13855" w:rsidP="0067674A">
      <w:pPr>
        <w:widowControl/>
        <w:autoSpaceDE w:val="0"/>
        <w:autoSpaceDN w:val="0"/>
        <w:adjustRightInd w:val="0"/>
        <w:rPr>
          <w:rFonts w:ascii="Times" w:hAnsi="Times" w:cs="Times New Roman"/>
          <w:sz w:val="20"/>
          <w:szCs w:val="20"/>
        </w:rPr>
      </w:pPr>
      <w:r w:rsidRPr="00B43013">
        <w:rPr>
          <w:rFonts w:ascii="Times" w:hAnsi="Times" w:cs="Times New Roman"/>
          <w:sz w:val="20"/>
          <w:szCs w:val="20"/>
        </w:rPr>
        <w:t>Table S1.</w:t>
      </w:r>
      <w:r w:rsidR="006F4C0E" w:rsidRPr="00B43013">
        <w:rPr>
          <w:rFonts w:ascii="Times" w:hAnsi="Times" w:cs="Times New Roman"/>
          <w:kern w:val="0"/>
          <w:sz w:val="20"/>
          <w:szCs w:val="20"/>
        </w:rPr>
        <w:t xml:space="preserve"> </w:t>
      </w:r>
      <w:r w:rsidR="008D349C" w:rsidRPr="00B43013">
        <w:rPr>
          <w:rFonts w:ascii="Times" w:hAnsi="Times"/>
          <w:sz w:val="20"/>
          <w:szCs w:val="20"/>
        </w:rPr>
        <w:t>The Taguchi L9 orthogonal array and its results of S/N ratio for each trial</w:t>
      </w:r>
      <w:r w:rsidR="00F14445" w:rsidRPr="00B43013">
        <w:rPr>
          <w:rFonts w:ascii="Times" w:hAnsi="Times" w:cs="Times New Roman"/>
          <w:sz w:val="20"/>
          <w:szCs w:val="20"/>
        </w:rPr>
        <w:t xml:space="preserve"> </w:t>
      </w:r>
    </w:p>
    <w:p w14:paraId="741B995B" w14:textId="77777777" w:rsidR="00B43013" w:rsidRDefault="00B43013" w:rsidP="0067674A">
      <w:pPr>
        <w:widowControl/>
        <w:autoSpaceDE w:val="0"/>
        <w:autoSpaceDN w:val="0"/>
        <w:adjustRightInd w:val="0"/>
        <w:rPr>
          <w:rFonts w:ascii="Times" w:hAnsi="Times" w:cs="Times New Roman"/>
          <w:b/>
          <w:sz w:val="20"/>
          <w:szCs w:val="20"/>
        </w:rPr>
      </w:pPr>
    </w:p>
    <w:tbl>
      <w:tblPr>
        <w:tblStyle w:val="aa"/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933"/>
        <w:gridCol w:w="272"/>
        <w:gridCol w:w="1181"/>
        <w:gridCol w:w="1229"/>
        <w:gridCol w:w="1323"/>
        <w:gridCol w:w="1417"/>
        <w:gridCol w:w="1489"/>
      </w:tblGrid>
      <w:tr w:rsidR="00B43013" w14:paraId="409712B0" w14:textId="77777777" w:rsidTr="00610AAF">
        <w:trPr>
          <w:trHeight w:val="470"/>
          <w:jc w:val="center"/>
        </w:trPr>
        <w:tc>
          <w:tcPr>
            <w:tcW w:w="933" w:type="dxa"/>
            <w:vMerge w:val="restart"/>
            <w:tcBorders>
              <w:left w:val="nil"/>
              <w:right w:val="nil"/>
            </w:tcBorders>
          </w:tcPr>
          <w:p w14:paraId="6E1B9F93" w14:textId="77777777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Trial No.</w:t>
            </w:r>
          </w:p>
        </w:tc>
        <w:tc>
          <w:tcPr>
            <w:tcW w:w="272" w:type="dxa"/>
            <w:vMerge w:val="restart"/>
            <w:tcBorders>
              <w:left w:val="nil"/>
              <w:right w:val="nil"/>
            </w:tcBorders>
          </w:tcPr>
          <w:p w14:paraId="34C5C151" w14:textId="77777777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</w:p>
        </w:tc>
        <w:tc>
          <w:tcPr>
            <w:tcW w:w="5150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2195FE18" w14:textId="77777777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Control factor level</w:t>
            </w:r>
          </w:p>
        </w:tc>
        <w:tc>
          <w:tcPr>
            <w:tcW w:w="1489" w:type="dxa"/>
            <w:vMerge w:val="restart"/>
            <w:tcBorders>
              <w:left w:val="nil"/>
              <w:right w:val="nil"/>
            </w:tcBorders>
          </w:tcPr>
          <w:p w14:paraId="1241A501" w14:textId="4867FD80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Signal to noise (S/N) ratio</w:t>
            </w:r>
          </w:p>
          <w:p w14:paraId="7B63D95F" w14:textId="58750592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</w:p>
        </w:tc>
      </w:tr>
      <w:tr w:rsidR="00B43013" w14:paraId="2D0FA959" w14:textId="77777777" w:rsidTr="00610AAF">
        <w:trPr>
          <w:jc w:val="center"/>
        </w:trPr>
        <w:tc>
          <w:tcPr>
            <w:tcW w:w="933" w:type="dxa"/>
            <w:vMerge/>
            <w:tcBorders>
              <w:left w:val="nil"/>
              <w:right w:val="nil"/>
            </w:tcBorders>
          </w:tcPr>
          <w:p w14:paraId="7EB4C978" w14:textId="77777777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</w:p>
        </w:tc>
        <w:tc>
          <w:tcPr>
            <w:tcW w:w="272" w:type="dxa"/>
            <w:vMerge/>
            <w:tcBorders>
              <w:left w:val="nil"/>
              <w:right w:val="nil"/>
            </w:tcBorders>
          </w:tcPr>
          <w:p w14:paraId="78A1F122" w14:textId="77777777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AC9EF5" w14:textId="7447D28C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A. Depths of SiNWA (nm)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5B15B7" w14:textId="033F5B51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B. OAD angle (degree)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5CD8EF" w14:textId="328CB277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C. Thickness of AuNPs (nm)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FB1F4A" w14:textId="5EEBD1E9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D. Thickness of AuMBP (nm)</w:t>
            </w:r>
          </w:p>
        </w:tc>
        <w:tc>
          <w:tcPr>
            <w:tcW w:w="148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DEC4B40" w14:textId="77777777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</w:p>
        </w:tc>
      </w:tr>
      <w:tr w:rsidR="00B43013" w14:paraId="71D22115" w14:textId="77777777" w:rsidTr="00610AAF">
        <w:trPr>
          <w:jc w:val="center"/>
        </w:trPr>
        <w:tc>
          <w:tcPr>
            <w:tcW w:w="933" w:type="dxa"/>
            <w:tcBorders>
              <w:left w:val="nil"/>
              <w:bottom w:val="nil"/>
              <w:right w:val="nil"/>
            </w:tcBorders>
          </w:tcPr>
          <w:p w14:paraId="4CE07FAB" w14:textId="77777777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1</w:t>
            </w:r>
          </w:p>
        </w:tc>
        <w:tc>
          <w:tcPr>
            <w:tcW w:w="272" w:type="dxa"/>
            <w:vMerge w:val="restart"/>
            <w:tcBorders>
              <w:top w:val="nil"/>
              <w:left w:val="nil"/>
              <w:right w:val="nil"/>
            </w:tcBorders>
          </w:tcPr>
          <w:p w14:paraId="5B8E8FC5" w14:textId="77777777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2E71CE" w14:textId="22D0DA29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150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D09B45" w14:textId="118F43A1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60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E158B8" w14:textId="06941371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155C97" w14:textId="535D2B4A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0</w:t>
            </w:r>
          </w:p>
        </w:tc>
        <w:tc>
          <w:tcPr>
            <w:tcW w:w="1489" w:type="dxa"/>
            <w:tcBorders>
              <w:left w:val="nil"/>
              <w:bottom w:val="nil"/>
              <w:right w:val="nil"/>
            </w:tcBorders>
          </w:tcPr>
          <w:p w14:paraId="3A8DED37" w14:textId="30FFF3AA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47.29</w:t>
            </w:r>
          </w:p>
        </w:tc>
      </w:tr>
      <w:tr w:rsidR="00B43013" w14:paraId="547BD5B0" w14:textId="77777777" w:rsidTr="00610AAF">
        <w:trPr>
          <w:jc w:val="center"/>
        </w:trPr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254C151F" w14:textId="77777777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2</w:t>
            </w:r>
          </w:p>
        </w:tc>
        <w:tc>
          <w:tcPr>
            <w:tcW w:w="272" w:type="dxa"/>
            <w:vMerge/>
            <w:tcBorders>
              <w:left w:val="nil"/>
              <w:right w:val="nil"/>
            </w:tcBorders>
          </w:tcPr>
          <w:p w14:paraId="72D30EB7" w14:textId="77777777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25E8751F" w14:textId="414E2951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150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14:paraId="61E1FCCD" w14:textId="7B10694D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70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35AC3CCF" w14:textId="79BA785D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BA5A01A" w14:textId="746E0D05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10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0BFBC331" w14:textId="60EA7D5A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56.35</w:t>
            </w:r>
          </w:p>
        </w:tc>
      </w:tr>
      <w:tr w:rsidR="00B43013" w14:paraId="60E47D51" w14:textId="77777777" w:rsidTr="00610AAF">
        <w:trPr>
          <w:jc w:val="center"/>
        </w:trPr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2DC1A531" w14:textId="77777777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3</w:t>
            </w:r>
          </w:p>
        </w:tc>
        <w:tc>
          <w:tcPr>
            <w:tcW w:w="272" w:type="dxa"/>
            <w:vMerge/>
            <w:tcBorders>
              <w:left w:val="nil"/>
              <w:right w:val="nil"/>
            </w:tcBorders>
          </w:tcPr>
          <w:p w14:paraId="78EB23FC" w14:textId="77777777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6FD07CEB" w14:textId="6E93DAC5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150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14:paraId="2C5545AC" w14:textId="2D7C30AD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80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5E5EAC87" w14:textId="01A88F56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10D9719" w14:textId="23FEC3EC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20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316A950A" w14:textId="596AF372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59.22</w:t>
            </w:r>
          </w:p>
        </w:tc>
      </w:tr>
      <w:tr w:rsidR="00B43013" w14:paraId="7DECFED6" w14:textId="77777777" w:rsidTr="00610AAF">
        <w:trPr>
          <w:jc w:val="center"/>
        </w:trPr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38A880B7" w14:textId="77777777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4</w:t>
            </w:r>
          </w:p>
        </w:tc>
        <w:tc>
          <w:tcPr>
            <w:tcW w:w="272" w:type="dxa"/>
            <w:vMerge/>
            <w:tcBorders>
              <w:left w:val="nil"/>
              <w:right w:val="nil"/>
            </w:tcBorders>
          </w:tcPr>
          <w:p w14:paraId="335EC2B9" w14:textId="77777777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55610FAB" w14:textId="67380B59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300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14:paraId="07A2F282" w14:textId="6F847041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60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113E2179" w14:textId="3A8F79FC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796D3EF" w14:textId="69EC0B07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20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104D3B6A" w14:textId="5D71518D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56.95</w:t>
            </w:r>
          </w:p>
        </w:tc>
      </w:tr>
      <w:tr w:rsidR="00B43013" w14:paraId="02AE19BD" w14:textId="77777777" w:rsidTr="00610AAF">
        <w:trPr>
          <w:jc w:val="center"/>
        </w:trPr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07F953D4" w14:textId="77777777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5</w:t>
            </w:r>
          </w:p>
        </w:tc>
        <w:tc>
          <w:tcPr>
            <w:tcW w:w="272" w:type="dxa"/>
            <w:vMerge/>
            <w:tcBorders>
              <w:left w:val="nil"/>
              <w:right w:val="nil"/>
            </w:tcBorders>
          </w:tcPr>
          <w:p w14:paraId="031197B4" w14:textId="77777777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54F583E5" w14:textId="77521718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300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14:paraId="69D1C82D" w14:textId="356E3C06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70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2FF94AFA" w14:textId="2D4784AD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9BE307D" w14:textId="1FCD914A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6056F2D1" w14:textId="7A829C0C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55.28</w:t>
            </w:r>
          </w:p>
        </w:tc>
      </w:tr>
      <w:tr w:rsidR="00B43013" w14:paraId="734BE728" w14:textId="77777777" w:rsidTr="00610AAF">
        <w:trPr>
          <w:jc w:val="center"/>
        </w:trPr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6C1E2B05" w14:textId="77777777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6</w:t>
            </w:r>
          </w:p>
        </w:tc>
        <w:tc>
          <w:tcPr>
            <w:tcW w:w="272" w:type="dxa"/>
            <w:vMerge/>
            <w:tcBorders>
              <w:left w:val="nil"/>
              <w:right w:val="nil"/>
            </w:tcBorders>
          </w:tcPr>
          <w:p w14:paraId="5C6543F8" w14:textId="77777777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33ED7A41" w14:textId="5698E01F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300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14:paraId="3877DE70" w14:textId="13EC876A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80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699D4BD2" w14:textId="2BB9B4C5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272AF06" w14:textId="16338B05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10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14B15D10" w14:textId="20F39B8C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59.14</w:t>
            </w:r>
          </w:p>
        </w:tc>
      </w:tr>
      <w:tr w:rsidR="00B43013" w14:paraId="44179DFA" w14:textId="77777777" w:rsidTr="00610AAF">
        <w:trPr>
          <w:jc w:val="center"/>
        </w:trPr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41EFDA26" w14:textId="77777777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7</w:t>
            </w:r>
          </w:p>
        </w:tc>
        <w:tc>
          <w:tcPr>
            <w:tcW w:w="272" w:type="dxa"/>
            <w:vMerge/>
            <w:tcBorders>
              <w:left w:val="nil"/>
              <w:right w:val="nil"/>
            </w:tcBorders>
          </w:tcPr>
          <w:p w14:paraId="2990BDF2" w14:textId="77777777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30D3B419" w14:textId="090BE7D0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600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14:paraId="44B0EBFD" w14:textId="2FBA993B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60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525A18A2" w14:textId="0E58ADD4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56FE2E1" w14:textId="2E0F8FDB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10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105FBE63" w14:textId="57AEF1F1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58.88</w:t>
            </w:r>
          </w:p>
        </w:tc>
      </w:tr>
      <w:tr w:rsidR="00B43013" w14:paraId="0F60F9CB" w14:textId="77777777" w:rsidTr="00610AAF">
        <w:trPr>
          <w:jc w:val="center"/>
        </w:trPr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59145AA2" w14:textId="77777777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8</w:t>
            </w:r>
          </w:p>
        </w:tc>
        <w:tc>
          <w:tcPr>
            <w:tcW w:w="272" w:type="dxa"/>
            <w:vMerge/>
            <w:tcBorders>
              <w:left w:val="nil"/>
              <w:right w:val="nil"/>
            </w:tcBorders>
          </w:tcPr>
          <w:p w14:paraId="7CE5D862" w14:textId="77777777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18AB1826" w14:textId="3B23C5FC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600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14:paraId="76CA16AF" w14:textId="09CD6A1C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70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41D53036" w14:textId="7B1163B2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AA74C2E" w14:textId="223EC133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20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6F223BE7" w14:textId="1283E339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59.41</w:t>
            </w:r>
          </w:p>
        </w:tc>
      </w:tr>
      <w:tr w:rsidR="00B43013" w14:paraId="0B5D4202" w14:textId="77777777" w:rsidTr="00610AAF">
        <w:trPr>
          <w:jc w:val="center"/>
        </w:trPr>
        <w:tc>
          <w:tcPr>
            <w:tcW w:w="933" w:type="dxa"/>
            <w:tcBorders>
              <w:top w:val="nil"/>
              <w:left w:val="nil"/>
              <w:right w:val="nil"/>
            </w:tcBorders>
          </w:tcPr>
          <w:p w14:paraId="165B9161" w14:textId="77777777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9</w:t>
            </w:r>
          </w:p>
        </w:tc>
        <w:tc>
          <w:tcPr>
            <w:tcW w:w="27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1E4E54B" w14:textId="77777777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</w:p>
        </w:tc>
        <w:tc>
          <w:tcPr>
            <w:tcW w:w="1181" w:type="dxa"/>
            <w:tcBorders>
              <w:top w:val="nil"/>
              <w:left w:val="nil"/>
              <w:right w:val="nil"/>
            </w:tcBorders>
          </w:tcPr>
          <w:p w14:paraId="553D4AC8" w14:textId="51E342AE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600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</w:tcPr>
          <w:p w14:paraId="2B6AC103" w14:textId="63F34467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80</w:t>
            </w:r>
          </w:p>
        </w:tc>
        <w:tc>
          <w:tcPr>
            <w:tcW w:w="1323" w:type="dxa"/>
            <w:tcBorders>
              <w:top w:val="nil"/>
              <w:left w:val="nil"/>
              <w:right w:val="nil"/>
            </w:tcBorders>
          </w:tcPr>
          <w:p w14:paraId="397B4836" w14:textId="652AA104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498E1B54" w14:textId="797B4433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0</w:t>
            </w:r>
          </w:p>
        </w:tc>
        <w:tc>
          <w:tcPr>
            <w:tcW w:w="1489" w:type="dxa"/>
            <w:tcBorders>
              <w:top w:val="nil"/>
              <w:left w:val="nil"/>
              <w:right w:val="nil"/>
            </w:tcBorders>
          </w:tcPr>
          <w:p w14:paraId="6BBB4BF1" w14:textId="609081CF" w:rsidR="00B43013" w:rsidRPr="00B43013" w:rsidRDefault="00B43013" w:rsidP="00DD1A4D">
            <w:pPr>
              <w:pStyle w:val="OETableText"/>
              <w:jc w:val="center"/>
              <w:rPr>
                <w:lang w:eastAsia="zh-TW"/>
              </w:rPr>
            </w:pPr>
            <w:r w:rsidRPr="00B43013">
              <w:rPr>
                <w:lang w:eastAsia="zh-TW"/>
              </w:rPr>
              <w:t>51.10</w:t>
            </w:r>
          </w:p>
        </w:tc>
      </w:tr>
    </w:tbl>
    <w:p w14:paraId="6FE805DB" w14:textId="77777777" w:rsidR="00F95096" w:rsidRDefault="00F95096" w:rsidP="0067674A">
      <w:pPr>
        <w:widowControl/>
        <w:autoSpaceDE w:val="0"/>
        <w:autoSpaceDN w:val="0"/>
        <w:adjustRightInd w:val="0"/>
        <w:rPr>
          <w:rFonts w:ascii="Times" w:hAnsi="Times" w:cs="Times New Roman"/>
          <w:kern w:val="0"/>
          <w:sz w:val="20"/>
          <w:szCs w:val="20"/>
        </w:rPr>
      </w:pPr>
    </w:p>
    <w:p w14:paraId="3FD53944" w14:textId="57DA0A72" w:rsidR="005F7497" w:rsidRPr="00265F6D" w:rsidRDefault="00961E32" w:rsidP="00265F6D">
      <w:pPr>
        <w:widowControl/>
        <w:autoSpaceDE w:val="0"/>
        <w:autoSpaceDN w:val="0"/>
        <w:adjustRightInd w:val="0"/>
        <w:rPr>
          <w:rFonts w:ascii="Times" w:hAnsi="Times" w:cs="Times New Roman"/>
          <w:kern w:val="0"/>
          <w:sz w:val="20"/>
          <w:szCs w:val="20"/>
        </w:rPr>
      </w:pPr>
      <w:r>
        <w:rPr>
          <w:rFonts w:ascii="Times" w:hAnsi="Times" w:cs="Times New Roman"/>
          <w:kern w:val="0"/>
          <w:sz w:val="20"/>
          <w:szCs w:val="20"/>
        </w:rPr>
        <w:t xml:space="preserve">    </w:t>
      </w:r>
      <w:r w:rsidR="00F95096">
        <w:rPr>
          <w:rFonts w:ascii="Times" w:hAnsi="Times" w:cs="Times New Roman"/>
          <w:kern w:val="0"/>
          <w:sz w:val="20"/>
          <w:szCs w:val="20"/>
        </w:rPr>
        <w:t xml:space="preserve">    </w:t>
      </w:r>
      <w:r w:rsidR="00F95096">
        <w:rPr>
          <w:rFonts w:ascii="Times" w:hAnsi="Times" w:cs="Times New Roman"/>
          <w:noProof/>
          <w:kern w:val="0"/>
          <w:sz w:val="20"/>
          <w:szCs w:val="20"/>
        </w:rPr>
        <w:drawing>
          <wp:inline distT="0" distB="0" distL="0" distR="0" wp14:anchorId="431D4460" wp14:editId="75C16C18">
            <wp:extent cx="4680000" cy="3516232"/>
            <wp:effectExtent l="0" t="0" r="0" b="0"/>
            <wp:docPr id="3" name="圖片 3" descr="Macintosh HD:Users:bishenlee:Desktop:M1:投稿版本:JES:figures:Figure S1 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bishenlee:Desktop:M1:投稿版本:JES:figures:Figure S1 .tif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516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0AAF">
        <w:rPr>
          <w:rFonts w:ascii="Times" w:hAnsi="Times"/>
        </w:rPr>
        <w:t xml:space="preserve">  </w:t>
      </w:r>
      <w:r w:rsidR="008D6C17">
        <w:rPr>
          <w:rFonts w:ascii="Times" w:hAnsi="Times"/>
        </w:rPr>
        <w:t xml:space="preserve"> </w:t>
      </w:r>
    </w:p>
    <w:p w14:paraId="423058B9" w14:textId="04C622AD" w:rsidR="00485B7E" w:rsidRPr="00B43013" w:rsidRDefault="00B701F2" w:rsidP="00B43013">
      <w:pPr>
        <w:spacing w:line="360" w:lineRule="auto"/>
        <w:jc w:val="both"/>
        <w:rPr>
          <w:rFonts w:ascii="Times" w:hAnsi="Times" w:cs="Times New Roman"/>
          <w:sz w:val="20"/>
          <w:szCs w:val="20"/>
        </w:rPr>
      </w:pPr>
      <w:r>
        <w:rPr>
          <w:rFonts w:ascii="Times" w:hAnsi="Times" w:cs="Times New Roman"/>
          <w:sz w:val="20"/>
          <w:szCs w:val="20"/>
        </w:rPr>
        <w:t>Figure S1</w:t>
      </w:r>
      <w:r w:rsidR="006F4C0E" w:rsidRPr="00B43013">
        <w:rPr>
          <w:rFonts w:ascii="Times" w:hAnsi="Times" w:cs="Times New Roman"/>
          <w:sz w:val="20"/>
          <w:szCs w:val="20"/>
        </w:rPr>
        <w:t xml:space="preserve">. </w:t>
      </w:r>
      <w:r w:rsidR="00CA4135">
        <w:rPr>
          <w:rFonts w:ascii="Times" w:hAnsi="Times" w:cs="Times New Roman"/>
          <w:sz w:val="20"/>
          <w:szCs w:val="20"/>
        </w:rPr>
        <w:t>The results</w:t>
      </w:r>
      <w:r w:rsidR="00F13855" w:rsidRPr="00B43013">
        <w:rPr>
          <w:rFonts w:ascii="Times" w:hAnsi="Times" w:cs="Times New Roman"/>
          <w:sz w:val="20"/>
          <w:szCs w:val="20"/>
        </w:rPr>
        <w:t xml:space="preserve"> of ANOVA analysi</w:t>
      </w:r>
      <w:bookmarkStart w:id="0" w:name="_GoBack"/>
      <w:bookmarkEnd w:id="0"/>
      <w:r w:rsidR="00F13855" w:rsidRPr="00B43013">
        <w:rPr>
          <w:rFonts w:ascii="Times" w:hAnsi="Times" w:cs="Times New Roman"/>
          <w:sz w:val="20"/>
          <w:szCs w:val="20"/>
        </w:rPr>
        <w:t xml:space="preserve">s </w:t>
      </w:r>
      <w:r w:rsidR="000C322F" w:rsidRPr="00B43013">
        <w:rPr>
          <w:rFonts w:ascii="Times" w:hAnsi="Times" w:cs="Times New Roman"/>
          <w:sz w:val="20"/>
          <w:szCs w:val="20"/>
        </w:rPr>
        <w:t>and S/N ratio of</w:t>
      </w:r>
      <w:r w:rsidR="00F13855" w:rsidRPr="00B43013">
        <w:rPr>
          <w:rFonts w:ascii="Times" w:hAnsi="Times" w:cs="Times New Roman"/>
          <w:sz w:val="20"/>
          <w:szCs w:val="20"/>
        </w:rPr>
        <w:t xml:space="preserve"> different</w:t>
      </w:r>
      <w:r w:rsidR="006F4C0E" w:rsidRPr="00B43013">
        <w:rPr>
          <w:rFonts w:ascii="Times" w:hAnsi="Times" w:cs="Times New Roman"/>
          <w:sz w:val="20"/>
          <w:szCs w:val="20"/>
        </w:rPr>
        <w:t xml:space="preserve"> parameter levels</w:t>
      </w:r>
      <w:r w:rsidR="00CA4135">
        <w:rPr>
          <w:rFonts w:ascii="Times" w:hAnsi="Times" w:cs="Times New Roman"/>
          <w:sz w:val="20"/>
          <w:szCs w:val="20"/>
        </w:rPr>
        <w:t xml:space="preserve"> indicated the optimized combination.</w:t>
      </w:r>
      <w:r w:rsidR="00F13855" w:rsidRPr="00B43013">
        <w:rPr>
          <w:rFonts w:ascii="Times" w:hAnsi="Times" w:cs="Times New Roman"/>
          <w:sz w:val="20"/>
          <w:szCs w:val="20"/>
        </w:rPr>
        <w:t xml:space="preserve"> (The op</w:t>
      </w:r>
      <w:r w:rsidR="005F7497">
        <w:rPr>
          <w:rFonts w:ascii="Times" w:hAnsi="Times" w:cs="Times New Roman"/>
          <w:sz w:val="20"/>
          <w:szCs w:val="20"/>
        </w:rPr>
        <w:t>timized parameter combination was</w:t>
      </w:r>
      <w:r w:rsidR="00F13855" w:rsidRPr="00B43013">
        <w:rPr>
          <w:rFonts w:ascii="Times" w:hAnsi="Times" w:cs="Times New Roman"/>
          <w:sz w:val="20"/>
          <w:szCs w:val="20"/>
        </w:rPr>
        <w:t xml:space="preserve"> A</w:t>
      </w:r>
      <w:r w:rsidR="00F13855" w:rsidRPr="00B43013">
        <w:rPr>
          <w:rFonts w:ascii="Times" w:hAnsi="Times" w:cs="Times New Roman"/>
          <w:sz w:val="20"/>
          <w:szCs w:val="20"/>
          <w:vertAlign w:val="subscript"/>
        </w:rPr>
        <w:t>2</w:t>
      </w:r>
      <w:r w:rsidR="00F13855" w:rsidRPr="00B43013">
        <w:rPr>
          <w:rFonts w:ascii="Times" w:hAnsi="Times" w:cs="Times New Roman"/>
          <w:sz w:val="20"/>
          <w:szCs w:val="20"/>
        </w:rPr>
        <w:t>B</w:t>
      </w:r>
      <w:r w:rsidR="00F13855" w:rsidRPr="00B43013">
        <w:rPr>
          <w:rFonts w:ascii="Times" w:hAnsi="Times" w:cs="Times New Roman"/>
          <w:sz w:val="20"/>
          <w:szCs w:val="20"/>
          <w:vertAlign w:val="subscript"/>
        </w:rPr>
        <w:t>2</w:t>
      </w:r>
      <w:r w:rsidR="00F13855" w:rsidRPr="00B43013">
        <w:rPr>
          <w:rFonts w:ascii="Times" w:hAnsi="Times" w:cs="Times New Roman"/>
          <w:sz w:val="20"/>
          <w:szCs w:val="20"/>
        </w:rPr>
        <w:t>C</w:t>
      </w:r>
      <w:r w:rsidR="00F13855" w:rsidRPr="00B43013">
        <w:rPr>
          <w:rFonts w:ascii="Times" w:hAnsi="Times" w:cs="Times New Roman"/>
          <w:sz w:val="20"/>
          <w:szCs w:val="20"/>
          <w:vertAlign w:val="subscript"/>
        </w:rPr>
        <w:t>3</w:t>
      </w:r>
      <w:r w:rsidR="00F13855" w:rsidRPr="00B43013">
        <w:rPr>
          <w:rFonts w:ascii="Times" w:hAnsi="Times" w:cs="Times New Roman"/>
          <w:sz w:val="20"/>
          <w:szCs w:val="20"/>
        </w:rPr>
        <w:t>D</w:t>
      </w:r>
      <w:r w:rsidR="00F13855" w:rsidRPr="00B43013">
        <w:rPr>
          <w:rFonts w:ascii="Times" w:hAnsi="Times" w:cs="Times New Roman"/>
          <w:sz w:val="20"/>
          <w:szCs w:val="20"/>
          <w:vertAlign w:val="subscript"/>
        </w:rPr>
        <w:t>3</w:t>
      </w:r>
      <w:r w:rsidR="00F13855" w:rsidRPr="00B43013">
        <w:rPr>
          <w:rFonts w:ascii="Times" w:hAnsi="Times" w:cs="Times New Roman"/>
          <w:sz w:val="20"/>
          <w:szCs w:val="20"/>
        </w:rPr>
        <w:t xml:space="preserve">, </w:t>
      </w:r>
      <w:r w:rsidR="005F7497">
        <w:rPr>
          <w:rFonts w:ascii="Times" w:hAnsi="Times" w:cs="Times New Roman"/>
          <w:sz w:val="20"/>
          <w:szCs w:val="20"/>
        </w:rPr>
        <w:t>which denoted</w:t>
      </w:r>
      <w:r w:rsidR="00F13855" w:rsidRPr="00B43013">
        <w:rPr>
          <w:rFonts w:ascii="Times" w:hAnsi="Times" w:cs="Times New Roman"/>
          <w:sz w:val="20"/>
          <w:szCs w:val="20"/>
        </w:rPr>
        <w:t xml:space="preserve"> 300nm-long SiNWA with 70° OAD</w:t>
      </w:r>
      <w:r w:rsidR="000C322F" w:rsidRPr="00B43013">
        <w:rPr>
          <w:rFonts w:ascii="Times" w:hAnsi="Times" w:cs="Times New Roman"/>
          <w:sz w:val="20"/>
          <w:szCs w:val="20"/>
        </w:rPr>
        <w:t xml:space="preserve">, </w:t>
      </w:r>
      <w:r w:rsidR="00F13855" w:rsidRPr="00B43013">
        <w:rPr>
          <w:rFonts w:ascii="Times" w:hAnsi="Times" w:cs="Times New Roman"/>
          <w:sz w:val="20"/>
          <w:szCs w:val="20"/>
        </w:rPr>
        <w:t>30nm-thick AuNPs and 20nm-thick AuMBP, respectively)</w:t>
      </w:r>
    </w:p>
    <w:sectPr w:rsidR="00485B7E" w:rsidRPr="00B43013" w:rsidSect="00B701F2">
      <w:footerReference w:type="even" r:id="rId12"/>
      <w:footerReference w:type="default" r:id="rId13"/>
      <w:pgSz w:w="11906" w:h="16838"/>
      <w:pgMar w:top="1440" w:right="1797" w:bottom="1440" w:left="1797" w:header="851" w:footer="992" w:gutter="0"/>
      <w:pgNumType w:chapStyle="1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E64D70" w14:textId="77777777" w:rsidR="00980FC5" w:rsidRDefault="00980FC5" w:rsidP="00DC669F">
      <w:r>
        <w:separator/>
      </w:r>
    </w:p>
  </w:endnote>
  <w:endnote w:type="continuationSeparator" w:id="0">
    <w:p w14:paraId="17457036" w14:textId="77777777" w:rsidR="00980FC5" w:rsidRDefault="00980FC5" w:rsidP="00DC6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新細明體">
    <w:panose1 w:val="02020500000000000000"/>
    <w:charset w:val="51"/>
    <w:family w:val="auto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iti TC Light">
    <w:panose1 w:val="02000000000000000000"/>
    <w:charset w:val="51"/>
    <w:family w:val="auto"/>
    <w:pitch w:val="variable"/>
    <w:sig w:usb0="8000002F" w:usb1="0808004A" w:usb2="00000010" w:usb3="00000000" w:csb0="003E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BBE865" w14:textId="77777777" w:rsidR="00980FC5" w:rsidRDefault="00980FC5" w:rsidP="00282D7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D5DCE30" w14:textId="77777777" w:rsidR="00980FC5" w:rsidRDefault="00980FC5" w:rsidP="00282D7B">
    <w:pPr>
      <w:pStyle w:val="a4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AEDD3F" w14:textId="4582849F" w:rsidR="00980FC5" w:rsidRDefault="00980FC5" w:rsidP="00282D7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t xml:space="preserve"> S</w:t>
    </w: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701F2">
      <w:rPr>
        <w:rStyle w:val="a5"/>
        <w:noProof/>
      </w:rPr>
      <w:t>1</w:t>
    </w:r>
    <w:r>
      <w:rPr>
        <w:rStyle w:val="a5"/>
      </w:rPr>
      <w:fldChar w:fldCharType="end"/>
    </w:r>
  </w:p>
  <w:p w14:paraId="63C4243B" w14:textId="530A1989" w:rsidR="00980FC5" w:rsidRDefault="00980FC5" w:rsidP="00282D7B">
    <w:pPr>
      <w:pStyle w:val="a4"/>
      <w:ind w:right="360"/>
    </w:pPr>
    <w:r>
      <w:t xml:space="preserve">                   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BF2FF0" w14:textId="77777777" w:rsidR="00980FC5" w:rsidRDefault="00980FC5" w:rsidP="00DC669F">
      <w:r>
        <w:separator/>
      </w:r>
    </w:p>
  </w:footnote>
  <w:footnote w:type="continuationSeparator" w:id="0">
    <w:p w14:paraId="4187CEC8" w14:textId="77777777" w:rsidR="00980FC5" w:rsidRDefault="00980FC5" w:rsidP="00DC66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DD2"/>
    <w:rsid w:val="00020164"/>
    <w:rsid w:val="000C322F"/>
    <w:rsid w:val="000D793B"/>
    <w:rsid w:val="00114570"/>
    <w:rsid w:val="00136E04"/>
    <w:rsid w:val="001625C2"/>
    <w:rsid w:val="001E72F9"/>
    <w:rsid w:val="00221FA0"/>
    <w:rsid w:val="00226792"/>
    <w:rsid w:val="00265F6D"/>
    <w:rsid w:val="00273559"/>
    <w:rsid w:val="00282D7B"/>
    <w:rsid w:val="002F27E0"/>
    <w:rsid w:val="00374C16"/>
    <w:rsid w:val="003C2F59"/>
    <w:rsid w:val="00485B7E"/>
    <w:rsid w:val="004D0294"/>
    <w:rsid w:val="00530772"/>
    <w:rsid w:val="005D15EE"/>
    <w:rsid w:val="005D33D6"/>
    <w:rsid w:val="005F7497"/>
    <w:rsid w:val="00610AAF"/>
    <w:rsid w:val="00610BB3"/>
    <w:rsid w:val="00632DED"/>
    <w:rsid w:val="0067674A"/>
    <w:rsid w:val="006C6C95"/>
    <w:rsid w:val="006F4C0E"/>
    <w:rsid w:val="00810F50"/>
    <w:rsid w:val="0085305E"/>
    <w:rsid w:val="00891DC5"/>
    <w:rsid w:val="00896A0F"/>
    <w:rsid w:val="008D349C"/>
    <w:rsid w:val="008D6C17"/>
    <w:rsid w:val="00903F53"/>
    <w:rsid w:val="009154FE"/>
    <w:rsid w:val="00961E32"/>
    <w:rsid w:val="00980FC5"/>
    <w:rsid w:val="009D4C20"/>
    <w:rsid w:val="009E1B2A"/>
    <w:rsid w:val="00A41D62"/>
    <w:rsid w:val="00B43013"/>
    <w:rsid w:val="00B701F2"/>
    <w:rsid w:val="00C01659"/>
    <w:rsid w:val="00CA4135"/>
    <w:rsid w:val="00D10868"/>
    <w:rsid w:val="00D2185D"/>
    <w:rsid w:val="00D25231"/>
    <w:rsid w:val="00D4300B"/>
    <w:rsid w:val="00D55DD2"/>
    <w:rsid w:val="00DC669F"/>
    <w:rsid w:val="00DD13B0"/>
    <w:rsid w:val="00DD1A4D"/>
    <w:rsid w:val="00E97455"/>
    <w:rsid w:val="00EB4DDE"/>
    <w:rsid w:val="00ED1009"/>
    <w:rsid w:val="00F13855"/>
    <w:rsid w:val="00F14445"/>
    <w:rsid w:val="00F714B7"/>
    <w:rsid w:val="00F95096"/>
    <w:rsid w:val="00FF4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  <w14:docId w14:val="1A32C37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55DD2"/>
    <w:rPr>
      <w:rFonts w:ascii="Heiti TC Light" w:eastAsia="Heiti TC Light"/>
      <w:sz w:val="18"/>
      <w:szCs w:val="18"/>
    </w:rPr>
  </w:style>
  <w:style w:type="character" w:customStyle="1" w:styleId="Char">
    <w:name w:val="註解方塊文字 Char"/>
    <w:basedOn w:val="a0"/>
    <w:link w:val="a3"/>
    <w:uiPriority w:val="99"/>
    <w:semiHidden/>
    <w:rsid w:val="00D55DD2"/>
    <w:rPr>
      <w:rFonts w:ascii="Heiti TC Light" w:eastAsia="Heiti TC Light"/>
      <w:sz w:val="18"/>
      <w:szCs w:val="18"/>
    </w:rPr>
  </w:style>
  <w:style w:type="paragraph" w:styleId="Web">
    <w:name w:val="Normal (Web)"/>
    <w:basedOn w:val="a"/>
    <w:uiPriority w:val="99"/>
    <w:semiHidden/>
    <w:rsid w:val="00DC669F"/>
    <w:pPr>
      <w:widowControl/>
      <w:spacing w:before="100" w:beforeAutospacing="1" w:after="100" w:afterAutospacing="1"/>
    </w:pPr>
    <w:rPr>
      <w:rFonts w:cs="Times New Roman"/>
      <w:lang w:eastAsia="en-US"/>
    </w:rPr>
  </w:style>
  <w:style w:type="paragraph" w:styleId="a4">
    <w:name w:val="footer"/>
    <w:basedOn w:val="a"/>
    <w:link w:val="Char0"/>
    <w:uiPriority w:val="99"/>
    <w:unhideWhenUsed/>
    <w:rsid w:val="00DC66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0">
    <w:name w:val="頁尾 Char"/>
    <w:basedOn w:val="a0"/>
    <w:link w:val="a4"/>
    <w:uiPriority w:val="99"/>
    <w:rsid w:val="00DC669F"/>
    <w:rPr>
      <w:sz w:val="20"/>
      <w:szCs w:val="20"/>
    </w:rPr>
  </w:style>
  <w:style w:type="character" w:styleId="a5">
    <w:name w:val="page number"/>
    <w:basedOn w:val="a0"/>
    <w:uiPriority w:val="99"/>
    <w:semiHidden/>
    <w:unhideWhenUsed/>
    <w:rsid w:val="00DC669F"/>
  </w:style>
  <w:style w:type="paragraph" w:styleId="a6">
    <w:name w:val="header"/>
    <w:basedOn w:val="a"/>
    <w:link w:val="Char1"/>
    <w:uiPriority w:val="99"/>
    <w:unhideWhenUsed/>
    <w:rsid w:val="00DC66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1">
    <w:name w:val="頁首 Char"/>
    <w:basedOn w:val="a0"/>
    <w:link w:val="a6"/>
    <w:uiPriority w:val="99"/>
    <w:rsid w:val="00DC669F"/>
    <w:rPr>
      <w:sz w:val="20"/>
      <w:szCs w:val="20"/>
    </w:rPr>
  </w:style>
  <w:style w:type="paragraph" w:styleId="a7">
    <w:name w:val="footnote text"/>
    <w:basedOn w:val="a"/>
    <w:link w:val="Char2"/>
    <w:uiPriority w:val="99"/>
    <w:unhideWhenUsed/>
    <w:rsid w:val="00DC669F"/>
    <w:pPr>
      <w:snapToGrid w:val="0"/>
    </w:pPr>
    <w:rPr>
      <w:sz w:val="20"/>
      <w:szCs w:val="20"/>
    </w:rPr>
  </w:style>
  <w:style w:type="character" w:customStyle="1" w:styleId="Char2">
    <w:name w:val="註腳文字 Char"/>
    <w:basedOn w:val="a0"/>
    <w:link w:val="a7"/>
    <w:uiPriority w:val="99"/>
    <w:rsid w:val="00DC669F"/>
    <w:rPr>
      <w:sz w:val="20"/>
      <w:szCs w:val="20"/>
    </w:rPr>
  </w:style>
  <w:style w:type="character" w:styleId="a8">
    <w:name w:val="footnote reference"/>
    <w:basedOn w:val="a0"/>
    <w:uiPriority w:val="99"/>
    <w:unhideWhenUsed/>
    <w:rsid w:val="00DC669F"/>
    <w:rPr>
      <w:vertAlign w:val="superscript"/>
    </w:rPr>
  </w:style>
  <w:style w:type="character" w:styleId="a9">
    <w:name w:val="Hyperlink"/>
    <w:basedOn w:val="a0"/>
    <w:uiPriority w:val="99"/>
    <w:unhideWhenUsed/>
    <w:rsid w:val="000D793B"/>
    <w:rPr>
      <w:color w:val="0000FF" w:themeColor="hyperlink"/>
      <w:u w:val="single"/>
    </w:rPr>
  </w:style>
  <w:style w:type="paragraph" w:customStyle="1" w:styleId="OETableText">
    <w:name w:val="OE Table Text"/>
    <w:basedOn w:val="a"/>
    <w:rsid w:val="00B43013"/>
    <w:pPr>
      <w:widowControl/>
    </w:pPr>
    <w:rPr>
      <w:rFonts w:ascii="Times New Roman" w:hAnsi="Times New Roman" w:cs="Times New Roman"/>
      <w:kern w:val="0"/>
      <w:sz w:val="20"/>
      <w:szCs w:val="20"/>
      <w:lang w:eastAsia="en-US"/>
    </w:rPr>
  </w:style>
  <w:style w:type="table" w:styleId="aa">
    <w:name w:val="Table Grid"/>
    <w:basedOn w:val="a1"/>
    <w:uiPriority w:val="59"/>
    <w:rsid w:val="00B43013"/>
    <w:rPr>
      <w:rFonts w:ascii="Times New Roman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EAuthor">
    <w:name w:val="OE Author"/>
    <w:basedOn w:val="a"/>
    <w:next w:val="OEAuthorAffiliation"/>
    <w:rsid w:val="008D6C17"/>
    <w:pPr>
      <w:widowControl/>
      <w:spacing w:before="240"/>
      <w:jc w:val="center"/>
    </w:pPr>
    <w:rPr>
      <w:rFonts w:ascii="Times New Roman" w:hAnsi="Times New Roman" w:cs="Times New Roman"/>
      <w:b/>
      <w:kern w:val="0"/>
      <w:sz w:val="20"/>
      <w:szCs w:val="20"/>
      <w:lang w:eastAsia="en-US"/>
    </w:rPr>
  </w:style>
  <w:style w:type="paragraph" w:customStyle="1" w:styleId="OEAuthorAffiliation">
    <w:name w:val="OE Author Affiliation"/>
    <w:basedOn w:val="a"/>
    <w:next w:val="OEemail"/>
    <w:rsid w:val="008D6C17"/>
    <w:pPr>
      <w:widowControl/>
      <w:jc w:val="center"/>
    </w:pPr>
    <w:rPr>
      <w:rFonts w:ascii="Times" w:hAnsi="Times" w:cs="Times New Roman"/>
      <w:i/>
      <w:kern w:val="0"/>
      <w:sz w:val="16"/>
      <w:szCs w:val="20"/>
      <w:lang w:eastAsia="en-US"/>
    </w:rPr>
  </w:style>
  <w:style w:type="paragraph" w:customStyle="1" w:styleId="OETitle">
    <w:name w:val="OE Title"/>
    <w:basedOn w:val="a"/>
    <w:next w:val="OEAuthor"/>
    <w:rsid w:val="008D6C17"/>
    <w:pPr>
      <w:widowControl/>
      <w:spacing w:before="120"/>
      <w:jc w:val="center"/>
    </w:pPr>
    <w:rPr>
      <w:rFonts w:ascii="Times New Roman" w:hAnsi="Times New Roman" w:cs="Times New Roman"/>
      <w:b/>
      <w:kern w:val="0"/>
      <w:sz w:val="36"/>
      <w:szCs w:val="20"/>
      <w:lang w:eastAsia="en-US"/>
    </w:rPr>
  </w:style>
  <w:style w:type="paragraph" w:customStyle="1" w:styleId="OEemail">
    <w:name w:val="OE email"/>
    <w:basedOn w:val="a"/>
    <w:rsid w:val="008D6C17"/>
    <w:pPr>
      <w:widowControl/>
      <w:jc w:val="center"/>
    </w:pPr>
    <w:rPr>
      <w:rFonts w:ascii="Times New Roman" w:hAnsi="Times New Roman" w:cs="Times New Roman"/>
      <w:i/>
      <w:color w:val="0000FF"/>
      <w:kern w:val="0"/>
      <w:sz w:val="16"/>
      <w:szCs w:val="20"/>
      <w:u w:val="words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55DD2"/>
    <w:rPr>
      <w:rFonts w:ascii="Heiti TC Light" w:eastAsia="Heiti TC Light"/>
      <w:sz w:val="18"/>
      <w:szCs w:val="18"/>
    </w:rPr>
  </w:style>
  <w:style w:type="character" w:customStyle="1" w:styleId="Char">
    <w:name w:val="註解方塊文字 Char"/>
    <w:basedOn w:val="a0"/>
    <w:link w:val="a3"/>
    <w:uiPriority w:val="99"/>
    <w:semiHidden/>
    <w:rsid w:val="00D55DD2"/>
    <w:rPr>
      <w:rFonts w:ascii="Heiti TC Light" w:eastAsia="Heiti TC Light"/>
      <w:sz w:val="18"/>
      <w:szCs w:val="18"/>
    </w:rPr>
  </w:style>
  <w:style w:type="paragraph" w:styleId="Web">
    <w:name w:val="Normal (Web)"/>
    <w:basedOn w:val="a"/>
    <w:uiPriority w:val="99"/>
    <w:semiHidden/>
    <w:rsid w:val="00DC669F"/>
    <w:pPr>
      <w:widowControl/>
      <w:spacing w:before="100" w:beforeAutospacing="1" w:after="100" w:afterAutospacing="1"/>
    </w:pPr>
    <w:rPr>
      <w:rFonts w:cs="Times New Roman"/>
      <w:lang w:eastAsia="en-US"/>
    </w:rPr>
  </w:style>
  <w:style w:type="paragraph" w:styleId="a4">
    <w:name w:val="footer"/>
    <w:basedOn w:val="a"/>
    <w:link w:val="Char0"/>
    <w:uiPriority w:val="99"/>
    <w:unhideWhenUsed/>
    <w:rsid w:val="00DC66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0">
    <w:name w:val="頁尾 Char"/>
    <w:basedOn w:val="a0"/>
    <w:link w:val="a4"/>
    <w:uiPriority w:val="99"/>
    <w:rsid w:val="00DC669F"/>
    <w:rPr>
      <w:sz w:val="20"/>
      <w:szCs w:val="20"/>
    </w:rPr>
  </w:style>
  <w:style w:type="character" w:styleId="a5">
    <w:name w:val="page number"/>
    <w:basedOn w:val="a0"/>
    <w:uiPriority w:val="99"/>
    <w:semiHidden/>
    <w:unhideWhenUsed/>
    <w:rsid w:val="00DC669F"/>
  </w:style>
  <w:style w:type="paragraph" w:styleId="a6">
    <w:name w:val="header"/>
    <w:basedOn w:val="a"/>
    <w:link w:val="Char1"/>
    <w:uiPriority w:val="99"/>
    <w:unhideWhenUsed/>
    <w:rsid w:val="00DC66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1">
    <w:name w:val="頁首 Char"/>
    <w:basedOn w:val="a0"/>
    <w:link w:val="a6"/>
    <w:uiPriority w:val="99"/>
    <w:rsid w:val="00DC669F"/>
    <w:rPr>
      <w:sz w:val="20"/>
      <w:szCs w:val="20"/>
    </w:rPr>
  </w:style>
  <w:style w:type="paragraph" w:styleId="a7">
    <w:name w:val="footnote text"/>
    <w:basedOn w:val="a"/>
    <w:link w:val="Char2"/>
    <w:uiPriority w:val="99"/>
    <w:unhideWhenUsed/>
    <w:rsid w:val="00DC669F"/>
    <w:pPr>
      <w:snapToGrid w:val="0"/>
    </w:pPr>
    <w:rPr>
      <w:sz w:val="20"/>
      <w:szCs w:val="20"/>
    </w:rPr>
  </w:style>
  <w:style w:type="character" w:customStyle="1" w:styleId="Char2">
    <w:name w:val="註腳文字 Char"/>
    <w:basedOn w:val="a0"/>
    <w:link w:val="a7"/>
    <w:uiPriority w:val="99"/>
    <w:rsid w:val="00DC669F"/>
    <w:rPr>
      <w:sz w:val="20"/>
      <w:szCs w:val="20"/>
    </w:rPr>
  </w:style>
  <w:style w:type="character" w:styleId="a8">
    <w:name w:val="footnote reference"/>
    <w:basedOn w:val="a0"/>
    <w:uiPriority w:val="99"/>
    <w:unhideWhenUsed/>
    <w:rsid w:val="00DC669F"/>
    <w:rPr>
      <w:vertAlign w:val="superscript"/>
    </w:rPr>
  </w:style>
  <w:style w:type="character" w:styleId="a9">
    <w:name w:val="Hyperlink"/>
    <w:basedOn w:val="a0"/>
    <w:uiPriority w:val="99"/>
    <w:unhideWhenUsed/>
    <w:rsid w:val="000D793B"/>
    <w:rPr>
      <w:color w:val="0000FF" w:themeColor="hyperlink"/>
      <w:u w:val="single"/>
    </w:rPr>
  </w:style>
  <w:style w:type="paragraph" w:customStyle="1" w:styleId="OETableText">
    <w:name w:val="OE Table Text"/>
    <w:basedOn w:val="a"/>
    <w:rsid w:val="00B43013"/>
    <w:pPr>
      <w:widowControl/>
    </w:pPr>
    <w:rPr>
      <w:rFonts w:ascii="Times New Roman" w:hAnsi="Times New Roman" w:cs="Times New Roman"/>
      <w:kern w:val="0"/>
      <w:sz w:val="20"/>
      <w:szCs w:val="20"/>
      <w:lang w:eastAsia="en-US"/>
    </w:rPr>
  </w:style>
  <w:style w:type="table" w:styleId="aa">
    <w:name w:val="Table Grid"/>
    <w:basedOn w:val="a1"/>
    <w:uiPriority w:val="59"/>
    <w:rsid w:val="00B43013"/>
    <w:rPr>
      <w:rFonts w:ascii="Times New Roman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EAuthor">
    <w:name w:val="OE Author"/>
    <w:basedOn w:val="a"/>
    <w:next w:val="OEAuthorAffiliation"/>
    <w:rsid w:val="008D6C17"/>
    <w:pPr>
      <w:widowControl/>
      <w:spacing w:before="240"/>
      <w:jc w:val="center"/>
    </w:pPr>
    <w:rPr>
      <w:rFonts w:ascii="Times New Roman" w:hAnsi="Times New Roman" w:cs="Times New Roman"/>
      <w:b/>
      <w:kern w:val="0"/>
      <w:sz w:val="20"/>
      <w:szCs w:val="20"/>
      <w:lang w:eastAsia="en-US"/>
    </w:rPr>
  </w:style>
  <w:style w:type="paragraph" w:customStyle="1" w:styleId="OEAuthorAffiliation">
    <w:name w:val="OE Author Affiliation"/>
    <w:basedOn w:val="a"/>
    <w:next w:val="OEemail"/>
    <w:rsid w:val="008D6C17"/>
    <w:pPr>
      <w:widowControl/>
      <w:jc w:val="center"/>
    </w:pPr>
    <w:rPr>
      <w:rFonts w:ascii="Times" w:hAnsi="Times" w:cs="Times New Roman"/>
      <w:i/>
      <w:kern w:val="0"/>
      <w:sz w:val="16"/>
      <w:szCs w:val="20"/>
      <w:lang w:eastAsia="en-US"/>
    </w:rPr>
  </w:style>
  <w:style w:type="paragraph" w:customStyle="1" w:styleId="OETitle">
    <w:name w:val="OE Title"/>
    <w:basedOn w:val="a"/>
    <w:next w:val="OEAuthor"/>
    <w:rsid w:val="008D6C17"/>
    <w:pPr>
      <w:widowControl/>
      <w:spacing w:before="120"/>
      <w:jc w:val="center"/>
    </w:pPr>
    <w:rPr>
      <w:rFonts w:ascii="Times New Roman" w:hAnsi="Times New Roman" w:cs="Times New Roman"/>
      <w:b/>
      <w:kern w:val="0"/>
      <w:sz w:val="36"/>
      <w:szCs w:val="20"/>
      <w:lang w:eastAsia="en-US"/>
    </w:rPr>
  </w:style>
  <w:style w:type="paragraph" w:customStyle="1" w:styleId="OEemail">
    <w:name w:val="OE email"/>
    <w:basedOn w:val="a"/>
    <w:rsid w:val="008D6C17"/>
    <w:pPr>
      <w:widowControl/>
      <w:jc w:val="center"/>
    </w:pPr>
    <w:rPr>
      <w:rFonts w:ascii="Times New Roman" w:hAnsi="Times New Roman" w:cs="Times New Roman"/>
      <w:i/>
      <w:color w:val="0000FF"/>
      <w:kern w:val="0"/>
      <w:sz w:val="16"/>
      <w:szCs w:val="20"/>
      <w:u w:val="words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.png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*tjyen@mx.nthu.edu.tw" TargetMode="External"/><Relationship Id="rId9" Type="http://schemas.openxmlformats.org/officeDocument/2006/relationships/image" Target="media/image1.emf"/><Relationship Id="rId10" Type="http://schemas.openxmlformats.org/officeDocument/2006/relationships/oleObject" Target="embeddings/Microsoft_______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E298DD3-F0CE-474C-8E82-BF0D8B917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339</Words>
  <Characters>1936</Characters>
  <Application>Microsoft Macintosh Word</Application>
  <DocSecurity>0</DocSecurity>
  <Lines>16</Lines>
  <Paragraphs>4</Paragraphs>
  <ScaleCrop>false</ScaleCrop>
  <Company>olivia30127@hotmail.com</Company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Lee</dc:creator>
  <cp:keywords/>
  <dc:description/>
  <cp:lastModifiedBy>Victor Lee</cp:lastModifiedBy>
  <cp:revision>2</cp:revision>
  <dcterms:created xsi:type="dcterms:W3CDTF">2017-05-31T01:33:00Z</dcterms:created>
  <dcterms:modified xsi:type="dcterms:W3CDTF">2017-05-31T01:33:00Z</dcterms:modified>
</cp:coreProperties>
</file>