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90998B" w14:textId="77777777" w:rsidR="005745FF" w:rsidRPr="00221BDF" w:rsidRDefault="005745FF" w:rsidP="005745FF">
      <w:pPr>
        <w:spacing w:line="480" w:lineRule="auto"/>
        <w:rPr>
          <w:rFonts w:ascii="Times New Roman" w:hAnsi="Times New Roman"/>
          <w:b/>
        </w:rPr>
      </w:pPr>
      <w:r w:rsidRPr="00221BDF">
        <w:rPr>
          <w:rFonts w:ascii="Times New Roman" w:hAnsi="Times New Roman"/>
          <w:b/>
        </w:rPr>
        <w:t xml:space="preserve">Supplementary </w:t>
      </w:r>
      <w:r w:rsidRPr="00221BDF">
        <w:rPr>
          <w:rFonts w:ascii="Times New Roman" w:hAnsi="Times New Roman" w:hint="eastAsia"/>
          <w:b/>
        </w:rPr>
        <w:t>Information</w:t>
      </w:r>
    </w:p>
    <w:p w14:paraId="595F2BF5" w14:textId="77777777" w:rsidR="005745FF" w:rsidRPr="00C45E27" w:rsidRDefault="005745FF" w:rsidP="005745FF">
      <w:pPr>
        <w:spacing w:line="48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F6AA7B8" w14:textId="5B873EF0" w:rsidR="00C45E27" w:rsidRPr="00C45E27" w:rsidRDefault="00C45E27" w:rsidP="00C45E27">
      <w:pPr>
        <w:spacing w:line="48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</w:pPr>
      <w:r w:rsidRPr="00C45E27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Systematic comparison of two whole-genome amplification methods for targeted next-generation sequencing using frozen and FFPE normal and cancer tissues</w:t>
      </w:r>
    </w:p>
    <w:p w14:paraId="29B1004F" w14:textId="77777777" w:rsidR="00C45E27" w:rsidRPr="00C45E27" w:rsidRDefault="00C45E27" w:rsidP="00C45E27">
      <w:pPr>
        <w:pStyle w:val="1"/>
      </w:pPr>
      <w:r w:rsidRPr="00C45E27">
        <w:t>Pedro Mendez</w:t>
      </w:r>
      <w:r w:rsidRPr="00C45E27">
        <w:rPr>
          <w:vertAlign w:val="superscript"/>
        </w:rPr>
        <w:t>1</w:t>
      </w:r>
      <w:r w:rsidRPr="00C45E27">
        <w:t>, Li Tai Fang</w:t>
      </w:r>
      <w:r w:rsidRPr="00C45E27">
        <w:rPr>
          <w:vertAlign w:val="superscript"/>
        </w:rPr>
        <w:t>1</w:t>
      </w:r>
      <w:r w:rsidRPr="00C45E27">
        <w:t>, David M. Jablons</w:t>
      </w:r>
      <w:r w:rsidRPr="00C45E27">
        <w:rPr>
          <w:vertAlign w:val="superscript"/>
        </w:rPr>
        <w:t>1,2,*</w:t>
      </w:r>
      <w:r w:rsidRPr="00C45E27">
        <w:t>, and Il-Jin Kim</w:t>
      </w:r>
      <w:r w:rsidRPr="00C45E27">
        <w:rPr>
          <w:vertAlign w:val="superscript"/>
        </w:rPr>
        <w:t>1,2,*</w:t>
      </w:r>
    </w:p>
    <w:p w14:paraId="06658E99" w14:textId="77777777" w:rsidR="00C45E27" w:rsidRPr="00C45E27" w:rsidRDefault="00C45E27" w:rsidP="00C45E27">
      <w:pPr>
        <w:pStyle w:val="a"/>
        <w:spacing w:line="360" w:lineRule="auto"/>
        <w:jc w:val="both"/>
        <w:rPr>
          <w:color w:val="auto"/>
        </w:rPr>
      </w:pPr>
    </w:p>
    <w:p w14:paraId="011C4A65" w14:textId="77777777" w:rsidR="00C45E27" w:rsidRPr="00C45E27" w:rsidRDefault="00C45E27" w:rsidP="00C45E27">
      <w:pPr>
        <w:pStyle w:val="a"/>
        <w:spacing w:line="360" w:lineRule="auto"/>
        <w:jc w:val="both"/>
        <w:rPr>
          <w:color w:val="auto"/>
        </w:rPr>
      </w:pPr>
    </w:p>
    <w:p w14:paraId="355EAAC2" w14:textId="77777777" w:rsidR="00C45E27" w:rsidRPr="00C45E27" w:rsidRDefault="00C45E27" w:rsidP="00C45E27">
      <w:pPr>
        <w:pStyle w:val="a"/>
        <w:spacing w:line="360" w:lineRule="auto"/>
        <w:jc w:val="both"/>
        <w:rPr>
          <w:color w:val="auto"/>
        </w:rPr>
      </w:pPr>
      <w:r w:rsidRPr="00C45E27">
        <w:rPr>
          <w:color w:val="auto"/>
          <w:vertAlign w:val="superscript"/>
        </w:rPr>
        <w:t>1</w:t>
      </w:r>
      <w:r w:rsidRPr="00C45E27">
        <w:rPr>
          <w:color w:val="auto"/>
        </w:rPr>
        <w:t xml:space="preserve">Thoracic Oncology Laboratory, Department of Surgery, </w:t>
      </w:r>
      <w:r w:rsidRPr="00C45E27">
        <w:rPr>
          <w:color w:val="auto"/>
          <w:vertAlign w:val="superscript"/>
        </w:rPr>
        <w:t>2</w:t>
      </w:r>
      <w:r w:rsidRPr="00C45E27">
        <w:rPr>
          <w:color w:val="auto"/>
        </w:rPr>
        <w:t xml:space="preserve">Comprehensive Cancer Center, University of California San Francisco, San Francisco, CA, USA, </w:t>
      </w:r>
    </w:p>
    <w:p w14:paraId="4F03E6B5" w14:textId="77777777" w:rsidR="00C45E27" w:rsidRPr="00C45E27" w:rsidRDefault="00C45E27" w:rsidP="00C45E27">
      <w:pPr>
        <w:spacing w:line="480" w:lineRule="auto"/>
        <w:jc w:val="both"/>
        <w:rPr>
          <w:rFonts w:ascii="Times New Roman" w:hAnsi="Times New Roman" w:cs="Times New Roman"/>
        </w:rPr>
      </w:pPr>
    </w:p>
    <w:p w14:paraId="63B6944B" w14:textId="77777777" w:rsidR="00C45E27" w:rsidRPr="00C45E27" w:rsidRDefault="00C45E27" w:rsidP="00C45E27">
      <w:pPr>
        <w:spacing w:line="480" w:lineRule="auto"/>
        <w:jc w:val="both"/>
        <w:rPr>
          <w:rFonts w:ascii="Times New Roman" w:hAnsi="Times New Roman" w:cs="Times New Roman"/>
        </w:rPr>
      </w:pPr>
      <w:r w:rsidRPr="00C45E27">
        <w:rPr>
          <w:rFonts w:ascii="Times New Roman" w:hAnsi="Times New Roman" w:cs="Times New Roman"/>
        </w:rPr>
        <w:t xml:space="preserve">Correspondence and requests for materials should be addressed to I.J.K (email: </w:t>
      </w:r>
      <w:hyperlink r:id="rId5" w:history="1">
        <w:r w:rsidRPr="00C45E27">
          <w:rPr>
            <w:rStyle w:val="Hyperlink"/>
            <w:rFonts w:ascii="Times New Roman" w:hAnsi="Times New Roman" w:cs="Times New Roman"/>
          </w:rPr>
          <w:t>Il-Jin.Kim@ucsf.edu</w:t>
        </w:r>
      </w:hyperlink>
      <w:r w:rsidRPr="00C45E27">
        <w:rPr>
          <w:rFonts w:ascii="Times New Roman" w:hAnsi="Times New Roman" w:cs="Times New Roman"/>
        </w:rPr>
        <w:t xml:space="preserve">) or D.M.J (email: </w:t>
      </w:r>
      <w:hyperlink r:id="rId6" w:history="1">
        <w:r w:rsidRPr="00C45E27">
          <w:rPr>
            <w:rStyle w:val="Hyperlink"/>
            <w:rFonts w:ascii="Times New Roman" w:hAnsi="Times New Roman" w:cs="Times New Roman"/>
          </w:rPr>
          <w:t>David.Jablons@ucsf.edu</w:t>
        </w:r>
      </w:hyperlink>
      <w:r w:rsidRPr="00C45E27">
        <w:rPr>
          <w:rFonts w:ascii="Times New Roman" w:hAnsi="Times New Roman" w:cs="Times New Roman"/>
        </w:rPr>
        <w:t>)</w:t>
      </w:r>
    </w:p>
    <w:p w14:paraId="6E63DE01" w14:textId="77777777" w:rsidR="00C45E27" w:rsidRPr="00C45E27" w:rsidRDefault="00C45E27" w:rsidP="00C45E27">
      <w:pPr>
        <w:spacing w:line="480" w:lineRule="auto"/>
        <w:jc w:val="both"/>
        <w:rPr>
          <w:rFonts w:ascii="Times New Roman" w:hAnsi="Times New Roman" w:cs="Times New Roman"/>
        </w:rPr>
      </w:pPr>
    </w:p>
    <w:p w14:paraId="0848C7A0" w14:textId="77777777" w:rsidR="00C45E27" w:rsidRPr="00C45E27" w:rsidRDefault="00C45E27" w:rsidP="00C45E27">
      <w:pPr>
        <w:pStyle w:val="a"/>
        <w:spacing w:line="360" w:lineRule="auto"/>
        <w:jc w:val="both"/>
        <w:rPr>
          <w:color w:val="auto"/>
        </w:rPr>
      </w:pPr>
      <w:r w:rsidRPr="00C45E27">
        <w:rPr>
          <w:color w:val="auto"/>
        </w:rPr>
        <w:t>Key words: Next-generation sequencing (NGS), Whole Genome Amplification (WGA), cancer</w:t>
      </w:r>
    </w:p>
    <w:p w14:paraId="6B1EF0F5" w14:textId="77777777" w:rsidR="00C45E27" w:rsidRPr="00C45E27" w:rsidRDefault="00C45E27" w:rsidP="00C45E27">
      <w:pPr>
        <w:pStyle w:val="a"/>
        <w:spacing w:line="360" w:lineRule="auto"/>
        <w:jc w:val="both"/>
        <w:rPr>
          <w:color w:val="auto"/>
        </w:rPr>
      </w:pPr>
    </w:p>
    <w:p w14:paraId="1D0ECAD0" w14:textId="77777777" w:rsidR="00C45E27" w:rsidRPr="00C45E27" w:rsidRDefault="00C45E27" w:rsidP="00C45E27">
      <w:pPr>
        <w:pStyle w:val="a"/>
        <w:spacing w:line="360" w:lineRule="auto"/>
        <w:jc w:val="both"/>
        <w:rPr>
          <w:color w:val="auto"/>
        </w:rPr>
      </w:pPr>
    </w:p>
    <w:p w14:paraId="30AA1023" w14:textId="77777777" w:rsidR="005745FF" w:rsidRDefault="005745FF" w:rsidP="005745FF">
      <w:pPr>
        <w:spacing w:line="480" w:lineRule="auto"/>
        <w:jc w:val="both"/>
        <w:rPr>
          <w:rFonts w:ascii="Times New Roman" w:hAnsi="Times New Roman" w:cs="Times New Roman"/>
          <w:b/>
          <w:color w:val="0000FF"/>
        </w:rPr>
      </w:pPr>
    </w:p>
    <w:p w14:paraId="6E8671EC" w14:textId="77777777" w:rsidR="00C45E27" w:rsidRDefault="00C45E27" w:rsidP="005745FF">
      <w:pPr>
        <w:spacing w:line="480" w:lineRule="auto"/>
        <w:jc w:val="both"/>
        <w:rPr>
          <w:rFonts w:ascii="Times New Roman" w:hAnsi="Times New Roman" w:cs="Times New Roman"/>
          <w:b/>
          <w:color w:val="0000FF"/>
        </w:rPr>
      </w:pPr>
    </w:p>
    <w:p w14:paraId="36CD6ACA" w14:textId="77777777" w:rsidR="00C45E27" w:rsidRDefault="00C45E27" w:rsidP="005745FF">
      <w:pPr>
        <w:spacing w:line="480" w:lineRule="auto"/>
        <w:jc w:val="both"/>
        <w:rPr>
          <w:rFonts w:ascii="Times New Roman" w:hAnsi="Times New Roman" w:cs="Times New Roman"/>
          <w:b/>
          <w:color w:val="0000FF"/>
        </w:rPr>
      </w:pPr>
    </w:p>
    <w:p w14:paraId="01868B32" w14:textId="77777777" w:rsidR="00C45E27" w:rsidRPr="00C45E27" w:rsidRDefault="00C45E27" w:rsidP="005745FF">
      <w:pPr>
        <w:spacing w:line="480" w:lineRule="auto"/>
        <w:jc w:val="both"/>
        <w:rPr>
          <w:rFonts w:ascii="Times New Roman" w:hAnsi="Times New Roman" w:cs="Times New Roman"/>
          <w:b/>
          <w:color w:val="0000FF"/>
        </w:rPr>
      </w:pPr>
    </w:p>
    <w:p w14:paraId="0739E9FB" w14:textId="044BC9A1" w:rsidR="005745FF" w:rsidRDefault="005745FF" w:rsidP="005745FF">
      <w:pPr>
        <w:spacing w:line="480" w:lineRule="auto"/>
        <w:rPr>
          <w:rFonts w:ascii="Times New Roman" w:hAnsi="Times New Roman"/>
          <w:b/>
        </w:rPr>
      </w:pPr>
      <w:r w:rsidRPr="00221BDF">
        <w:rPr>
          <w:rFonts w:ascii="Times New Roman" w:hAnsi="Times New Roman"/>
          <w:b/>
        </w:rPr>
        <w:lastRenderedPageBreak/>
        <w:t>Supplementary Figure</w:t>
      </w:r>
      <w:r w:rsidR="000018F9">
        <w:rPr>
          <w:rFonts w:ascii="Times New Roman" w:hAnsi="Times New Roman"/>
          <w:b/>
        </w:rPr>
        <w:t>s</w:t>
      </w:r>
      <w:r w:rsidRPr="00221BDF">
        <w:rPr>
          <w:rFonts w:ascii="Times New Roman" w:hAnsi="Times New Roman"/>
          <w:b/>
        </w:rPr>
        <w:t xml:space="preserve"> </w:t>
      </w:r>
    </w:p>
    <w:p w14:paraId="3848F339" w14:textId="77777777" w:rsidR="008671F2" w:rsidRDefault="008671F2" w:rsidP="008671F2">
      <w:pPr>
        <w:spacing w:line="480" w:lineRule="auto"/>
        <w:jc w:val="both"/>
        <w:rPr>
          <w:rFonts w:ascii="Times New Roman" w:hAnsi="Times New Roman" w:cs="Times New Roman"/>
        </w:rPr>
      </w:pPr>
      <w:r w:rsidRPr="00391252">
        <w:rPr>
          <w:rFonts w:ascii="Times New Roman" w:hAnsi="Times New Roman" w:cs="Times New Roman"/>
          <w:noProof/>
          <w:lang w:eastAsia="en-US"/>
        </w:rPr>
        <w:drawing>
          <wp:inline distT="0" distB="0" distL="0" distR="0" wp14:anchorId="7767574C" wp14:editId="528CF5BF">
            <wp:extent cx="5486400" cy="2891155"/>
            <wp:effectExtent l="0" t="0" r="0" b="0"/>
            <wp:docPr id="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9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A7A4BA" w14:textId="0098425F" w:rsidR="008671F2" w:rsidRPr="001D5DA4" w:rsidRDefault="008671F2" w:rsidP="008671F2">
      <w:pPr>
        <w:spacing w:line="480" w:lineRule="auto"/>
        <w:jc w:val="both"/>
        <w:rPr>
          <w:rFonts w:ascii="Times New Roman" w:hAnsi="Times New Roman"/>
          <w:bCs/>
        </w:rPr>
      </w:pPr>
      <w:r w:rsidRPr="001D5DA4">
        <w:rPr>
          <w:rFonts w:cs="Times"/>
          <w:b/>
        </w:rPr>
        <w:t xml:space="preserve">Figure S1. Effect of </w:t>
      </w:r>
      <w:r w:rsidR="00B57D33" w:rsidRPr="001D5DA4">
        <w:rPr>
          <w:rFonts w:cs="Times"/>
          <w:b/>
        </w:rPr>
        <w:t>Whole Genome Amplification (WGA)</w:t>
      </w:r>
      <w:r w:rsidRPr="001D5DA4">
        <w:rPr>
          <w:rFonts w:cs="Times"/>
          <w:b/>
        </w:rPr>
        <w:t xml:space="preserve"> kits in Sequencing coverage uniformity and depth. </w:t>
      </w:r>
      <w:r w:rsidR="00B57D33" w:rsidRPr="001D5DA4">
        <w:rPr>
          <w:rFonts w:cs="Times"/>
        </w:rPr>
        <w:t>Detailed</w:t>
      </w:r>
      <w:r w:rsidRPr="001D5DA4">
        <w:rPr>
          <w:rFonts w:cs="Times"/>
        </w:rPr>
        <w:t xml:space="preserve"> analysis of the (a) Sequencing coverage uniformity and (b) depth values by sample type and WGA kit. The data includes the triplicates from lung cancer #1, the one replicate from the lung cancer #2 and esophageal cancer #1 prepared with the </w:t>
      </w:r>
      <w:r w:rsidR="00310814" w:rsidRPr="001D5DA4">
        <w:rPr>
          <w:rFonts w:cs="Times"/>
        </w:rPr>
        <w:t xml:space="preserve">AmpliSeq </w:t>
      </w:r>
      <w:r w:rsidRPr="001D5DA4">
        <w:rPr>
          <w:rFonts w:cs="Times"/>
        </w:rPr>
        <w:t xml:space="preserve">custom library preparation kit, as well as the esophageal cancer #1 prepared with the NextDay Seq libraby preparation kit. The statistical significance of the coverage uniformity was assessed by a two-tailed, paired </w:t>
      </w:r>
      <w:r w:rsidRPr="001D5DA4">
        <w:rPr>
          <w:rFonts w:cs="Times"/>
          <w:i/>
        </w:rPr>
        <w:t xml:space="preserve">t </w:t>
      </w:r>
      <w:r w:rsidRPr="001D5DA4">
        <w:rPr>
          <w:rFonts w:cs="Times"/>
        </w:rPr>
        <w:t xml:space="preserve">test, while the sequencing depth was analyzed by a two-tailed, Wilcoxon matched-pairs signed rank test. * indicates p&lt;0.05, ** p&lt;0.01, *** p&lt;0.001 and **** p&lt;0.0001. </w:t>
      </w:r>
      <w:bookmarkStart w:id="0" w:name="OLE_LINK4"/>
      <w:r w:rsidRPr="001D5DA4">
        <w:rPr>
          <w:rFonts w:ascii="Times New Roman" w:hAnsi="Times New Roman"/>
          <w:bCs/>
        </w:rPr>
        <w:t>FFPE: formalin-fixed and paraffin embedded tissue, WGA: Whole genome amplification.</w:t>
      </w:r>
      <w:bookmarkEnd w:id="0"/>
    </w:p>
    <w:p w14:paraId="13B47B40" w14:textId="77777777" w:rsidR="008671F2" w:rsidRDefault="008671F2" w:rsidP="008671F2">
      <w:pPr>
        <w:spacing w:line="480" w:lineRule="auto"/>
        <w:jc w:val="both"/>
        <w:rPr>
          <w:rFonts w:ascii="Times New Roman" w:hAnsi="Times New Roman"/>
          <w:bCs/>
          <w:u w:val="single"/>
        </w:rPr>
      </w:pPr>
    </w:p>
    <w:p w14:paraId="0DE911C8" w14:textId="77777777" w:rsidR="008671F2" w:rsidRPr="00EA1F4D" w:rsidRDefault="008671F2" w:rsidP="008671F2">
      <w:pPr>
        <w:spacing w:line="480" w:lineRule="auto"/>
        <w:jc w:val="both"/>
        <w:rPr>
          <w:rFonts w:ascii="Times New Roman" w:hAnsi="Times New Roman"/>
          <w:bCs/>
          <w:u w:val="single"/>
        </w:rPr>
      </w:pPr>
      <w:r w:rsidRPr="00391252">
        <w:rPr>
          <w:rFonts w:ascii="Times New Roman" w:hAnsi="Times New Roman"/>
          <w:bCs/>
          <w:noProof/>
          <w:u w:val="single"/>
          <w:lang w:eastAsia="en-US"/>
        </w:rPr>
        <w:lastRenderedPageBreak/>
        <w:drawing>
          <wp:inline distT="0" distB="0" distL="0" distR="0" wp14:anchorId="7C2FB8D0" wp14:editId="4DD1FD52">
            <wp:extent cx="5767705" cy="3657600"/>
            <wp:effectExtent l="0" t="0" r="0" b="0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8179" cy="3657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5BDCBB" w14:textId="46CE9DB7" w:rsidR="008671F2" w:rsidRPr="001D5DA4" w:rsidRDefault="008671F2" w:rsidP="008671F2">
      <w:pPr>
        <w:spacing w:line="480" w:lineRule="auto"/>
        <w:jc w:val="both"/>
        <w:rPr>
          <w:color w:val="000000"/>
          <w:lang w:eastAsia="zh-CN"/>
        </w:rPr>
      </w:pPr>
      <w:r w:rsidRPr="001D5DA4">
        <w:rPr>
          <w:rFonts w:ascii="Times New Roman" w:hAnsi="Times New Roman"/>
          <w:b/>
          <w:bCs/>
        </w:rPr>
        <w:t xml:space="preserve">Figure S2. NGS libraries yield </w:t>
      </w:r>
      <w:r w:rsidR="00B57D33" w:rsidRPr="001D5DA4">
        <w:rPr>
          <w:rFonts w:ascii="Times New Roman" w:hAnsi="Times New Roman"/>
          <w:b/>
          <w:bCs/>
        </w:rPr>
        <w:t xml:space="preserve">analyzed </w:t>
      </w:r>
      <w:r w:rsidRPr="001D5DA4">
        <w:rPr>
          <w:rFonts w:ascii="Times New Roman" w:hAnsi="Times New Roman"/>
          <w:b/>
          <w:bCs/>
        </w:rPr>
        <w:t xml:space="preserve">by library preparation kit, tissue type and WGA kit. </w:t>
      </w:r>
      <w:r w:rsidRPr="001D5DA4">
        <w:rPr>
          <w:color w:val="000000"/>
          <w:lang w:eastAsia="zh-CN"/>
        </w:rPr>
        <w:t>DNA extracted from FFPE or frozen tissues were amplified with both WGA kits, followed by preparation of the NGS libraries with either (a) Ampli</w:t>
      </w:r>
      <w:r w:rsidR="00310814" w:rsidRPr="001D5DA4">
        <w:rPr>
          <w:color w:val="000000"/>
          <w:lang w:eastAsia="zh-CN"/>
        </w:rPr>
        <w:t>S</w:t>
      </w:r>
      <w:r w:rsidRPr="001D5DA4">
        <w:rPr>
          <w:color w:val="000000"/>
          <w:lang w:eastAsia="zh-CN"/>
        </w:rPr>
        <w:t xml:space="preserve">eq custom or (b) NextDay Seq library preparation kit. The histograms show the value of yield of NGS libraries (pmol/L), of the targeted fragments, calculated from high-resolution electropherograms. </w:t>
      </w:r>
      <w:r w:rsidRPr="001D5DA4">
        <w:rPr>
          <w:rFonts w:ascii="Times New Roman" w:hAnsi="Times New Roman"/>
          <w:bCs/>
        </w:rPr>
        <w:t>FFPE: formalin-fixed and paraffin embedded tissue, WGA: Whole genome amplification.</w:t>
      </w:r>
      <w:r w:rsidRPr="001D5DA4">
        <w:rPr>
          <w:color w:val="000000"/>
          <w:lang w:eastAsia="zh-CN"/>
        </w:rPr>
        <w:t xml:space="preserve"> </w:t>
      </w:r>
    </w:p>
    <w:p w14:paraId="0B251A0A" w14:textId="77777777" w:rsidR="008671F2" w:rsidRPr="00EA1F4D" w:rsidRDefault="008671F2" w:rsidP="008671F2">
      <w:pPr>
        <w:spacing w:line="480" w:lineRule="auto"/>
        <w:jc w:val="both"/>
        <w:rPr>
          <w:rFonts w:ascii="Times New Roman" w:hAnsi="Times New Roman"/>
          <w:bCs/>
          <w:u w:val="single"/>
        </w:rPr>
      </w:pPr>
    </w:p>
    <w:p w14:paraId="6A82D597" w14:textId="77777777" w:rsidR="008671F2" w:rsidRDefault="008671F2" w:rsidP="005745FF">
      <w:pPr>
        <w:spacing w:line="480" w:lineRule="auto"/>
        <w:rPr>
          <w:rFonts w:ascii="Times New Roman" w:hAnsi="Times New Roman"/>
          <w:b/>
        </w:rPr>
      </w:pPr>
    </w:p>
    <w:p w14:paraId="1FD69EF4" w14:textId="625CF51D" w:rsidR="00190ABD" w:rsidRDefault="00391252" w:rsidP="005745FF">
      <w:pPr>
        <w:spacing w:line="480" w:lineRule="auto"/>
        <w:jc w:val="both"/>
        <w:rPr>
          <w:rFonts w:ascii="Times New Roman" w:hAnsi="Times New Roman" w:cs="Times New Roman"/>
          <w:b/>
          <w:color w:val="0000FF"/>
        </w:rPr>
      </w:pPr>
      <w:r w:rsidRPr="00391252">
        <w:rPr>
          <w:rFonts w:ascii="Times New Roman" w:hAnsi="Times New Roman" w:cs="Times New Roman"/>
          <w:b/>
          <w:noProof/>
          <w:color w:val="0000FF"/>
          <w:lang w:eastAsia="en-US"/>
        </w:rPr>
        <w:lastRenderedPageBreak/>
        <w:drawing>
          <wp:inline distT="0" distB="0" distL="0" distR="0" wp14:anchorId="233450D3" wp14:editId="290D68B9">
            <wp:extent cx="5486400" cy="3065145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65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F688F4" w14:textId="3604C833" w:rsidR="00391252" w:rsidRPr="001D5DA4" w:rsidRDefault="00391252" w:rsidP="00391252">
      <w:pPr>
        <w:spacing w:line="480" w:lineRule="auto"/>
        <w:jc w:val="both"/>
        <w:rPr>
          <w:rFonts w:cs="Times"/>
        </w:rPr>
      </w:pPr>
      <w:r w:rsidRPr="001D5DA4">
        <w:rPr>
          <w:b/>
          <w:color w:val="000000"/>
          <w:lang w:eastAsia="zh-CN"/>
        </w:rPr>
        <w:t>Figure S</w:t>
      </w:r>
      <w:r w:rsidR="008671F2" w:rsidRPr="001D5DA4">
        <w:rPr>
          <w:b/>
          <w:color w:val="000000"/>
          <w:lang w:eastAsia="zh-CN"/>
        </w:rPr>
        <w:t>3</w:t>
      </w:r>
      <w:r w:rsidRPr="001D5DA4">
        <w:rPr>
          <w:b/>
          <w:color w:val="000000"/>
          <w:lang w:eastAsia="zh-CN"/>
        </w:rPr>
        <w:t xml:space="preserve">. </w:t>
      </w:r>
      <w:r w:rsidR="00B57D33" w:rsidRPr="001D5DA4">
        <w:rPr>
          <w:rFonts w:cs="Times"/>
          <w:b/>
          <w:bCs/>
        </w:rPr>
        <w:t>Gene Copy Number (GCN)</w:t>
      </w:r>
      <w:r w:rsidRPr="001D5DA4">
        <w:rPr>
          <w:rFonts w:cs="Times"/>
          <w:b/>
          <w:bCs/>
        </w:rPr>
        <w:t xml:space="preserve"> data from Ampli</w:t>
      </w:r>
      <w:r w:rsidR="00310814" w:rsidRPr="001D5DA4">
        <w:rPr>
          <w:rFonts w:cs="Times"/>
          <w:b/>
          <w:bCs/>
        </w:rPr>
        <w:t>S</w:t>
      </w:r>
      <w:r w:rsidRPr="001D5DA4">
        <w:rPr>
          <w:rFonts w:cs="Times"/>
          <w:b/>
          <w:bCs/>
        </w:rPr>
        <w:t xml:space="preserve">eq custom library preparation panel in lung cancer #2 from both WGA-amplified FFPE DNAs. </w:t>
      </w:r>
    </w:p>
    <w:p w14:paraId="7BF0CA16" w14:textId="22065FB9" w:rsidR="00391252" w:rsidRPr="001D5DA4" w:rsidRDefault="00391252" w:rsidP="00391252">
      <w:pPr>
        <w:spacing w:line="480" w:lineRule="auto"/>
        <w:jc w:val="both"/>
        <w:rPr>
          <w:rFonts w:cs="Times"/>
        </w:rPr>
      </w:pPr>
      <w:r w:rsidRPr="001D5DA4">
        <w:rPr>
          <w:rFonts w:cs="Times"/>
        </w:rPr>
        <w:t>(</w:t>
      </w:r>
      <w:r w:rsidRPr="001D5DA4">
        <w:rPr>
          <w:rFonts w:cs="Times"/>
          <w:b/>
          <w:bCs/>
        </w:rPr>
        <w:t>a</w:t>
      </w:r>
      <w:r w:rsidRPr="001D5DA4">
        <w:rPr>
          <w:rFonts w:cs="Times"/>
        </w:rPr>
        <w:t>) Histogram of GCN values for all 97 amplicons of the Ampli</w:t>
      </w:r>
      <w:r w:rsidR="00310814" w:rsidRPr="001D5DA4">
        <w:rPr>
          <w:rFonts w:cs="Times"/>
        </w:rPr>
        <w:t>S</w:t>
      </w:r>
      <w:r w:rsidRPr="001D5DA4">
        <w:rPr>
          <w:rFonts w:cs="Times"/>
        </w:rPr>
        <w:t>eq custom library preparation panel in the GenomePlex FFPE-N, (</w:t>
      </w:r>
      <w:r w:rsidRPr="001D5DA4">
        <w:rPr>
          <w:rFonts w:cs="Times"/>
          <w:b/>
          <w:bCs/>
        </w:rPr>
        <w:t>b</w:t>
      </w:r>
      <w:r w:rsidRPr="001D5DA4">
        <w:rPr>
          <w:rFonts w:cs="Times"/>
        </w:rPr>
        <w:t>) GenomePlex FFPE-T, (</w:t>
      </w:r>
      <w:r w:rsidRPr="001D5DA4">
        <w:rPr>
          <w:rFonts w:cs="Times"/>
          <w:b/>
          <w:bCs/>
        </w:rPr>
        <w:t>c</w:t>
      </w:r>
      <w:r w:rsidRPr="001D5DA4">
        <w:rPr>
          <w:rFonts w:cs="Times"/>
        </w:rPr>
        <w:t>) REPLI-g FFPE-N, (</w:t>
      </w:r>
      <w:r w:rsidRPr="001D5DA4">
        <w:rPr>
          <w:rFonts w:cs="Times"/>
          <w:b/>
          <w:bCs/>
        </w:rPr>
        <w:t>d</w:t>
      </w:r>
      <w:r w:rsidRPr="001D5DA4">
        <w:rPr>
          <w:rFonts w:cs="Times"/>
        </w:rPr>
        <w:t xml:space="preserve">) REPLI-g FFPE-T samples. Each bar represents the GCN value. The range of normal gene dosage is 1 ± 0.25. The normalization of GCN data is described in the Methods section. </w:t>
      </w:r>
      <w:r w:rsidRPr="001D5DA4">
        <w:rPr>
          <w:rFonts w:ascii="Times New Roman" w:hAnsi="Times New Roman"/>
          <w:bCs/>
        </w:rPr>
        <w:t>GCN: normalized gene copy number; FFPE: formalin-fixed and paraffin embedded tissue.</w:t>
      </w:r>
    </w:p>
    <w:p w14:paraId="4BB1AA3A" w14:textId="27ABA70C" w:rsidR="0078061D" w:rsidRDefault="0078061D" w:rsidP="00190ABD">
      <w:pPr>
        <w:spacing w:line="480" w:lineRule="auto"/>
        <w:jc w:val="both"/>
      </w:pPr>
    </w:p>
    <w:p w14:paraId="3DFC8886" w14:textId="77777777" w:rsidR="00190ABD" w:rsidRDefault="00190ABD" w:rsidP="00190ABD">
      <w:pPr>
        <w:spacing w:line="480" w:lineRule="auto"/>
        <w:jc w:val="both"/>
      </w:pPr>
    </w:p>
    <w:p w14:paraId="1C0E5A58" w14:textId="77777777" w:rsidR="00190ABD" w:rsidRDefault="00190ABD" w:rsidP="00190ABD">
      <w:pPr>
        <w:spacing w:line="480" w:lineRule="auto"/>
        <w:jc w:val="both"/>
      </w:pPr>
    </w:p>
    <w:p w14:paraId="1138C4BA" w14:textId="77777777" w:rsidR="00190ABD" w:rsidRDefault="00190ABD" w:rsidP="00190ABD">
      <w:pPr>
        <w:spacing w:line="480" w:lineRule="auto"/>
        <w:jc w:val="both"/>
      </w:pPr>
    </w:p>
    <w:p w14:paraId="35CE2DC2" w14:textId="16661BCE" w:rsidR="00190ABD" w:rsidRDefault="00391252" w:rsidP="00190ABD">
      <w:pPr>
        <w:spacing w:line="480" w:lineRule="auto"/>
        <w:jc w:val="both"/>
      </w:pPr>
      <w:r w:rsidRPr="00391252">
        <w:rPr>
          <w:noProof/>
          <w:lang w:eastAsia="en-US"/>
        </w:rPr>
        <w:lastRenderedPageBreak/>
        <w:drawing>
          <wp:inline distT="0" distB="0" distL="0" distR="0" wp14:anchorId="6E22A636" wp14:editId="340F9EB8">
            <wp:extent cx="5874668" cy="3314700"/>
            <wp:effectExtent l="0" t="0" r="0" b="0"/>
            <wp:docPr id="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4668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F80215" w14:textId="4996A97B" w:rsidR="00391252" w:rsidRPr="001D5DA4" w:rsidRDefault="00391252" w:rsidP="00391252">
      <w:pPr>
        <w:spacing w:line="480" w:lineRule="auto"/>
        <w:jc w:val="both"/>
        <w:rPr>
          <w:rFonts w:cs="Times"/>
        </w:rPr>
      </w:pPr>
      <w:r w:rsidRPr="001D5DA4">
        <w:rPr>
          <w:b/>
          <w:color w:val="000000"/>
          <w:lang w:eastAsia="zh-CN"/>
        </w:rPr>
        <w:t>Figure S</w:t>
      </w:r>
      <w:r w:rsidR="008671F2" w:rsidRPr="001D5DA4">
        <w:rPr>
          <w:b/>
          <w:color w:val="000000"/>
          <w:lang w:eastAsia="zh-CN"/>
        </w:rPr>
        <w:t>4</w:t>
      </w:r>
      <w:r w:rsidRPr="001D5DA4">
        <w:rPr>
          <w:b/>
          <w:color w:val="000000"/>
          <w:lang w:eastAsia="zh-CN"/>
        </w:rPr>
        <w:t xml:space="preserve">. </w:t>
      </w:r>
      <w:r w:rsidRPr="001D5DA4">
        <w:rPr>
          <w:rFonts w:cs="Times"/>
          <w:b/>
          <w:bCs/>
        </w:rPr>
        <w:t>GCN data from Ampli</w:t>
      </w:r>
      <w:r w:rsidR="00310814" w:rsidRPr="001D5DA4">
        <w:rPr>
          <w:rFonts w:cs="Times"/>
          <w:b/>
          <w:bCs/>
        </w:rPr>
        <w:t>S</w:t>
      </w:r>
      <w:r w:rsidRPr="001D5DA4">
        <w:rPr>
          <w:rFonts w:cs="Times"/>
          <w:b/>
          <w:bCs/>
        </w:rPr>
        <w:t xml:space="preserve">eq custom library preparation panel in esophageal cancer #1 from both WGA-amplified FFPE DNAs. </w:t>
      </w:r>
    </w:p>
    <w:p w14:paraId="2874BC9E" w14:textId="342974BF" w:rsidR="00391252" w:rsidRPr="001D5DA4" w:rsidRDefault="00391252" w:rsidP="00391252">
      <w:pPr>
        <w:spacing w:line="480" w:lineRule="auto"/>
        <w:jc w:val="both"/>
        <w:rPr>
          <w:rFonts w:cs="Times"/>
        </w:rPr>
      </w:pPr>
      <w:r w:rsidRPr="001D5DA4">
        <w:rPr>
          <w:rFonts w:cs="Times"/>
        </w:rPr>
        <w:t>(</w:t>
      </w:r>
      <w:r w:rsidRPr="001D5DA4">
        <w:rPr>
          <w:rFonts w:cs="Times"/>
          <w:b/>
          <w:bCs/>
        </w:rPr>
        <w:t>a</w:t>
      </w:r>
      <w:r w:rsidRPr="001D5DA4">
        <w:rPr>
          <w:rFonts w:cs="Times"/>
        </w:rPr>
        <w:t>) Histogram of GCN values for all 97 amplicons of the Ampli</w:t>
      </w:r>
      <w:r w:rsidR="00310814" w:rsidRPr="001D5DA4">
        <w:rPr>
          <w:rFonts w:cs="Times"/>
        </w:rPr>
        <w:t>S</w:t>
      </w:r>
      <w:r w:rsidRPr="001D5DA4">
        <w:rPr>
          <w:rFonts w:cs="Times"/>
        </w:rPr>
        <w:t>eq custom library preparation panel in the GenomePlex FFPE-N, (</w:t>
      </w:r>
      <w:r w:rsidRPr="001D5DA4">
        <w:rPr>
          <w:rFonts w:cs="Times"/>
          <w:b/>
          <w:bCs/>
        </w:rPr>
        <w:t>b</w:t>
      </w:r>
      <w:r w:rsidRPr="001D5DA4">
        <w:rPr>
          <w:rFonts w:cs="Times"/>
        </w:rPr>
        <w:t>) GenomePlex FFPE-T, (</w:t>
      </w:r>
      <w:r w:rsidRPr="001D5DA4">
        <w:rPr>
          <w:rFonts w:cs="Times"/>
          <w:b/>
          <w:bCs/>
        </w:rPr>
        <w:t>c</w:t>
      </w:r>
      <w:r w:rsidRPr="001D5DA4">
        <w:rPr>
          <w:rFonts w:cs="Times"/>
        </w:rPr>
        <w:t>) REPLI-g FFPE-N, (</w:t>
      </w:r>
      <w:r w:rsidRPr="001D5DA4">
        <w:rPr>
          <w:rFonts w:cs="Times"/>
          <w:b/>
          <w:bCs/>
        </w:rPr>
        <w:t>d</w:t>
      </w:r>
      <w:r w:rsidRPr="001D5DA4">
        <w:rPr>
          <w:rFonts w:cs="Times"/>
        </w:rPr>
        <w:t xml:space="preserve">) REPLI-g FFPE-T samples. Each bar represents the GCN value. The range of normal gene dosage is 1 ± 0.25. The normalization of GCN data is described in the Methods section. </w:t>
      </w:r>
      <w:r w:rsidRPr="001D5DA4">
        <w:rPr>
          <w:rFonts w:ascii="Times New Roman" w:hAnsi="Times New Roman"/>
          <w:bCs/>
        </w:rPr>
        <w:t>GCN: normalized gene copy number; FFPE: formalin-fixed and paraffin embedded tissue.</w:t>
      </w:r>
    </w:p>
    <w:p w14:paraId="49924560" w14:textId="77777777" w:rsidR="00190ABD" w:rsidRPr="00190ABD" w:rsidRDefault="00190ABD" w:rsidP="00190ABD">
      <w:pPr>
        <w:spacing w:line="480" w:lineRule="auto"/>
        <w:jc w:val="both"/>
        <w:rPr>
          <w:rFonts w:ascii="Times New Roman" w:hAnsi="Times New Roman" w:cs="Times New Roman"/>
          <w:bCs/>
        </w:rPr>
      </w:pPr>
    </w:p>
    <w:p w14:paraId="41BE47DD" w14:textId="77777777" w:rsidR="00190ABD" w:rsidRPr="00190ABD" w:rsidRDefault="00190ABD" w:rsidP="00190ABD">
      <w:pPr>
        <w:spacing w:line="480" w:lineRule="auto"/>
        <w:jc w:val="both"/>
        <w:rPr>
          <w:rFonts w:ascii="Times New Roman" w:hAnsi="Times New Roman" w:cs="Times New Roman"/>
        </w:rPr>
      </w:pPr>
    </w:p>
    <w:p w14:paraId="3BD7C1B3" w14:textId="77777777" w:rsidR="00190ABD" w:rsidRDefault="00190ABD" w:rsidP="00190ABD">
      <w:pPr>
        <w:spacing w:line="480" w:lineRule="auto"/>
        <w:jc w:val="both"/>
        <w:rPr>
          <w:rFonts w:ascii="Times New Roman" w:hAnsi="Times New Roman" w:cs="Times New Roman"/>
        </w:rPr>
      </w:pPr>
    </w:p>
    <w:p w14:paraId="0B7C50F1" w14:textId="77777777" w:rsidR="00190ABD" w:rsidRDefault="00190ABD" w:rsidP="00190ABD">
      <w:pPr>
        <w:spacing w:line="480" w:lineRule="auto"/>
        <w:jc w:val="both"/>
        <w:rPr>
          <w:rFonts w:ascii="Times New Roman" w:hAnsi="Times New Roman" w:cs="Times New Roman"/>
        </w:rPr>
      </w:pPr>
    </w:p>
    <w:p w14:paraId="2B0F7174" w14:textId="64819BCF" w:rsidR="000018F9" w:rsidRPr="00391252" w:rsidRDefault="00391252" w:rsidP="00190ABD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noProof/>
          <w:lang w:eastAsia="en-US"/>
        </w:rPr>
        <w:lastRenderedPageBreak/>
        <w:drawing>
          <wp:inline distT="0" distB="0" distL="0" distR="0" wp14:anchorId="57BD0F72" wp14:editId="46B9E48C">
            <wp:extent cx="5829300" cy="4343400"/>
            <wp:effectExtent l="0" t="0" r="0" 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AA2B74" w14:textId="3D54FFD8" w:rsidR="00391252" w:rsidRPr="001D5DA4" w:rsidRDefault="00391252" w:rsidP="00391252">
      <w:pPr>
        <w:spacing w:line="480" w:lineRule="auto"/>
        <w:jc w:val="both"/>
        <w:rPr>
          <w:rFonts w:cs="Times"/>
        </w:rPr>
      </w:pPr>
      <w:r w:rsidRPr="001D5DA4">
        <w:rPr>
          <w:rFonts w:cs="Times"/>
          <w:b/>
        </w:rPr>
        <w:t>Figure S</w:t>
      </w:r>
      <w:r w:rsidR="008671F2" w:rsidRPr="001D5DA4">
        <w:rPr>
          <w:rFonts w:cs="Times"/>
          <w:b/>
        </w:rPr>
        <w:t>5</w:t>
      </w:r>
      <w:r w:rsidRPr="001D5DA4">
        <w:rPr>
          <w:rFonts w:cs="Times"/>
          <w:b/>
        </w:rPr>
        <w:t>. Range of GCN value</w:t>
      </w:r>
      <w:r w:rsidR="00B77DF4" w:rsidRPr="001D5DA4">
        <w:rPr>
          <w:rFonts w:cs="Times"/>
          <w:b/>
        </w:rPr>
        <w:t>s</w:t>
      </w:r>
      <w:r w:rsidRPr="001D5DA4">
        <w:rPr>
          <w:rFonts w:cs="Times"/>
          <w:b/>
        </w:rPr>
        <w:t xml:space="preserve"> across all the experimental conditions from different samples and library preparation panels</w:t>
      </w:r>
      <w:r w:rsidRPr="001D5DA4">
        <w:rPr>
          <w:rFonts w:cs="Times"/>
        </w:rPr>
        <w:t>. Boxplot (min. to max. and median values) of the range of GCN values of the amplicons included in the library reparation of the Ampli</w:t>
      </w:r>
      <w:r w:rsidR="00310814" w:rsidRPr="001D5DA4">
        <w:rPr>
          <w:rFonts w:cs="Times"/>
        </w:rPr>
        <w:t>S</w:t>
      </w:r>
      <w:r w:rsidRPr="001D5DA4">
        <w:rPr>
          <w:rFonts w:cs="Times"/>
        </w:rPr>
        <w:t xml:space="preserve">eq custom panel for the (a) lung cancer case #2, (b) esophageal cancer and (c) esophageal cancer sample prepared with the NextDay Seq panel. A two-tailed, Wilcoxon matched-pairs signed rank test was used to assess the statistical significance of the difference between different experimental conditions. The range of normal gene dosage is 1 ± 0.25. * indicates p&lt;0.05, ** p&lt;0.01, *** p&lt;0.001 and **** p&lt;0.0001. </w:t>
      </w:r>
      <w:r w:rsidRPr="001D5DA4">
        <w:rPr>
          <w:rFonts w:ascii="Times New Roman" w:hAnsi="Times New Roman"/>
          <w:bCs/>
        </w:rPr>
        <w:t>FFPE: formalin-fixed and paraffin embedded tissue, WGA: Whole genome amplification, GCN: Gene copy number.</w:t>
      </w:r>
    </w:p>
    <w:p w14:paraId="42A40E5C" w14:textId="77777777" w:rsidR="00190ABD" w:rsidRPr="00226D64" w:rsidRDefault="00190ABD" w:rsidP="00190ABD">
      <w:pPr>
        <w:spacing w:line="480" w:lineRule="auto"/>
        <w:jc w:val="both"/>
        <w:rPr>
          <w:rFonts w:ascii="Times" w:hAnsi="Times" w:cs="Times New Roman"/>
        </w:rPr>
      </w:pPr>
    </w:p>
    <w:p w14:paraId="30543247" w14:textId="77777777" w:rsidR="008671F2" w:rsidRDefault="008671F2" w:rsidP="008671F2">
      <w:pPr>
        <w:spacing w:line="480" w:lineRule="auto"/>
        <w:jc w:val="both"/>
        <w:rPr>
          <w:rFonts w:ascii="Times New Roman" w:hAnsi="Times New Roman" w:cs="Times New Roman"/>
        </w:rPr>
      </w:pPr>
      <w:r w:rsidRPr="00391252">
        <w:rPr>
          <w:rFonts w:ascii="Times New Roman" w:hAnsi="Times New Roman" w:cs="Times New Roman"/>
          <w:noProof/>
          <w:lang w:eastAsia="en-US"/>
        </w:rPr>
        <w:lastRenderedPageBreak/>
        <w:drawing>
          <wp:inline distT="0" distB="0" distL="0" distR="0" wp14:anchorId="0B4DE6EB" wp14:editId="46A07074">
            <wp:extent cx="5775960" cy="3429000"/>
            <wp:effectExtent l="0" t="0" r="0" b="0"/>
            <wp:docPr id="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6409" cy="3429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198996" w14:textId="6B24507F" w:rsidR="008671F2" w:rsidRPr="001D5DA4" w:rsidRDefault="008671F2" w:rsidP="008671F2">
      <w:pPr>
        <w:spacing w:line="480" w:lineRule="auto"/>
        <w:jc w:val="both"/>
        <w:rPr>
          <w:rFonts w:cs="Times"/>
        </w:rPr>
      </w:pPr>
      <w:bookmarkStart w:id="1" w:name="_GoBack"/>
      <w:r w:rsidRPr="001D5DA4">
        <w:rPr>
          <w:b/>
          <w:color w:val="000000"/>
          <w:lang w:eastAsia="zh-CN"/>
        </w:rPr>
        <w:t xml:space="preserve">Figure S6. </w:t>
      </w:r>
      <w:r w:rsidRPr="001D5DA4">
        <w:rPr>
          <w:rFonts w:cs="Times"/>
          <w:b/>
          <w:bCs/>
        </w:rPr>
        <w:t xml:space="preserve">GCN data from NextDay Seq library preparation panel in esophageal cancer #1 from both WGA-amplified FFPE DNAs. </w:t>
      </w:r>
    </w:p>
    <w:p w14:paraId="53C01762" w14:textId="2A036E41" w:rsidR="008671F2" w:rsidRPr="001D5DA4" w:rsidRDefault="008671F2" w:rsidP="008671F2">
      <w:pPr>
        <w:spacing w:line="480" w:lineRule="auto"/>
        <w:jc w:val="both"/>
        <w:rPr>
          <w:rFonts w:cs="Times"/>
        </w:rPr>
      </w:pPr>
      <w:r w:rsidRPr="001D5DA4">
        <w:rPr>
          <w:rFonts w:cs="Times"/>
        </w:rPr>
        <w:t>(</w:t>
      </w:r>
      <w:r w:rsidRPr="001D5DA4">
        <w:rPr>
          <w:rFonts w:cs="Times"/>
          <w:b/>
          <w:bCs/>
        </w:rPr>
        <w:t>a</w:t>
      </w:r>
      <w:r w:rsidRPr="001D5DA4">
        <w:rPr>
          <w:rFonts w:cs="Times"/>
        </w:rPr>
        <w:t>) Histogram of GCN values for all 74 amplicons of the NextDay Seq library preparation panel</w:t>
      </w:r>
      <w:r w:rsidR="00B77DF4" w:rsidRPr="001D5DA4">
        <w:rPr>
          <w:rFonts w:cs="Times"/>
        </w:rPr>
        <w:t xml:space="preserve"> (CureSeq Inc.)</w:t>
      </w:r>
      <w:r w:rsidRPr="001D5DA4">
        <w:rPr>
          <w:rFonts w:cs="Times"/>
        </w:rPr>
        <w:t xml:space="preserve"> in the GenomePlex FFPE-N, (</w:t>
      </w:r>
      <w:r w:rsidRPr="001D5DA4">
        <w:rPr>
          <w:rFonts w:cs="Times"/>
          <w:b/>
          <w:bCs/>
        </w:rPr>
        <w:t>b</w:t>
      </w:r>
      <w:r w:rsidRPr="001D5DA4">
        <w:rPr>
          <w:rFonts w:cs="Times"/>
        </w:rPr>
        <w:t>) GenomePlex FFPE-T, (</w:t>
      </w:r>
      <w:r w:rsidRPr="001D5DA4">
        <w:rPr>
          <w:rFonts w:cs="Times"/>
          <w:b/>
          <w:bCs/>
        </w:rPr>
        <w:t>c</w:t>
      </w:r>
      <w:r w:rsidRPr="001D5DA4">
        <w:rPr>
          <w:rFonts w:cs="Times"/>
        </w:rPr>
        <w:t>) REPLI-g FFPE-N, (</w:t>
      </w:r>
      <w:r w:rsidRPr="001D5DA4">
        <w:rPr>
          <w:rFonts w:cs="Times"/>
          <w:b/>
          <w:bCs/>
        </w:rPr>
        <w:t>d</w:t>
      </w:r>
      <w:r w:rsidRPr="001D5DA4">
        <w:rPr>
          <w:rFonts w:cs="Times"/>
        </w:rPr>
        <w:t xml:space="preserve">) REPLI-g FFPE-T samples. Each bar represents the GCN value. The range of normal gene dosage is 1 ± 0.25. The normalization of GCN data is described in the Methods section. </w:t>
      </w:r>
      <w:r w:rsidRPr="001D5DA4">
        <w:rPr>
          <w:rFonts w:ascii="Times New Roman" w:hAnsi="Times New Roman"/>
          <w:bCs/>
        </w:rPr>
        <w:t>GCN: normalized gene copy number; FFPE: formalin-fixed and paraffin embedded tissue.</w:t>
      </w:r>
    </w:p>
    <w:bookmarkEnd w:id="1"/>
    <w:p w14:paraId="0EA1AC65" w14:textId="77777777" w:rsidR="00391252" w:rsidRDefault="00391252" w:rsidP="00391252">
      <w:pPr>
        <w:spacing w:line="480" w:lineRule="auto"/>
        <w:jc w:val="both"/>
        <w:rPr>
          <w:rFonts w:ascii="Times New Roman" w:hAnsi="Times New Roman"/>
          <w:bCs/>
          <w:u w:val="single"/>
        </w:rPr>
      </w:pPr>
    </w:p>
    <w:p w14:paraId="077FDBE5" w14:textId="77777777" w:rsidR="00391252" w:rsidRDefault="00391252" w:rsidP="00391252">
      <w:pPr>
        <w:spacing w:line="480" w:lineRule="auto"/>
        <w:jc w:val="both"/>
        <w:rPr>
          <w:rFonts w:ascii="Times New Roman" w:hAnsi="Times New Roman"/>
          <w:bCs/>
          <w:u w:val="single"/>
        </w:rPr>
      </w:pPr>
    </w:p>
    <w:p w14:paraId="7D3E4E4A" w14:textId="77777777" w:rsidR="00391252" w:rsidRDefault="00391252" w:rsidP="00190ABD">
      <w:pPr>
        <w:spacing w:line="480" w:lineRule="auto"/>
        <w:jc w:val="both"/>
        <w:rPr>
          <w:rFonts w:ascii="Times New Roman" w:hAnsi="Times New Roman" w:cs="Times New Roman"/>
        </w:rPr>
      </w:pPr>
    </w:p>
    <w:p w14:paraId="662EEEAE" w14:textId="77777777" w:rsidR="00A1602A" w:rsidRDefault="00A1602A" w:rsidP="00190ABD">
      <w:pPr>
        <w:spacing w:line="480" w:lineRule="auto"/>
        <w:jc w:val="both"/>
        <w:rPr>
          <w:rFonts w:ascii="Times New Roman" w:hAnsi="Times New Roman" w:cs="Times New Roman"/>
        </w:rPr>
      </w:pPr>
    </w:p>
    <w:p w14:paraId="074BED5B" w14:textId="5A707063" w:rsidR="00A1602A" w:rsidRPr="001D720C" w:rsidRDefault="00A1602A" w:rsidP="00190ABD">
      <w:pPr>
        <w:spacing w:line="480" w:lineRule="auto"/>
        <w:jc w:val="both"/>
        <w:rPr>
          <w:rFonts w:ascii="Times New Roman" w:hAnsi="Times New Roman" w:cs="Times New Roman"/>
        </w:rPr>
      </w:pPr>
      <w:r w:rsidRPr="00A1602A">
        <w:rPr>
          <w:rFonts w:ascii="Times New Roman" w:hAnsi="Times New Roman" w:cs="Times New Roman"/>
          <w:b/>
        </w:rPr>
        <w:t>Supplementary Table 1</w:t>
      </w:r>
      <w:r w:rsidR="001D720C">
        <w:rPr>
          <w:rFonts w:ascii="Times New Roman" w:hAnsi="Times New Roman" w:cs="Times New Roman"/>
          <w:b/>
        </w:rPr>
        <w:t xml:space="preserve">. </w:t>
      </w:r>
      <w:r w:rsidR="00226D64">
        <w:rPr>
          <w:rFonts w:ascii="Times New Roman" w:hAnsi="Times New Roman" w:cs="Times New Roman"/>
        </w:rPr>
        <w:t>T</w:t>
      </w:r>
      <w:r w:rsidR="001D720C">
        <w:rPr>
          <w:rFonts w:ascii="Times New Roman" w:hAnsi="Times New Roman" w:cs="Times New Roman"/>
        </w:rPr>
        <w:t>argeted NGS panel amplicons</w:t>
      </w:r>
      <w:r w:rsidR="001D720C" w:rsidRPr="001D720C">
        <w:rPr>
          <w:rFonts w:ascii="Times New Roman" w:hAnsi="Times New Roman" w:cs="Times New Roman"/>
        </w:rPr>
        <w:t xml:space="preserve"> </w:t>
      </w:r>
      <w:r w:rsidR="00E63807">
        <w:rPr>
          <w:rFonts w:ascii="Times New Roman" w:hAnsi="Times New Roman" w:cs="Times New Roman"/>
        </w:rPr>
        <w:t>of the Ampli</w:t>
      </w:r>
      <w:r w:rsidR="00310814">
        <w:rPr>
          <w:rFonts w:ascii="Times New Roman" w:hAnsi="Times New Roman" w:cs="Times New Roman"/>
        </w:rPr>
        <w:t>S</w:t>
      </w:r>
      <w:r w:rsidR="00E63807">
        <w:rPr>
          <w:rFonts w:ascii="Times New Roman" w:hAnsi="Times New Roman" w:cs="Times New Roman"/>
        </w:rPr>
        <w:t>eq custom panel</w:t>
      </w:r>
    </w:p>
    <w:tbl>
      <w:tblPr>
        <w:tblW w:w="8980" w:type="dxa"/>
        <w:tblInd w:w="93" w:type="dxa"/>
        <w:tblLook w:val="04A0" w:firstRow="1" w:lastRow="0" w:firstColumn="1" w:lastColumn="0" w:noHBand="0" w:noVBand="1"/>
      </w:tblPr>
      <w:tblGrid>
        <w:gridCol w:w="1380"/>
        <w:gridCol w:w="980"/>
        <w:gridCol w:w="1680"/>
        <w:gridCol w:w="1620"/>
        <w:gridCol w:w="1860"/>
        <w:gridCol w:w="1460"/>
      </w:tblGrid>
      <w:tr w:rsidR="00A1602A" w:rsidRPr="00A1602A" w14:paraId="4F52FFFD" w14:textId="77777777" w:rsidTr="00A1602A">
        <w:trPr>
          <w:trHeight w:val="280"/>
        </w:trPr>
        <w:tc>
          <w:tcPr>
            <w:tcW w:w="138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CCFFFF" w:fill="BFBFBF"/>
            <w:noWrap/>
            <w:vAlign w:val="center"/>
            <w:hideMark/>
          </w:tcPr>
          <w:p w14:paraId="05E0ED1C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Amplicon No.</w:t>
            </w:r>
          </w:p>
        </w:tc>
        <w:tc>
          <w:tcPr>
            <w:tcW w:w="98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BFBFBF"/>
            <w:noWrap/>
            <w:vAlign w:val="center"/>
            <w:hideMark/>
          </w:tcPr>
          <w:p w14:paraId="20F4EFE4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Chr. #</w:t>
            </w:r>
          </w:p>
        </w:tc>
        <w:tc>
          <w:tcPr>
            <w:tcW w:w="168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BFBFBF"/>
            <w:noWrap/>
            <w:vAlign w:val="center"/>
            <w:hideMark/>
          </w:tcPr>
          <w:p w14:paraId="6FA3B173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Start</w:t>
            </w:r>
          </w:p>
        </w:tc>
        <w:tc>
          <w:tcPr>
            <w:tcW w:w="162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BFBFBF"/>
            <w:noWrap/>
            <w:vAlign w:val="center"/>
            <w:hideMark/>
          </w:tcPr>
          <w:p w14:paraId="75DB8EBF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End</w:t>
            </w:r>
          </w:p>
        </w:tc>
        <w:tc>
          <w:tcPr>
            <w:tcW w:w="186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BFBFBF"/>
            <w:noWrap/>
            <w:vAlign w:val="center"/>
            <w:hideMark/>
          </w:tcPr>
          <w:p w14:paraId="03002CE7" w14:textId="6F3701E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amplicon leng</w:t>
            </w:r>
            <w:r w:rsidR="0080766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t</w:t>
            </w: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h (bp)</w:t>
            </w:r>
          </w:p>
        </w:tc>
        <w:tc>
          <w:tcPr>
            <w:tcW w:w="146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BFBFBF"/>
            <w:noWrap/>
            <w:vAlign w:val="center"/>
            <w:hideMark/>
          </w:tcPr>
          <w:p w14:paraId="38C7429B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%GC content</w:t>
            </w:r>
          </w:p>
        </w:tc>
      </w:tr>
      <w:tr w:rsidR="00A1602A" w:rsidRPr="00A1602A" w14:paraId="556DD579" w14:textId="77777777" w:rsidTr="00A1602A">
        <w:trPr>
          <w:trHeight w:val="280"/>
        </w:trPr>
        <w:tc>
          <w:tcPr>
            <w:tcW w:w="138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3E3368EC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554D01AC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chr1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0645F875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21268382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4559533B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21268559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0EDAD727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177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7C7CA90A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36.0</w:t>
            </w:r>
          </w:p>
        </w:tc>
      </w:tr>
      <w:tr w:rsidR="00A1602A" w:rsidRPr="00A1602A" w14:paraId="5E6FB2C5" w14:textId="77777777" w:rsidTr="00A1602A">
        <w:trPr>
          <w:trHeight w:val="280"/>
        </w:trPr>
        <w:tc>
          <w:tcPr>
            <w:tcW w:w="138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71A37213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265C2B0E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chr1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38EC7E25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62728747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63B024E9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62728922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7784E5D1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175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407187B3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59.1</w:t>
            </w:r>
          </w:p>
        </w:tc>
      </w:tr>
      <w:tr w:rsidR="00A1602A" w:rsidRPr="00A1602A" w14:paraId="264EAD37" w14:textId="77777777" w:rsidTr="00A1602A">
        <w:trPr>
          <w:trHeight w:val="280"/>
        </w:trPr>
        <w:tc>
          <w:tcPr>
            <w:tcW w:w="138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7E2A1A1C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3038AF9D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chr1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09B5F53A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75055326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248D67B9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75055507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5FD0D9C7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181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6A3FA29F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44.5</w:t>
            </w:r>
          </w:p>
        </w:tc>
      </w:tr>
      <w:tr w:rsidR="00A1602A" w:rsidRPr="00A1602A" w14:paraId="61F6EA6F" w14:textId="77777777" w:rsidTr="00A1602A">
        <w:trPr>
          <w:trHeight w:val="280"/>
        </w:trPr>
        <w:tc>
          <w:tcPr>
            <w:tcW w:w="138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3357EFB2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4F935BE6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chr1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63397765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89652014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2EA64CA9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89652177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3CD7C99C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163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3D5E33D3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47.0</w:t>
            </w:r>
          </w:p>
        </w:tc>
      </w:tr>
      <w:tr w:rsidR="00A1602A" w:rsidRPr="00A1602A" w14:paraId="24D6355A" w14:textId="77777777" w:rsidTr="00A1602A">
        <w:trPr>
          <w:trHeight w:val="280"/>
        </w:trPr>
        <w:tc>
          <w:tcPr>
            <w:tcW w:w="138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588C9AC9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251AF187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chr1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15B0A016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110593506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33FA2FE1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110593655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200B93F2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149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77377025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48.7</w:t>
            </w:r>
          </w:p>
        </w:tc>
      </w:tr>
      <w:tr w:rsidR="00A1602A" w:rsidRPr="00A1602A" w14:paraId="18A74FD6" w14:textId="77777777" w:rsidTr="00A1602A">
        <w:trPr>
          <w:trHeight w:val="280"/>
        </w:trPr>
        <w:tc>
          <w:tcPr>
            <w:tcW w:w="138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48C9858D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7615537A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chr1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2B3066AF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110883597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7AE008AF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110883723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7FBA1BDB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126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21CB8B2F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55.1</w:t>
            </w:r>
          </w:p>
        </w:tc>
      </w:tr>
      <w:tr w:rsidR="00A1602A" w:rsidRPr="00A1602A" w14:paraId="505DF819" w14:textId="77777777" w:rsidTr="00A1602A">
        <w:trPr>
          <w:trHeight w:val="280"/>
        </w:trPr>
        <w:tc>
          <w:tcPr>
            <w:tcW w:w="138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65AE7C56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71E4E6E6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chr1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757B08D3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150915295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0C0E8FD9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150915467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25B141CA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172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1C35A093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44.5</w:t>
            </w:r>
          </w:p>
        </w:tc>
      </w:tr>
      <w:tr w:rsidR="00A1602A" w:rsidRPr="00A1602A" w14:paraId="422E6105" w14:textId="77777777" w:rsidTr="00A1602A">
        <w:trPr>
          <w:trHeight w:val="280"/>
        </w:trPr>
        <w:tc>
          <w:tcPr>
            <w:tcW w:w="138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4003C8F9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6C41D5E4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chr1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34B77913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162741780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7DACA172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162741957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62BA808F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177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27E2C864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60.1</w:t>
            </w:r>
          </w:p>
        </w:tc>
      </w:tr>
      <w:tr w:rsidR="00A1602A" w:rsidRPr="00A1602A" w14:paraId="66EADCC6" w14:textId="77777777" w:rsidTr="00A1602A">
        <w:trPr>
          <w:trHeight w:val="280"/>
        </w:trPr>
        <w:tc>
          <w:tcPr>
            <w:tcW w:w="138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084CDB9B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0791742C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chr1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72226B90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177915529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2D855A44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177915708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6FE4AC5B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179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32B50E1A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57.8</w:t>
            </w:r>
          </w:p>
        </w:tc>
      </w:tr>
      <w:tr w:rsidR="00A1602A" w:rsidRPr="00A1602A" w14:paraId="6AA4BFB4" w14:textId="77777777" w:rsidTr="00A1602A">
        <w:trPr>
          <w:trHeight w:val="280"/>
        </w:trPr>
        <w:tc>
          <w:tcPr>
            <w:tcW w:w="138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5B249642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25A54542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chr1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505EC24D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182554624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5E50EF32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182554803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61F5283B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179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15153BD3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53.9</w:t>
            </w:r>
          </w:p>
        </w:tc>
      </w:tr>
      <w:tr w:rsidR="00A1602A" w:rsidRPr="00A1602A" w14:paraId="38635E93" w14:textId="77777777" w:rsidTr="00A1602A">
        <w:trPr>
          <w:trHeight w:val="280"/>
        </w:trPr>
        <w:tc>
          <w:tcPr>
            <w:tcW w:w="138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4D5B431E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412AB0DD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chr1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1DCFD565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246810528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493A45A1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246810671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5B8E0555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143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726F7188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59.7</w:t>
            </w:r>
          </w:p>
        </w:tc>
      </w:tr>
      <w:tr w:rsidR="00A1602A" w:rsidRPr="00A1602A" w14:paraId="2F3496D0" w14:textId="77777777" w:rsidTr="00A1602A">
        <w:trPr>
          <w:trHeight w:val="280"/>
        </w:trPr>
        <w:tc>
          <w:tcPr>
            <w:tcW w:w="138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57300418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6819ECA0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chr1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4597A325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247150500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655AA74B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247150667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61D0D4D1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167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23813756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38.7</w:t>
            </w:r>
          </w:p>
        </w:tc>
      </w:tr>
      <w:tr w:rsidR="00A1602A" w:rsidRPr="00A1602A" w14:paraId="24A8422A" w14:textId="77777777" w:rsidTr="00A1602A">
        <w:trPr>
          <w:trHeight w:val="280"/>
        </w:trPr>
        <w:tc>
          <w:tcPr>
            <w:tcW w:w="138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0F8A88BA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50ABEEE8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chr2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6EF921FB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29519728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66998302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29519853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2A43C210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0478AD98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57.9</w:t>
            </w:r>
          </w:p>
        </w:tc>
      </w:tr>
      <w:tr w:rsidR="00A1602A" w:rsidRPr="00A1602A" w14:paraId="4AAFE56F" w14:textId="77777777" w:rsidTr="00A1602A">
        <w:trPr>
          <w:trHeight w:val="280"/>
        </w:trPr>
        <w:tc>
          <w:tcPr>
            <w:tcW w:w="138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65FF0399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0339E338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chr2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5ECE9EA1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37450475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37A864AD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37450648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522B17B0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173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5A38A8C8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36.8</w:t>
            </w:r>
          </w:p>
        </w:tc>
      </w:tr>
      <w:tr w:rsidR="00A1602A" w:rsidRPr="00A1602A" w14:paraId="243AE999" w14:textId="77777777" w:rsidTr="00A1602A">
        <w:trPr>
          <w:trHeight w:val="280"/>
        </w:trPr>
        <w:tc>
          <w:tcPr>
            <w:tcW w:w="138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5901B8ED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322041A0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chr2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1A8275B0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37455299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19E99D42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37455474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3242A8EC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175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42572533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42.0</w:t>
            </w:r>
          </w:p>
        </w:tc>
      </w:tr>
      <w:tr w:rsidR="00A1602A" w:rsidRPr="00A1602A" w14:paraId="26AD0BA1" w14:textId="77777777" w:rsidTr="00A1602A">
        <w:trPr>
          <w:trHeight w:val="280"/>
        </w:trPr>
        <w:tc>
          <w:tcPr>
            <w:tcW w:w="138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032064C8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0CC70A1A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chr2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4ADB38D3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54884932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571FDC05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54885087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7C489384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155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075017C8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59.0</w:t>
            </w:r>
          </w:p>
        </w:tc>
      </w:tr>
      <w:tr w:rsidR="00A1602A" w:rsidRPr="00A1602A" w14:paraId="0601C896" w14:textId="77777777" w:rsidTr="00A1602A">
        <w:trPr>
          <w:trHeight w:val="280"/>
        </w:trPr>
        <w:tc>
          <w:tcPr>
            <w:tcW w:w="138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57A3ED43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46D21202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chr2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0409BB6F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61712876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04684999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61713050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2FDC35DE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174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2E0B63D6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35.4</w:t>
            </w:r>
          </w:p>
        </w:tc>
      </w:tr>
      <w:tr w:rsidR="00A1602A" w:rsidRPr="00A1602A" w14:paraId="5990AA84" w14:textId="77777777" w:rsidTr="00A1602A">
        <w:trPr>
          <w:trHeight w:val="280"/>
        </w:trPr>
        <w:tc>
          <w:tcPr>
            <w:tcW w:w="138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0D78CCAE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6E50ECCD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chr2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31995A27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70528003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63245060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70528177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032C5449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174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56AA2D17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60.0</w:t>
            </w:r>
          </w:p>
        </w:tc>
      </w:tr>
      <w:tr w:rsidR="00A1602A" w:rsidRPr="00A1602A" w14:paraId="5C038D78" w14:textId="77777777" w:rsidTr="00A1602A">
        <w:trPr>
          <w:trHeight w:val="280"/>
        </w:trPr>
        <w:tc>
          <w:tcPr>
            <w:tcW w:w="138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1DEA6EA9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45A401AA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chr2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3FE0C068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223806134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2C4233F8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223806307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02D070F0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173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11895160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37.9</w:t>
            </w:r>
          </w:p>
        </w:tc>
      </w:tr>
      <w:tr w:rsidR="00A1602A" w:rsidRPr="00A1602A" w14:paraId="41E959D3" w14:textId="77777777" w:rsidTr="00A1602A">
        <w:trPr>
          <w:trHeight w:val="280"/>
        </w:trPr>
        <w:tc>
          <w:tcPr>
            <w:tcW w:w="138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0F570AEA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194A7014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chr2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57BA642A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225266137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24A1823D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225266310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630E35F9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173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33398D2A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58.0</w:t>
            </w:r>
          </w:p>
        </w:tc>
      </w:tr>
      <w:tr w:rsidR="00A1602A" w:rsidRPr="00A1602A" w14:paraId="79AE06B2" w14:textId="77777777" w:rsidTr="00A1602A">
        <w:trPr>
          <w:trHeight w:val="280"/>
        </w:trPr>
        <w:tc>
          <w:tcPr>
            <w:tcW w:w="138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3027DE20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21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04814FBD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chr3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6FDCBE87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123444809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02863C14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123444934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72BB88A1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1F757FA1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63.5</w:t>
            </w:r>
          </w:p>
        </w:tc>
      </w:tr>
      <w:tr w:rsidR="00A1602A" w:rsidRPr="00A1602A" w14:paraId="100DEC6A" w14:textId="77777777" w:rsidTr="00A1602A">
        <w:trPr>
          <w:trHeight w:val="280"/>
        </w:trPr>
        <w:tc>
          <w:tcPr>
            <w:tcW w:w="138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2443D83F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22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59CBACD8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chr3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75B2D101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134911515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6808FAD6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134911700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3B8BDE1A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185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7FD456AB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52.7</w:t>
            </w:r>
          </w:p>
        </w:tc>
      </w:tr>
      <w:tr w:rsidR="00A1602A" w:rsidRPr="00A1602A" w14:paraId="732EF0DA" w14:textId="77777777" w:rsidTr="00A1602A">
        <w:trPr>
          <w:trHeight w:val="280"/>
        </w:trPr>
        <w:tc>
          <w:tcPr>
            <w:tcW w:w="138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01334F97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23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2881065C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chr4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78DDBB3B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38828739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6D64BA88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38828877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4C54F1CF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138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71CD7C85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46.0</w:t>
            </w:r>
          </w:p>
        </w:tc>
      </w:tr>
      <w:tr w:rsidR="00A1602A" w:rsidRPr="00A1602A" w14:paraId="4DE43CD2" w14:textId="77777777" w:rsidTr="00A1602A">
        <w:trPr>
          <w:trHeight w:val="280"/>
        </w:trPr>
        <w:tc>
          <w:tcPr>
            <w:tcW w:w="138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6ADAC2D2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24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6570D438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chr4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348A51C5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88767480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396FBBD9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88767657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0E86400A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177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4F5368B1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53.4</w:t>
            </w:r>
          </w:p>
        </w:tc>
      </w:tr>
      <w:tr w:rsidR="00A1602A" w:rsidRPr="00A1602A" w14:paraId="57376D07" w14:textId="77777777" w:rsidTr="00A1602A">
        <w:trPr>
          <w:trHeight w:val="280"/>
        </w:trPr>
        <w:tc>
          <w:tcPr>
            <w:tcW w:w="138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47FE1B0E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25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7A60CEF6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chr4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6EF09C44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110459624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1FA7C1EF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110459791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01C7B097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167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64CE3E43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35.7</w:t>
            </w:r>
          </w:p>
        </w:tc>
      </w:tr>
      <w:tr w:rsidR="00A1602A" w:rsidRPr="00A1602A" w14:paraId="4E762FAD" w14:textId="77777777" w:rsidTr="00A1602A">
        <w:trPr>
          <w:trHeight w:val="280"/>
        </w:trPr>
        <w:tc>
          <w:tcPr>
            <w:tcW w:w="138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045E8A7A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26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39F31122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chr4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3CE522A3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128807554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3D6EA686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128807725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58F73E51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171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201E88E3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40.1</w:t>
            </w:r>
          </w:p>
        </w:tc>
      </w:tr>
      <w:tr w:rsidR="00A1602A" w:rsidRPr="00A1602A" w14:paraId="501E6EEB" w14:textId="77777777" w:rsidTr="00A1602A">
        <w:trPr>
          <w:trHeight w:val="280"/>
        </w:trPr>
        <w:tc>
          <w:tcPr>
            <w:tcW w:w="138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270FD711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27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25BA6B23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chr4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7BACEDE3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190878531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342F04F1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190878677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0ADD658D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146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6A8D7716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35.4</w:t>
            </w:r>
          </w:p>
        </w:tc>
      </w:tr>
      <w:tr w:rsidR="00A1602A" w:rsidRPr="00A1602A" w14:paraId="7352D76B" w14:textId="77777777" w:rsidTr="00A1602A">
        <w:trPr>
          <w:trHeight w:val="280"/>
        </w:trPr>
        <w:tc>
          <w:tcPr>
            <w:tcW w:w="138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3A9204BD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28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0ECC988F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chr5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5A056DE1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66416851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1D5538F7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66417014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6977289B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163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1B5DAA16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34.8</w:t>
            </w:r>
          </w:p>
        </w:tc>
      </w:tr>
      <w:tr w:rsidR="00A1602A" w:rsidRPr="00A1602A" w14:paraId="7EC5419F" w14:textId="77777777" w:rsidTr="00A1602A">
        <w:trPr>
          <w:trHeight w:val="280"/>
        </w:trPr>
        <w:tc>
          <w:tcPr>
            <w:tcW w:w="138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4C1F245F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29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61C33E21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chr5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1A336E3A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109125133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421872AC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109125281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3EF414E4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148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34D23197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28.2</w:t>
            </w:r>
          </w:p>
        </w:tc>
      </w:tr>
      <w:tr w:rsidR="00A1602A" w:rsidRPr="00A1602A" w14:paraId="0B506084" w14:textId="77777777" w:rsidTr="00A1602A">
        <w:trPr>
          <w:trHeight w:val="280"/>
        </w:trPr>
        <w:tc>
          <w:tcPr>
            <w:tcW w:w="138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707373CF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30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182EC091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chr5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549E3199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112173515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53E199E4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112173686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10D99B78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171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072E03B1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39.5</w:t>
            </w:r>
          </w:p>
        </w:tc>
      </w:tr>
      <w:tr w:rsidR="00A1602A" w:rsidRPr="00A1602A" w14:paraId="65D01094" w14:textId="77777777" w:rsidTr="00A1602A">
        <w:trPr>
          <w:trHeight w:val="280"/>
        </w:trPr>
        <w:tc>
          <w:tcPr>
            <w:tcW w:w="138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259358CF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31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20C2C129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chr5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6A791211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130791566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41B6FDA7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130791746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242DC397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180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0AB53C1E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36.5</w:t>
            </w:r>
          </w:p>
        </w:tc>
      </w:tr>
      <w:tr w:rsidR="00A1602A" w:rsidRPr="00A1602A" w14:paraId="3360CF99" w14:textId="77777777" w:rsidTr="00A1602A">
        <w:trPr>
          <w:trHeight w:val="280"/>
        </w:trPr>
        <w:tc>
          <w:tcPr>
            <w:tcW w:w="138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7A18FB1E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32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2B66A9AE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chr5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1C8854C0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130841175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352809BD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130841306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5C0A7625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18634528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26.5</w:t>
            </w:r>
          </w:p>
        </w:tc>
      </w:tr>
      <w:tr w:rsidR="00A1602A" w:rsidRPr="00A1602A" w14:paraId="70A08F69" w14:textId="77777777" w:rsidTr="00A1602A">
        <w:trPr>
          <w:trHeight w:val="280"/>
        </w:trPr>
        <w:tc>
          <w:tcPr>
            <w:tcW w:w="138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2408DFAC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33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0379A114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chr5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6C253CB4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154304041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6B96A752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154304188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0D9DDE37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147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7C62AD55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40.5</w:t>
            </w:r>
          </w:p>
        </w:tc>
      </w:tr>
      <w:tr w:rsidR="00A1602A" w:rsidRPr="00A1602A" w14:paraId="33099D30" w14:textId="77777777" w:rsidTr="00A1602A">
        <w:trPr>
          <w:trHeight w:val="280"/>
        </w:trPr>
        <w:tc>
          <w:tcPr>
            <w:tcW w:w="138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5AAAA0F6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34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5EEDD3E8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chr6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64E7639D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30918071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1BE5734D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30918173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4C850EB7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27924FBC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52.4</w:t>
            </w:r>
          </w:p>
        </w:tc>
      </w:tr>
      <w:tr w:rsidR="00A1602A" w:rsidRPr="00A1602A" w14:paraId="588735F5" w14:textId="77777777" w:rsidTr="00A1602A">
        <w:trPr>
          <w:trHeight w:val="280"/>
        </w:trPr>
        <w:tc>
          <w:tcPr>
            <w:tcW w:w="138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12E015A1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35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39AA7723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chr6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5BA955A7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31379682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0A47BCA4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31379841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7D1C924D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159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4C25930D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60.0</w:t>
            </w:r>
          </w:p>
        </w:tc>
      </w:tr>
      <w:tr w:rsidR="00A1602A" w:rsidRPr="00A1602A" w14:paraId="0FE675C3" w14:textId="77777777" w:rsidTr="00A1602A">
        <w:trPr>
          <w:trHeight w:val="280"/>
        </w:trPr>
        <w:tc>
          <w:tcPr>
            <w:tcW w:w="138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562DE8D8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36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3A4A9570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chr6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5A53C3E6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32629049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5A8F4311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32629210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450CCE53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161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17541641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56.8</w:t>
            </w:r>
          </w:p>
        </w:tc>
      </w:tr>
      <w:tr w:rsidR="00A1602A" w:rsidRPr="00A1602A" w14:paraId="17128174" w14:textId="77777777" w:rsidTr="00A1602A">
        <w:trPr>
          <w:trHeight w:val="280"/>
        </w:trPr>
        <w:tc>
          <w:tcPr>
            <w:tcW w:w="138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17406B85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37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1D699134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chr6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75F44118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46676972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36722151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46677104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5374F3F8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132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48C05F3D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27.1</w:t>
            </w:r>
          </w:p>
        </w:tc>
      </w:tr>
      <w:tr w:rsidR="00A1602A" w:rsidRPr="00A1602A" w14:paraId="3D3A705A" w14:textId="77777777" w:rsidTr="00A1602A">
        <w:trPr>
          <w:trHeight w:val="280"/>
        </w:trPr>
        <w:tc>
          <w:tcPr>
            <w:tcW w:w="138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3BFCEDE5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38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713F5137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chr6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251BA1D2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117631280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301BAC10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117631436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30A4B330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156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397AF5F4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45.2</w:t>
            </w:r>
          </w:p>
        </w:tc>
      </w:tr>
      <w:tr w:rsidR="00A1602A" w:rsidRPr="00A1602A" w14:paraId="6660F280" w14:textId="77777777" w:rsidTr="00A1602A">
        <w:trPr>
          <w:trHeight w:val="280"/>
        </w:trPr>
        <w:tc>
          <w:tcPr>
            <w:tcW w:w="138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05F4F6F4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lastRenderedPageBreak/>
              <w:t>39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21B2A258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chr6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5D0ACA2E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129634030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01FB3A1B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129634199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1DF0C6CC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169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3907414D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47.1</w:t>
            </w:r>
          </w:p>
        </w:tc>
      </w:tr>
      <w:tr w:rsidR="00A1602A" w:rsidRPr="00A1602A" w14:paraId="66736A27" w14:textId="77777777" w:rsidTr="00A1602A">
        <w:trPr>
          <w:trHeight w:val="280"/>
        </w:trPr>
        <w:tc>
          <w:tcPr>
            <w:tcW w:w="138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3043F5F0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40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3A3EBF12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chr6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1434E8F0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149983093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4CD8F908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149983269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3AD68A70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176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5389BF0E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37.3</w:t>
            </w:r>
          </w:p>
        </w:tc>
      </w:tr>
      <w:tr w:rsidR="00A1602A" w:rsidRPr="00A1602A" w14:paraId="78DFE5A7" w14:textId="77777777" w:rsidTr="00A1602A">
        <w:trPr>
          <w:trHeight w:val="280"/>
        </w:trPr>
        <w:tc>
          <w:tcPr>
            <w:tcW w:w="138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74BC53D9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41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77E9AB6F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chr7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5A62A80D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5567857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15D5D5C3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5568033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477667EA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176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247D6030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63.3</w:t>
            </w:r>
          </w:p>
        </w:tc>
      </w:tr>
      <w:tr w:rsidR="00A1602A" w:rsidRPr="00A1602A" w14:paraId="2B37FCFB" w14:textId="77777777" w:rsidTr="00A1602A">
        <w:trPr>
          <w:trHeight w:val="280"/>
        </w:trPr>
        <w:tc>
          <w:tcPr>
            <w:tcW w:w="138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407A3E2A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42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2CAFACE6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chr7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6A88ACA6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27934948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185445E2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27935096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74099FF4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148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304A3DF7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50.3</w:t>
            </w:r>
          </w:p>
        </w:tc>
      </w:tr>
      <w:tr w:rsidR="00A1602A" w:rsidRPr="00A1602A" w14:paraId="52BF0EF7" w14:textId="77777777" w:rsidTr="00A1602A">
        <w:trPr>
          <w:trHeight w:val="280"/>
        </w:trPr>
        <w:tc>
          <w:tcPr>
            <w:tcW w:w="138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1DF0F144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43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3F648D81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chr7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0F955280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36660298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6E8ABAA9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36660474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5B27CE25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176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211C38E3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40.7</w:t>
            </w:r>
          </w:p>
        </w:tc>
      </w:tr>
      <w:tr w:rsidR="00A1602A" w:rsidRPr="00A1602A" w14:paraId="37C8E6F5" w14:textId="77777777" w:rsidTr="00A1602A">
        <w:trPr>
          <w:trHeight w:val="280"/>
        </w:trPr>
        <w:tc>
          <w:tcPr>
            <w:tcW w:w="138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06AE03E8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44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5CD89D84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chr7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7D1FC0AB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57529027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462F59A8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57529199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218F4D7C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172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119C6484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40.5</w:t>
            </w:r>
          </w:p>
        </w:tc>
      </w:tr>
      <w:tr w:rsidR="00A1602A" w:rsidRPr="00A1602A" w14:paraId="39ECA72D" w14:textId="77777777" w:rsidTr="00A1602A">
        <w:trPr>
          <w:trHeight w:val="280"/>
        </w:trPr>
        <w:tc>
          <w:tcPr>
            <w:tcW w:w="138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31511807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45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0F1381EA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chr7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7A6B986A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75211330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0CC3135F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75211499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32CAD68A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169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2A953A5C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57.1</w:t>
            </w:r>
          </w:p>
        </w:tc>
      </w:tr>
      <w:tr w:rsidR="00A1602A" w:rsidRPr="00A1602A" w14:paraId="6347BB5B" w14:textId="77777777" w:rsidTr="00A1602A">
        <w:trPr>
          <w:trHeight w:val="280"/>
        </w:trPr>
        <w:tc>
          <w:tcPr>
            <w:tcW w:w="138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46D63553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46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22C89209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chr7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039737CB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105278789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5B441606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105278872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5E0DD59F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83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53C90EC0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52.4</w:t>
            </w:r>
          </w:p>
        </w:tc>
      </w:tr>
      <w:tr w:rsidR="00A1602A" w:rsidRPr="00A1602A" w14:paraId="2E12AF06" w14:textId="77777777" w:rsidTr="00A1602A">
        <w:trPr>
          <w:trHeight w:val="280"/>
        </w:trPr>
        <w:tc>
          <w:tcPr>
            <w:tcW w:w="138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51EB8992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47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54097503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chr7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09DADF2A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120385758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2CB01764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120385917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7A7E1597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159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520F3FE2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35.6</w:t>
            </w:r>
          </w:p>
        </w:tc>
      </w:tr>
      <w:tr w:rsidR="00A1602A" w:rsidRPr="00A1602A" w14:paraId="053049A5" w14:textId="77777777" w:rsidTr="00A1602A">
        <w:trPr>
          <w:trHeight w:val="280"/>
        </w:trPr>
        <w:tc>
          <w:tcPr>
            <w:tcW w:w="138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1DD13E91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48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7F59FBCA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chr8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3A1D80A6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38147990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18DD3B58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38148168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7A3A6D0A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178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2E76232D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46.4</w:t>
            </w:r>
          </w:p>
        </w:tc>
      </w:tr>
      <w:tr w:rsidR="00A1602A" w:rsidRPr="00A1602A" w14:paraId="44CE8009" w14:textId="77777777" w:rsidTr="00A1602A">
        <w:trPr>
          <w:trHeight w:val="280"/>
        </w:trPr>
        <w:tc>
          <w:tcPr>
            <w:tcW w:w="138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2885FFAE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49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37AE8DA7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chr8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3E7D1889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38172888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60230394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38173052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3A4D2D5E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164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3DD23881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43.6</w:t>
            </w:r>
          </w:p>
        </w:tc>
      </w:tr>
      <w:tr w:rsidR="00A1602A" w:rsidRPr="00A1602A" w14:paraId="0E70A474" w14:textId="77777777" w:rsidTr="00A1602A">
        <w:trPr>
          <w:trHeight w:val="280"/>
        </w:trPr>
        <w:tc>
          <w:tcPr>
            <w:tcW w:w="138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4112A493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50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034063F0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chr9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58469B12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19786174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27B7D3D1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19786342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5245ADF9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168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56301A5F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46.7</w:t>
            </w:r>
          </w:p>
        </w:tc>
      </w:tr>
      <w:tr w:rsidR="00A1602A" w:rsidRPr="00A1602A" w14:paraId="2AC244E3" w14:textId="77777777" w:rsidTr="00A1602A">
        <w:trPr>
          <w:trHeight w:val="280"/>
        </w:trPr>
        <w:tc>
          <w:tcPr>
            <w:tcW w:w="138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1261A5E0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51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47252A89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chr9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77DDB164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21206951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0EEB518D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21207129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74A44A63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178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5DC6B2B2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49.7</w:t>
            </w:r>
          </w:p>
        </w:tc>
      </w:tr>
      <w:tr w:rsidR="00A1602A" w:rsidRPr="00A1602A" w14:paraId="799E8970" w14:textId="77777777" w:rsidTr="00A1602A">
        <w:trPr>
          <w:trHeight w:val="280"/>
        </w:trPr>
        <w:tc>
          <w:tcPr>
            <w:tcW w:w="138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79D9735B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52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262B616C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chr9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69452D58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33385659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1DE98341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33385820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225D18E0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161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68900F0E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59.9</w:t>
            </w:r>
          </w:p>
        </w:tc>
      </w:tr>
      <w:tr w:rsidR="00A1602A" w:rsidRPr="00A1602A" w14:paraId="1BE8DA67" w14:textId="77777777" w:rsidTr="00A1602A">
        <w:trPr>
          <w:trHeight w:val="280"/>
        </w:trPr>
        <w:tc>
          <w:tcPr>
            <w:tcW w:w="138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520B8978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53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1FA59D22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chr9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2F89E157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107367445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5796A517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107367617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49483F11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172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73A8559A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53.2</w:t>
            </w:r>
          </w:p>
        </w:tc>
      </w:tr>
      <w:tr w:rsidR="00A1602A" w:rsidRPr="00A1602A" w14:paraId="7A005E48" w14:textId="77777777" w:rsidTr="00A1602A">
        <w:trPr>
          <w:trHeight w:val="280"/>
        </w:trPr>
        <w:tc>
          <w:tcPr>
            <w:tcW w:w="138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4F0F52CC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54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19E82A7D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chr9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7AB2B0BC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131387359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34330665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131387501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24893253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142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3E5C67A1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48.3</w:t>
            </w:r>
          </w:p>
        </w:tc>
      </w:tr>
      <w:tr w:rsidR="00A1602A" w:rsidRPr="00A1602A" w14:paraId="101CC1E6" w14:textId="77777777" w:rsidTr="00A1602A">
        <w:trPr>
          <w:trHeight w:val="280"/>
        </w:trPr>
        <w:tc>
          <w:tcPr>
            <w:tcW w:w="138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7B2DE557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55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2AC43E1B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chr9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458F6341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135800877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28DF9F76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135801052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25F54C75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175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4E82EF22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34.7</w:t>
            </w:r>
          </w:p>
        </w:tc>
      </w:tr>
      <w:tr w:rsidR="00A1602A" w:rsidRPr="00A1602A" w14:paraId="17F4C0E3" w14:textId="77777777" w:rsidTr="00A1602A">
        <w:trPr>
          <w:trHeight w:val="280"/>
        </w:trPr>
        <w:tc>
          <w:tcPr>
            <w:tcW w:w="138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3A47402A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56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5A755A28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chr10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631094A2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20534359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0E22FE78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20534515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6F88FF7B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156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75BE133B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41.4</w:t>
            </w:r>
          </w:p>
        </w:tc>
      </w:tr>
      <w:tr w:rsidR="00A1602A" w:rsidRPr="00A1602A" w14:paraId="0B4321A1" w14:textId="77777777" w:rsidTr="00A1602A">
        <w:trPr>
          <w:trHeight w:val="280"/>
        </w:trPr>
        <w:tc>
          <w:tcPr>
            <w:tcW w:w="138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23988115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57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2C9CDA72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chr10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18751CC3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24874511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5FDD140B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24874689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3F56D478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178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0121DDB5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53.1</w:t>
            </w:r>
          </w:p>
        </w:tc>
      </w:tr>
      <w:tr w:rsidR="00A1602A" w:rsidRPr="00A1602A" w14:paraId="4250E5B6" w14:textId="77777777" w:rsidTr="00A1602A">
        <w:trPr>
          <w:trHeight w:val="280"/>
        </w:trPr>
        <w:tc>
          <w:tcPr>
            <w:tcW w:w="138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296DCBCC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58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743019D3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chr10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745BAB7F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101162381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7BCF28AF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101162552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5558C406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171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4964FD29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48.3</w:t>
            </w:r>
          </w:p>
        </w:tc>
      </w:tr>
      <w:tr w:rsidR="00A1602A" w:rsidRPr="00A1602A" w14:paraId="516EF6E7" w14:textId="77777777" w:rsidTr="00A1602A">
        <w:trPr>
          <w:trHeight w:val="280"/>
        </w:trPr>
        <w:tc>
          <w:tcPr>
            <w:tcW w:w="138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34894C76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59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12472070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chr11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4DB42CCC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4471230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14276C39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4471402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476F7F94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172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1B7E2570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51.4</w:t>
            </w:r>
          </w:p>
        </w:tc>
      </w:tr>
      <w:tr w:rsidR="00A1602A" w:rsidRPr="00A1602A" w14:paraId="36C80843" w14:textId="77777777" w:rsidTr="00A1602A">
        <w:trPr>
          <w:trHeight w:val="280"/>
        </w:trPr>
        <w:tc>
          <w:tcPr>
            <w:tcW w:w="138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2902E51E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60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6F1C8AA2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chr12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34FF67C8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25380179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453D321B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25380336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57B81677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157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4C42B935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41.1</w:t>
            </w:r>
          </w:p>
        </w:tc>
      </w:tr>
      <w:tr w:rsidR="00A1602A" w:rsidRPr="00A1602A" w14:paraId="6D588845" w14:textId="77777777" w:rsidTr="00A1602A">
        <w:trPr>
          <w:trHeight w:val="280"/>
        </w:trPr>
        <w:tc>
          <w:tcPr>
            <w:tcW w:w="138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32F1BC4C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61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7ED16DCC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chr12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436E222C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25398241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7321BD96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25398365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707307E5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0802C552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36.8</w:t>
            </w:r>
          </w:p>
        </w:tc>
      </w:tr>
      <w:tr w:rsidR="00A1602A" w:rsidRPr="00A1602A" w14:paraId="4EA22851" w14:textId="77777777" w:rsidTr="00A1602A">
        <w:trPr>
          <w:trHeight w:val="280"/>
        </w:trPr>
        <w:tc>
          <w:tcPr>
            <w:tcW w:w="138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7870A2B8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62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141F5D2A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chr12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1245D287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30862937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1BAA3659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30863111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6BF3BBBD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174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00761F79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42.9</w:t>
            </w:r>
          </w:p>
        </w:tc>
      </w:tr>
      <w:tr w:rsidR="00A1602A" w:rsidRPr="00A1602A" w14:paraId="42ABF02C" w14:textId="77777777" w:rsidTr="00A1602A">
        <w:trPr>
          <w:trHeight w:val="280"/>
        </w:trPr>
        <w:tc>
          <w:tcPr>
            <w:tcW w:w="138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3DF19095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63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77446B4F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chr12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16D5A4F8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118671360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1D268DE5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118671533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6B1E4ED3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173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04C2DD2E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27.6</w:t>
            </w:r>
          </w:p>
        </w:tc>
      </w:tr>
      <w:tr w:rsidR="00A1602A" w:rsidRPr="00A1602A" w14:paraId="48C68EF7" w14:textId="77777777" w:rsidTr="00A1602A">
        <w:trPr>
          <w:trHeight w:val="280"/>
        </w:trPr>
        <w:tc>
          <w:tcPr>
            <w:tcW w:w="138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5929A63E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64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2DDB85B2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chr12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59A4CA17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120139603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21E9B8B0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120139772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1E5EF3BC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169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3BB924D3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51.8</w:t>
            </w:r>
          </w:p>
        </w:tc>
      </w:tr>
      <w:tr w:rsidR="00A1602A" w:rsidRPr="00A1602A" w14:paraId="3351AC6B" w14:textId="77777777" w:rsidTr="00A1602A">
        <w:trPr>
          <w:trHeight w:val="280"/>
        </w:trPr>
        <w:tc>
          <w:tcPr>
            <w:tcW w:w="138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04676B2E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65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0E878833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chr12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0080C0C2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121431382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666F76BD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121431564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5D2B2D91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182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5C7FF11C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60.1</w:t>
            </w:r>
          </w:p>
        </w:tc>
      </w:tr>
      <w:tr w:rsidR="00A1602A" w:rsidRPr="00A1602A" w14:paraId="2B387A9C" w14:textId="77777777" w:rsidTr="00A1602A">
        <w:trPr>
          <w:trHeight w:val="280"/>
        </w:trPr>
        <w:tc>
          <w:tcPr>
            <w:tcW w:w="138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5F505844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66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285708EA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chr13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2DFDB52D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21557575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791C53B7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21557745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4EC4818D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170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63AAD19E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53.8</w:t>
            </w:r>
          </w:p>
        </w:tc>
      </w:tr>
      <w:tr w:rsidR="00A1602A" w:rsidRPr="00A1602A" w14:paraId="24714414" w14:textId="77777777" w:rsidTr="00A1602A">
        <w:trPr>
          <w:trHeight w:val="280"/>
        </w:trPr>
        <w:tc>
          <w:tcPr>
            <w:tcW w:w="138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30C46ED7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67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7ADD0279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chr13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0BB4CA08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25670914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31B741F0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25671090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5E697465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176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0EA3293A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41.2</w:t>
            </w:r>
          </w:p>
        </w:tc>
      </w:tr>
      <w:tr w:rsidR="00A1602A" w:rsidRPr="00A1602A" w14:paraId="17751A82" w14:textId="77777777" w:rsidTr="00A1602A">
        <w:trPr>
          <w:trHeight w:val="280"/>
        </w:trPr>
        <w:tc>
          <w:tcPr>
            <w:tcW w:w="138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284D7AF9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68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3F7375C7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chr13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4B7A2C88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111857551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290B440F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111857730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303EC772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179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73762BA4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38.9</w:t>
            </w:r>
          </w:p>
        </w:tc>
      </w:tr>
      <w:tr w:rsidR="00A1602A" w:rsidRPr="00A1602A" w14:paraId="6803E0FD" w14:textId="77777777" w:rsidTr="00A1602A">
        <w:trPr>
          <w:trHeight w:val="280"/>
        </w:trPr>
        <w:tc>
          <w:tcPr>
            <w:tcW w:w="138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02869E4F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69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0173EF34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chr14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57AC61B4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25044390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0B2D0FA1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25044560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5ABD40AB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170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2966CE44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56.1</w:t>
            </w:r>
          </w:p>
        </w:tc>
      </w:tr>
      <w:tr w:rsidR="00A1602A" w:rsidRPr="00A1602A" w14:paraId="660B62B7" w14:textId="77777777" w:rsidTr="00A1602A">
        <w:trPr>
          <w:trHeight w:val="280"/>
        </w:trPr>
        <w:tc>
          <w:tcPr>
            <w:tcW w:w="138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77DB4564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70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3201F45B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chr15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1008179C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40309302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217E7944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40309429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0BFEE505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127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4CA4B6F3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46.1</w:t>
            </w:r>
          </w:p>
        </w:tc>
      </w:tr>
      <w:tr w:rsidR="00A1602A" w:rsidRPr="00A1602A" w14:paraId="71A3E340" w14:textId="77777777" w:rsidTr="00A1602A">
        <w:trPr>
          <w:trHeight w:val="280"/>
        </w:trPr>
        <w:tc>
          <w:tcPr>
            <w:tcW w:w="138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5DD6E989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71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18CA0B8E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chr16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1A2A17D0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50744445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5BE03624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50744629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4389EA08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184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1CE3FE6A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56.2</w:t>
            </w:r>
          </w:p>
        </w:tc>
      </w:tr>
      <w:tr w:rsidR="00A1602A" w:rsidRPr="00A1602A" w14:paraId="3EE12F6B" w14:textId="77777777" w:rsidTr="00A1602A">
        <w:trPr>
          <w:trHeight w:val="280"/>
        </w:trPr>
        <w:tc>
          <w:tcPr>
            <w:tcW w:w="138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3751F7AD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72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5E977133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chr17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72DEAB0F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4645027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6355501D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4645196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5AEF5781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169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2AFCCA14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61.8</w:t>
            </w:r>
          </w:p>
        </w:tc>
      </w:tr>
      <w:tr w:rsidR="00A1602A" w:rsidRPr="00A1602A" w14:paraId="14E06583" w14:textId="77777777" w:rsidTr="00A1602A">
        <w:trPr>
          <w:trHeight w:val="280"/>
        </w:trPr>
        <w:tc>
          <w:tcPr>
            <w:tcW w:w="138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5FE4E0A7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73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6A8B5D21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chr17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7F809B7E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10434950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03DA2F2E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10435127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6450BBAB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177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083C85A9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42.7</w:t>
            </w:r>
          </w:p>
        </w:tc>
      </w:tr>
      <w:tr w:rsidR="00A1602A" w:rsidRPr="00A1602A" w14:paraId="55BDDAF1" w14:textId="77777777" w:rsidTr="00A1602A">
        <w:trPr>
          <w:trHeight w:val="280"/>
        </w:trPr>
        <w:tc>
          <w:tcPr>
            <w:tcW w:w="138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7FA30025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74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2B497611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chr17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3C432FEF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20768692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7892C1C8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20768788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31210D51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96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5C08B969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33.0</w:t>
            </w:r>
          </w:p>
        </w:tc>
      </w:tr>
      <w:tr w:rsidR="00A1602A" w:rsidRPr="00A1602A" w14:paraId="4F75074F" w14:textId="77777777" w:rsidTr="00A1602A">
        <w:trPr>
          <w:trHeight w:val="280"/>
        </w:trPr>
        <w:tc>
          <w:tcPr>
            <w:tcW w:w="138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6F853BAB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75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654F1371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chr17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25A9CDDD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39155917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7E4B5BC4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39156097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2C0C6F28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180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74111C3B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63.5</w:t>
            </w:r>
          </w:p>
        </w:tc>
      </w:tr>
      <w:tr w:rsidR="00A1602A" w:rsidRPr="00A1602A" w14:paraId="4528E002" w14:textId="77777777" w:rsidTr="00A1602A">
        <w:trPr>
          <w:trHeight w:val="280"/>
        </w:trPr>
        <w:tc>
          <w:tcPr>
            <w:tcW w:w="138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57A62F8C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76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1D7B0380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chr17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1341FFB9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41886373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65FC14DA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41886503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12B8D553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57DC9ABB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32.1</w:t>
            </w:r>
          </w:p>
        </w:tc>
      </w:tr>
      <w:tr w:rsidR="00A1602A" w:rsidRPr="00A1602A" w14:paraId="74407484" w14:textId="77777777" w:rsidTr="00A1602A">
        <w:trPr>
          <w:trHeight w:val="280"/>
        </w:trPr>
        <w:tc>
          <w:tcPr>
            <w:tcW w:w="138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4C269207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77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7EBD068F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chr17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34B18AFE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80615672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1A2E139C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80615853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74B2F946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181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1111D5B6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58.8</w:t>
            </w:r>
          </w:p>
        </w:tc>
      </w:tr>
      <w:tr w:rsidR="00A1602A" w:rsidRPr="00A1602A" w14:paraId="565C3B44" w14:textId="77777777" w:rsidTr="00A1602A">
        <w:trPr>
          <w:trHeight w:val="280"/>
        </w:trPr>
        <w:tc>
          <w:tcPr>
            <w:tcW w:w="138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67C2DE24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78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39D10463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chr18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22A226BA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32917542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41B48277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32917714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44FDE15A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172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5ABB1688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41.6</w:t>
            </w:r>
          </w:p>
        </w:tc>
      </w:tr>
      <w:tr w:rsidR="00A1602A" w:rsidRPr="00A1602A" w14:paraId="06528D80" w14:textId="77777777" w:rsidTr="00A1602A">
        <w:trPr>
          <w:trHeight w:val="280"/>
        </w:trPr>
        <w:tc>
          <w:tcPr>
            <w:tcW w:w="138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2B5A9411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79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4CEF2D63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chr18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0EAD074F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70417263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1EFE1B19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70417436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156246CE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173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76431391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46.0</w:t>
            </w:r>
          </w:p>
        </w:tc>
      </w:tr>
      <w:tr w:rsidR="00A1602A" w:rsidRPr="00A1602A" w14:paraId="1298E8F0" w14:textId="77777777" w:rsidTr="00A1602A">
        <w:trPr>
          <w:trHeight w:val="280"/>
        </w:trPr>
        <w:tc>
          <w:tcPr>
            <w:tcW w:w="138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280B29AA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80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4F4A2125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chr19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69E65FBB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10076931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45F37A3A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10077047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28A4CF20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55AAC01D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57.3</w:t>
            </w:r>
          </w:p>
        </w:tc>
      </w:tr>
      <w:tr w:rsidR="00A1602A" w:rsidRPr="00A1602A" w14:paraId="319092F9" w14:textId="77777777" w:rsidTr="00A1602A">
        <w:trPr>
          <w:trHeight w:val="280"/>
        </w:trPr>
        <w:tc>
          <w:tcPr>
            <w:tcW w:w="138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0F2CEED8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81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49D39C06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chr19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56157DED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12881980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118CCE95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12882145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61DDE9AB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165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195A2029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64.5</w:t>
            </w:r>
          </w:p>
        </w:tc>
      </w:tr>
      <w:tr w:rsidR="00A1602A" w:rsidRPr="00A1602A" w14:paraId="00787A1C" w14:textId="77777777" w:rsidTr="00A1602A">
        <w:trPr>
          <w:trHeight w:val="280"/>
        </w:trPr>
        <w:tc>
          <w:tcPr>
            <w:tcW w:w="138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12631847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82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7EA709A5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chr19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692A056F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20229781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0C1F7554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20229916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2DE4D09D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135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3E23DA3F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39.7</w:t>
            </w:r>
          </w:p>
        </w:tc>
      </w:tr>
      <w:tr w:rsidR="00A1602A" w:rsidRPr="00A1602A" w14:paraId="31455579" w14:textId="77777777" w:rsidTr="00A1602A">
        <w:trPr>
          <w:trHeight w:val="280"/>
        </w:trPr>
        <w:tc>
          <w:tcPr>
            <w:tcW w:w="138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28F121C5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lastRenderedPageBreak/>
              <w:t>83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45A952BE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chr19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0BD80FA4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38610160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7ADCC2D1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38610340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022ACDA1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180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3F1F5D26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57.5</w:t>
            </w:r>
          </w:p>
        </w:tc>
      </w:tr>
      <w:tr w:rsidR="00A1602A" w:rsidRPr="00A1602A" w14:paraId="5CCDE783" w14:textId="77777777" w:rsidTr="00A1602A">
        <w:trPr>
          <w:trHeight w:val="280"/>
        </w:trPr>
        <w:tc>
          <w:tcPr>
            <w:tcW w:w="138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4BECC531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84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5555D885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chr19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5960397C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40520377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5B8A3BB6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40520549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6121A402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172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629DDA55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38.2</w:t>
            </w:r>
          </w:p>
        </w:tc>
      </w:tr>
      <w:tr w:rsidR="00A1602A" w:rsidRPr="00A1602A" w14:paraId="4DED0BE5" w14:textId="77777777" w:rsidTr="00A1602A">
        <w:trPr>
          <w:trHeight w:val="280"/>
        </w:trPr>
        <w:tc>
          <w:tcPr>
            <w:tcW w:w="138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6237775C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85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04EAFE69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chr19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462EAA88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56274392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0750F994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56274559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488351E5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167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70E9A1B2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43.5</w:t>
            </w:r>
          </w:p>
        </w:tc>
      </w:tr>
      <w:tr w:rsidR="00A1602A" w:rsidRPr="00A1602A" w14:paraId="1DE6AD88" w14:textId="77777777" w:rsidTr="00A1602A">
        <w:trPr>
          <w:trHeight w:val="280"/>
        </w:trPr>
        <w:tc>
          <w:tcPr>
            <w:tcW w:w="138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19EE2F21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86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6192BDC8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chr19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558795B8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58199225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4D879B8B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58199355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66670C52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1A50840D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44.3</w:t>
            </w:r>
          </w:p>
        </w:tc>
      </w:tr>
      <w:tr w:rsidR="00A1602A" w:rsidRPr="00A1602A" w14:paraId="61BCD6C0" w14:textId="77777777" w:rsidTr="00A1602A">
        <w:trPr>
          <w:trHeight w:val="280"/>
        </w:trPr>
        <w:tc>
          <w:tcPr>
            <w:tcW w:w="138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359C06D6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87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3DBEFDB5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chr19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6317EAE8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58452918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279BC48A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58453093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1DCF9815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175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400A2F14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42.6</w:t>
            </w:r>
          </w:p>
        </w:tc>
      </w:tr>
      <w:tr w:rsidR="00A1602A" w:rsidRPr="00A1602A" w14:paraId="7EA4ADBC" w14:textId="77777777" w:rsidTr="00A1602A">
        <w:trPr>
          <w:trHeight w:val="280"/>
        </w:trPr>
        <w:tc>
          <w:tcPr>
            <w:tcW w:w="138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24875E57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88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783AFA3B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chr21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099EA658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11049526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266029A7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11049690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522AC189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164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4D4F84C1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36.4</w:t>
            </w:r>
          </w:p>
        </w:tc>
      </w:tr>
      <w:tr w:rsidR="00A1602A" w:rsidRPr="00A1602A" w14:paraId="1E40E2DD" w14:textId="77777777" w:rsidTr="00A1602A">
        <w:trPr>
          <w:trHeight w:val="280"/>
        </w:trPr>
        <w:tc>
          <w:tcPr>
            <w:tcW w:w="138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0EAA0C65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89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2CAA455A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chr21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1B334C30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14982810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19FE93A6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14982979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56730259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169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152DEF45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58.2</w:t>
            </w:r>
          </w:p>
        </w:tc>
      </w:tr>
      <w:tr w:rsidR="00A1602A" w:rsidRPr="00A1602A" w14:paraId="33793459" w14:textId="77777777" w:rsidTr="00A1602A">
        <w:trPr>
          <w:trHeight w:val="280"/>
        </w:trPr>
        <w:tc>
          <w:tcPr>
            <w:tcW w:w="138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3A4C05FD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90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118E7C40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chr21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224165B7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19653344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41E7D561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19653447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75F1B10B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5421E5C9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33.7</w:t>
            </w:r>
          </w:p>
        </w:tc>
      </w:tr>
      <w:tr w:rsidR="00A1602A" w:rsidRPr="00A1602A" w14:paraId="2D5E11B0" w14:textId="77777777" w:rsidTr="00A1602A">
        <w:trPr>
          <w:trHeight w:val="280"/>
        </w:trPr>
        <w:tc>
          <w:tcPr>
            <w:tcW w:w="138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4BDA1C7D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91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0983BF4E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chr22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1E4EC949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25019742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4F8CC6F7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25019925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66B9DC94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183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034FF45C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63.6</w:t>
            </w:r>
          </w:p>
        </w:tc>
      </w:tr>
      <w:tr w:rsidR="00A1602A" w:rsidRPr="00A1602A" w14:paraId="3503F729" w14:textId="77777777" w:rsidTr="00A1602A">
        <w:trPr>
          <w:trHeight w:val="280"/>
        </w:trPr>
        <w:tc>
          <w:tcPr>
            <w:tcW w:w="138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0CD9637C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92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0ACA4EA9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chrX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0E386F3B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15403074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260FE900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15403253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4B6A722D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179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4DAB05A2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41.1</w:t>
            </w:r>
          </w:p>
        </w:tc>
      </w:tr>
      <w:tr w:rsidR="00A1602A" w:rsidRPr="00A1602A" w14:paraId="11129E0E" w14:textId="77777777" w:rsidTr="00A1602A">
        <w:trPr>
          <w:trHeight w:val="280"/>
        </w:trPr>
        <w:tc>
          <w:tcPr>
            <w:tcW w:w="138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742DBB87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93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19802FDE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chrX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65B91B02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21458805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094E00E2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21458950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108499D3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145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4A0DDE36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34.9</w:t>
            </w:r>
          </w:p>
        </w:tc>
      </w:tr>
      <w:tr w:rsidR="00A1602A" w:rsidRPr="00A1602A" w14:paraId="421CE5FA" w14:textId="77777777" w:rsidTr="00A1602A">
        <w:trPr>
          <w:trHeight w:val="280"/>
        </w:trPr>
        <w:tc>
          <w:tcPr>
            <w:tcW w:w="138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124629CC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94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28BE3F1E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chrX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25882ABB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48672858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73DC10B0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48673037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5C791816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179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2C9DF06A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60.6</w:t>
            </w:r>
          </w:p>
        </w:tc>
      </w:tr>
      <w:tr w:rsidR="00A1602A" w:rsidRPr="00A1602A" w14:paraId="348A9D3F" w14:textId="77777777" w:rsidTr="00A1602A">
        <w:trPr>
          <w:trHeight w:val="280"/>
        </w:trPr>
        <w:tc>
          <w:tcPr>
            <w:tcW w:w="138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69AF8EFF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95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0F0DAB0D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chrX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1A67C01B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53115027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19418FFF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53115214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033DE85B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187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79079FCE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44.7</w:t>
            </w:r>
          </w:p>
        </w:tc>
      </w:tr>
      <w:tr w:rsidR="00A1602A" w:rsidRPr="00A1602A" w14:paraId="699412C4" w14:textId="77777777" w:rsidTr="00A1602A">
        <w:trPr>
          <w:trHeight w:val="280"/>
        </w:trPr>
        <w:tc>
          <w:tcPr>
            <w:tcW w:w="138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44BF4A96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96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799D2804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chrX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1D152541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83128710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4F42F592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83128842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56D3BC67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132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13EF9782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36.1</w:t>
            </w:r>
          </w:p>
        </w:tc>
      </w:tr>
      <w:tr w:rsidR="00A1602A" w:rsidRPr="00A1602A" w14:paraId="67C0CF79" w14:textId="77777777" w:rsidTr="00A1602A">
        <w:trPr>
          <w:trHeight w:val="280"/>
        </w:trPr>
        <w:tc>
          <w:tcPr>
            <w:tcW w:w="138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70A0E069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97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66CE1BF8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chrX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0C13F4CE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142718761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74A3320A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142718886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33C3941B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CCFFFF" w:fill="FFFFFF"/>
            <w:noWrap/>
            <w:vAlign w:val="center"/>
            <w:hideMark/>
          </w:tcPr>
          <w:p w14:paraId="7115ADFE" w14:textId="77777777" w:rsidR="00A1602A" w:rsidRPr="00A1602A" w:rsidRDefault="00A1602A" w:rsidP="00A1602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A1602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42.1</w:t>
            </w:r>
          </w:p>
        </w:tc>
      </w:tr>
    </w:tbl>
    <w:p w14:paraId="094E754B" w14:textId="77777777" w:rsidR="00A1602A" w:rsidRPr="00A1602A" w:rsidRDefault="00A1602A" w:rsidP="00190ABD">
      <w:pPr>
        <w:spacing w:line="480" w:lineRule="auto"/>
        <w:jc w:val="both"/>
        <w:rPr>
          <w:rFonts w:ascii="Times New Roman" w:hAnsi="Times New Roman" w:cs="Times New Roman"/>
          <w:b/>
        </w:rPr>
      </w:pPr>
    </w:p>
    <w:p w14:paraId="06DD772E" w14:textId="77777777" w:rsidR="00A1602A" w:rsidRDefault="00A1602A" w:rsidP="00190ABD">
      <w:pPr>
        <w:spacing w:line="480" w:lineRule="auto"/>
        <w:jc w:val="both"/>
        <w:rPr>
          <w:rFonts w:ascii="Times New Roman" w:hAnsi="Times New Roman" w:cs="Times New Roman"/>
        </w:rPr>
      </w:pPr>
    </w:p>
    <w:p w14:paraId="32FCF9BC" w14:textId="77777777" w:rsidR="00190ABD" w:rsidRDefault="00190ABD" w:rsidP="00190ABD">
      <w:pPr>
        <w:spacing w:line="480" w:lineRule="auto"/>
        <w:jc w:val="both"/>
        <w:rPr>
          <w:rFonts w:ascii="Times New Roman" w:hAnsi="Times New Roman" w:cs="Times New Roman"/>
        </w:rPr>
      </w:pPr>
    </w:p>
    <w:p w14:paraId="2E057225" w14:textId="77777777" w:rsidR="00190ABD" w:rsidRDefault="00190ABD" w:rsidP="00190ABD">
      <w:pPr>
        <w:spacing w:line="480" w:lineRule="auto"/>
        <w:jc w:val="both"/>
        <w:rPr>
          <w:rFonts w:ascii="Times New Roman" w:hAnsi="Times New Roman" w:cs="Times New Roman"/>
        </w:rPr>
      </w:pPr>
    </w:p>
    <w:p w14:paraId="21F8CEE8" w14:textId="77777777" w:rsidR="00190ABD" w:rsidRPr="00190ABD" w:rsidRDefault="00190ABD" w:rsidP="00190ABD">
      <w:pPr>
        <w:spacing w:line="480" w:lineRule="auto"/>
        <w:jc w:val="both"/>
        <w:rPr>
          <w:rFonts w:ascii="Times New Roman" w:hAnsi="Times New Roman" w:cs="Times New Roman"/>
        </w:rPr>
      </w:pPr>
    </w:p>
    <w:sectPr w:rsidR="00190ABD" w:rsidRPr="00190ABD" w:rsidSect="00C7686C">
      <w:type w:val="continuous"/>
      <w:pgSz w:w="12240" w:h="15840"/>
      <w:pgMar w:top="1440" w:right="1440" w:bottom="1440" w:left="1440" w:header="1440" w:footer="144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Batang">
    <w:altName w:val="바탕"/>
    <w:charset w:val="81"/>
    <w:family w:val="roman"/>
    <w:pitch w:val="variable"/>
    <w:sig w:usb0="B00002AF" w:usb1="69D77CFB" w:usb2="00000030" w:usb3="00000000" w:csb0="0008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5FF"/>
    <w:rsid w:val="000018F9"/>
    <w:rsid w:val="00003139"/>
    <w:rsid w:val="001050A7"/>
    <w:rsid w:val="001862B5"/>
    <w:rsid w:val="00190ABD"/>
    <w:rsid w:val="001D5DA4"/>
    <w:rsid w:val="001D720C"/>
    <w:rsid w:val="00226D64"/>
    <w:rsid w:val="002C17E9"/>
    <w:rsid w:val="00310814"/>
    <w:rsid w:val="00391252"/>
    <w:rsid w:val="004577C5"/>
    <w:rsid w:val="005706DF"/>
    <w:rsid w:val="005745FF"/>
    <w:rsid w:val="005C0DD0"/>
    <w:rsid w:val="0078061D"/>
    <w:rsid w:val="00805906"/>
    <w:rsid w:val="0080766D"/>
    <w:rsid w:val="008164DF"/>
    <w:rsid w:val="008671F2"/>
    <w:rsid w:val="00A1602A"/>
    <w:rsid w:val="00B57D33"/>
    <w:rsid w:val="00B77DF4"/>
    <w:rsid w:val="00C23200"/>
    <w:rsid w:val="00C45E27"/>
    <w:rsid w:val="00C7686C"/>
    <w:rsid w:val="00E63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7A0C87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45FF"/>
    <w:pPr>
      <w:spacing w:after="200"/>
    </w:pPr>
    <w:rPr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표준"/>
    <w:rsid w:val="005745FF"/>
    <w:rPr>
      <w:rFonts w:ascii="Times New Roman" w:eastAsia="ヒラギノ角ゴ Pro W3" w:hAnsi="Times New Roman" w:cs="Times New Roman"/>
      <w:color w:val="000000"/>
      <w:szCs w:val="20"/>
    </w:rPr>
  </w:style>
  <w:style w:type="character" w:styleId="Hyperlink">
    <w:name w:val="Hyperlink"/>
    <w:basedOn w:val="DefaultParagraphFont"/>
    <w:uiPriority w:val="99"/>
    <w:unhideWhenUsed/>
    <w:rsid w:val="005745F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45FF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5FF"/>
    <w:rPr>
      <w:rFonts w:ascii="Lucida Grande" w:hAnsi="Lucida Grande" w:cs="Lucida Grande"/>
      <w:sz w:val="18"/>
      <w:szCs w:val="18"/>
      <w:lang w:eastAsia="ja-JP"/>
    </w:rPr>
  </w:style>
  <w:style w:type="paragraph" w:customStyle="1" w:styleId="1">
    <w:name w:val="표준1"/>
    <w:autoRedefine/>
    <w:rsid w:val="00C45E27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520"/>
      </w:tabs>
      <w:spacing w:line="480" w:lineRule="auto"/>
      <w:jc w:val="both"/>
      <w:outlineLvl w:val="0"/>
    </w:pPr>
    <w:rPr>
      <w:rFonts w:ascii="Times New Roman" w:eastAsia="Batang" w:hAnsi="Times New Roman" w:cs="Times New Roman"/>
      <w:kern w:val="2"/>
      <w:lang w:eastAsia="ko-KR"/>
    </w:rPr>
  </w:style>
  <w:style w:type="character" w:styleId="CommentReference">
    <w:name w:val="annotation reference"/>
    <w:basedOn w:val="DefaultParagraphFont"/>
    <w:uiPriority w:val="99"/>
    <w:semiHidden/>
    <w:unhideWhenUsed/>
    <w:rsid w:val="000018F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18F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18F9"/>
    <w:rPr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18F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18F9"/>
    <w:rPr>
      <w:b/>
      <w:bCs/>
      <w:sz w:val="20"/>
      <w:szCs w:val="20"/>
      <w:lang w:eastAsia="ja-JP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45FF"/>
    <w:pPr>
      <w:spacing w:after="200"/>
    </w:pPr>
    <w:rPr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표준"/>
    <w:rsid w:val="005745FF"/>
    <w:rPr>
      <w:rFonts w:ascii="Times New Roman" w:eastAsia="ヒラギノ角ゴ Pro W3" w:hAnsi="Times New Roman" w:cs="Times New Roman"/>
      <w:color w:val="000000"/>
      <w:szCs w:val="20"/>
    </w:rPr>
  </w:style>
  <w:style w:type="character" w:styleId="Hyperlink">
    <w:name w:val="Hyperlink"/>
    <w:basedOn w:val="DefaultParagraphFont"/>
    <w:uiPriority w:val="99"/>
    <w:unhideWhenUsed/>
    <w:rsid w:val="005745F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45FF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5FF"/>
    <w:rPr>
      <w:rFonts w:ascii="Lucida Grande" w:hAnsi="Lucida Grande" w:cs="Lucida Grande"/>
      <w:sz w:val="18"/>
      <w:szCs w:val="18"/>
      <w:lang w:eastAsia="ja-JP"/>
    </w:rPr>
  </w:style>
  <w:style w:type="paragraph" w:customStyle="1" w:styleId="1">
    <w:name w:val="표준1"/>
    <w:autoRedefine/>
    <w:rsid w:val="00C45E27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520"/>
      </w:tabs>
      <w:spacing w:line="480" w:lineRule="auto"/>
      <w:jc w:val="both"/>
      <w:outlineLvl w:val="0"/>
    </w:pPr>
    <w:rPr>
      <w:rFonts w:ascii="Times New Roman" w:eastAsia="Batang" w:hAnsi="Times New Roman" w:cs="Times New Roman"/>
      <w:kern w:val="2"/>
      <w:lang w:eastAsia="ko-KR"/>
    </w:rPr>
  </w:style>
  <w:style w:type="character" w:styleId="CommentReference">
    <w:name w:val="annotation reference"/>
    <w:basedOn w:val="DefaultParagraphFont"/>
    <w:uiPriority w:val="99"/>
    <w:semiHidden/>
    <w:unhideWhenUsed/>
    <w:rsid w:val="000018F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18F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18F9"/>
    <w:rPr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18F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18F9"/>
    <w:rPr>
      <w:b/>
      <w:bCs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6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5.emf"/><Relationship Id="rId12" Type="http://schemas.openxmlformats.org/officeDocument/2006/relationships/image" Target="media/image6.emf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Il-Jin.Kim@ucsf.edu" TargetMode="External"/><Relationship Id="rId6" Type="http://schemas.openxmlformats.org/officeDocument/2006/relationships/hyperlink" Target="mailto:David.Jablons@ucsf.edu" TargetMode="External"/><Relationship Id="rId7" Type="http://schemas.openxmlformats.org/officeDocument/2006/relationships/image" Target="media/image1.emf"/><Relationship Id="rId8" Type="http://schemas.openxmlformats.org/officeDocument/2006/relationships/image" Target="media/image2.emf"/><Relationship Id="rId9" Type="http://schemas.openxmlformats.org/officeDocument/2006/relationships/image" Target="media/image3.emf"/><Relationship Id="rId10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1240</Words>
  <Characters>7074</Characters>
  <Application>Microsoft Macintosh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UCSF Dept. of Surgery</Company>
  <LinksUpToDate>false</LinksUpToDate>
  <CharactersWithSpaces>8298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Il-Jin Kim</dc:creator>
  <cp:keywords/>
  <dc:description/>
  <cp:lastModifiedBy>IL JIN KIM</cp:lastModifiedBy>
  <cp:revision>4</cp:revision>
  <dcterms:created xsi:type="dcterms:W3CDTF">2017-02-25T23:56:00Z</dcterms:created>
  <dcterms:modified xsi:type="dcterms:W3CDTF">2017-03-03T15:56:00Z</dcterms:modified>
</cp:coreProperties>
</file>