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D70C4" w14:textId="77777777" w:rsidR="00B24F5B" w:rsidRPr="009500D6" w:rsidRDefault="00B24F5B" w:rsidP="00B24F5B">
      <w:pPr>
        <w:adjustRightInd w:val="0"/>
        <w:snapToGrid w:val="0"/>
        <w:spacing w:line="480" w:lineRule="auto"/>
        <w:jc w:val="center"/>
        <w:rPr>
          <w:rFonts w:ascii="Times New Roman" w:hAnsi="Times New Roman"/>
          <w:b/>
          <w:sz w:val="24"/>
          <w:szCs w:val="24"/>
        </w:rPr>
      </w:pPr>
      <w:bookmarkStart w:id="0" w:name="_GoBack"/>
      <w:bookmarkEnd w:id="0"/>
      <w:r>
        <w:rPr>
          <w:rFonts w:ascii="Times New Roman" w:hAnsi="Times New Roman"/>
          <w:b/>
          <w:sz w:val="24"/>
          <w:szCs w:val="24"/>
        </w:rPr>
        <w:t xml:space="preserve">Functional variants of the melanocortin-4 receptor associated with the </w:t>
      </w:r>
      <w:proofErr w:type="spellStart"/>
      <w:r>
        <w:rPr>
          <w:rFonts w:ascii="Times New Roman" w:hAnsi="Times New Roman"/>
          <w:b/>
          <w:sz w:val="24"/>
          <w:szCs w:val="24"/>
        </w:rPr>
        <w:t>Odontoceti</w:t>
      </w:r>
      <w:proofErr w:type="spellEnd"/>
      <w:r>
        <w:rPr>
          <w:rFonts w:ascii="Times New Roman" w:hAnsi="Times New Roman"/>
          <w:b/>
          <w:sz w:val="24"/>
          <w:szCs w:val="24"/>
        </w:rPr>
        <w:t xml:space="preserve"> and </w:t>
      </w:r>
      <w:proofErr w:type="spellStart"/>
      <w:r>
        <w:rPr>
          <w:rFonts w:ascii="Times New Roman" w:hAnsi="Times New Roman"/>
          <w:b/>
          <w:sz w:val="24"/>
          <w:szCs w:val="24"/>
        </w:rPr>
        <w:t>Mysticeti</w:t>
      </w:r>
      <w:proofErr w:type="spellEnd"/>
      <w:r>
        <w:rPr>
          <w:rFonts w:ascii="Times New Roman" w:hAnsi="Times New Roman"/>
          <w:b/>
          <w:sz w:val="24"/>
          <w:szCs w:val="24"/>
        </w:rPr>
        <w:t xml:space="preserve"> suborders of cetaceans</w:t>
      </w:r>
    </w:p>
    <w:p w14:paraId="1C5BD4D0" w14:textId="77777777" w:rsidR="00B83B70" w:rsidRDefault="00B83B70" w:rsidP="00B83B70">
      <w:pPr>
        <w:adjustRightInd w:val="0"/>
        <w:snapToGrid w:val="0"/>
        <w:spacing w:line="480" w:lineRule="auto"/>
        <w:outlineLvl w:val="0"/>
        <w:rPr>
          <w:rFonts w:ascii="Times New Roman" w:hAnsi="Times New Roman"/>
          <w:b/>
          <w:sz w:val="24"/>
          <w:szCs w:val="24"/>
        </w:rPr>
      </w:pPr>
    </w:p>
    <w:p w14:paraId="09FFFF97" w14:textId="77777777" w:rsidR="00B83B70" w:rsidRPr="009500D6" w:rsidRDefault="00B83B70" w:rsidP="00B83B70">
      <w:pPr>
        <w:adjustRightInd w:val="0"/>
        <w:snapToGrid w:val="0"/>
        <w:spacing w:line="480" w:lineRule="auto"/>
        <w:outlineLvl w:val="0"/>
        <w:rPr>
          <w:rFonts w:ascii="Times New Roman" w:hAnsi="Times New Roman"/>
          <w:b/>
          <w:sz w:val="24"/>
          <w:szCs w:val="24"/>
        </w:rPr>
      </w:pPr>
      <w:proofErr w:type="spellStart"/>
      <w:r>
        <w:rPr>
          <w:rFonts w:ascii="Times New Roman" w:hAnsi="Times New Roman"/>
          <w:b/>
          <w:sz w:val="24"/>
          <w:szCs w:val="24"/>
        </w:rPr>
        <w:t>Liyuan</w:t>
      </w:r>
      <w:proofErr w:type="spellEnd"/>
      <w:r>
        <w:rPr>
          <w:rFonts w:ascii="Times New Roman" w:hAnsi="Times New Roman"/>
          <w:b/>
          <w:sz w:val="24"/>
          <w:szCs w:val="24"/>
        </w:rPr>
        <w:t xml:space="preserve"> Zhao</w:t>
      </w:r>
      <w:r w:rsidRPr="00A945E1">
        <w:rPr>
          <w:rFonts w:ascii="Times New Roman" w:hAnsi="Times New Roman"/>
          <w:b/>
          <w:bCs/>
          <w:sz w:val="24"/>
          <w:szCs w:val="24"/>
          <w:vertAlign w:val="superscript"/>
        </w:rPr>
        <w:t>1,2</w:t>
      </w:r>
      <w:r>
        <w:rPr>
          <w:rFonts w:ascii="Times New Roman" w:hAnsi="Times New Roman"/>
          <w:b/>
          <w:sz w:val="24"/>
          <w:szCs w:val="24"/>
        </w:rPr>
        <w:t xml:space="preserve">, </w:t>
      </w:r>
      <w:proofErr w:type="spellStart"/>
      <w:r w:rsidRPr="00A945E1">
        <w:rPr>
          <w:rFonts w:ascii="Times New Roman" w:hAnsi="Times New Roman"/>
          <w:b/>
          <w:sz w:val="24"/>
          <w:szCs w:val="24"/>
        </w:rPr>
        <w:t>Xiaofan</w:t>
      </w:r>
      <w:proofErr w:type="spellEnd"/>
      <w:r w:rsidRPr="00A945E1">
        <w:rPr>
          <w:rFonts w:ascii="Times New Roman" w:hAnsi="Times New Roman"/>
          <w:b/>
          <w:sz w:val="24"/>
          <w:szCs w:val="24"/>
        </w:rPr>
        <w:t xml:space="preserve"> Zhou</w:t>
      </w:r>
      <w:r w:rsidRPr="00A945E1">
        <w:rPr>
          <w:rFonts w:ascii="Times New Roman" w:hAnsi="Times New Roman"/>
          <w:b/>
          <w:bCs/>
          <w:sz w:val="24"/>
          <w:szCs w:val="24"/>
          <w:vertAlign w:val="superscript"/>
        </w:rPr>
        <w:t>3</w:t>
      </w:r>
      <w:r>
        <w:rPr>
          <w:rFonts w:ascii="Times New Roman" w:hAnsi="Times New Roman" w:hint="eastAsia"/>
          <w:b/>
          <w:bCs/>
          <w:sz w:val="24"/>
          <w:szCs w:val="24"/>
          <w:vertAlign w:val="superscript"/>
        </w:rPr>
        <w:t>,5</w:t>
      </w:r>
      <w:r>
        <w:rPr>
          <w:rFonts w:ascii="Times New Roman" w:hAnsi="Times New Roman"/>
          <w:b/>
          <w:sz w:val="24"/>
          <w:szCs w:val="24"/>
        </w:rPr>
        <w:t xml:space="preserve">, </w:t>
      </w:r>
      <w:proofErr w:type="spellStart"/>
      <w:r>
        <w:rPr>
          <w:rFonts w:ascii="Times New Roman" w:hAnsi="Times New Roman"/>
          <w:b/>
          <w:sz w:val="24"/>
          <w:szCs w:val="24"/>
        </w:rPr>
        <w:t>Antonis</w:t>
      </w:r>
      <w:proofErr w:type="spellEnd"/>
      <w:r>
        <w:rPr>
          <w:rFonts w:ascii="Times New Roman" w:hAnsi="Times New Roman"/>
          <w:b/>
          <w:sz w:val="24"/>
          <w:szCs w:val="24"/>
        </w:rPr>
        <w:t xml:space="preserve"> Rokas</w:t>
      </w:r>
      <w:r w:rsidRPr="00A945E1">
        <w:rPr>
          <w:rFonts w:ascii="Times New Roman" w:hAnsi="Times New Roman"/>
          <w:b/>
          <w:bCs/>
          <w:sz w:val="24"/>
          <w:szCs w:val="24"/>
          <w:vertAlign w:val="superscript"/>
        </w:rPr>
        <w:t>3</w:t>
      </w:r>
      <w:r>
        <w:rPr>
          <w:rFonts w:ascii="Times New Roman" w:hAnsi="Times New Roman"/>
          <w:b/>
          <w:sz w:val="24"/>
          <w:szCs w:val="24"/>
        </w:rPr>
        <w:t>, and Roger. D. Cone</w:t>
      </w:r>
      <w:r w:rsidRPr="004869F3">
        <w:rPr>
          <w:rFonts w:ascii="Times New Roman" w:hAnsi="Times New Roman"/>
          <w:b/>
          <w:sz w:val="24"/>
          <w:szCs w:val="24"/>
          <w:vertAlign w:val="superscript"/>
        </w:rPr>
        <w:t>*,</w:t>
      </w:r>
      <w:r>
        <w:rPr>
          <w:rFonts w:ascii="Times New Roman" w:hAnsi="Times New Roman"/>
          <w:b/>
          <w:bCs/>
          <w:sz w:val="24"/>
          <w:szCs w:val="24"/>
          <w:vertAlign w:val="superscript"/>
        </w:rPr>
        <w:t>4</w:t>
      </w:r>
    </w:p>
    <w:p w14:paraId="3CFCF708" w14:textId="77777777" w:rsidR="00B83B70" w:rsidRDefault="00B83B70" w:rsidP="00B83B70">
      <w:pPr>
        <w:rPr>
          <w:rFonts w:ascii="Times New Roman" w:hAnsi="Times New Roman"/>
          <w:b/>
          <w:sz w:val="24"/>
        </w:rPr>
      </w:pPr>
    </w:p>
    <w:p w14:paraId="4F9DCA11" w14:textId="77777777" w:rsidR="00B83B70" w:rsidRDefault="00B83B70" w:rsidP="00B83B70">
      <w:pPr>
        <w:rPr>
          <w:rFonts w:ascii="Times New Roman" w:hAnsi="Times New Roman"/>
          <w:b/>
          <w:sz w:val="24"/>
        </w:rPr>
      </w:pPr>
    </w:p>
    <w:p w14:paraId="735DD80C" w14:textId="77777777" w:rsidR="00B83B70" w:rsidRDefault="00B83B70" w:rsidP="00B83B70">
      <w:pPr>
        <w:rPr>
          <w:rFonts w:ascii="Times New Roman" w:hAnsi="Times New Roman"/>
          <w:b/>
          <w:sz w:val="24"/>
        </w:rPr>
      </w:pPr>
      <w:r>
        <w:rPr>
          <w:rFonts w:ascii="Times New Roman" w:hAnsi="Times New Roman"/>
          <w:b/>
          <w:sz w:val="24"/>
        </w:rPr>
        <w:t>SUPPLEMENTARY DATA</w:t>
      </w:r>
    </w:p>
    <w:p w14:paraId="72363772" w14:textId="77777777" w:rsidR="00B83B70" w:rsidRDefault="00B83B70" w:rsidP="00B83B70">
      <w:pPr>
        <w:rPr>
          <w:rFonts w:ascii="Times New Roman" w:hAnsi="Times New Roman"/>
          <w:b/>
          <w:sz w:val="24"/>
        </w:rPr>
      </w:pPr>
    </w:p>
    <w:p w14:paraId="24FA109E" w14:textId="77777777" w:rsidR="00B83B70" w:rsidRDefault="00B83B70" w:rsidP="00B83B70">
      <w:pPr>
        <w:rPr>
          <w:rFonts w:ascii="Times New Roman" w:hAnsi="Times New Roman"/>
          <w:b/>
          <w:sz w:val="24"/>
        </w:rPr>
      </w:pPr>
    </w:p>
    <w:p w14:paraId="285C4F26" w14:textId="77777777" w:rsidR="00B83B70" w:rsidRDefault="00B83B70" w:rsidP="00B83B70">
      <w:pPr>
        <w:rPr>
          <w:rFonts w:ascii="Times New Roman" w:hAnsi="Times New Roman"/>
          <w:b/>
          <w:sz w:val="24"/>
        </w:rPr>
      </w:pPr>
    </w:p>
    <w:p w14:paraId="78551ECC" w14:textId="77777777" w:rsidR="00B83B70" w:rsidRDefault="00B83B70" w:rsidP="00B83B70">
      <w:pPr>
        <w:rPr>
          <w:rFonts w:ascii="Times New Roman" w:hAnsi="Times New Roman"/>
          <w:sz w:val="24"/>
        </w:rPr>
      </w:pPr>
      <w:r>
        <w:rPr>
          <w:rFonts w:ascii="Times New Roman" w:hAnsi="Times New Roman"/>
          <w:b/>
          <w:sz w:val="24"/>
        </w:rPr>
        <w:t>Supplementary Table 1:</w:t>
      </w:r>
      <w:r>
        <w:rPr>
          <w:rFonts w:ascii="Times New Roman" w:hAnsi="Times New Roman"/>
          <w:sz w:val="24"/>
        </w:rPr>
        <w:t xml:space="preserve"> Results of </w:t>
      </w:r>
      <w:r w:rsidR="00B30E3F">
        <w:rPr>
          <w:rFonts w:ascii="Times New Roman" w:hAnsi="Times New Roman" w:hint="eastAsia"/>
          <w:sz w:val="24"/>
        </w:rPr>
        <w:t xml:space="preserve">the </w:t>
      </w:r>
      <w:r>
        <w:rPr>
          <w:rFonts w:ascii="Times New Roman" w:hAnsi="Times New Roman"/>
          <w:sz w:val="24"/>
        </w:rPr>
        <w:t xml:space="preserve">AU test between the reference phylogeny reflecting </w:t>
      </w:r>
      <w:r w:rsidR="00433380" w:rsidRPr="00433380">
        <w:rPr>
          <w:rFonts w:ascii="Times New Roman" w:hAnsi="Times New Roman"/>
          <w:sz w:val="24"/>
        </w:rPr>
        <w:t>species</w:t>
      </w:r>
      <w:r>
        <w:rPr>
          <w:rFonts w:ascii="Times New Roman" w:hAnsi="Times New Roman"/>
          <w:sz w:val="24"/>
        </w:rPr>
        <w:t xml:space="preserve"> relationships between the 33 sp</w:t>
      </w:r>
      <w:r>
        <w:rPr>
          <w:rFonts w:ascii="Times New Roman" w:hAnsi="Times New Roman" w:hint="eastAsia"/>
          <w:sz w:val="24"/>
        </w:rPr>
        <w:t>e</w:t>
      </w:r>
      <w:r>
        <w:rPr>
          <w:rFonts w:ascii="Times New Roman" w:hAnsi="Times New Roman"/>
          <w:sz w:val="24"/>
        </w:rPr>
        <w:t>cies</w:t>
      </w:r>
      <w:hyperlink w:anchor="_ENREF_1" w:tooltip="Steeman, 2009 #271" w:history="1">
        <w:r w:rsidR="00B30E3F">
          <w:rPr>
            <w:rFonts w:ascii="Times New Roman" w:hAnsi="Times New Roman"/>
            <w:sz w:val="24"/>
          </w:rPr>
          <w:fldChar w:fldCharType="begin">
            <w:fldData xml:space="preserve">PEVuZE5vdGU+PENpdGU+PEF1dGhvcj5TdGVlbWFuPC9BdXRob3I+PFllYXI+MjAwOTwvWWVhcj48
UmVjTnVtPjI3MTwvUmVjTnVtPjxEaXNwbGF5VGV4dD48c3R5bGUgZmFjZT0ic3VwZXJzY3JpcHQi
PjE8L3N0eWxlPjwvRGlzcGxheVRleHQ+PHJlY29yZD48cmVjLW51bWJlcj4yNzE8L3JlYy1udW1i
ZXI+PGZvcmVpZ24ta2V5cz48a2V5IGFwcD0iRU4iIGRiLWlkPSJ3cmZ4c2Z3ZXNycjBzNmV0YWF1
eHJ4YWwwYXplOXJ6MHR6MnYiPjI3MTwva2V5PjwvZm9yZWlnbi1rZXlzPjxyZWYtdHlwZSBuYW1l
PSJKb3VybmFsIEFydGljbGUiPjE3PC9yZWYtdHlwZT48Y29udHJpYnV0b3JzPjxhdXRob3JzPjxh
dXRob3I+U3RlZW1hbiwgTS4gRS48L2F1dGhvcj48YXV0aG9yPkhlYnNnYWFyZCwgTS4gQi48L2F1
dGhvcj48YXV0aG9yPkZvcmR5Y2UsIFIuIEUuPC9hdXRob3I+PGF1dGhvcj5IbywgUy4gWS48L2F1
dGhvcj48YXV0aG9yPlJhYm9za3ksIEQuIEwuPC9hdXRob3I+PGF1dGhvcj5OaWVsc2VuLCBSLjwv
YXV0aG9yPjxhdXRob3I+UmFoYmVrLCBDLjwvYXV0aG9yPjxhdXRob3I+R2xlbm5lciwgSC48L2F1
dGhvcj48YXV0aG9yPlNvcmVuc2VuLCBNLiBWLjwvYXV0aG9yPjxhdXRob3I+V2lsbGVyc2xldiwg
RS48L2F1dGhvcj48L2F1dGhvcnM+PC9jb250cmlidXRvcnM+PGF1dGgtYWRkcmVzcz5DZW50cmUg
Zm9yIEdlb0dlbmV0aWNzLCBOYXR1cmFsIEhpc3RvcnkgTXVzZXVtIG9mIERlbm1hcmssIDIxMDAg
Q29wZW5oYWdlbiwgRGVubWFyay48L2F1dGgtYWRkcmVzcz48dGl0bGVzPjx0aXRsZT5SYWRpYXRp
b24gb2YgZXh0YW50IGNldGFjZWFucyBkcml2ZW4gYnkgcmVzdHJ1Y3R1cmluZyBvZiB0aGUgb2Nl
YW5zPC90aXRsZT48c2Vjb25kYXJ5LXRpdGxlPlN5c3QgQmlvbDwvc2Vjb25kYXJ5LXRpdGxlPjxh
bHQtdGl0bGU+U3lzdGVtYXRpYyBiaW9sb2d5PC9hbHQtdGl0bGU+PC90aXRsZXM+PHBlcmlvZGlj
YWw+PGZ1bGwtdGl0bGU+U3lzdCBCaW9sPC9mdWxsLXRpdGxlPjxhYmJyLTE+U3lzdGVtYXRpYyBi
aW9sb2d5PC9hYmJyLTE+PC9wZXJpb2RpY2FsPjxhbHQtcGVyaW9kaWNhbD48ZnVsbC10aXRsZT5T
eXN0IEJpb2w8L2Z1bGwtdGl0bGU+PGFiYnItMT5TeXN0ZW1hdGljIGJpb2xvZ3k8L2FiYnItMT48
L2FsdC1wZXJpb2RpY2FsPjxwYWdlcz41NzMtODU8L3BhZ2VzPjx2b2x1bWU+NTg8L3ZvbHVtZT48
bnVtYmVyPjY8L251bWJlcj48ZWRpdGlvbj4yMDEwLzA2LzA5PC9lZGl0aW9uPjxrZXl3b3Jkcz48
a2V5d29yZD5BbmltYWxzPC9rZXl3b3JkPjxrZXl3b3JkPkJhc2UgU2VxdWVuY2U8L2tleXdvcmQ+
PGtleXdvcmQ+QmF5ZXMgVGhlb3JlbTwva2V5d29yZD48a2V5d29yZD5DZXRhY2VhLypnZW5ldGlj
cy9waHlzaW9sb2d5PC9rZXl3b3JkPjxrZXl3b3JkPkNvbXB1dGF0aW9uYWwgQmlvbG9neTwva2V5
d29yZD48a2V5d29yZD5FY2hvbG9jYXRpb24vcGh5c2lvbG9neTwva2V5d29yZD48a2V5d29yZD4q
RW52aXJvbm1lbnQ8L2tleXdvcmQ+PGtleXdvcmQ+KkV2b2x1dGlvbiwgTW9sZWN1bGFyPC9rZXl3
b3JkPjxrZXl3b3JkPkZlZWRpbmcgQmVoYXZpb3IvcGh5c2lvbG9neTwva2V5d29yZD48a2V5d29y
ZD4qRm9zc2lsczwva2V5d29yZD48a2V5d29yZD4qR2VuZXRpYyBTcGVjaWF0aW9uPC9rZXl3b3Jk
PjxrZXl3b3JkPkxpa2VsaWhvb2QgRnVuY3Rpb25zPC9rZXl3b3JkPjxrZXl3b3JkPk9jZWFucyBh
bmQgU2Vhczwva2V5d29yZD48a2V5d29yZD4qUGh5bG9nZW55PC9rZXl3b3JkPjxrZXl3b3JkPlNl
cXVlbmNlIEFsaWdubWVudDwva2V5d29yZD48L2tleXdvcmRzPjxkYXRlcz48eWVhcj4yMDA5PC95
ZWFyPjxwdWItZGF0ZXM+PGRhdGU+RGVjPC9kYXRlPjwvcHViLWRhdGVzPjwvZGF0ZXM+PGlzYm4+
MTA3Ni04MzZYIChFbGVjdHJvbmljKSYjeEQ7MTA2My01MTU3IChMaW5raW5nKTwvaXNibj48YWNj
ZXNzaW9uLW51bT4yMDUyNTYxMDwvYWNjZXNzaW9uLW51bT48d29yay10eXBlPlJlc2VhcmNoIFN1
cHBvcnQsIE5vbi1VLlMuIEdvdiZhcG9zO3Q8L3dvcmstdHlwZT48dXJscz48cmVsYXRlZC11cmxz
Pjx1cmw+aHR0cDovL3d3dy5uY2JpLm5sbS5uaWguZ292L3B1Ym1lZC8yMDUyNTYxMDwvdXJsPjwv
cmVsYXRlZC11cmxzPjwvdXJscz48Y3VzdG9tMj4yNzc3OTcyPC9jdXN0b20yPjxlbGVjdHJvbmlj
LXJlc291cmNlLW51bT4xMC4xMDkzL3N5c2Jpby9zeXAwNjA8L2VsZWN0cm9uaWMtcmVzb3VyY2Ut
bnVtPjxsYW5ndWFnZT5lbmc8L2xhbmd1YWdlPjwvcmVjb3JkPjwvQ2l0ZT48L0VuZE5vdGU+AG==
</w:fldData>
          </w:fldChar>
        </w:r>
        <w:r w:rsidR="00B30E3F">
          <w:rPr>
            <w:rFonts w:ascii="Times New Roman" w:hAnsi="Times New Roman"/>
            <w:sz w:val="24"/>
          </w:rPr>
          <w:instrText xml:space="preserve"> ADDIN EN.CITE </w:instrText>
        </w:r>
        <w:r w:rsidR="00B30E3F">
          <w:rPr>
            <w:rFonts w:ascii="Times New Roman" w:hAnsi="Times New Roman"/>
            <w:sz w:val="24"/>
          </w:rPr>
          <w:fldChar w:fldCharType="begin">
            <w:fldData xml:space="preserve">PEVuZE5vdGU+PENpdGU+PEF1dGhvcj5TdGVlbWFuPC9BdXRob3I+PFllYXI+MjAwOTwvWWVhcj48
UmVjTnVtPjI3MTwvUmVjTnVtPjxEaXNwbGF5VGV4dD48c3R5bGUgZmFjZT0ic3VwZXJzY3JpcHQi
PjE8L3N0eWxlPjwvRGlzcGxheVRleHQ+PHJlY29yZD48cmVjLW51bWJlcj4yNzE8L3JlYy1udW1i
ZXI+PGZvcmVpZ24ta2V5cz48a2V5IGFwcD0iRU4iIGRiLWlkPSJ3cmZ4c2Z3ZXNycjBzNmV0YWF1
eHJ4YWwwYXplOXJ6MHR6MnYiPjI3MTwva2V5PjwvZm9yZWlnbi1rZXlzPjxyZWYtdHlwZSBuYW1l
PSJKb3VybmFsIEFydGljbGUiPjE3PC9yZWYtdHlwZT48Y29udHJpYnV0b3JzPjxhdXRob3JzPjxh
dXRob3I+U3RlZW1hbiwgTS4gRS48L2F1dGhvcj48YXV0aG9yPkhlYnNnYWFyZCwgTS4gQi48L2F1
dGhvcj48YXV0aG9yPkZvcmR5Y2UsIFIuIEUuPC9hdXRob3I+PGF1dGhvcj5IbywgUy4gWS48L2F1
dGhvcj48YXV0aG9yPlJhYm9za3ksIEQuIEwuPC9hdXRob3I+PGF1dGhvcj5OaWVsc2VuLCBSLjwv
YXV0aG9yPjxhdXRob3I+UmFoYmVrLCBDLjwvYXV0aG9yPjxhdXRob3I+R2xlbm5lciwgSC48L2F1
dGhvcj48YXV0aG9yPlNvcmVuc2VuLCBNLiBWLjwvYXV0aG9yPjxhdXRob3I+V2lsbGVyc2xldiwg
RS48L2F1dGhvcj48L2F1dGhvcnM+PC9jb250cmlidXRvcnM+PGF1dGgtYWRkcmVzcz5DZW50cmUg
Zm9yIEdlb0dlbmV0aWNzLCBOYXR1cmFsIEhpc3RvcnkgTXVzZXVtIG9mIERlbm1hcmssIDIxMDAg
Q29wZW5oYWdlbiwgRGVubWFyay48L2F1dGgtYWRkcmVzcz48dGl0bGVzPjx0aXRsZT5SYWRpYXRp
b24gb2YgZXh0YW50IGNldGFjZWFucyBkcml2ZW4gYnkgcmVzdHJ1Y3R1cmluZyBvZiB0aGUgb2Nl
YW5zPC90aXRsZT48c2Vjb25kYXJ5LXRpdGxlPlN5c3QgQmlvbDwvc2Vjb25kYXJ5LXRpdGxlPjxh
bHQtdGl0bGU+U3lzdGVtYXRpYyBiaW9sb2d5PC9hbHQtdGl0bGU+PC90aXRsZXM+PHBlcmlvZGlj
YWw+PGZ1bGwtdGl0bGU+U3lzdCBCaW9sPC9mdWxsLXRpdGxlPjxhYmJyLTE+U3lzdGVtYXRpYyBi
aW9sb2d5PC9hYmJyLTE+PC9wZXJpb2RpY2FsPjxhbHQtcGVyaW9kaWNhbD48ZnVsbC10aXRsZT5T
eXN0IEJpb2w8L2Z1bGwtdGl0bGU+PGFiYnItMT5TeXN0ZW1hdGljIGJpb2xvZ3k8L2FiYnItMT48
L2FsdC1wZXJpb2RpY2FsPjxwYWdlcz41NzMtODU8L3BhZ2VzPjx2b2x1bWU+NTg8L3ZvbHVtZT48
bnVtYmVyPjY8L251bWJlcj48ZWRpdGlvbj4yMDEwLzA2LzA5PC9lZGl0aW9uPjxrZXl3b3Jkcz48
a2V5d29yZD5BbmltYWxzPC9rZXl3b3JkPjxrZXl3b3JkPkJhc2UgU2VxdWVuY2U8L2tleXdvcmQ+
PGtleXdvcmQ+QmF5ZXMgVGhlb3JlbTwva2V5d29yZD48a2V5d29yZD5DZXRhY2VhLypnZW5ldGlj
cy9waHlzaW9sb2d5PC9rZXl3b3JkPjxrZXl3b3JkPkNvbXB1dGF0aW9uYWwgQmlvbG9neTwva2V5
d29yZD48a2V5d29yZD5FY2hvbG9jYXRpb24vcGh5c2lvbG9neTwva2V5d29yZD48a2V5d29yZD4q
RW52aXJvbm1lbnQ8L2tleXdvcmQ+PGtleXdvcmQ+KkV2b2x1dGlvbiwgTW9sZWN1bGFyPC9rZXl3
b3JkPjxrZXl3b3JkPkZlZWRpbmcgQmVoYXZpb3IvcGh5c2lvbG9neTwva2V5d29yZD48a2V5d29y
ZD4qRm9zc2lsczwva2V5d29yZD48a2V5d29yZD4qR2VuZXRpYyBTcGVjaWF0aW9uPC9rZXl3b3Jk
PjxrZXl3b3JkPkxpa2VsaWhvb2QgRnVuY3Rpb25zPC9rZXl3b3JkPjxrZXl3b3JkPk9jZWFucyBh
bmQgU2Vhczwva2V5d29yZD48a2V5d29yZD4qUGh5bG9nZW55PC9rZXl3b3JkPjxrZXl3b3JkPlNl
cXVlbmNlIEFsaWdubWVudDwva2V5d29yZD48L2tleXdvcmRzPjxkYXRlcz48eWVhcj4yMDA5PC95
ZWFyPjxwdWItZGF0ZXM+PGRhdGU+RGVjPC9kYXRlPjwvcHViLWRhdGVzPjwvZGF0ZXM+PGlzYm4+
MTA3Ni04MzZYIChFbGVjdHJvbmljKSYjeEQ7MTA2My01MTU3IChMaW5raW5nKTwvaXNibj48YWNj
ZXNzaW9uLW51bT4yMDUyNTYxMDwvYWNjZXNzaW9uLW51bT48d29yay10eXBlPlJlc2VhcmNoIFN1
cHBvcnQsIE5vbi1VLlMuIEdvdiZhcG9zO3Q8L3dvcmstdHlwZT48dXJscz48cmVsYXRlZC11cmxz
Pjx1cmw+aHR0cDovL3d3dy5uY2JpLm5sbS5uaWguZ292L3B1Ym1lZC8yMDUyNTYxMDwvdXJsPjwv
cmVsYXRlZC11cmxzPjwvdXJscz48Y3VzdG9tMj4yNzc3OTcyPC9jdXN0b20yPjxlbGVjdHJvbmlj
LXJlc291cmNlLW51bT4xMC4xMDkzL3N5c2Jpby9zeXAwNjA8L2VsZWN0cm9uaWMtcmVzb3VyY2Ut
bnVtPjxsYW5ndWFnZT5lbmc8L2xhbmd1YWdlPjwvcmVjb3JkPjwvQ2l0ZT48L0VuZE5vdGU+AG==
</w:fldData>
          </w:fldChar>
        </w:r>
        <w:r w:rsidR="00B30E3F">
          <w:rPr>
            <w:rFonts w:ascii="Times New Roman" w:hAnsi="Times New Roman"/>
            <w:sz w:val="24"/>
          </w:rPr>
          <w:instrText xml:space="preserve"> ADDIN EN.CITE.DATA </w:instrText>
        </w:r>
        <w:r w:rsidR="00B30E3F">
          <w:rPr>
            <w:rFonts w:ascii="Times New Roman" w:hAnsi="Times New Roman"/>
            <w:sz w:val="24"/>
          </w:rPr>
        </w:r>
        <w:r w:rsidR="00B30E3F">
          <w:rPr>
            <w:rFonts w:ascii="Times New Roman" w:hAnsi="Times New Roman"/>
            <w:sz w:val="24"/>
          </w:rPr>
          <w:fldChar w:fldCharType="end"/>
        </w:r>
        <w:r w:rsidR="00B30E3F">
          <w:rPr>
            <w:rFonts w:ascii="Times New Roman" w:hAnsi="Times New Roman"/>
            <w:sz w:val="24"/>
          </w:rPr>
        </w:r>
        <w:r w:rsidR="00B30E3F">
          <w:rPr>
            <w:rFonts w:ascii="Times New Roman" w:hAnsi="Times New Roman"/>
            <w:sz w:val="24"/>
          </w:rPr>
          <w:fldChar w:fldCharType="separate"/>
        </w:r>
        <w:r w:rsidR="00B30E3F" w:rsidRPr="00B30E3F">
          <w:rPr>
            <w:rFonts w:ascii="Times New Roman" w:hAnsi="Times New Roman"/>
            <w:noProof/>
            <w:sz w:val="24"/>
            <w:vertAlign w:val="superscript"/>
          </w:rPr>
          <w:t>1</w:t>
        </w:r>
        <w:r w:rsidR="00B30E3F">
          <w:rPr>
            <w:rFonts w:ascii="Times New Roman" w:hAnsi="Times New Roman"/>
            <w:sz w:val="24"/>
          </w:rPr>
          <w:fldChar w:fldCharType="end"/>
        </w:r>
      </w:hyperlink>
      <w:r>
        <w:rPr>
          <w:rFonts w:ascii="Times New Roman" w:hAnsi="Times New Roman"/>
          <w:sz w:val="24"/>
        </w:rPr>
        <w:t xml:space="preserve">, and </w:t>
      </w:r>
      <w:r w:rsidR="00903393" w:rsidRPr="00B24F5B">
        <w:rPr>
          <w:rFonts w:ascii="Times New Roman" w:hAnsi="Times New Roman"/>
          <w:i/>
          <w:sz w:val="24"/>
        </w:rPr>
        <w:t>MC4R</w:t>
      </w:r>
      <w:r>
        <w:rPr>
          <w:rFonts w:ascii="Times New Roman" w:hAnsi="Times New Roman"/>
          <w:sz w:val="24"/>
        </w:rPr>
        <w:t xml:space="preserve"> gene phylogenies recovered using four different phylogenetic approaches.</w:t>
      </w:r>
    </w:p>
    <w:p w14:paraId="748B6893" w14:textId="77777777" w:rsidR="00B83B70" w:rsidRDefault="00B83B70" w:rsidP="00B83B70">
      <w:pPr>
        <w:rPr>
          <w:rFonts w:ascii="Times New Roman" w:hAnsi="Times New Roman"/>
          <w:sz w:val="24"/>
        </w:rPr>
      </w:pPr>
    </w:p>
    <w:tbl>
      <w:tblPr>
        <w:tblStyle w:val="TableGrid"/>
        <w:tblW w:w="0" w:type="auto"/>
        <w:tblLook w:val="04A0" w:firstRow="1" w:lastRow="0" w:firstColumn="1" w:lastColumn="0" w:noHBand="0" w:noVBand="1"/>
      </w:tblPr>
      <w:tblGrid>
        <w:gridCol w:w="1165"/>
        <w:gridCol w:w="2618"/>
        <w:gridCol w:w="2160"/>
        <w:gridCol w:w="2161"/>
      </w:tblGrid>
      <w:tr w:rsidR="00B83B70" w14:paraId="2D191698" w14:textId="77777777" w:rsidTr="000A494B">
        <w:trPr>
          <w:trHeight w:val="274"/>
        </w:trPr>
        <w:tc>
          <w:tcPr>
            <w:tcW w:w="8104" w:type="dxa"/>
            <w:gridSpan w:val="4"/>
            <w:tcBorders>
              <w:top w:val="single" w:sz="4" w:space="0" w:color="auto"/>
              <w:left w:val="single" w:sz="4" w:space="0" w:color="auto"/>
              <w:bottom w:val="single" w:sz="4" w:space="0" w:color="auto"/>
              <w:right w:val="single" w:sz="4" w:space="0" w:color="auto"/>
            </w:tcBorders>
            <w:vAlign w:val="center"/>
            <w:hideMark/>
          </w:tcPr>
          <w:p w14:paraId="2337C1F8" w14:textId="77777777" w:rsidR="00B83B70" w:rsidRDefault="00433380" w:rsidP="000A494B">
            <w:pPr>
              <w:pStyle w:val="ListParagraph"/>
              <w:widowControl/>
              <w:numPr>
                <w:ilvl w:val="0"/>
                <w:numId w:val="1"/>
              </w:numPr>
              <w:ind w:firstLineChars="0" w:firstLine="480"/>
              <w:contextualSpacing/>
              <w:jc w:val="left"/>
              <w:rPr>
                <w:rFonts w:ascii="Times New Roman" w:hAnsi="Times New Roman"/>
                <w:sz w:val="24"/>
              </w:rPr>
            </w:pPr>
            <w:r>
              <w:rPr>
                <w:rFonts w:ascii="Times New Roman" w:hAnsi="Times New Roman" w:hint="eastAsia"/>
                <w:sz w:val="24"/>
              </w:rPr>
              <w:t xml:space="preserve">The </w:t>
            </w:r>
            <w:r w:rsidR="00B83B70">
              <w:rPr>
                <w:rFonts w:ascii="Times New Roman" w:hAnsi="Times New Roman"/>
                <w:sz w:val="24"/>
              </w:rPr>
              <w:t xml:space="preserve">AU-test based on codon </w:t>
            </w:r>
            <w:proofErr w:type="spellStart"/>
            <w:r w:rsidR="00B83B70">
              <w:rPr>
                <w:rFonts w:ascii="Times New Roman" w:hAnsi="Times New Roman"/>
                <w:sz w:val="24"/>
              </w:rPr>
              <w:t>alignment</w:t>
            </w:r>
            <w:r w:rsidR="00B83B70">
              <w:rPr>
                <w:rFonts w:ascii="Times New Roman" w:hAnsi="Times New Roman"/>
                <w:sz w:val="24"/>
                <w:vertAlign w:val="superscript"/>
              </w:rPr>
              <w:t>a</w:t>
            </w:r>
            <w:proofErr w:type="spellEnd"/>
          </w:p>
        </w:tc>
      </w:tr>
      <w:tr w:rsidR="00B83B70" w14:paraId="1C20E541" w14:textId="77777777" w:rsidTr="000A494B">
        <w:trPr>
          <w:trHeight w:val="274"/>
        </w:trPr>
        <w:tc>
          <w:tcPr>
            <w:tcW w:w="1165" w:type="dxa"/>
            <w:tcBorders>
              <w:top w:val="single" w:sz="4" w:space="0" w:color="auto"/>
              <w:left w:val="single" w:sz="4" w:space="0" w:color="auto"/>
              <w:bottom w:val="single" w:sz="4" w:space="0" w:color="auto"/>
              <w:right w:val="single" w:sz="4" w:space="0" w:color="auto"/>
            </w:tcBorders>
            <w:vAlign w:val="center"/>
            <w:hideMark/>
          </w:tcPr>
          <w:p w14:paraId="36849458" w14:textId="77777777" w:rsidR="00B83B70" w:rsidRDefault="00B83B70" w:rsidP="000A494B">
            <w:pPr>
              <w:jc w:val="center"/>
              <w:rPr>
                <w:rFonts w:ascii="Times New Roman" w:eastAsiaTheme="minorEastAsia" w:hAnsi="Times New Roman"/>
                <w:sz w:val="24"/>
              </w:rPr>
            </w:pPr>
            <w:r>
              <w:rPr>
                <w:rFonts w:ascii="Times New Roman" w:hAnsi="Times New Roman"/>
                <w:sz w:val="24"/>
              </w:rPr>
              <w:t>Rank</w:t>
            </w:r>
          </w:p>
        </w:tc>
        <w:tc>
          <w:tcPr>
            <w:tcW w:w="2618" w:type="dxa"/>
            <w:tcBorders>
              <w:top w:val="single" w:sz="4" w:space="0" w:color="auto"/>
              <w:left w:val="single" w:sz="4" w:space="0" w:color="auto"/>
              <w:bottom w:val="single" w:sz="4" w:space="0" w:color="auto"/>
              <w:right w:val="single" w:sz="4" w:space="0" w:color="auto"/>
            </w:tcBorders>
            <w:vAlign w:val="center"/>
            <w:hideMark/>
          </w:tcPr>
          <w:p w14:paraId="173BC69E" w14:textId="77777777" w:rsidR="00B83B70" w:rsidRDefault="00B83B70" w:rsidP="000A494B">
            <w:pPr>
              <w:jc w:val="center"/>
              <w:rPr>
                <w:rFonts w:ascii="Times New Roman" w:eastAsiaTheme="minorEastAsia" w:hAnsi="Times New Roman"/>
                <w:sz w:val="24"/>
              </w:rPr>
            </w:pPr>
            <w:r>
              <w:rPr>
                <w:rFonts w:ascii="Times New Roman" w:hAnsi="Times New Roman"/>
                <w:sz w:val="24"/>
              </w:rPr>
              <w:t>Tree name</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B3F5C49" w14:textId="77777777" w:rsidR="00B83B70" w:rsidRDefault="00B83B70" w:rsidP="000A494B">
            <w:pPr>
              <w:jc w:val="center"/>
              <w:rPr>
                <w:rFonts w:ascii="Times New Roman" w:eastAsiaTheme="minorEastAsia" w:hAnsi="Times New Roman"/>
                <w:sz w:val="24"/>
              </w:rPr>
            </w:pPr>
            <w:proofErr w:type="spellStart"/>
            <w:r>
              <w:rPr>
                <w:rFonts w:ascii="Times New Roman" w:hAnsi="Times New Roman"/>
                <w:sz w:val="24"/>
                <w:szCs w:val="24"/>
              </w:rPr>
              <w:t>ΔlnL</w:t>
            </w:r>
            <w:proofErr w:type="spellEnd"/>
          </w:p>
        </w:tc>
        <w:tc>
          <w:tcPr>
            <w:tcW w:w="2161" w:type="dxa"/>
            <w:tcBorders>
              <w:top w:val="single" w:sz="4" w:space="0" w:color="auto"/>
              <w:left w:val="single" w:sz="4" w:space="0" w:color="auto"/>
              <w:bottom w:val="single" w:sz="4" w:space="0" w:color="auto"/>
              <w:right w:val="single" w:sz="4" w:space="0" w:color="auto"/>
            </w:tcBorders>
            <w:vAlign w:val="center"/>
            <w:hideMark/>
          </w:tcPr>
          <w:p w14:paraId="78C441E5" w14:textId="77777777" w:rsidR="00B83B70" w:rsidRDefault="00B83B70" w:rsidP="000A494B">
            <w:pPr>
              <w:jc w:val="center"/>
              <w:rPr>
                <w:rFonts w:ascii="Times New Roman" w:eastAsiaTheme="minorEastAsia" w:hAnsi="Times New Roman"/>
                <w:sz w:val="24"/>
              </w:rPr>
            </w:pPr>
            <w:r>
              <w:rPr>
                <w:rFonts w:ascii="Times New Roman" w:hAnsi="Times New Roman"/>
                <w:sz w:val="24"/>
              </w:rPr>
              <w:t>p-value of AU test</w:t>
            </w:r>
          </w:p>
        </w:tc>
      </w:tr>
      <w:tr w:rsidR="00B83B70" w14:paraId="4A75C94B" w14:textId="77777777" w:rsidTr="000A494B">
        <w:trPr>
          <w:trHeight w:val="274"/>
        </w:trPr>
        <w:tc>
          <w:tcPr>
            <w:tcW w:w="1165" w:type="dxa"/>
            <w:tcBorders>
              <w:top w:val="single" w:sz="4" w:space="0" w:color="auto"/>
              <w:left w:val="single" w:sz="4" w:space="0" w:color="auto"/>
              <w:bottom w:val="single" w:sz="4" w:space="0" w:color="auto"/>
              <w:right w:val="single" w:sz="4" w:space="0" w:color="auto"/>
            </w:tcBorders>
            <w:vAlign w:val="center"/>
            <w:hideMark/>
          </w:tcPr>
          <w:p w14:paraId="3507BA38" w14:textId="77777777" w:rsidR="00B83B70" w:rsidRDefault="00B83B70" w:rsidP="000A494B">
            <w:pPr>
              <w:jc w:val="center"/>
              <w:rPr>
                <w:rFonts w:ascii="Times New Roman" w:eastAsiaTheme="minorEastAsia" w:hAnsi="Times New Roman"/>
                <w:sz w:val="24"/>
              </w:rPr>
            </w:pPr>
            <w:r>
              <w:rPr>
                <w:rFonts w:ascii="Times New Roman" w:hAnsi="Times New Roman"/>
                <w:sz w:val="24"/>
              </w:rPr>
              <w:t>1</w:t>
            </w:r>
          </w:p>
        </w:tc>
        <w:tc>
          <w:tcPr>
            <w:tcW w:w="2618" w:type="dxa"/>
            <w:tcBorders>
              <w:top w:val="single" w:sz="4" w:space="0" w:color="auto"/>
              <w:left w:val="single" w:sz="4" w:space="0" w:color="auto"/>
              <w:bottom w:val="single" w:sz="4" w:space="0" w:color="auto"/>
              <w:right w:val="single" w:sz="4" w:space="0" w:color="auto"/>
            </w:tcBorders>
            <w:vAlign w:val="center"/>
            <w:hideMark/>
          </w:tcPr>
          <w:p w14:paraId="047FB463" w14:textId="77777777" w:rsidR="00B83B70" w:rsidRDefault="00B83B70" w:rsidP="000A494B">
            <w:pPr>
              <w:jc w:val="center"/>
              <w:rPr>
                <w:rFonts w:ascii="Times New Roman" w:eastAsiaTheme="minorEastAsia" w:hAnsi="Times New Roman"/>
                <w:sz w:val="24"/>
              </w:rPr>
            </w:pPr>
            <w:proofErr w:type="spellStart"/>
            <w:r>
              <w:rPr>
                <w:rFonts w:ascii="Times New Roman" w:hAnsi="Times New Roman"/>
                <w:sz w:val="24"/>
              </w:rPr>
              <w:t>Codonphyml</w:t>
            </w:r>
            <w:proofErr w:type="spellEnd"/>
          </w:p>
        </w:tc>
        <w:tc>
          <w:tcPr>
            <w:tcW w:w="2160" w:type="dxa"/>
            <w:tcBorders>
              <w:top w:val="single" w:sz="4" w:space="0" w:color="auto"/>
              <w:left w:val="single" w:sz="4" w:space="0" w:color="auto"/>
              <w:bottom w:val="single" w:sz="4" w:space="0" w:color="auto"/>
              <w:right w:val="single" w:sz="4" w:space="0" w:color="auto"/>
            </w:tcBorders>
            <w:vAlign w:val="center"/>
            <w:hideMark/>
          </w:tcPr>
          <w:p w14:paraId="3237FCBA" w14:textId="77777777" w:rsidR="00B83B70" w:rsidRDefault="00B83B70" w:rsidP="000A494B">
            <w:pPr>
              <w:jc w:val="center"/>
              <w:rPr>
                <w:rFonts w:ascii="Times New Roman" w:eastAsiaTheme="minorEastAsia" w:hAnsi="Times New Roman"/>
                <w:sz w:val="24"/>
              </w:rPr>
            </w:pPr>
            <w:r>
              <w:rPr>
                <w:rFonts w:ascii="Times New Roman" w:hAnsi="Times New Roman"/>
                <w:sz w:val="24"/>
              </w:rPr>
              <w:t>0</w:t>
            </w:r>
          </w:p>
        </w:tc>
        <w:tc>
          <w:tcPr>
            <w:tcW w:w="2161" w:type="dxa"/>
            <w:tcBorders>
              <w:top w:val="single" w:sz="4" w:space="0" w:color="auto"/>
              <w:left w:val="single" w:sz="4" w:space="0" w:color="auto"/>
              <w:bottom w:val="single" w:sz="4" w:space="0" w:color="auto"/>
              <w:right w:val="single" w:sz="4" w:space="0" w:color="auto"/>
            </w:tcBorders>
            <w:vAlign w:val="center"/>
            <w:hideMark/>
          </w:tcPr>
          <w:p w14:paraId="28E73F58" w14:textId="77777777" w:rsidR="00B83B70" w:rsidRDefault="00B83B70" w:rsidP="000A494B">
            <w:pPr>
              <w:jc w:val="center"/>
              <w:rPr>
                <w:rFonts w:ascii="Times New Roman" w:eastAsiaTheme="minorEastAsia" w:hAnsi="Times New Roman"/>
                <w:sz w:val="24"/>
              </w:rPr>
            </w:pPr>
            <w:r>
              <w:rPr>
                <w:rFonts w:ascii="Times New Roman" w:hAnsi="Times New Roman"/>
                <w:sz w:val="24"/>
              </w:rPr>
              <w:t>0.634</w:t>
            </w:r>
          </w:p>
        </w:tc>
      </w:tr>
      <w:tr w:rsidR="00B83B70" w14:paraId="5CCA52FD" w14:textId="77777777" w:rsidTr="000A494B">
        <w:trPr>
          <w:trHeight w:val="274"/>
        </w:trPr>
        <w:tc>
          <w:tcPr>
            <w:tcW w:w="1165" w:type="dxa"/>
            <w:tcBorders>
              <w:top w:val="single" w:sz="4" w:space="0" w:color="auto"/>
              <w:left w:val="single" w:sz="4" w:space="0" w:color="auto"/>
              <w:bottom w:val="single" w:sz="4" w:space="0" w:color="auto"/>
              <w:right w:val="single" w:sz="4" w:space="0" w:color="auto"/>
            </w:tcBorders>
            <w:vAlign w:val="center"/>
            <w:hideMark/>
          </w:tcPr>
          <w:p w14:paraId="23B8102C" w14:textId="77777777" w:rsidR="00B83B70" w:rsidRDefault="00B83B70" w:rsidP="000A494B">
            <w:pPr>
              <w:jc w:val="center"/>
              <w:rPr>
                <w:rFonts w:ascii="Times New Roman" w:eastAsiaTheme="minorEastAsia" w:hAnsi="Times New Roman"/>
                <w:sz w:val="24"/>
              </w:rPr>
            </w:pPr>
            <w:r>
              <w:rPr>
                <w:rFonts w:ascii="Times New Roman" w:hAnsi="Times New Roman"/>
                <w:sz w:val="24"/>
              </w:rPr>
              <w:t>2</w:t>
            </w:r>
          </w:p>
        </w:tc>
        <w:tc>
          <w:tcPr>
            <w:tcW w:w="2618" w:type="dxa"/>
            <w:tcBorders>
              <w:top w:val="single" w:sz="4" w:space="0" w:color="auto"/>
              <w:left w:val="single" w:sz="4" w:space="0" w:color="auto"/>
              <w:bottom w:val="single" w:sz="4" w:space="0" w:color="auto"/>
              <w:right w:val="single" w:sz="4" w:space="0" w:color="auto"/>
            </w:tcBorders>
            <w:vAlign w:val="center"/>
            <w:hideMark/>
          </w:tcPr>
          <w:p w14:paraId="67513E3A" w14:textId="77777777" w:rsidR="00B83B70" w:rsidRDefault="00B83B70" w:rsidP="000A494B">
            <w:pPr>
              <w:jc w:val="center"/>
              <w:rPr>
                <w:rFonts w:ascii="Times New Roman" w:eastAsiaTheme="minorEastAsia" w:hAnsi="Times New Roman"/>
                <w:sz w:val="24"/>
              </w:rPr>
            </w:pPr>
            <w:r>
              <w:rPr>
                <w:rFonts w:ascii="Times New Roman" w:hAnsi="Times New Roman"/>
                <w:sz w:val="24"/>
              </w:rPr>
              <w:t>IQTREE</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2CD1388" w14:textId="77777777" w:rsidR="00B83B70" w:rsidRDefault="00B83B70" w:rsidP="000A494B">
            <w:pPr>
              <w:jc w:val="center"/>
              <w:rPr>
                <w:rFonts w:ascii="Times New Roman" w:eastAsiaTheme="minorEastAsia" w:hAnsi="Times New Roman"/>
                <w:sz w:val="24"/>
              </w:rPr>
            </w:pPr>
            <w:r>
              <w:rPr>
                <w:rFonts w:ascii="Times New Roman" w:hAnsi="Times New Roman"/>
                <w:sz w:val="24"/>
              </w:rPr>
              <w:t>0.1</w:t>
            </w:r>
          </w:p>
        </w:tc>
        <w:tc>
          <w:tcPr>
            <w:tcW w:w="2161" w:type="dxa"/>
            <w:tcBorders>
              <w:top w:val="single" w:sz="4" w:space="0" w:color="auto"/>
              <w:left w:val="single" w:sz="4" w:space="0" w:color="auto"/>
              <w:bottom w:val="single" w:sz="4" w:space="0" w:color="auto"/>
              <w:right w:val="single" w:sz="4" w:space="0" w:color="auto"/>
            </w:tcBorders>
            <w:vAlign w:val="center"/>
            <w:hideMark/>
          </w:tcPr>
          <w:p w14:paraId="007327CB" w14:textId="77777777" w:rsidR="00B83B70" w:rsidRDefault="00B83B70" w:rsidP="000A494B">
            <w:pPr>
              <w:jc w:val="center"/>
              <w:rPr>
                <w:rFonts w:ascii="Times New Roman" w:eastAsiaTheme="minorEastAsia" w:hAnsi="Times New Roman"/>
                <w:sz w:val="24"/>
              </w:rPr>
            </w:pPr>
            <w:r>
              <w:rPr>
                <w:rFonts w:ascii="Times New Roman" w:hAnsi="Times New Roman"/>
                <w:sz w:val="24"/>
              </w:rPr>
              <w:t>0.644</w:t>
            </w:r>
          </w:p>
        </w:tc>
      </w:tr>
      <w:tr w:rsidR="00B83B70" w14:paraId="4E40CA98" w14:textId="77777777" w:rsidTr="000A494B">
        <w:trPr>
          <w:trHeight w:val="274"/>
        </w:trPr>
        <w:tc>
          <w:tcPr>
            <w:tcW w:w="1165" w:type="dxa"/>
            <w:tcBorders>
              <w:top w:val="single" w:sz="4" w:space="0" w:color="auto"/>
              <w:left w:val="single" w:sz="4" w:space="0" w:color="auto"/>
              <w:bottom w:val="single" w:sz="4" w:space="0" w:color="auto"/>
              <w:right w:val="single" w:sz="4" w:space="0" w:color="auto"/>
            </w:tcBorders>
            <w:vAlign w:val="center"/>
            <w:hideMark/>
          </w:tcPr>
          <w:p w14:paraId="58DE8F3F" w14:textId="77777777" w:rsidR="00B83B70" w:rsidRDefault="00B83B70" w:rsidP="000A494B">
            <w:pPr>
              <w:jc w:val="center"/>
              <w:rPr>
                <w:rFonts w:ascii="Times New Roman" w:eastAsiaTheme="minorEastAsia" w:hAnsi="Times New Roman"/>
                <w:sz w:val="24"/>
              </w:rPr>
            </w:pPr>
            <w:r>
              <w:rPr>
                <w:rFonts w:ascii="Times New Roman" w:hAnsi="Times New Roman"/>
                <w:sz w:val="24"/>
              </w:rPr>
              <w:t>3</w:t>
            </w:r>
          </w:p>
        </w:tc>
        <w:tc>
          <w:tcPr>
            <w:tcW w:w="2618" w:type="dxa"/>
            <w:tcBorders>
              <w:top w:val="single" w:sz="4" w:space="0" w:color="auto"/>
              <w:left w:val="single" w:sz="4" w:space="0" w:color="auto"/>
              <w:bottom w:val="single" w:sz="4" w:space="0" w:color="auto"/>
              <w:right w:val="single" w:sz="4" w:space="0" w:color="auto"/>
            </w:tcBorders>
            <w:vAlign w:val="center"/>
            <w:hideMark/>
          </w:tcPr>
          <w:p w14:paraId="6D2A594C" w14:textId="77777777" w:rsidR="00B83B70" w:rsidRDefault="00B83B70" w:rsidP="000A494B">
            <w:pPr>
              <w:jc w:val="center"/>
              <w:rPr>
                <w:rFonts w:ascii="Times New Roman" w:eastAsiaTheme="minorEastAsia" w:hAnsi="Times New Roman"/>
                <w:sz w:val="24"/>
              </w:rPr>
            </w:pPr>
            <w:r>
              <w:rPr>
                <w:rFonts w:ascii="Times New Roman" w:hAnsi="Times New Roman"/>
                <w:sz w:val="24"/>
              </w:rPr>
              <w:t>Reference phylogeny</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CB0AAA7" w14:textId="77777777" w:rsidR="00B83B70" w:rsidRDefault="00B83B70" w:rsidP="000A494B">
            <w:pPr>
              <w:jc w:val="center"/>
              <w:rPr>
                <w:rFonts w:ascii="Times New Roman" w:eastAsiaTheme="minorEastAsia" w:hAnsi="Times New Roman"/>
                <w:sz w:val="24"/>
              </w:rPr>
            </w:pPr>
            <w:r>
              <w:rPr>
                <w:rFonts w:ascii="Times New Roman" w:hAnsi="Times New Roman"/>
                <w:sz w:val="24"/>
              </w:rPr>
              <w:t>18.1</w:t>
            </w:r>
          </w:p>
        </w:tc>
        <w:tc>
          <w:tcPr>
            <w:tcW w:w="2161" w:type="dxa"/>
            <w:tcBorders>
              <w:top w:val="single" w:sz="4" w:space="0" w:color="auto"/>
              <w:left w:val="single" w:sz="4" w:space="0" w:color="auto"/>
              <w:bottom w:val="single" w:sz="4" w:space="0" w:color="auto"/>
              <w:right w:val="single" w:sz="4" w:space="0" w:color="auto"/>
            </w:tcBorders>
            <w:vAlign w:val="center"/>
            <w:hideMark/>
          </w:tcPr>
          <w:p w14:paraId="708F8DD3" w14:textId="77777777" w:rsidR="00B83B70" w:rsidRDefault="00B83B70" w:rsidP="000A494B">
            <w:pPr>
              <w:jc w:val="center"/>
              <w:rPr>
                <w:rFonts w:ascii="Times New Roman" w:eastAsiaTheme="minorEastAsia" w:hAnsi="Times New Roman"/>
                <w:sz w:val="24"/>
              </w:rPr>
            </w:pPr>
            <w:r>
              <w:rPr>
                <w:rFonts w:ascii="Times New Roman" w:hAnsi="Times New Roman"/>
                <w:sz w:val="24"/>
              </w:rPr>
              <w:t>0.073</w:t>
            </w:r>
          </w:p>
        </w:tc>
      </w:tr>
      <w:tr w:rsidR="00B83B70" w14:paraId="3AD63FEB" w14:textId="77777777" w:rsidTr="000A494B">
        <w:trPr>
          <w:trHeight w:val="274"/>
        </w:trPr>
        <w:tc>
          <w:tcPr>
            <w:tcW w:w="8104" w:type="dxa"/>
            <w:gridSpan w:val="4"/>
            <w:tcBorders>
              <w:top w:val="single" w:sz="4" w:space="0" w:color="auto"/>
              <w:left w:val="single" w:sz="4" w:space="0" w:color="auto"/>
              <w:bottom w:val="single" w:sz="4" w:space="0" w:color="auto"/>
              <w:right w:val="single" w:sz="4" w:space="0" w:color="auto"/>
            </w:tcBorders>
            <w:vAlign w:val="center"/>
            <w:hideMark/>
          </w:tcPr>
          <w:p w14:paraId="26A8F546" w14:textId="77777777" w:rsidR="00B83B70" w:rsidRDefault="00B83B70" w:rsidP="000A494B">
            <w:pPr>
              <w:pStyle w:val="ListParagraph"/>
              <w:widowControl/>
              <w:numPr>
                <w:ilvl w:val="0"/>
                <w:numId w:val="1"/>
              </w:numPr>
              <w:ind w:firstLineChars="0" w:firstLine="480"/>
              <w:contextualSpacing/>
              <w:jc w:val="left"/>
              <w:rPr>
                <w:rFonts w:ascii="Times New Roman" w:hAnsi="Times New Roman"/>
                <w:sz w:val="24"/>
              </w:rPr>
            </w:pPr>
            <w:r>
              <w:rPr>
                <w:rFonts w:ascii="Times New Roman" w:hAnsi="Times New Roman"/>
                <w:sz w:val="24"/>
              </w:rPr>
              <w:t xml:space="preserve">AU-test based on nucleotide </w:t>
            </w:r>
            <w:proofErr w:type="spellStart"/>
            <w:r>
              <w:rPr>
                <w:rFonts w:ascii="Times New Roman" w:hAnsi="Times New Roman"/>
                <w:sz w:val="24"/>
              </w:rPr>
              <w:t>alignment</w:t>
            </w:r>
            <w:r>
              <w:rPr>
                <w:rFonts w:ascii="Times New Roman" w:hAnsi="Times New Roman"/>
                <w:sz w:val="24"/>
                <w:vertAlign w:val="superscript"/>
              </w:rPr>
              <w:t>b</w:t>
            </w:r>
            <w:proofErr w:type="spellEnd"/>
          </w:p>
        </w:tc>
      </w:tr>
      <w:tr w:rsidR="00B83B70" w14:paraId="58B44829" w14:textId="77777777" w:rsidTr="000A494B">
        <w:trPr>
          <w:trHeight w:val="274"/>
        </w:trPr>
        <w:tc>
          <w:tcPr>
            <w:tcW w:w="1165" w:type="dxa"/>
            <w:tcBorders>
              <w:top w:val="single" w:sz="4" w:space="0" w:color="auto"/>
              <w:left w:val="single" w:sz="4" w:space="0" w:color="auto"/>
              <w:bottom w:val="single" w:sz="4" w:space="0" w:color="auto"/>
              <w:right w:val="single" w:sz="4" w:space="0" w:color="auto"/>
            </w:tcBorders>
            <w:vAlign w:val="center"/>
            <w:hideMark/>
          </w:tcPr>
          <w:p w14:paraId="485EEAC5" w14:textId="77777777" w:rsidR="00B83B70" w:rsidRDefault="00B83B70" w:rsidP="000A494B">
            <w:pPr>
              <w:jc w:val="center"/>
              <w:rPr>
                <w:rFonts w:ascii="Times New Roman" w:eastAsiaTheme="minorEastAsia" w:hAnsi="Times New Roman"/>
                <w:sz w:val="24"/>
              </w:rPr>
            </w:pPr>
            <w:r>
              <w:rPr>
                <w:rFonts w:ascii="Times New Roman" w:hAnsi="Times New Roman"/>
                <w:sz w:val="24"/>
              </w:rPr>
              <w:t>Rank</w:t>
            </w:r>
          </w:p>
        </w:tc>
        <w:tc>
          <w:tcPr>
            <w:tcW w:w="2618" w:type="dxa"/>
            <w:tcBorders>
              <w:top w:val="single" w:sz="4" w:space="0" w:color="auto"/>
              <w:left w:val="single" w:sz="4" w:space="0" w:color="auto"/>
              <w:bottom w:val="single" w:sz="4" w:space="0" w:color="auto"/>
              <w:right w:val="single" w:sz="4" w:space="0" w:color="auto"/>
            </w:tcBorders>
            <w:vAlign w:val="center"/>
            <w:hideMark/>
          </w:tcPr>
          <w:p w14:paraId="7C615D95" w14:textId="77777777" w:rsidR="00B83B70" w:rsidRDefault="00B83B70" w:rsidP="000A494B">
            <w:pPr>
              <w:jc w:val="center"/>
              <w:rPr>
                <w:rFonts w:ascii="Times New Roman" w:eastAsiaTheme="minorEastAsia" w:hAnsi="Times New Roman"/>
                <w:sz w:val="24"/>
              </w:rPr>
            </w:pPr>
            <w:r>
              <w:rPr>
                <w:rFonts w:ascii="Times New Roman" w:hAnsi="Times New Roman"/>
                <w:sz w:val="24"/>
              </w:rPr>
              <w:t>Tree name</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E500B0D" w14:textId="77777777" w:rsidR="00B83B70" w:rsidRDefault="00B83B70" w:rsidP="000A494B">
            <w:pPr>
              <w:jc w:val="center"/>
              <w:rPr>
                <w:rFonts w:ascii="Times New Roman" w:eastAsiaTheme="minorEastAsia" w:hAnsi="Times New Roman"/>
                <w:sz w:val="24"/>
              </w:rPr>
            </w:pPr>
            <w:proofErr w:type="spellStart"/>
            <w:r>
              <w:rPr>
                <w:rFonts w:ascii="Times New Roman" w:hAnsi="Times New Roman"/>
                <w:sz w:val="24"/>
              </w:rPr>
              <w:t>deltaLoglk</w:t>
            </w:r>
            <w:proofErr w:type="spellEnd"/>
          </w:p>
        </w:tc>
        <w:tc>
          <w:tcPr>
            <w:tcW w:w="2161" w:type="dxa"/>
            <w:tcBorders>
              <w:top w:val="single" w:sz="4" w:space="0" w:color="auto"/>
              <w:left w:val="single" w:sz="4" w:space="0" w:color="auto"/>
              <w:bottom w:val="single" w:sz="4" w:space="0" w:color="auto"/>
              <w:right w:val="single" w:sz="4" w:space="0" w:color="auto"/>
            </w:tcBorders>
            <w:vAlign w:val="center"/>
            <w:hideMark/>
          </w:tcPr>
          <w:p w14:paraId="1FC4B72F" w14:textId="77777777" w:rsidR="00B83B70" w:rsidRDefault="00B83B70" w:rsidP="000A494B">
            <w:pPr>
              <w:jc w:val="center"/>
              <w:rPr>
                <w:rFonts w:ascii="Times New Roman" w:eastAsiaTheme="minorEastAsia" w:hAnsi="Times New Roman"/>
                <w:sz w:val="24"/>
              </w:rPr>
            </w:pPr>
            <w:r>
              <w:rPr>
                <w:rFonts w:ascii="Times New Roman" w:hAnsi="Times New Roman"/>
                <w:sz w:val="24"/>
              </w:rPr>
              <w:t>p-value of AU test</w:t>
            </w:r>
          </w:p>
        </w:tc>
      </w:tr>
      <w:tr w:rsidR="00B83B70" w14:paraId="6733BF72" w14:textId="77777777" w:rsidTr="000A494B">
        <w:trPr>
          <w:trHeight w:val="274"/>
        </w:trPr>
        <w:tc>
          <w:tcPr>
            <w:tcW w:w="1165" w:type="dxa"/>
            <w:tcBorders>
              <w:top w:val="single" w:sz="4" w:space="0" w:color="auto"/>
              <w:left w:val="single" w:sz="4" w:space="0" w:color="auto"/>
              <w:bottom w:val="single" w:sz="4" w:space="0" w:color="auto"/>
              <w:right w:val="single" w:sz="4" w:space="0" w:color="auto"/>
            </w:tcBorders>
            <w:vAlign w:val="center"/>
            <w:hideMark/>
          </w:tcPr>
          <w:p w14:paraId="17412EAE" w14:textId="77777777" w:rsidR="00B83B70" w:rsidRDefault="00B83B70" w:rsidP="000A494B">
            <w:pPr>
              <w:jc w:val="center"/>
              <w:rPr>
                <w:rFonts w:ascii="Times New Roman" w:eastAsiaTheme="minorEastAsia" w:hAnsi="Times New Roman"/>
                <w:sz w:val="24"/>
              </w:rPr>
            </w:pPr>
            <w:r>
              <w:rPr>
                <w:rFonts w:ascii="Times New Roman" w:hAnsi="Times New Roman"/>
                <w:sz w:val="24"/>
              </w:rPr>
              <w:t>1</w:t>
            </w:r>
          </w:p>
        </w:tc>
        <w:tc>
          <w:tcPr>
            <w:tcW w:w="2618" w:type="dxa"/>
            <w:tcBorders>
              <w:top w:val="single" w:sz="4" w:space="0" w:color="auto"/>
              <w:left w:val="single" w:sz="4" w:space="0" w:color="auto"/>
              <w:bottom w:val="single" w:sz="4" w:space="0" w:color="auto"/>
              <w:right w:val="single" w:sz="4" w:space="0" w:color="auto"/>
            </w:tcBorders>
            <w:vAlign w:val="center"/>
            <w:hideMark/>
          </w:tcPr>
          <w:p w14:paraId="3AA87E43" w14:textId="77777777" w:rsidR="00B83B70" w:rsidRDefault="00B83B70" w:rsidP="000A494B">
            <w:pPr>
              <w:jc w:val="center"/>
              <w:rPr>
                <w:rFonts w:ascii="Times New Roman" w:eastAsiaTheme="minorEastAsia" w:hAnsi="Times New Roman"/>
                <w:sz w:val="24"/>
              </w:rPr>
            </w:pPr>
            <w:proofErr w:type="spellStart"/>
            <w:r>
              <w:rPr>
                <w:rFonts w:ascii="Times New Roman" w:hAnsi="Times New Roman"/>
                <w:sz w:val="24"/>
              </w:rPr>
              <w:t>RAxML</w:t>
            </w:r>
            <w:proofErr w:type="spellEnd"/>
          </w:p>
        </w:tc>
        <w:tc>
          <w:tcPr>
            <w:tcW w:w="2160" w:type="dxa"/>
            <w:tcBorders>
              <w:top w:val="single" w:sz="4" w:space="0" w:color="auto"/>
              <w:left w:val="single" w:sz="4" w:space="0" w:color="auto"/>
              <w:bottom w:val="single" w:sz="4" w:space="0" w:color="auto"/>
              <w:right w:val="single" w:sz="4" w:space="0" w:color="auto"/>
            </w:tcBorders>
            <w:vAlign w:val="center"/>
            <w:hideMark/>
          </w:tcPr>
          <w:p w14:paraId="6D009AE4" w14:textId="77777777" w:rsidR="00B83B70" w:rsidRDefault="00B83B70" w:rsidP="000A494B">
            <w:pPr>
              <w:jc w:val="center"/>
              <w:rPr>
                <w:rFonts w:ascii="Times New Roman" w:eastAsiaTheme="minorEastAsia" w:hAnsi="Times New Roman"/>
                <w:sz w:val="24"/>
              </w:rPr>
            </w:pPr>
            <w:r>
              <w:rPr>
                <w:rFonts w:ascii="Times New Roman" w:hAnsi="Times New Roman"/>
                <w:sz w:val="24"/>
              </w:rPr>
              <w:t>0</w:t>
            </w:r>
          </w:p>
        </w:tc>
        <w:tc>
          <w:tcPr>
            <w:tcW w:w="2161" w:type="dxa"/>
            <w:tcBorders>
              <w:top w:val="single" w:sz="4" w:space="0" w:color="auto"/>
              <w:left w:val="single" w:sz="4" w:space="0" w:color="auto"/>
              <w:bottom w:val="single" w:sz="4" w:space="0" w:color="auto"/>
              <w:right w:val="single" w:sz="4" w:space="0" w:color="auto"/>
            </w:tcBorders>
            <w:vAlign w:val="center"/>
            <w:hideMark/>
          </w:tcPr>
          <w:p w14:paraId="4B4312C4" w14:textId="77777777" w:rsidR="00B83B70" w:rsidRDefault="00B83B70" w:rsidP="000A494B">
            <w:pPr>
              <w:jc w:val="center"/>
              <w:rPr>
                <w:rFonts w:ascii="Times New Roman" w:eastAsiaTheme="minorEastAsia" w:hAnsi="Times New Roman"/>
                <w:sz w:val="24"/>
              </w:rPr>
            </w:pPr>
            <w:r>
              <w:rPr>
                <w:rFonts w:ascii="Times New Roman" w:hAnsi="Times New Roman"/>
                <w:sz w:val="24"/>
              </w:rPr>
              <w:t>0.933</w:t>
            </w:r>
          </w:p>
        </w:tc>
      </w:tr>
      <w:tr w:rsidR="00B83B70" w14:paraId="34D10EC1" w14:textId="77777777" w:rsidTr="000A494B">
        <w:trPr>
          <w:trHeight w:val="274"/>
        </w:trPr>
        <w:tc>
          <w:tcPr>
            <w:tcW w:w="1165" w:type="dxa"/>
            <w:tcBorders>
              <w:top w:val="single" w:sz="4" w:space="0" w:color="auto"/>
              <w:left w:val="single" w:sz="4" w:space="0" w:color="auto"/>
              <w:bottom w:val="single" w:sz="4" w:space="0" w:color="auto"/>
              <w:right w:val="single" w:sz="4" w:space="0" w:color="auto"/>
            </w:tcBorders>
            <w:vAlign w:val="center"/>
            <w:hideMark/>
          </w:tcPr>
          <w:p w14:paraId="474454E0" w14:textId="77777777" w:rsidR="00B83B70" w:rsidRDefault="00B83B70" w:rsidP="000A494B">
            <w:pPr>
              <w:jc w:val="center"/>
              <w:rPr>
                <w:rFonts w:ascii="Times New Roman" w:eastAsiaTheme="minorEastAsia" w:hAnsi="Times New Roman"/>
                <w:sz w:val="24"/>
              </w:rPr>
            </w:pPr>
            <w:r>
              <w:rPr>
                <w:rFonts w:ascii="Times New Roman" w:hAnsi="Times New Roman"/>
                <w:sz w:val="24"/>
              </w:rPr>
              <w:t>2</w:t>
            </w:r>
          </w:p>
        </w:tc>
        <w:tc>
          <w:tcPr>
            <w:tcW w:w="2618" w:type="dxa"/>
            <w:tcBorders>
              <w:top w:val="single" w:sz="4" w:space="0" w:color="auto"/>
              <w:left w:val="single" w:sz="4" w:space="0" w:color="auto"/>
              <w:bottom w:val="single" w:sz="4" w:space="0" w:color="auto"/>
              <w:right w:val="single" w:sz="4" w:space="0" w:color="auto"/>
            </w:tcBorders>
            <w:vAlign w:val="center"/>
            <w:hideMark/>
          </w:tcPr>
          <w:p w14:paraId="2378F4C3" w14:textId="77777777" w:rsidR="00B83B70" w:rsidRDefault="00B83B70" w:rsidP="000A494B">
            <w:pPr>
              <w:jc w:val="center"/>
              <w:rPr>
                <w:rFonts w:ascii="Times New Roman" w:eastAsiaTheme="minorEastAsia" w:hAnsi="Times New Roman"/>
                <w:sz w:val="24"/>
              </w:rPr>
            </w:pPr>
            <w:proofErr w:type="spellStart"/>
            <w:r>
              <w:rPr>
                <w:rFonts w:ascii="Times New Roman" w:hAnsi="Times New Roman"/>
                <w:sz w:val="24"/>
              </w:rPr>
              <w:t>MrBayes</w:t>
            </w:r>
            <w:proofErr w:type="spellEnd"/>
          </w:p>
        </w:tc>
        <w:tc>
          <w:tcPr>
            <w:tcW w:w="2160" w:type="dxa"/>
            <w:tcBorders>
              <w:top w:val="single" w:sz="4" w:space="0" w:color="auto"/>
              <w:left w:val="single" w:sz="4" w:space="0" w:color="auto"/>
              <w:bottom w:val="single" w:sz="4" w:space="0" w:color="auto"/>
              <w:right w:val="single" w:sz="4" w:space="0" w:color="auto"/>
            </w:tcBorders>
            <w:vAlign w:val="center"/>
            <w:hideMark/>
          </w:tcPr>
          <w:p w14:paraId="72529914" w14:textId="77777777" w:rsidR="00B83B70" w:rsidRDefault="00B83B70" w:rsidP="000A494B">
            <w:pPr>
              <w:jc w:val="center"/>
              <w:rPr>
                <w:rFonts w:ascii="Times New Roman" w:eastAsiaTheme="minorEastAsia" w:hAnsi="Times New Roman"/>
                <w:sz w:val="24"/>
              </w:rPr>
            </w:pPr>
            <w:r>
              <w:rPr>
                <w:rFonts w:ascii="Times New Roman" w:hAnsi="Times New Roman"/>
                <w:sz w:val="24"/>
              </w:rPr>
              <w:t>11.8</w:t>
            </w:r>
          </w:p>
        </w:tc>
        <w:tc>
          <w:tcPr>
            <w:tcW w:w="2161" w:type="dxa"/>
            <w:tcBorders>
              <w:top w:val="single" w:sz="4" w:space="0" w:color="auto"/>
              <w:left w:val="single" w:sz="4" w:space="0" w:color="auto"/>
              <w:bottom w:val="single" w:sz="4" w:space="0" w:color="auto"/>
              <w:right w:val="single" w:sz="4" w:space="0" w:color="auto"/>
            </w:tcBorders>
            <w:vAlign w:val="center"/>
            <w:hideMark/>
          </w:tcPr>
          <w:p w14:paraId="65C795F7" w14:textId="77777777" w:rsidR="00B83B70" w:rsidRDefault="00B83B70" w:rsidP="000A494B">
            <w:pPr>
              <w:jc w:val="center"/>
              <w:rPr>
                <w:rFonts w:ascii="Times New Roman" w:eastAsiaTheme="minorEastAsia" w:hAnsi="Times New Roman"/>
                <w:sz w:val="24"/>
              </w:rPr>
            </w:pPr>
            <w:r>
              <w:rPr>
                <w:rFonts w:ascii="Times New Roman" w:hAnsi="Times New Roman"/>
                <w:sz w:val="24"/>
              </w:rPr>
              <w:t>0.113</w:t>
            </w:r>
          </w:p>
        </w:tc>
      </w:tr>
      <w:tr w:rsidR="00B83B70" w14:paraId="6D4F4DF5" w14:textId="77777777" w:rsidTr="000A494B">
        <w:trPr>
          <w:trHeight w:val="274"/>
        </w:trPr>
        <w:tc>
          <w:tcPr>
            <w:tcW w:w="1165" w:type="dxa"/>
            <w:tcBorders>
              <w:top w:val="single" w:sz="4" w:space="0" w:color="auto"/>
              <w:left w:val="single" w:sz="4" w:space="0" w:color="auto"/>
              <w:bottom w:val="single" w:sz="4" w:space="0" w:color="auto"/>
              <w:right w:val="single" w:sz="4" w:space="0" w:color="auto"/>
            </w:tcBorders>
            <w:vAlign w:val="center"/>
            <w:hideMark/>
          </w:tcPr>
          <w:p w14:paraId="532FDCC7" w14:textId="77777777" w:rsidR="00B83B70" w:rsidRDefault="00B83B70" w:rsidP="000A494B">
            <w:pPr>
              <w:jc w:val="center"/>
              <w:rPr>
                <w:rFonts w:ascii="Times New Roman" w:eastAsiaTheme="minorEastAsia" w:hAnsi="Times New Roman"/>
                <w:sz w:val="24"/>
              </w:rPr>
            </w:pPr>
            <w:r>
              <w:rPr>
                <w:rFonts w:ascii="Times New Roman" w:hAnsi="Times New Roman"/>
                <w:sz w:val="24"/>
              </w:rPr>
              <w:t>3</w:t>
            </w:r>
          </w:p>
        </w:tc>
        <w:tc>
          <w:tcPr>
            <w:tcW w:w="2618" w:type="dxa"/>
            <w:tcBorders>
              <w:top w:val="single" w:sz="4" w:space="0" w:color="auto"/>
              <w:left w:val="single" w:sz="4" w:space="0" w:color="auto"/>
              <w:bottom w:val="single" w:sz="4" w:space="0" w:color="auto"/>
              <w:right w:val="single" w:sz="4" w:space="0" w:color="auto"/>
            </w:tcBorders>
            <w:vAlign w:val="center"/>
            <w:hideMark/>
          </w:tcPr>
          <w:p w14:paraId="6E358FE3" w14:textId="77777777" w:rsidR="00B83B70" w:rsidRDefault="00B83B70" w:rsidP="000A494B">
            <w:pPr>
              <w:jc w:val="center"/>
              <w:rPr>
                <w:rFonts w:ascii="Times New Roman" w:eastAsiaTheme="minorEastAsia" w:hAnsi="Times New Roman"/>
                <w:sz w:val="24"/>
              </w:rPr>
            </w:pPr>
            <w:r>
              <w:rPr>
                <w:rFonts w:ascii="Times New Roman" w:hAnsi="Times New Roman"/>
                <w:sz w:val="24"/>
              </w:rPr>
              <w:t>Reference phylogeny</w:t>
            </w:r>
          </w:p>
        </w:tc>
        <w:tc>
          <w:tcPr>
            <w:tcW w:w="2160" w:type="dxa"/>
            <w:tcBorders>
              <w:top w:val="single" w:sz="4" w:space="0" w:color="auto"/>
              <w:left w:val="single" w:sz="4" w:space="0" w:color="auto"/>
              <w:bottom w:val="single" w:sz="4" w:space="0" w:color="auto"/>
              <w:right w:val="single" w:sz="4" w:space="0" w:color="auto"/>
            </w:tcBorders>
            <w:vAlign w:val="center"/>
            <w:hideMark/>
          </w:tcPr>
          <w:p w14:paraId="17DDF041" w14:textId="77777777" w:rsidR="00B83B70" w:rsidRDefault="00B83B70" w:rsidP="000A494B">
            <w:pPr>
              <w:jc w:val="center"/>
              <w:rPr>
                <w:rFonts w:ascii="Times New Roman" w:eastAsiaTheme="minorEastAsia" w:hAnsi="Times New Roman"/>
                <w:sz w:val="24"/>
              </w:rPr>
            </w:pPr>
            <w:r>
              <w:rPr>
                <w:rFonts w:ascii="Times New Roman" w:hAnsi="Times New Roman"/>
                <w:sz w:val="24"/>
              </w:rPr>
              <w:t>11.8</w:t>
            </w:r>
          </w:p>
        </w:tc>
        <w:tc>
          <w:tcPr>
            <w:tcW w:w="2161" w:type="dxa"/>
            <w:tcBorders>
              <w:top w:val="single" w:sz="4" w:space="0" w:color="auto"/>
              <w:left w:val="single" w:sz="4" w:space="0" w:color="auto"/>
              <w:bottom w:val="single" w:sz="4" w:space="0" w:color="auto"/>
              <w:right w:val="single" w:sz="4" w:space="0" w:color="auto"/>
            </w:tcBorders>
            <w:vAlign w:val="center"/>
            <w:hideMark/>
          </w:tcPr>
          <w:p w14:paraId="38569999" w14:textId="77777777" w:rsidR="00B83B70" w:rsidRDefault="00B83B70" w:rsidP="000A494B">
            <w:pPr>
              <w:jc w:val="center"/>
              <w:rPr>
                <w:rFonts w:ascii="Times New Roman" w:eastAsiaTheme="minorEastAsia" w:hAnsi="Times New Roman"/>
                <w:sz w:val="24"/>
              </w:rPr>
            </w:pPr>
            <w:r>
              <w:rPr>
                <w:rFonts w:ascii="Times New Roman" w:hAnsi="Times New Roman"/>
                <w:sz w:val="24"/>
              </w:rPr>
              <w:t>0.137</w:t>
            </w:r>
          </w:p>
        </w:tc>
      </w:tr>
    </w:tbl>
    <w:p w14:paraId="166EA5DE" w14:textId="77777777" w:rsidR="00B83B70" w:rsidRDefault="00B83B70" w:rsidP="00B83B70">
      <w:pPr>
        <w:spacing w:before="240"/>
        <w:rPr>
          <w:rFonts w:ascii="Times New Roman" w:hAnsi="Times New Roman"/>
          <w:sz w:val="24"/>
          <w:szCs w:val="24"/>
        </w:rPr>
      </w:pPr>
      <w:proofErr w:type="spellStart"/>
      <w:r>
        <w:rPr>
          <w:rFonts w:ascii="Times New Roman" w:hAnsi="Times New Roman"/>
          <w:sz w:val="24"/>
          <w:vertAlign w:val="superscript"/>
        </w:rPr>
        <w:t>a</w:t>
      </w:r>
      <w:r>
        <w:rPr>
          <w:rFonts w:ascii="Times New Roman" w:hAnsi="Times New Roman"/>
          <w:sz w:val="24"/>
        </w:rPr>
        <w:t>sitewise</w:t>
      </w:r>
      <w:proofErr w:type="spellEnd"/>
      <w:r>
        <w:rPr>
          <w:rFonts w:ascii="Times New Roman" w:hAnsi="Times New Roman"/>
          <w:sz w:val="24"/>
        </w:rPr>
        <w:t xml:space="preserve"> log likelihood values were calculated based on </w:t>
      </w:r>
      <w:r w:rsidR="00433380">
        <w:rPr>
          <w:rFonts w:ascii="Times New Roman" w:hAnsi="Times New Roman" w:hint="eastAsia"/>
          <w:sz w:val="24"/>
        </w:rPr>
        <w:t xml:space="preserve">the </w:t>
      </w:r>
      <w:r>
        <w:rPr>
          <w:rFonts w:ascii="Times New Roman" w:hAnsi="Times New Roman"/>
          <w:sz w:val="24"/>
        </w:rPr>
        <w:t xml:space="preserve">codon alignment by </w:t>
      </w:r>
      <w:proofErr w:type="spellStart"/>
      <w:r>
        <w:rPr>
          <w:rFonts w:ascii="Times New Roman" w:hAnsi="Times New Roman"/>
          <w:sz w:val="24"/>
        </w:rPr>
        <w:t>CodonPhyML</w:t>
      </w:r>
      <w:proofErr w:type="spellEnd"/>
      <w:r>
        <w:rPr>
          <w:rFonts w:ascii="Times New Roman" w:hAnsi="Times New Roman"/>
          <w:sz w:val="24"/>
        </w:rPr>
        <w:t xml:space="preserve"> under the </w:t>
      </w:r>
      <w:r>
        <w:rPr>
          <w:rFonts w:ascii="Times New Roman" w:hAnsi="Times New Roman"/>
          <w:sz w:val="24"/>
          <w:szCs w:val="24"/>
        </w:rPr>
        <w:t>semi-empirical model “MGECMS05”;</w:t>
      </w:r>
    </w:p>
    <w:p w14:paraId="2DDE04D9" w14:textId="77777777" w:rsidR="00B83B70" w:rsidRDefault="00B83B70" w:rsidP="00B83B70">
      <w:pPr>
        <w:rPr>
          <w:rFonts w:ascii="Times New Roman" w:hAnsi="Times New Roman"/>
          <w:sz w:val="24"/>
          <w:szCs w:val="24"/>
        </w:rPr>
      </w:pPr>
      <w:proofErr w:type="spellStart"/>
      <w:r>
        <w:rPr>
          <w:rFonts w:ascii="Times New Roman" w:hAnsi="Times New Roman"/>
          <w:sz w:val="24"/>
          <w:vertAlign w:val="superscript"/>
        </w:rPr>
        <w:t>b</w:t>
      </w:r>
      <w:r>
        <w:rPr>
          <w:rFonts w:ascii="Times New Roman" w:hAnsi="Times New Roman"/>
          <w:sz w:val="24"/>
        </w:rPr>
        <w:t>sitewise</w:t>
      </w:r>
      <w:proofErr w:type="spellEnd"/>
      <w:r>
        <w:rPr>
          <w:rFonts w:ascii="Times New Roman" w:hAnsi="Times New Roman"/>
          <w:sz w:val="24"/>
        </w:rPr>
        <w:t xml:space="preserve"> log likelihood values were calculated based on </w:t>
      </w:r>
      <w:r w:rsidR="00433380">
        <w:rPr>
          <w:rFonts w:ascii="Times New Roman" w:hAnsi="Times New Roman" w:hint="eastAsia"/>
          <w:sz w:val="24"/>
        </w:rPr>
        <w:t xml:space="preserve">the </w:t>
      </w:r>
      <w:r>
        <w:rPr>
          <w:rFonts w:ascii="Times New Roman" w:hAnsi="Times New Roman"/>
          <w:sz w:val="24"/>
        </w:rPr>
        <w:t xml:space="preserve">nucleotide alignment by </w:t>
      </w:r>
      <w:proofErr w:type="spellStart"/>
      <w:r>
        <w:rPr>
          <w:rFonts w:ascii="Times New Roman" w:hAnsi="Times New Roman"/>
          <w:sz w:val="24"/>
        </w:rPr>
        <w:t>RAxML</w:t>
      </w:r>
      <w:proofErr w:type="spellEnd"/>
      <w:r>
        <w:rPr>
          <w:rFonts w:ascii="Times New Roman" w:hAnsi="Times New Roman"/>
          <w:sz w:val="24"/>
        </w:rPr>
        <w:t xml:space="preserve"> under the</w:t>
      </w:r>
      <w:r>
        <w:rPr>
          <w:rFonts w:ascii="Times New Roman" w:hAnsi="Times New Roman"/>
          <w:sz w:val="24"/>
          <w:szCs w:val="24"/>
        </w:rPr>
        <w:t xml:space="preserve"> “GTRGAMMA” model.</w:t>
      </w:r>
    </w:p>
    <w:p w14:paraId="396CD272" w14:textId="77777777" w:rsidR="00B83B70" w:rsidRDefault="00B83B70" w:rsidP="00B83B70">
      <w:pPr>
        <w:rPr>
          <w:rFonts w:ascii="Times New Roman" w:hAnsi="Times New Roman"/>
          <w:sz w:val="24"/>
          <w:szCs w:val="24"/>
        </w:rPr>
      </w:pPr>
    </w:p>
    <w:p w14:paraId="1ED2428C" w14:textId="77777777" w:rsidR="00B83B70" w:rsidRDefault="00B83B70" w:rsidP="00B83B70">
      <w:pPr>
        <w:rPr>
          <w:rFonts w:ascii="Times New Roman" w:hAnsi="Times New Roman"/>
          <w:sz w:val="24"/>
          <w:szCs w:val="24"/>
        </w:rPr>
      </w:pPr>
    </w:p>
    <w:p w14:paraId="034FB441" w14:textId="77777777" w:rsidR="00B83B70" w:rsidRDefault="00B83B70" w:rsidP="00B83B70">
      <w:pPr>
        <w:rPr>
          <w:rFonts w:ascii="Times New Roman" w:hAnsi="Times New Roman"/>
          <w:sz w:val="24"/>
          <w:szCs w:val="24"/>
        </w:rPr>
      </w:pPr>
    </w:p>
    <w:p w14:paraId="23C2C85A" w14:textId="77777777" w:rsidR="00B83B70" w:rsidRDefault="00B83B70" w:rsidP="00B83B70">
      <w:pPr>
        <w:rPr>
          <w:rFonts w:ascii="Times New Roman" w:hAnsi="Times New Roman"/>
          <w:sz w:val="24"/>
          <w:szCs w:val="24"/>
        </w:rPr>
      </w:pPr>
    </w:p>
    <w:p w14:paraId="028CFB05" w14:textId="77777777" w:rsidR="00B83B70" w:rsidRDefault="00B83B70" w:rsidP="00B83B70">
      <w:pPr>
        <w:rPr>
          <w:rFonts w:ascii="Times New Roman" w:hAnsi="Times New Roman"/>
          <w:sz w:val="24"/>
          <w:szCs w:val="24"/>
        </w:rPr>
      </w:pPr>
    </w:p>
    <w:p w14:paraId="75869C85" w14:textId="77777777" w:rsidR="00B83B70" w:rsidRDefault="00B83B70" w:rsidP="00B83B70">
      <w:pPr>
        <w:rPr>
          <w:rFonts w:ascii="Times New Roman" w:hAnsi="Times New Roman"/>
          <w:sz w:val="24"/>
          <w:szCs w:val="24"/>
        </w:rPr>
      </w:pPr>
    </w:p>
    <w:p w14:paraId="482F92E1" w14:textId="77777777" w:rsidR="00B83B70" w:rsidRDefault="00B83B70" w:rsidP="00B83B70">
      <w:pPr>
        <w:rPr>
          <w:rFonts w:ascii="Times New Roman" w:hAnsi="Times New Roman"/>
          <w:sz w:val="24"/>
          <w:szCs w:val="24"/>
        </w:rPr>
      </w:pPr>
    </w:p>
    <w:p w14:paraId="6422962E" w14:textId="77777777" w:rsidR="00B83B70" w:rsidRDefault="00B83B70" w:rsidP="00B83B70">
      <w:pPr>
        <w:rPr>
          <w:rFonts w:ascii="Times New Roman" w:hAnsi="Times New Roman"/>
          <w:sz w:val="24"/>
          <w:szCs w:val="24"/>
        </w:rPr>
      </w:pPr>
    </w:p>
    <w:p w14:paraId="1DE857C0" w14:textId="77777777" w:rsidR="00B83B70" w:rsidRDefault="00B83B70" w:rsidP="00B83B70">
      <w:pPr>
        <w:rPr>
          <w:rFonts w:ascii="Times New Roman" w:hAnsi="Times New Roman"/>
          <w:sz w:val="24"/>
          <w:szCs w:val="24"/>
        </w:rPr>
      </w:pPr>
    </w:p>
    <w:p w14:paraId="757B2FF2" w14:textId="77777777" w:rsidR="00B24F5B" w:rsidRDefault="00B24F5B" w:rsidP="00B83B70">
      <w:pPr>
        <w:rPr>
          <w:rFonts w:ascii="Times New Roman" w:hAnsi="Times New Roman"/>
          <w:sz w:val="24"/>
          <w:szCs w:val="24"/>
        </w:rPr>
      </w:pPr>
    </w:p>
    <w:p w14:paraId="11EB56E5" w14:textId="77777777" w:rsidR="00B24F5B" w:rsidRDefault="00B24F5B" w:rsidP="00B83B70">
      <w:pPr>
        <w:rPr>
          <w:rFonts w:ascii="Times New Roman" w:hAnsi="Times New Roman"/>
          <w:sz w:val="24"/>
          <w:szCs w:val="24"/>
        </w:rPr>
      </w:pPr>
    </w:p>
    <w:p w14:paraId="0C714BF6" w14:textId="77777777" w:rsidR="00B24F5B" w:rsidRDefault="00B24F5B" w:rsidP="00B83B70">
      <w:pPr>
        <w:rPr>
          <w:rFonts w:ascii="Times New Roman" w:hAnsi="Times New Roman"/>
          <w:sz w:val="24"/>
          <w:szCs w:val="24"/>
        </w:rPr>
      </w:pPr>
    </w:p>
    <w:p w14:paraId="717BDBC1" w14:textId="77777777" w:rsidR="00B24F5B" w:rsidRDefault="00B24F5B" w:rsidP="00B83B70">
      <w:pPr>
        <w:rPr>
          <w:rFonts w:ascii="Times New Roman" w:hAnsi="Times New Roman"/>
          <w:sz w:val="24"/>
          <w:szCs w:val="24"/>
        </w:rPr>
      </w:pPr>
    </w:p>
    <w:p w14:paraId="37AA6E94" w14:textId="77777777" w:rsidR="00B83B70" w:rsidRDefault="00B83B70" w:rsidP="00B83B70">
      <w:pPr>
        <w:rPr>
          <w:rFonts w:ascii="Times New Roman" w:hAnsi="Times New Roman"/>
          <w:sz w:val="24"/>
          <w:szCs w:val="24"/>
        </w:rPr>
      </w:pPr>
      <w:r>
        <w:rPr>
          <w:rFonts w:ascii="Times New Roman" w:hAnsi="Times New Roman"/>
          <w:sz w:val="24"/>
          <w:szCs w:val="24"/>
        </w:rPr>
        <w:lastRenderedPageBreak/>
        <w:t>S</w:t>
      </w:r>
      <w:r>
        <w:rPr>
          <w:rFonts w:ascii="Times New Roman" w:hAnsi="Times New Roman"/>
          <w:b/>
          <w:sz w:val="24"/>
          <w:szCs w:val="24"/>
        </w:rPr>
        <w:t>upplementary Table 2:</w:t>
      </w:r>
      <w:r>
        <w:rPr>
          <w:rFonts w:ascii="Times New Roman" w:hAnsi="Times New Roman"/>
          <w:sz w:val="24"/>
          <w:szCs w:val="24"/>
        </w:rPr>
        <w:t xml:space="preserve"> Results of branch-site test of positive selection.</w:t>
      </w:r>
    </w:p>
    <w:p w14:paraId="2060FA29" w14:textId="77777777" w:rsidR="00B83B70" w:rsidRDefault="00B83B70" w:rsidP="00B83B70">
      <w:pPr>
        <w:rPr>
          <w:rFonts w:ascii="Times New Roman" w:hAnsi="Times New Roman"/>
          <w:sz w:val="24"/>
          <w:szCs w:val="24"/>
        </w:rPr>
      </w:pPr>
    </w:p>
    <w:tbl>
      <w:tblPr>
        <w:tblStyle w:val="TableGrid"/>
        <w:tblW w:w="8640" w:type="dxa"/>
        <w:tblLayout w:type="fixed"/>
        <w:tblLook w:val="04A0" w:firstRow="1" w:lastRow="0" w:firstColumn="1" w:lastColumn="0" w:noHBand="0" w:noVBand="1"/>
      </w:tblPr>
      <w:tblGrid>
        <w:gridCol w:w="1255"/>
        <w:gridCol w:w="1237"/>
        <w:gridCol w:w="1239"/>
        <w:gridCol w:w="1238"/>
        <w:gridCol w:w="1239"/>
        <w:gridCol w:w="1216"/>
        <w:gridCol w:w="1216"/>
      </w:tblGrid>
      <w:tr w:rsidR="00B83B70" w14:paraId="21C97A4D" w14:textId="77777777" w:rsidTr="000A494B">
        <w:tc>
          <w:tcPr>
            <w:tcW w:w="1255" w:type="dxa"/>
            <w:tcBorders>
              <w:top w:val="single" w:sz="4" w:space="0" w:color="auto"/>
              <w:left w:val="single" w:sz="4" w:space="0" w:color="auto"/>
              <w:bottom w:val="single" w:sz="4" w:space="0" w:color="auto"/>
              <w:right w:val="single" w:sz="4" w:space="0" w:color="auto"/>
            </w:tcBorders>
            <w:vAlign w:val="center"/>
            <w:hideMark/>
          </w:tcPr>
          <w:p w14:paraId="4369BAEE"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Model</w:t>
            </w:r>
          </w:p>
        </w:tc>
        <w:tc>
          <w:tcPr>
            <w:tcW w:w="1237" w:type="dxa"/>
            <w:tcBorders>
              <w:top w:val="single" w:sz="4" w:space="0" w:color="auto"/>
              <w:left w:val="single" w:sz="4" w:space="0" w:color="auto"/>
              <w:bottom w:val="single" w:sz="4" w:space="0" w:color="auto"/>
              <w:right w:val="single" w:sz="4" w:space="0" w:color="auto"/>
            </w:tcBorders>
            <w:vAlign w:val="center"/>
            <w:hideMark/>
          </w:tcPr>
          <w:p w14:paraId="4A35139A"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ω</w:t>
            </w:r>
            <w:r>
              <w:rPr>
                <w:rFonts w:ascii="Times New Roman" w:hAnsi="Times New Roman"/>
                <w:sz w:val="24"/>
                <w:szCs w:val="24"/>
                <w:vertAlign w:val="subscript"/>
              </w:rPr>
              <w:t>0</w:t>
            </w:r>
            <w:r>
              <w:rPr>
                <w:rFonts w:ascii="Times New Roman" w:hAnsi="Times New Roman"/>
                <w:sz w:val="24"/>
                <w:szCs w:val="24"/>
              </w:rPr>
              <w:t xml:space="preserve"> / </w:t>
            </w:r>
            <w:r>
              <w:rPr>
                <w:rFonts w:ascii="Times New Roman" w:hAnsi="Times New Roman"/>
                <w:i/>
                <w:sz w:val="24"/>
                <w:szCs w:val="24"/>
              </w:rPr>
              <w:t>p</w:t>
            </w:r>
            <w:r>
              <w:rPr>
                <w:rFonts w:ascii="Times New Roman" w:hAnsi="Times New Roman"/>
                <w:sz w:val="24"/>
                <w:szCs w:val="24"/>
                <w:vertAlign w:val="subscript"/>
              </w:rPr>
              <w:t>0</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13DDE4C"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ω</w:t>
            </w:r>
            <w:r>
              <w:rPr>
                <w:rFonts w:ascii="Times New Roman" w:hAnsi="Times New Roman"/>
                <w:sz w:val="24"/>
                <w:szCs w:val="24"/>
                <w:vertAlign w:val="subscript"/>
              </w:rPr>
              <w:t>1</w:t>
            </w:r>
            <w:r>
              <w:rPr>
                <w:rFonts w:ascii="Times New Roman" w:hAnsi="Times New Roman"/>
                <w:sz w:val="24"/>
                <w:szCs w:val="24"/>
              </w:rPr>
              <w:t xml:space="preserve"> / </w:t>
            </w:r>
            <w:r>
              <w:rPr>
                <w:rFonts w:ascii="Times New Roman" w:hAnsi="Times New Roman"/>
                <w:i/>
                <w:sz w:val="24"/>
                <w:szCs w:val="24"/>
              </w:rPr>
              <w:t>p</w:t>
            </w:r>
            <w:r>
              <w:rPr>
                <w:rFonts w:ascii="Times New Roman" w:hAnsi="Times New Roman"/>
                <w:sz w:val="24"/>
                <w:szCs w:val="24"/>
                <w:vertAlign w:val="subscript"/>
              </w:rPr>
              <w:t>1</w:t>
            </w:r>
          </w:p>
        </w:tc>
        <w:tc>
          <w:tcPr>
            <w:tcW w:w="1237" w:type="dxa"/>
            <w:tcBorders>
              <w:top w:val="single" w:sz="4" w:space="0" w:color="auto"/>
              <w:left w:val="single" w:sz="4" w:space="0" w:color="auto"/>
              <w:bottom w:val="single" w:sz="4" w:space="0" w:color="auto"/>
              <w:right w:val="single" w:sz="4" w:space="0" w:color="auto"/>
            </w:tcBorders>
            <w:vAlign w:val="center"/>
            <w:hideMark/>
          </w:tcPr>
          <w:p w14:paraId="6D860444"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ω</w:t>
            </w:r>
            <w:r>
              <w:rPr>
                <w:rFonts w:ascii="Times New Roman" w:hAnsi="Times New Roman"/>
                <w:sz w:val="24"/>
                <w:szCs w:val="24"/>
                <w:vertAlign w:val="subscript"/>
              </w:rPr>
              <w:t>2(foreground)</w:t>
            </w:r>
            <w:r>
              <w:rPr>
                <w:rFonts w:ascii="Times New Roman" w:hAnsi="Times New Roman"/>
                <w:sz w:val="24"/>
                <w:szCs w:val="24"/>
              </w:rPr>
              <w:t xml:space="preserve"> / </w:t>
            </w:r>
            <w:r>
              <w:rPr>
                <w:rFonts w:ascii="Times New Roman" w:hAnsi="Times New Roman"/>
                <w:i/>
                <w:sz w:val="24"/>
                <w:szCs w:val="24"/>
              </w:rPr>
              <w:t>p</w:t>
            </w:r>
            <w:r>
              <w:rPr>
                <w:rFonts w:ascii="Times New Roman" w:hAnsi="Times New Roman"/>
                <w:sz w:val="24"/>
                <w:szCs w:val="24"/>
                <w:vertAlign w:val="subscript"/>
              </w:rPr>
              <w:t>2a</w:t>
            </w:r>
          </w:p>
        </w:tc>
        <w:tc>
          <w:tcPr>
            <w:tcW w:w="1238" w:type="dxa"/>
            <w:tcBorders>
              <w:top w:val="single" w:sz="4" w:space="0" w:color="auto"/>
              <w:left w:val="single" w:sz="4" w:space="0" w:color="auto"/>
              <w:bottom w:val="single" w:sz="4" w:space="0" w:color="auto"/>
              <w:right w:val="single" w:sz="4" w:space="0" w:color="auto"/>
            </w:tcBorders>
            <w:vAlign w:val="center"/>
            <w:hideMark/>
          </w:tcPr>
          <w:p w14:paraId="495E8BE1"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ω</w:t>
            </w:r>
            <w:r>
              <w:rPr>
                <w:rFonts w:ascii="Times New Roman" w:hAnsi="Times New Roman"/>
                <w:sz w:val="24"/>
                <w:szCs w:val="24"/>
                <w:vertAlign w:val="subscript"/>
              </w:rPr>
              <w:t>2(foreground)</w:t>
            </w:r>
            <w:r>
              <w:rPr>
                <w:rFonts w:ascii="Times New Roman" w:hAnsi="Times New Roman"/>
                <w:sz w:val="24"/>
                <w:szCs w:val="24"/>
              </w:rPr>
              <w:t xml:space="preserve"> / </w:t>
            </w:r>
            <w:r>
              <w:rPr>
                <w:rFonts w:ascii="Times New Roman" w:hAnsi="Times New Roman"/>
                <w:i/>
                <w:sz w:val="24"/>
                <w:szCs w:val="24"/>
              </w:rPr>
              <w:t>p</w:t>
            </w:r>
            <w:r>
              <w:rPr>
                <w:rFonts w:ascii="Times New Roman" w:hAnsi="Times New Roman"/>
                <w:sz w:val="24"/>
                <w:szCs w:val="24"/>
                <w:vertAlign w:val="subscript"/>
              </w:rPr>
              <w:t>2b</w:t>
            </w:r>
          </w:p>
        </w:tc>
        <w:tc>
          <w:tcPr>
            <w:tcW w:w="1215" w:type="dxa"/>
            <w:tcBorders>
              <w:top w:val="single" w:sz="4" w:space="0" w:color="auto"/>
              <w:left w:val="single" w:sz="4" w:space="0" w:color="auto"/>
              <w:bottom w:val="single" w:sz="4" w:space="0" w:color="auto"/>
              <w:right w:val="single" w:sz="4" w:space="0" w:color="auto"/>
            </w:tcBorders>
            <w:vAlign w:val="center"/>
            <w:hideMark/>
          </w:tcPr>
          <w:p w14:paraId="4B291539"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 xml:space="preserve">2ΔlnL / </w:t>
            </w:r>
            <w:proofErr w:type="spellStart"/>
            <w:r>
              <w:rPr>
                <w:rFonts w:ascii="Times New Roman" w:hAnsi="Times New Roman"/>
                <w:sz w:val="24"/>
                <w:szCs w:val="24"/>
              </w:rPr>
              <w:t>df</w:t>
            </w:r>
            <w:proofErr w:type="spellEnd"/>
          </w:p>
        </w:tc>
        <w:tc>
          <w:tcPr>
            <w:tcW w:w="1215" w:type="dxa"/>
            <w:tcBorders>
              <w:top w:val="single" w:sz="4" w:space="0" w:color="auto"/>
              <w:left w:val="single" w:sz="4" w:space="0" w:color="auto"/>
              <w:bottom w:val="single" w:sz="4" w:space="0" w:color="auto"/>
              <w:right w:val="single" w:sz="4" w:space="0" w:color="auto"/>
            </w:tcBorders>
            <w:vAlign w:val="center"/>
            <w:hideMark/>
          </w:tcPr>
          <w:p w14:paraId="0220076C" w14:textId="77777777" w:rsidR="00B83B70" w:rsidRDefault="00B83B70" w:rsidP="000A494B">
            <w:pPr>
              <w:jc w:val="center"/>
              <w:rPr>
                <w:rFonts w:ascii="Times New Roman" w:eastAsiaTheme="minorEastAsia" w:hAnsi="Times New Roman"/>
                <w:sz w:val="24"/>
                <w:szCs w:val="24"/>
              </w:rPr>
            </w:pPr>
            <w:r>
              <w:rPr>
                <w:rFonts w:ascii="Times New Roman" w:hAnsi="Times New Roman"/>
                <w:i/>
                <w:sz w:val="24"/>
                <w:szCs w:val="24"/>
              </w:rPr>
              <w:t>p</w:t>
            </w:r>
            <w:r>
              <w:rPr>
                <w:rFonts w:ascii="Times New Roman" w:hAnsi="Times New Roman"/>
                <w:sz w:val="24"/>
                <w:szCs w:val="24"/>
              </w:rPr>
              <w:t>-value of χ</w:t>
            </w:r>
            <w:r>
              <w:rPr>
                <w:rFonts w:ascii="Times New Roman" w:hAnsi="Times New Roman"/>
                <w:sz w:val="24"/>
                <w:szCs w:val="24"/>
                <w:vertAlign w:val="superscript"/>
              </w:rPr>
              <w:t>2</w:t>
            </w:r>
            <w:r>
              <w:rPr>
                <w:rFonts w:ascii="Times New Roman" w:hAnsi="Times New Roman"/>
                <w:sz w:val="24"/>
                <w:szCs w:val="24"/>
              </w:rPr>
              <w:t xml:space="preserve"> test</w:t>
            </w:r>
          </w:p>
        </w:tc>
      </w:tr>
      <w:tr w:rsidR="00B83B70" w14:paraId="5C489BA2" w14:textId="77777777" w:rsidTr="000A494B">
        <w:tc>
          <w:tcPr>
            <w:tcW w:w="1255" w:type="dxa"/>
            <w:tcBorders>
              <w:top w:val="single" w:sz="4" w:space="0" w:color="auto"/>
              <w:left w:val="single" w:sz="4" w:space="0" w:color="auto"/>
              <w:bottom w:val="single" w:sz="4" w:space="0" w:color="auto"/>
              <w:right w:val="single" w:sz="4" w:space="0" w:color="auto"/>
            </w:tcBorders>
            <w:vAlign w:val="center"/>
            <w:hideMark/>
          </w:tcPr>
          <w:p w14:paraId="49659B10"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null model</w:t>
            </w:r>
          </w:p>
        </w:tc>
        <w:tc>
          <w:tcPr>
            <w:tcW w:w="1237" w:type="dxa"/>
            <w:tcBorders>
              <w:top w:val="single" w:sz="4" w:space="0" w:color="auto"/>
              <w:left w:val="single" w:sz="4" w:space="0" w:color="auto"/>
              <w:bottom w:val="single" w:sz="4" w:space="0" w:color="auto"/>
              <w:right w:val="single" w:sz="4" w:space="0" w:color="auto"/>
            </w:tcBorders>
            <w:vAlign w:val="center"/>
            <w:hideMark/>
          </w:tcPr>
          <w:p w14:paraId="59FAA368"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0.048 / 74.72%</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F5BAA83"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1 / 4.00%</w:t>
            </w:r>
          </w:p>
        </w:tc>
        <w:tc>
          <w:tcPr>
            <w:tcW w:w="1237" w:type="dxa"/>
            <w:tcBorders>
              <w:top w:val="single" w:sz="4" w:space="0" w:color="auto"/>
              <w:left w:val="single" w:sz="4" w:space="0" w:color="auto"/>
              <w:bottom w:val="single" w:sz="4" w:space="0" w:color="auto"/>
              <w:right w:val="single" w:sz="4" w:space="0" w:color="auto"/>
            </w:tcBorders>
            <w:vAlign w:val="center"/>
            <w:hideMark/>
          </w:tcPr>
          <w:p w14:paraId="7AA96CB5"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1 / 20.20%</w:t>
            </w:r>
          </w:p>
        </w:tc>
        <w:tc>
          <w:tcPr>
            <w:tcW w:w="1238" w:type="dxa"/>
            <w:tcBorders>
              <w:top w:val="single" w:sz="4" w:space="0" w:color="auto"/>
              <w:left w:val="single" w:sz="4" w:space="0" w:color="auto"/>
              <w:bottom w:val="single" w:sz="4" w:space="0" w:color="auto"/>
              <w:right w:val="single" w:sz="4" w:space="0" w:color="auto"/>
            </w:tcBorders>
            <w:vAlign w:val="center"/>
            <w:hideMark/>
          </w:tcPr>
          <w:p w14:paraId="50BC452D"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1 / 1.08%</w:t>
            </w:r>
          </w:p>
        </w:tc>
        <w:tc>
          <w:tcPr>
            <w:tcW w:w="1215" w:type="dxa"/>
            <w:vMerge w:val="restart"/>
            <w:tcBorders>
              <w:top w:val="single" w:sz="4" w:space="0" w:color="auto"/>
              <w:left w:val="single" w:sz="4" w:space="0" w:color="auto"/>
              <w:bottom w:val="single" w:sz="4" w:space="0" w:color="auto"/>
              <w:right w:val="single" w:sz="4" w:space="0" w:color="auto"/>
            </w:tcBorders>
            <w:vAlign w:val="center"/>
            <w:hideMark/>
          </w:tcPr>
          <w:p w14:paraId="61B6BF10"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0.20 / 1</w:t>
            </w:r>
          </w:p>
        </w:tc>
        <w:tc>
          <w:tcPr>
            <w:tcW w:w="1215" w:type="dxa"/>
            <w:vMerge w:val="restart"/>
            <w:tcBorders>
              <w:top w:val="single" w:sz="4" w:space="0" w:color="auto"/>
              <w:left w:val="single" w:sz="4" w:space="0" w:color="auto"/>
              <w:bottom w:val="single" w:sz="4" w:space="0" w:color="auto"/>
              <w:right w:val="single" w:sz="4" w:space="0" w:color="auto"/>
            </w:tcBorders>
            <w:vAlign w:val="center"/>
            <w:hideMark/>
          </w:tcPr>
          <w:p w14:paraId="3ACCC259"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0.655</w:t>
            </w:r>
          </w:p>
        </w:tc>
      </w:tr>
      <w:tr w:rsidR="00B83B70" w14:paraId="4E38C577" w14:textId="77777777" w:rsidTr="000A494B">
        <w:tc>
          <w:tcPr>
            <w:tcW w:w="1255" w:type="dxa"/>
            <w:tcBorders>
              <w:top w:val="single" w:sz="4" w:space="0" w:color="auto"/>
              <w:left w:val="single" w:sz="4" w:space="0" w:color="auto"/>
              <w:bottom w:val="single" w:sz="4" w:space="0" w:color="auto"/>
              <w:right w:val="single" w:sz="4" w:space="0" w:color="auto"/>
            </w:tcBorders>
            <w:vAlign w:val="center"/>
            <w:hideMark/>
          </w:tcPr>
          <w:p w14:paraId="688784BE"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model A</w:t>
            </w:r>
            <w:r>
              <w:rPr>
                <w:rFonts w:ascii="Times New Roman" w:hAnsi="Times New Roman"/>
                <w:sz w:val="24"/>
                <w:szCs w:val="24"/>
                <w:vertAlign w:val="superscript"/>
              </w:rPr>
              <w:t>a</w:t>
            </w:r>
          </w:p>
        </w:tc>
        <w:tc>
          <w:tcPr>
            <w:tcW w:w="1237" w:type="dxa"/>
            <w:tcBorders>
              <w:top w:val="single" w:sz="4" w:space="0" w:color="auto"/>
              <w:left w:val="single" w:sz="4" w:space="0" w:color="auto"/>
              <w:bottom w:val="single" w:sz="4" w:space="0" w:color="auto"/>
              <w:right w:val="single" w:sz="4" w:space="0" w:color="auto"/>
            </w:tcBorders>
            <w:vAlign w:val="center"/>
            <w:hideMark/>
          </w:tcPr>
          <w:p w14:paraId="31FC66A2"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0.048 / 94.55%</w:t>
            </w:r>
          </w:p>
        </w:tc>
        <w:tc>
          <w:tcPr>
            <w:tcW w:w="1238" w:type="dxa"/>
            <w:tcBorders>
              <w:top w:val="single" w:sz="4" w:space="0" w:color="auto"/>
              <w:left w:val="single" w:sz="4" w:space="0" w:color="auto"/>
              <w:bottom w:val="single" w:sz="4" w:space="0" w:color="auto"/>
              <w:right w:val="single" w:sz="4" w:space="0" w:color="auto"/>
            </w:tcBorders>
            <w:vAlign w:val="center"/>
            <w:hideMark/>
          </w:tcPr>
          <w:p w14:paraId="3AFA2720"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1 / 5.06%</w:t>
            </w:r>
          </w:p>
        </w:tc>
        <w:tc>
          <w:tcPr>
            <w:tcW w:w="1237" w:type="dxa"/>
            <w:tcBorders>
              <w:top w:val="single" w:sz="4" w:space="0" w:color="auto"/>
              <w:left w:val="single" w:sz="4" w:space="0" w:color="auto"/>
              <w:bottom w:val="single" w:sz="4" w:space="0" w:color="auto"/>
              <w:right w:val="single" w:sz="4" w:space="0" w:color="auto"/>
            </w:tcBorders>
            <w:vAlign w:val="center"/>
            <w:hideMark/>
          </w:tcPr>
          <w:p w14:paraId="29BBBB09"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117.00 / 0.37%</w:t>
            </w:r>
          </w:p>
        </w:tc>
        <w:tc>
          <w:tcPr>
            <w:tcW w:w="1238" w:type="dxa"/>
            <w:tcBorders>
              <w:top w:val="single" w:sz="4" w:space="0" w:color="auto"/>
              <w:left w:val="single" w:sz="4" w:space="0" w:color="auto"/>
              <w:bottom w:val="single" w:sz="4" w:space="0" w:color="auto"/>
              <w:right w:val="single" w:sz="4" w:space="0" w:color="auto"/>
            </w:tcBorders>
            <w:vAlign w:val="center"/>
            <w:hideMark/>
          </w:tcPr>
          <w:p w14:paraId="22031BE4" w14:textId="77777777" w:rsidR="00B83B70" w:rsidRDefault="00B83B70" w:rsidP="000A494B">
            <w:pPr>
              <w:jc w:val="center"/>
              <w:rPr>
                <w:rFonts w:ascii="Times New Roman" w:eastAsiaTheme="minorEastAsia" w:hAnsi="Times New Roman"/>
                <w:sz w:val="24"/>
                <w:szCs w:val="24"/>
              </w:rPr>
            </w:pPr>
            <w:r>
              <w:rPr>
                <w:rFonts w:ascii="Times New Roman" w:hAnsi="Times New Roman"/>
                <w:sz w:val="24"/>
                <w:szCs w:val="24"/>
              </w:rPr>
              <w:t>117.00 / 0.02%</w:t>
            </w: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6C51C893" w14:textId="77777777" w:rsidR="00B83B70" w:rsidRDefault="00B83B70" w:rsidP="000A494B">
            <w:pPr>
              <w:rPr>
                <w:rFonts w:ascii="Times New Roman" w:eastAsiaTheme="minorEastAsia" w:hAnsi="Times New Roman"/>
                <w:sz w:val="24"/>
                <w:szCs w:val="24"/>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1888ABF0" w14:textId="77777777" w:rsidR="00B83B70" w:rsidRDefault="00B83B70" w:rsidP="000A494B">
            <w:pPr>
              <w:rPr>
                <w:rFonts w:ascii="Times New Roman" w:eastAsiaTheme="minorEastAsia" w:hAnsi="Times New Roman"/>
                <w:sz w:val="24"/>
                <w:szCs w:val="24"/>
              </w:rPr>
            </w:pPr>
          </w:p>
        </w:tc>
      </w:tr>
    </w:tbl>
    <w:p w14:paraId="72FC57AB" w14:textId="77777777" w:rsidR="00B83B70" w:rsidRDefault="00B83B70" w:rsidP="00B83B70">
      <w:pPr>
        <w:spacing w:before="240"/>
        <w:rPr>
          <w:rFonts w:ascii="Times New Roman" w:hAnsi="Times New Roman"/>
          <w:sz w:val="24"/>
          <w:szCs w:val="24"/>
        </w:rPr>
      </w:pPr>
      <w:proofErr w:type="spellStart"/>
      <w:r>
        <w:rPr>
          <w:rFonts w:ascii="Times New Roman" w:hAnsi="Times New Roman"/>
          <w:sz w:val="24"/>
          <w:szCs w:val="24"/>
          <w:vertAlign w:val="superscript"/>
        </w:rPr>
        <w:t>a</w:t>
      </w:r>
      <w:r>
        <w:rPr>
          <w:rFonts w:ascii="Times New Roman" w:hAnsi="Times New Roman"/>
          <w:sz w:val="24"/>
          <w:szCs w:val="24"/>
        </w:rPr>
        <w:t>In</w:t>
      </w:r>
      <w:proofErr w:type="spellEnd"/>
      <w:r>
        <w:rPr>
          <w:rFonts w:ascii="Times New Roman" w:hAnsi="Times New Roman"/>
          <w:sz w:val="24"/>
          <w:szCs w:val="24"/>
        </w:rPr>
        <w:t xml:space="preserve"> model A, the branch leading to the </w:t>
      </w:r>
      <w:proofErr w:type="spellStart"/>
      <w:r>
        <w:rPr>
          <w:rFonts w:ascii="Times New Roman" w:hAnsi="Times New Roman"/>
          <w:sz w:val="24"/>
          <w:szCs w:val="24"/>
        </w:rPr>
        <w:t>Odontoceti</w:t>
      </w:r>
      <w:proofErr w:type="spellEnd"/>
      <w:r>
        <w:rPr>
          <w:rFonts w:ascii="Times New Roman" w:hAnsi="Times New Roman"/>
          <w:sz w:val="24"/>
          <w:szCs w:val="24"/>
        </w:rPr>
        <w:t xml:space="preserve"> clade was selected as the foreground whereas all the other branches were selected as background. </w:t>
      </w:r>
    </w:p>
    <w:p w14:paraId="55BC3B79" w14:textId="77777777" w:rsidR="00B83B70" w:rsidRDefault="00B30E3F" w:rsidP="00B83B70">
      <w:pPr>
        <w:spacing w:before="240"/>
        <w:rPr>
          <w:rFonts w:ascii="Times New Roman" w:hAnsi="Times New Roman"/>
          <w:sz w:val="24"/>
          <w:szCs w:val="24"/>
        </w:rPr>
      </w:pPr>
      <w:r w:rsidRPr="00B30E3F">
        <w:rPr>
          <w:rFonts w:ascii="Times New Roman" w:hAnsi="Times New Roman"/>
          <w:sz w:val="24"/>
          <w:szCs w:val="24"/>
        </w:rPr>
        <w:t>In this branch-site test, the sites are divided into four categories. Sites in the first two categories are under the same selective pressure (less than one for the first category [ω0] and equal to one for the second category [ω1]) on both the background and foreground branches. In contrast, sites in the other two categories are under the different selective pressures (ω0 and ω1 on the background branches, respectively, and ω2 on the foreground branches) between background and foreground branches. The fractions of sites in the four categories are p0, p1, p2a, and p2b, respectively. ω2 is no less than 1 in the model A while it is restricted to 1 in the null model.</w:t>
      </w:r>
    </w:p>
    <w:p w14:paraId="314270A4" w14:textId="77777777" w:rsidR="00B83B70" w:rsidRDefault="00B83B70" w:rsidP="00B83B70">
      <w:pPr>
        <w:spacing w:before="240"/>
        <w:rPr>
          <w:rFonts w:ascii="Times New Roman" w:hAnsi="Times New Roman"/>
          <w:sz w:val="24"/>
          <w:szCs w:val="24"/>
        </w:rPr>
      </w:pPr>
    </w:p>
    <w:p w14:paraId="5CE81BB1" w14:textId="77777777" w:rsidR="00B83B70" w:rsidRDefault="00B83B70" w:rsidP="00B83B70">
      <w:pPr>
        <w:spacing w:before="240"/>
        <w:rPr>
          <w:rFonts w:ascii="Times New Roman" w:hAnsi="Times New Roman"/>
          <w:sz w:val="24"/>
          <w:szCs w:val="24"/>
        </w:rPr>
      </w:pPr>
    </w:p>
    <w:p w14:paraId="474D2166" w14:textId="77777777" w:rsidR="00B83B70" w:rsidRDefault="00B83B70" w:rsidP="00B83B70">
      <w:pPr>
        <w:spacing w:before="240"/>
        <w:rPr>
          <w:rFonts w:ascii="Times New Roman" w:hAnsi="Times New Roman"/>
          <w:sz w:val="24"/>
          <w:szCs w:val="24"/>
        </w:rPr>
      </w:pPr>
    </w:p>
    <w:p w14:paraId="75073206" w14:textId="215E2519" w:rsidR="00B83B70" w:rsidRDefault="00EB17C1" w:rsidP="00A30681">
      <w:r>
        <w:rPr>
          <w:noProof/>
          <w:lang w:eastAsia="en-US"/>
        </w:rPr>
        <w:lastRenderedPageBreak/>
        <mc:AlternateContent>
          <mc:Choice Requires="wps">
            <w:drawing>
              <wp:anchor distT="0" distB="0" distL="114300" distR="114300" simplePos="0" relativeHeight="251659264" behindDoc="0" locked="0" layoutInCell="1" allowOverlap="1" wp14:anchorId="33C1E848" wp14:editId="1EBC2D1D">
                <wp:simplePos x="0" y="0"/>
                <wp:positionH relativeFrom="column">
                  <wp:posOffset>-62230</wp:posOffset>
                </wp:positionH>
                <wp:positionV relativeFrom="paragraph">
                  <wp:posOffset>5080</wp:posOffset>
                </wp:positionV>
                <wp:extent cx="1714500" cy="342900"/>
                <wp:effectExtent l="0" t="0" r="0" b="12700"/>
                <wp:wrapNone/>
                <wp:docPr id="3" name="Text Box 3"/>
                <wp:cNvGraphicFramePr/>
                <a:graphic xmlns:a="http://schemas.openxmlformats.org/drawingml/2006/main">
                  <a:graphicData uri="http://schemas.microsoft.com/office/word/2010/wordprocessingShape">
                    <wps:wsp>
                      <wps:cNvSpPr txBox="1"/>
                      <wps:spPr>
                        <a:xfrm>
                          <a:off x="0" y="0"/>
                          <a:ext cx="171450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7229FB1" w14:textId="77777777" w:rsidR="00EB17C1" w:rsidRDefault="00EB17C1" w:rsidP="00A30681">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C1E848" id="_x0000_t202" coordsize="21600,21600" o:spt="202" path="m0,0l0,21600,21600,21600,21600,0xe">
                <v:stroke joinstyle="miter"/>
                <v:path gradientshapeok="t" o:connecttype="rect"/>
              </v:shapetype>
              <v:shape id="Text Box 3" o:spid="_x0000_s1026" type="#_x0000_t202" style="position:absolute;left:0;text-align:left;margin-left:-4.9pt;margin-top:.4pt;width:135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GvZSnUCAABZBQAADgAAAGRycy9lMm9Eb2MueG1srFRNb9swDL0P2H8QdF+dr65rUKfIWnQYULTF&#10;0qFnRZYSY5KoSUzs7NeXkp0063bpsItNkY8U+Ujq4rK1hm1ViDW4kg9PBpwpJ6Gq3ark3x9vPnzi&#10;LKJwlTDgVMl3KvLL2ft3F42fqhGswVQqMAri4rTxJV8j+mlRRLlWVsQT8MqRUUOwAukYVkUVREPR&#10;rSlGg8HHooFQ+QBSxUja687IZzm+1krivdZRITMlp9wwf0P+LtO3mF2I6SoIv65ln4b4hyysqB1d&#10;egh1LVCwTaj/CGVrGSCCxhMJtgCta6lyDVTNcPCqmsVaeJVrIXKiP9AU/19Yebd9CKyuSj7mzAlL&#10;LXpULbLP0LJxYqfxcUqghScYtqSmLu/1kZSp6FYHm/5UDiM78bw7cJuCyeR0NpycDsgkyTaejM5J&#10;pvDFi7cPEb8osCwJJQ/Uu0yp2N5G7KB7SLrMwU1tTO6fcb8pKGanUXkAeu9USJdwlnBnVPIy7pvS&#10;REDOOyny6KkrE9hW0NAIKZXDXHKOS+iE0nT3Wxx7fHLtsnqL88Ej3wwOD862dhAyS6/Srn7sU9Yd&#10;nqg+qjuJ2C7bvsFLqHbU3wDdfkQvb2pqwq2I+CACLQT1jZYc7+mjDTQlh17ibA3h19/0CU9zSlbO&#10;GlqwksefGxEUZ+arowk+H04maSPzYXJ6NqJDOLYsjy1uY6+A2jGk58TLLCY8mr2oA9gnegvm6VYy&#10;CSfp7pLjXrzCbu3pLZFqPs8g2kEv8NYtvEyhE71pxB7bJxF8P4dIE3wH+1UU01fj2GGTp4P5BkHX&#10;eVYTwR2rPfG0v3na+7cmPRDH54x6eRFnzwAAAP//AwBQSwMEFAAGAAgAAAAhALHMveXbAAAABgEA&#10;AA8AAABkcnMvZG93bnJldi54bWxMzk1Lw0AQBuC74H9YRvDW7hra0qaZFFG8KtYP6G2bnSbB7GzI&#10;bpv47x1PehkY3uGdp9hNvlMXGmIbGOFubkARV8G1XCO8vz3N1qBisuxsF5gQvinCrry+Kmzuwsiv&#10;dNmnWkkJx9wiNCn1udaxasjbOA89sWSnMHibZB1q7QY7SrnvdGbMSnvbsnxobE8PDVVf+7NH+Hg+&#10;HT4X5qV+9Mt+DJPR7Dca8fZmut+CSjSlv2P45QsdSjEdw5ldVB3CbCPyhCBT0mxlMlBHhOViDbos&#10;9H9++QMAAP//AwBQSwECLQAUAAYACAAAACEA5JnDwPsAAADhAQAAEwAAAAAAAAAAAAAAAAAAAAAA&#10;W0NvbnRlbnRfVHlwZXNdLnhtbFBLAQItABQABgAIAAAAIQAjsmrh1wAAAJQBAAALAAAAAAAAAAAA&#10;AAAAACwBAABfcmVscy8ucmVsc1BLAQItABQABgAIAAAAIQCca9lKdQIAAFkFAAAOAAAAAAAAAAAA&#10;AAAAACwCAABkcnMvZTJvRG9jLnhtbFBLAQItABQABgAIAAAAIQCxzL3l2wAAAAYBAAAPAAAAAAAA&#10;AAAAAAAAAM0EAABkcnMvZG93bnJldi54bWxQSwUGAAAAAAQABADzAAAA1QUAAAAA&#10;" filled="f" stroked="f">
                <v:textbox>
                  <w:txbxContent>
                    <w:p w14:paraId="27229FB1" w14:textId="77777777" w:rsidR="00EB17C1" w:rsidRDefault="00EB17C1" w:rsidP="00A30681">
                      <w:pPr>
                        <w:shd w:val="clear" w:color="auto" w:fill="FFFFFF" w:themeFill="background1"/>
                      </w:pPr>
                    </w:p>
                  </w:txbxContent>
                </v:textbox>
              </v:shape>
            </w:pict>
          </mc:Fallback>
        </mc:AlternateContent>
      </w:r>
      <w:r w:rsidR="00512F15" w:rsidRPr="00A30681">
        <w:rPr>
          <w:noProof/>
          <w:lang w:eastAsia="en-US"/>
        </w:rPr>
        <w:drawing>
          <wp:inline distT="0" distB="0" distL="0" distR="0" wp14:anchorId="631DF105" wp14:editId="7F8F169E">
            <wp:extent cx="3604633" cy="7546340"/>
            <wp:effectExtent l="0" t="0" r="2540" b="0"/>
            <wp:docPr id="2" name="Picture 2" descr="suppl%20Fig%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pl%20Fig%20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9682" cy="7598780"/>
                    </a:xfrm>
                    <a:prstGeom prst="rect">
                      <a:avLst/>
                    </a:prstGeom>
                    <a:noFill/>
                    <a:ln>
                      <a:noFill/>
                    </a:ln>
                  </pic:spPr>
                </pic:pic>
              </a:graphicData>
            </a:graphic>
          </wp:inline>
        </w:drawing>
      </w:r>
    </w:p>
    <w:p w14:paraId="30170691" w14:textId="474CA56A" w:rsidR="00B83B70" w:rsidRDefault="00C10132" w:rsidP="00B83B70">
      <w:pPr>
        <w:spacing w:before="240"/>
        <w:rPr>
          <w:rFonts w:ascii="Times New Roman" w:hAnsi="Times New Roman"/>
          <w:sz w:val="24"/>
          <w:szCs w:val="24"/>
        </w:rPr>
      </w:pPr>
      <w:r w:rsidRPr="00EB17C1">
        <w:rPr>
          <w:rFonts w:ascii="Times New Roman" w:hAnsi="Times New Roman"/>
          <w:b/>
          <w:sz w:val="24"/>
          <w:szCs w:val="24"/>
        </w:rPr>
        <w:t>Supplementary Figure 1:</w:t>
      </w:r>
      <w:r>
        <w:rPr>
          <w:rFonts w:ascii="Times New Roman" w:hAnsi="Times New Roman"/>
          <w:sz w:val="24"/>
          <w:szCs w:val="24"/>
        </w:rPr>
        <w:t xml:space="preserve"> Phylogenetic analyses of </w:t>
      </w:r>
      <w:r w:rsidRPr="00D9020A">
        <w:rPr>
          <w:rFonts w:ascii="Times New Roman" w:hAnsi="Times New Roman"/>
          <w:i/>
          <w:sz w:val="24"/>
          <w:szCs w:val="24"/>
        </w:rPr>
        <w:t>MC4R</w:t>
      </w:r>
      <w:r>
        <w:rPr>
          <w:rFonts w:ascii="Times New Roman" w:hAnsi="Times New Roman"/>
          <w:sz w:val="24"/>
          <w:szCs w:val="24"/>
        </w:rPr>
        <w:t xml:space="preserve"> from 21 cetacean species with 12 other </w:t>
      </w:r>
      <w:proofErr w:type="spellStart"/>
      <w:r w:rsidRPr="00F061D9">
        <w:rPr>
          <w:rFonts w:ascii="Times New Roman" w:hAnsi="Times New Roman"/>
          <w:sz w:val="24"/>
          <w:szCs w:val="24"/>
        </w:rPr>
        <w:t>Laurasiatheria</w:t>
      </w:r>
      <w:r>
        <w:rPr>
          <w:rFonts w:ascii="Times New Roman" w:hAnsi="Times New Roman"/>
          <w:sz w:val="24"/>
          <w:szCs w:val="24"/>
        </w:rPr>
        <w:t>n</w:t>
      </w:r>
      <w:proofErr w:type="spellEnd"/>
      <w:r>
        <w:rPr>
          <w:rFonts w:ascii="Times New Roman" w:hAnsi="Times New Roman"/>
          <w:sz w:val="24"/>
          <w:szCs w:val="24"/>
        </w:rPr>
        <w:t xml:space="preserve"> mammals as outgroup</w:t>
      </w:r>
      <w:r>
        <w:rPr>
          <w:rFonts w:ascii="Times New Roman" w:hAnsi="Times New Roman" w:hint="eastAsia"/>
          <w:sz w:val="24"/>
          <w:szCs w:val="24"/>
        </w:rPr>
        <w:t>s</w:t>
      </w:r>
      <w:r w:rsidR="006035D7">
        <w:rPr>
          <w:rFonts w:ascii="Times New Roman" w:hAnsi="Times New Roman"/>
          <w:sz w:val="24"/>
          <w:szCs w:val="24"/>
        </w:rPr>
        <w:t>, using the indicated approaches and model types</w:t>
      </w:r>
      <w:r>
        <w:rPr>
          <w:rFonts w:ascii="Times New Roman" w:hAnsi="Times New Roman"/>
          <w:sz w:val="24"/>
          <w:szCs w:val="24"/>
        </w:rPr>
        <w:t>.</w:t>
      </w:r>
    </w:p>
    <w:p w14:paraId="7E63C236" w14:textId="77777777" w:rsidR="00B83B70" w:rsidRDefault="00B83B70" w:rsidP="00B83B70">
      <w:pPr>
        <w:spacing w:before="240"/>
        <w:rPr>
          <w:rFonts w:ascii="Times New Roman" w:hAnsi="Times New Roman"/>
          <w:sz w:val="24"/>
          <w:szCs w:val="24"/>
        </w:rPr>
      </w:pPr>
    </w:p>
    <w:p w14:paraId="541E9424" w14:textId="77777777" w:rsidR="00B83B70" w:rsidRDefault="00B83B70" w:rsidP="00B83B70">
      <w:pPr>
        <w:adjustRightInd w:val="0"/>
        <w:snapToGrid w:val="0"/>
        <w:spacing w:line="480" w:lineRule="auto"/>
        <w:outlineLvl w:val="0"/>
        <w:rPr>
          <w:rFonts w:ascii="Times New Roman" w:hAnsi="Times New Roman"/>
          <w:sz w:val="24"/>
          <w:szCs w:val="24"/>
        </w:rPr>
      </w:pPr>
    </w:p>
    <w:p w14:paraId="3426131A" w14:textId="77777777" w:rsidR="00B83B70" w:rsidRDefault="00B83B70" w:rsidP="00B83B70">
      <w:pPr>
        <w:adjustRightInd w:val="0"/>
        <w:snapToGrid w:val="0"/>
        <w:spacing w:line="480" w:lineRule="auto"/>
        <w:outlineLvl w:val="0"/>
        <w:rPr>
          <w:rFonts w:ascii="Times New Roman" w:hAnsi="Times New Roman"/>
          <w:sz w:val="24"/>
          <w:szCs w:val="24"/>
        </w:rPr>
      </w:pPr>
    </w:p>
    <w:p w14:paraId="33B7A71C" w14:textId="77777777" w:rsidR="008E1A72" w:rsidRPr="009500D6" w:rsidRDefault="008E1A72" w:rsidP="008E1A72">
      <w:pPr>
        <w:adjustRightInd w:val="0"/>
        <w:snapToGrid w:val="0"/>
        <w:spacing w:line="480" w:lineRule="auto"/>
        <w:outlineLvl w:val="0"/>
        <w:rPr>
          <w:rFonts w:ascii="Times New Roman" w:hAnsi="Times New Roman"/>
          <w:b/>
          <w:sz w:val="24"/>
          <w:szCs w:val="24"/>
        </w:rPr>
      </w:pPr>
      <w:r w:rsidRPr="009500D6">
        <w:rPr>
          <w:rFonts w:ascii="Times New Roman" w:hAnsi="Times New Roman"/>
          <w:b/>
          <w:sz w:val="24"/>
          <w:szCs w:val="24"/>
        </w:rPr>
        <w:t>References</w:t>
      </w:r>
    </w:p>
    <w:p w14:paraId="2792AEC5" w14:textId="77777777" w:rsidR="00B30E3F" w:rsidRDefault="00B30E3F"/>
    <w:p w14:paraId="41478DFD" w14:textId="77777777" w:rsidR="00B30E3F" w:rsidRDefault="00B30E3F"/>
    <w:p w14:paraId="711EF541" w14:textId="77777777" w:rsidR="00B30E3F" w:rsidRPr="00B30E3F" w:rsidRDefault="00B30E3F" w:rsidP="00B30E3F">
      <w:pPr>
        <w:ind w:left="720" w:hanging="720"/>
        <w:rPr>
          <w:noProof/>
          <w:sz w:val="20"/>
        </w:rPr>
      </w:pPr>
      <w:r>
        <w:fldChar w:fldCharType="begin"/>
      </w:r>
      <w:r>
        <w:instrText xml:space="preserve"> ADDIN EN.REFLIST </w:instrText>
      </w:r>
      <w:r>
        <w:fldChar w:fldCharType="separate"/>
      </w:r>
      <w:bookmarkStart w:id="1" w:name="_ENREF_1"/>
      <w:r w:rsidRPr="00B30E3F">
        <w:rPr>
          <w:noProof/>
          <w:sz w:val="20"/>
        </w:rPr>
        <w:t>1</w:t>
      </w:r>
      <w:r w:rsidRPr="00B30E3F">
        <w:rPr>
          <w:noProof/>
          <w:sz w:val="20"/>
        </w:rPr>
        <w:tab/>
        <w:t>Steeman, M. E.</w:t>
      </w:r>
      <w:r w:rsidRPr="00B30E3F">
        <w:rPr>
          <w:i/>
          <w:noProof/>
          <w:sz w:val="20"/>
        </w:rPr>
        <w:t xml:space="preserve"> et al.</w:t>
      </w:r>
      <w:r w:rsidRPr="00B30E3F">
        <w:rPr>
          <w:noProof/>
          <w:sz w:val="20"/>
        </w:rPr>
        <w:t xml:space="preserve"> Radiation of extant cetaceans driven by restructuring of the oceans. </w:t>
      </w:r>
      <w:r w:rsidRPr="00B30E3F">
        <w:rPr>
          <w:i/>
          <w:noProof/>
          <w:sz w:val="20"/>
        </w:rPr>
        <w:t>Systematic biology</w:t>
      </w:r>
      <w:r w:rsidRPr="00B30E3F">
        <w:rPr>
          <w:noProof/>
          <w:sz w:val="20"/>
        </w:rPr>
        <w:t xml:space="preserve"> </w:t>
      </w:r>
      <w:r w:rsidRPr="00B30E3F">
        <w:rPr>
          <w:b/>
          <w:noProof/>
          <w:sz w:val="20"/>
        </w:rPr>
        <w:t>58</w:t>
      </w:r>
      <w:r w:rsidRPr="00B30E3F">
        <w:rPr>
          <w:noProof/>
          <w:sz w:val="20"/>
        </w:rPr>
        <w:t>, 573-585, (2009).</w:t>
      </w:r>
      <w:bookmarkEnd w:id="1"/>
    </w:p>
    <w:p w14:paraId="4BB3B05B" w14:textId="77777777" w:rsidR="00B30E3F" w:rsidRDefault="00B30E3F" w:rsidP="00B30E3F">
      <w:pPr>
        <w:rPr>
          <w:noProof/>
        </w:rPr>
      </w:pPr>
    </w:p>
    <w:p w14:paraId="478162B5" w14:textId="77777777" w:rsidR="004E2FD4" w:rsidRDefault="00B30E3F">
      <w:r>
        <w:fldChar w:fldCharType="end"/>
      </w:r>
    </w:p>
    <w:sectPr w:rsidR="004E2FD4" w:rsidSect="003D37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4460C0" w14:textId="77777777" w:rsidR="0096772A" w:rsidRDefault="0096772A" w:rsidP="00F62990">
      <w:r>
        <w:separator/>
      </w:r>
    </w:p>
  </w:endnote>
  <w:endnote w:type="continuationSeparator" w:id="0">
    <w:p w14:paraId="39F58F52" w14:textId="77777777" w:rsidR="0096772A" w:rsidRDefault="0096772A" w:rsidP="00F62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panose1 w:val="00000000000000000000"/>
    <w:charset w:val="86"/>
    <w:family w:val="auto"/>
    <w:notTrueType/>
    <w:pitch w:val="variable"/>
    <w:sig w:usb0="00000001" w:usb1="080E0000" w:usb2="00000010" w:usb3="00000000" w:csb0="00040000" w:csb1="00000000"/>
  </w:font>
  <w:font w:name="Times New Roman">
    <w:panose1 w:val="02020603050405020304"/>
    <w:charset w:val="00"/>
    <w:family w:val="auto"/>
    <w:pitch w:val="variable"/>
    <w:sig w:usb0="E0002AEF" w:usb1="C0007841"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693EF" w14:textId="77777777" w:rsidR="0096772A" w:rsidRDefault="0096772A" w:rsidP="00F62990">
      <w:r>
        <w:separator/>
      </w:r>
    </w:p>
  </w:footnote>
  <w:footnote w:type="continuationSeparator" w:id="0">
    <w:p w14:paraId="43DED1A2" w14:textId="77777777" w:rsidR="0096772A" w:rsidRDefault="0096772A" w:rsidP="00F6299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111DEC"/>
    <w:multiLevelType w:val="hybridMultilevel"/>
    <w:tmpl w:val="45B487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rfxsfwesrr0s6etaauxrxal0aze9rz0tz2v&quot;&gt;cetacean  paper&lt;record-ids&gt;&lt;item&gt;271&lt;/item&gt;&lt;/record-ids&gt;&lt;/item&gt;&lt;/Libraries&gt;"/>
  </w:docVars>
  <w:rsids>
    <w:rsidRoot w:val="00B83B70"/>
    <w:rsid w:val="0007379D"/>
    <w:rsid w:val="000A494B"/>
    <w:rsid w:val="0018100C"/>
    <w:rsid w:val="002A6FED"/>
    <w:rsid w:val="002B31D3"/>
    <w:rsid w:val="002F14FF"/>
    <w:rsid w:val="00346378"/>
    <w:rsid w:val="003B7CDB"/>
    <w:rsid w:val="003C11A5"/>
    <w:rsid w:val="003D37EB"/>
    <w:rsid w:val="003D53B5"/>
    <w:rsid w:val="00433380"/>
    <w:rsid w:val="004E2FD4"/>
    <w:rsid w:val="005003FA"/>
    <w:rsid w:val="00503507"/>
    <w:rsid w:val="00512F15"/>
    <w:rsid w:val="006035D7"/>
    <w:rsid w:val="0062574E"/>
    <w:rsid w:val="006E1B0B"/>
    <w:rsid w:val="007368EB"/>
    <w:rsid w:val="00867E99"/>
    <w:rsid w:val="008E1A72"/>
    <w:rsid w:val="00903393"/>
    <w:rsid w:val="0096772A"/>
    <w:rsid w:val="009B5172"/>
    <w:rsid w:val="009C288C"/>
    <w:rsid w:val="009E3945"/>
    <w:rsid w:val="00A30681"/>
    <w:rsid w:val="00A57417"/>
    <w:rsid w:val="00B05427"/>
    <w:rsid w:val="00B24F5B"/>
    <w:rsid w:val="00B27F86"/>
    <w:rsid w:val="00B30E3F"/>
    <w:rsid w:val="00B83B70"/>
    <w:rsid w:val="00BD099A"/>
    <w:rsid w:val="00C10132"/>
    <w:rsid w:val="00C60CDD"/>
    <w:rsid w:val="00C74423"/>
    <w:rsid w:val="00DA4252"/>
    <w:rsid w:val="00DA5A92"/>
    <w:rsid w:val="00DC746B"/>
    <w:rsid w:val="00E14CFE"/>
    <w:rsid w:val="00EB17C1"/>
    <w:rsid w:val="00EB1985"/>
    <w:rsid w:val="00F1116F"/>
    <w:rsid w:val="00F27296"/>
    <w:rsid w:val="00F62990"/>
    <w:rsid w:val="00F750C3"/>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0F23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宋体"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83B70"/>
    <w:pPr>
      <w:widowControl w:val="0"/>
      <w:jc w:val="both"/>
    </w:pPr>
    <w:rPr>
      <w:rFonts w:ascii="Calibri" w:hAnsi="Calibri" w:cs="Times New Roman"/>
      <w:kern w:val="2"/>
      <w:sz w:val="21"/>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B70"/>
    <w:pPr>
      <w:ind w:firstLineChars="200" w:firstLine="420"/>
    </w:pPr>
  </w:style>
  <w:style w:type="table" w:styleId="TableGrid">
    <w:name w:val="Table Grid"/>
    <w:basedOn w:val="TableNormal"/>
    <w:uiPriority w:val="39"/>
    <w:rsid w:val="00B83B70"/>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6299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F62990"/>
    <w:rPr>
      <w:rFonts w:ascii="Calibri" w:hAnsi="Calibri" w:cs="Times New Roman"/>
      <w:kern w:val="2"/>
      <w:sz w:val="18"/>
      <w:szCs w:val="18"/>
      <w:lang w:eastAsia="zh-CN"/>
    </w:rPr>
  </w:style>
  <w:style w:type="paragraph" w:styleId="Footer">
    <w:name w:val="footer"/>
    <w:basedOn w:val="Normal"/>
    <w:link w:val="FooterChar"/>
    <w:uiPriority w:val="99"/>
    <w:semiHidden/>
    <w:unhideWhenUsed/>
    <w:rsid w:val="00F6299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F62990"/>
    <w:rPr>
      <w:rFonts w:ascii="Calibri" w:hAnsi="Calibri" w:cs="Times New Roman"/>
      <w:kern w:val="2"/>
      <w:sz w:val="18"/>
      <w:szCs w:val="18"/>
      <w:lang w:eastAsia="zh-CN"/>
    </w:rPr>
  </w:style>
  <w:style w:type="paragraph" w:styleId="BalloonText">
    <w:name w:val="Balloon Text"/>
    <w:basedOn w:val="Normal"/>
    <w:link w:val="BalloonTextChar"/>
    <w:uiPriority w:val="99"/>
    <w:semiHidden/>
    <w:unhideWhenUsed/>
    <w:rsid w:val="00433380"/>
    <w:rPr>
      <w:sz w:val="18"/>
      <w:szCs w:val="18"/>
    </w:rPr>
  </w:style>
  <w:style w:type="character" w:customStyle="1" w:styleId="BalloonTextChar">
    <w:name w:val="Balloon Text Char"/>
    <w:basedOn w:val="DefaultParagraphFont"/>
    <w:link w:val="BalloonText"/>
    <w:uiPriority w:val="99"/>
    <w:semiHidden/>
    <w:rsid w:val="00433380"/>
    <w:rPr>
      <w:rFonts w:ascii="Calibri" w:hAnsi="Calibri" w:cs="Times New Roman"/>
      <w:kern w:val="2"/>
      <w:sz w:val="18"/>
      <w:szCs w:val="18"/>
      <w:lang w:eastAsia="zh-CN"/>
    </w:rPr>
  </w:style>
  <w:style w:type="character" w:styleId="Hyperlink">
    <w:name w:val="Hyperlink"/>
    <w:basedOn w:val="DefaultParagraphFont"/>
    <w:uiPriority w:val="99"/>
    <w:unhideWhenUsed/>
    <w:rsid w:val="00B30E3F"/>
    <w:rPr>
      <w:color w:val="0563C1" w:themeColor="hyperlink"/>
      <w:u w:val="single"/>
    </w:rPr>
  </w:style>
  <w:style w:type="paragraph" w:styleId="Revision">
    <w:name w:val="Revision"/>
    <w:hidden/>
    <w:uiPriority w:val="99"/>
    <w:semiHidden/>
    <w:rsid w:val="00EB17C1"/>
    <w:rPr>
      <w:rFonts w:ascii="Calibri" w:hAnsi="Calibri" w:cs="Times New Roman"/>
      <w:kern w:val="2"/>
      <w:sz w:val="2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387</Words>
  <Characters>2208</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2017-03-03T14:59:00Z</cp:lastPrinted>
  <dcterms:created xsi:type="dcterms:W3CDTF">2017-03-03T14:59:00Z</dcterms:created>
  <dcterms:modified xsi:type="dcterms:W3CDTF">2017-03-03T15:08:00Z</dcterms:modified>
</cp:coreProperties>
</file>