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BA1" w:rsidRDefault="00750AE3">
      <w:pPr>
        <w:spacing w:after="417" w:line="259" w:lineRule="auto"/>
        <w:ind w:left="0" w:right="61" w:firstLine="0"/>
        <w:jc w:val="center"/>
      </w:pPr>
      <w:r>
        <w:rPr>
          <w:b/>
          <w:sz w:val="28"/>
        </w:rPr>
        <w:t>Supplementary Information</w:t>
      </w:r>
      <w:r>
        <w:rPr>
          <w:b/>
          <w:sz w:val="22"/>
        </w:rPr>
        <w:t xml:space="preserve"> </w:t>
      </w:r>
    </w:p>
    <w:p w:rsidR="00BD1BA1" w:rsidRDefault="00750AE3">
      <w:pPr>
        <w:spacing w:after="367" w:line="259" w:lineRule="auto"/>
        <w:ind w:left="0" w:right="66" w:firstLine="0"/>
        <w:jc w:val="center"/>
      </w:pPr>
      <w:r>
        <w:rPr>
          <w:b/>
        </w:rPr>
        <w:t xml:space="preserve">Structural Basis for the Mechanism of ATP-Dependent Acetone Carboxylation </w:t>
      </w:r>
    </w:p>
    <w:p w:rsidR="00BD1BA1" w:rsidRDefault="00750AE3">
      <w:pPr>
        <w:spacing w:after="149" w:line="238" w:lineRule="auto"/>
        <w:ind w:left="0" w:firstLine="0"/>
        <w:jc w:val="center"/>
      </w:pPr>
      <w:r>
        <w:rPr>
          <w:color w:val="1A1A1A"/>
        </w:rPr>
        <w:t>Florence Mus</w:t>
      </w:r>
      <w:r>
        <w:t>,</w:t>
      </w:r>
      <w:r>
        <w:rPr>
          <w:color w:val="1A1A1A"/>
        </w:rPr>
        <w:t xml:space="preserve"> Brian J. </w:t>
      </w:r>
      <w:proofErr w:type="spellStart"/>
      <w:r>
        <w:rPr>
          <w:color w:val="1A1A1A"/>
        </w:rPr>
        <w:t>Eilers</w:t>
      </w:r>
      <w:proofErr w:type="spellEnd"/>
      <w:r>
        <w:rPr>
          <w:color w:val="1A1A1A"/>
        </w:rPr>
        <w:t xml:space="preserve">, Alexander B. Alleman, Burak </w:t>
      </w:r>
      <w:r>
        <w:rPr>
          <w:color w:val="222222"/>
        </w:rPr>
        <w:t xml:space="preserve">V. Kabasakal, Jennifer N. Wells, </w:t>
      </w:r>
      <w:r>
        <w:rPr>
          <w:color w:val="1A1A1A"/>
        </w:rPr>
        <w:t xml:space="preserve">James W. Murray, </w:t>
      </w:r>
      <w:proofErr w:type="spellStart"/>
      <w:r>
        <w:rPr>
          <w:color w:val="1A1A1A"/>
        </w:rPr>
        <w:t>Boguslaw</w:t>
      </w:r>
      <w:proofErr w:type="spellEnd"/>
      <w:r>
        <w:rPr>
          <w:color w:val="1A1A1A"/>
        </w:rPr>
        <w:t xml:space="preserve"> P. </w:t>
      </w:r>
      <w:proofErr w:type="spellStart"/>
      <w:r>
        <w:rPr>
          <w:color w:val="1A1A1A"/>
        </w:rPr>
        <w:t>Nocek</w:t>
      </w:r>
      <w:proofErr w:type="spellEnd"/>
      <w:r>
        <w:rPr>
          <w:color w:val="1A1A1A"/>
        </w:rPr>
        <w:t xml:space="preserve">, Jennifer L. DuBois, John W. Peters </w:t>
      </w:r>
    </w:p>
    <w:p w:rsidR="00BD1BA1" w:rsidRDefault="00750AE3">
      <w:pPr>
        <w:spacing w:after="487" w:line="259" w:lineRule="auto"/>
        <w:ind w:left="0" w:firstLine="0"/>
      </w:pPr>
      <w:r>
        <w:rPr>
          <w:b/>
          <w:sz w:val="22"/>
        </w:rPr>
        <w:t xml:space="preserve"> </w:t>
      </w:r>
    </w:p>
    <w:p w:rsidR="00BD1BA1" w:rsidRDefault="00750AE3">
      <w:pPr>
        <w:spacing w:after="295" w:line="259" w:lineRule="auto"/>
        <w:ind w:left="0" w:firstLine="0"/>
      </w:pPr>
      <w:r>
        <w:rPr>
          <w:b/>
        </w:rPr>
        <w:t xml:space="preserve">Table S1. Data collection and refinement statistics.   </w:t>
      </w:r>
    </w:p>
    <w:p w:rsidR="00BD1BA1" w:rsidRDefault="00750AE3">
      <w:pPr>
        <w:spacing w:after="0" w:line="259" w:lineRule="auto"/>
        <w:ind w:left="0" w:firstLine="0"/>
      </w:pPr>
      <w:r>
        <w:rPr>
          <w:sz w:val="23"/>
        </w:rPr>
        <w:t xml:space="preserve"> </w:t>
      </w:r>
    </w:p>
    <w:tbl>
      <w:tblPr>
        <w:tblStyle w:val="TableGrid"/>
        <w:tblW w:w="8356" w:type="dxa"/>
        <w:tblInd w:w="104" w:type="dxa"/>
        <w:tblCellMar>
          <w:top w:w="5" w:type="dxa"/>
          <w:right w:w="6" w:type="dxa"/>
        </w:tblCellMar>
        <w:tblLook w:val="04A0" w:firstRow="1" w:lastRow="0" w:firstColumn="1" w:lastColumn="0" w:noHBand="0" w:noVBand="1"/>
      </w:tblPr>
      <w:tblGrid>
        <w:gridCol w:w="2887"/>
        <w:gridCol w:w="1944"/>
        <w:gridCol w:w="1724"/>
        <w:gridCol w:w="1801"/>
      </w:tblGrid>
      <w:tr w:rsidR="00BD1BA1">
        <w:trPr>
          <w:trHeight w:val="456"/>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6" w:firstLine="0"/>
            </w:pPr>
            <w:r>
              <w:rPr>
                <w:rFonts w:ascii="Calibri" w:eastAsia="Calibri" w:hAnsi="Calibri" w:cs="Calibri"/>
                <w:sz w:val="22"/>
              </w:rPr>
              <w:t xml:space="preserve">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0" w:right="72" w:firstLine="0"/>
              <w:jc w:val="right"/>
            </w:pPr>
            <w:r>
              <w:rPr>
                <w:sz w:val="19"/>
              </w:rPr>
              <w:t xml:space="preserve">AMP bound (Se peak)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0" w:firstLine="0"/>
              <w:jc w:val="center"/>
            </w:pPr>
            <w:r>
              <w:rPr>
                <w:sz w:val="19"/>
              </w:rPr>
              <w:t xml:space="preserve">Native Acetate and AMP bound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10" w:firstLine="0"/>
              <w:jc w:val="center"/>
            </w:pPr>
            <w:r>
              <w:rPr>
                <w:sz w:val="19"/>
              </w:rPr>
              <w:t xml:space="preserve">Ligand free </w:t>
            </w:r>
          </w:p>
        </w:tc>
      </w:tr>
      <w:tr w:rsidR="00BD1BA1">
        <w:trPr>
          <w:trHeight w:val="233"/>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04" w:firstLine="0"/>
            </w:pPr>
            <w:r>
              <w:rPr>
                <w:b/>
                <w:sz w:val="18"/>
              </w:rPr>
              <w:t>Data collection</w:t>
            </w:r>
            <w:r>
              <w:rPr>
                <w:sz w:val="18"/>
              </w:rPr>
              <w:t xml:space="preserve">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44" w:firstLine="0"/>
              <w:jc w:val="center"/>
            </w:pPr>
            <w:r>
              <w:rPr>
                <w:rFonts w:ascii="Calibri" w:eastAsia="Calibri" w:hAnsi="Calibri" w:cs="Calibri"/>
                <w:sz w:val="18"/>
              </w:rPr>
              <w:t xml:space="preserve">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53" w:firstLine="0"/>
              <w:jc w:val="center"/>
            </w:pPr>
            <w:r>
              <w:rPr>
                <w:rFonts w:ascii="Calibri" w:eastAsia="Calibri" w:hAnsi="Calibri" w:cs="Calibri"/>
                <w:sz w:val="22"/>
              </w:rPr>
              <w:t xml:space="preserve">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57" w:firstLine="0"/>
              <w:jc w:val="center"/>
            </w:pPr>
            <w:r>
              <w:rPr>
                <w:rFonts w:ascii="Calibri" w:eastAsia="Calibri" w:hAnsi="Calibri" w:cs="Calibri"/>
                <w:sz w:val="22"/>
              </w:rPr>
              <w:t xml:space="preserve"> </w:t>
            </w:r>
          </w:p>
        </w:tc>
      </w:tr>
      <w:tr w:rsidR="00BD1BA1">
        <w:trPr>
          <w:trHeight w:val="233"/>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04" w:firstLine="0"/>
            </w:pPr>
            <w:r>
              <w:rPr>
                <w:sz w:val="18"/>
              </w:rPr>
              <w:t xml:space="preserve">PDB ID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8" w:firstLine="0"/>
              <w:jc w:val="center"/>
            </w:pPr>
            <w:r>
              <w:rPr>
                <w:sz w:val="18"/>
              </w:rPr>
              <w:t xml:space="preserve">5SVB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7" w:firstLine="0"/>
              <w:jc w:val="center"/>
            </w:pPr>
            <w:r>
              <w:rPr>
                <w:sz w:val="18"/>
              </w:rPr>
              <w:t xml:space="preserve">5M45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2" w:firstLine="0"/>
              <w:jc w:val="center"/>
            </w:pPr>
            <w:r>
              <w:rPr>
                <w:sz w:val="18"/>
              </w:rPr>
              <w:t xml:space="preserve">5SVC </w:t>
            </w:r>
          </w:p>
        </w:tc>
      </w:tr>
      <w:tr w:rsidR="00BD1BA1">
        <w:trPr>
          <w:trHeight w:val="233"/>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04" w:firstLine="0"/>
            </w:pPr>
            <w:r>
              <w:rPr>
                <w:sz w:val="18"/>
              </w:rPr>
              <w:t>Wavelength (</w:t>
            </w:r>
            <w:r>
              <w:rPr>
                <w:rFonts w:ascii="Calibri" w:eastAsia="Calibri" w:hAnsi="Calibri" w:cs="Calibri"/>
                <w:sz w:val="18"/>
              </w:rPr>
              <w:t>Å</w:t>
            </w:r>
            <w:r>
              <w:rPr>
                <w:sz w:val="18"/>
              </w:rPr>
              <w:t xml:space="preserve">)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6" w:firstLine="0"/>
              <w:jc w:val="center"/>
            </w:pPr>
            <w:r>
              <w:rPr>
                <w:sz w:val="18"/>
              </w:rPr>
              <w:t xml:space="preserve">0.979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7" w:firstLine="0"/>
              <w:jc w:val="center"/>
            </w:pPr>
            <w:r>
              <w:rPr>
                <w:sz w:val="18"/>
              </w:rPr>
              <w:t xml:space="preserve">0.928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firstLine="0"/>
              <w:jc w:val="center"/>
            </w:pPr>
            <w:r>
              <w:rPr>
                <w:sz w:val="18"/>
              </w:rPr>
              <w:t xml:space="preserve">0.979 </w:t>
            </w:r>
          </w:p>
        </w:tc>
      </w:tr>
      <w:tr w:rsidR="00BD1BA1">
        <w:trPr>
          <w:trHeight w:val="233"/>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04" w:firstLine="0"/>
            </w:pPr>
            <w:r>
              <w:rPr>
                <w:sz w:val="18"/>
              </w:rPr>
              <w:t xml:space="preserve">Space group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8" w:firstLine="0"/>
              <w:jc w:val="center"/>
            </w:pPr>
            <w:r>
              <w:rPr>
                <w:i/>
                <w:sz w:val="18"/>
              </w:rPr>
              <w:t>P</w:t>
            </w:r>
            <w:r>
              <w:rPr>
                <w:sz w:val="18"/>
              </w:rPr>
              <w:t>2</w:t>
            </w:r>
            <w:r>
              <w:rPr>
                <w:sz w:val="12"/>
              </w:rPr>
              <w:t>1</w:t>
            </w:r>
            <w:r>
              <w:rPr>
                <w:sz w:val="18"/>
              </w:rPr>
              <w:t>2</w:t>
            </w:r>
            <w:r>
              <w:rPr>
                <w:sz w:val="12"/>
              </w:rPr>
              <w:t>1</w:t>
            </w:r>
            <w:r>
              <w:rPr>
                <w:sz w:val="18"/>
              </w:rPr>
              <w:t>2</w:t>
            </w:r>
            <w:r>
              <w:rPr>
                <w:sz w:val="12"/>
              </w:rPr>
              <w:t>1</w:t>
            </w:r>
            <w:r>
              <w:rPr>
                <w:rFonts w:ascii="Calibri" w:eastAsia="Calibri" w:hAnsi="Calibri" w:cs="Calibri"/>
                <w:sz w:val="18"/>
              </w:rPr>
              <w:t xml:space="preserve">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7" w:firstLine="0"/>
              <w:jc w:val="center"/>
            </w:pPr>
            <w:r>
              <w:rPr>
                <w:i/>
                <w:sz w:val="18"/>
              </w:rPr>
              <w:t>P</w:t>
            </w:r>
            <w:r>
              <w:rPr>
                <w:sz w:val="18"/>
              </w:rPr>
              <w:t xml:space="preserve">1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firstLine="0"/>
              <w:jc w:val="center"/>
            </w:pPr>
            <w:r>
              <w:rPr>
                <w:i/>
                <w:sz w:val="18"/>
              </w:rPr>
              <w:t>P</w:t>
            </w:r>
            <w:r>
              <w:rPr>
                <w:sz w:val="18"/>
              </w:rPr>
              <w:t>2</w:t>
            </w:r>
            <w:r>
              <w:rPr>
                <w:sz w:val="12"/>
              </w:rPr>
              <w:t xml:space="preserve">1 </w:t>
            </w:r>
          </w:p>
        </w:tc>
      </w:tr>
      <w:tr w:rsidR="00BD1BA1">
        <w:trPr>
          <w:trHeight w:val="247"/>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04" w:firstLine="0"/>
            </w:pPr>
            <w:r>
              <w:rPr>
                <w:sz w:val="18"/>
              </w:rPr>
              <w:t xml:space="preserve">Cell dimensions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44" w:firstLine="0"/>
              <w:jc w:val="center"/>
            </w:pPr>
            <w:r>
              <w:rPr>
                <w:rFonts w:ascii="Calibri" w:eastAsia="Calibri" w:hAnsi="Calibri" w:cs="Calibri"/>
                <w:sz w:val="18"/>
              </w:rPr>
              <w:t xml:space="preserve">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53" w:firstLine="0"/>
              <w:jc w:val="center"/>
            </w:pPr>
            <w:r>
              <w:rPr>
                <w:rFonts w:ascii="Calibri" w:eastAsia="Calibri" w:hAnsi="Calibri" w:cs="Calibri"/>
                <w:sz w:val="22"/>
              </w:rPr>
              <w:t xml:space="preserve">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57" w:firstLine="0"/>
              <w:jc w:val="center"/>
            </w:pPr>
            <w:r>
              <w:rPr>
                <w:rFonts w:ascii="Calibri" w:eastAsia="Calibri" w:hAnsi="Calibri" w:cs="Calibri"/>
                <w:sz w:val="22"/>
              </w:rPr>
              <w:t xml:space="preserve"> </w:t>
            </w:r>
          </w:p>
        </w:tc>
      </w:tr>
      <w:tr w:rsidR="00BD1BA1">
        <w:trPr>
          <w:trHeight w:val="232"/>
        </w:trPr>
        <w:tc>
          <w:tcPr>
            <w:tcW w:w="2888" w:type="dxa"/>
            <w:tcBorders>
              <w:top w:val="single" w:sz="5" w:space="0" w:color="000000"/>
              <w:left w:val="single" w:sz="5" w:space="0" w:color="000000"/>
              <w:bottom w:val="single" w:sz="4" w:space="0" w:color="000000"/>
              <w:right w:val="single" w:sz="5" w:space="0" w:color="000000"/>
            </w:tcBorders>
          </w:tcPr>
          <w:p w:rsidR="00BD1BA1" w:rsidRDefault="00750AE3">
            <w:pPr>
              <w:spacing w:after="0" w:line="259" w:lineRule="auto"/>
              <w:ind w:left="301" w:firstLine="0"/>
            </w:pPr>
            <w:r>
              <w:rPr>
                <w:i/>
                <w:sz w:val="18"/>
              </w:rPr>
              <w:t>a</w:t>
            </w:r>
            <w:r>
              <w:rPr>
                <w:sz w:val="18"/>
              </w:rPr>
              <w:t xml:space="preserve">, </w:t>
            </w:r>
            <w:r>
              <w:rPr>
                <w:i/>
                <w:sz w:val="18"/>
              </w:rPr>
              <w:t>b</w:t>
            </w:r>
            <w:r>
              <w:rPr>
                <w:sz w:val="18"/>
              </w:rPr>
              <w:t xml:space="preserve">, </w:t>
            </w:r>
            <w:r>
              <w:rPr>
                <w:i/>
                <w:sz w:val="18"/>
              </w:rPr>
              <w:t xml:space="preserve">c </w:t>
            </w:r>
            <w:r>
              <w:rPr>
                <w:sz w:val="18"/>
              </w:rPr>
              <w:t xml:space="preserve">(Å) </w:t>
            </w:r>
          </w:p>
        </w:tc>
        <w:tc>
          <w:tcPr>
            <w:tcW w:w="1944" w:type="dxa"/>
            <w:tcBorders>
              <w:top w:val="single" w:sz="5" w:space="0" w:color="000000"/>
              <w:left w:val="single" w:sz="5" w:space="0" w:color="000000"/>
              <w:bottom w:val="single" w:sz="4" w:space="0" w:color="000000"/>
              <w:right w:val="single" w:sz="5" w:space="0" w:color="000000"/>
            </w:tcBorders>
          </w:tcPr>
          <w:p w:rsidR="00BD1BA1" w:rsidRDefault="00750AE3">
            <w:pPr>
              <w:spacing w:after="0" w:line="259" w:lineRule="auto"/>
              <w:ind w:left="95" w:firstLine="0"/>
            </w:pPr>
            <w:r>
              <w:rPr>
                <w:sz w:val="18"/>
              </w:rPr>
              <w:t xml:space="preserve">89.928,100.209,441.384 </w:t>
            </w:r>
          </w:p>
        </w:tc>
        <w:tc>
          <w:tcPr>
            <w:tcW w:w="1724" w:type="dxa"/>
            <w:tcBorders>
              <w:top w:val="single" w:sz="5" w:space="0" w:color="000000"/>
              <w:left w:val="single" w:sz="5" w:space="0" w:color="000000"/>
              <w:bottom w:val="single" w:sz="4" w:space="0" w:color="000000"/>
              <w:right w:val="single" w:sz="5" w:space="0" w:color="000000"/>
            </w:tcBorders>
          </w:tcPr>
          <w:p w:rsidR="00BD1BA1" w:rsidRDefault="00750AE3">
            <w:pPr>
              <w:spacing w:after="0" w:line="259" w:lineRule="auto"/>
              <w:ind w:left="6" w:firstLine="0"/>
              <w:jc w:val="both"/>
            </w:pPr>
            <w:r>
              <w:rPr>
                <w:sz w:val="18"/>
              </w:rPr>
              <w:t>86.915, 39.733,165.827</w:t>
            </w:r>
          </w:p>
        </w:tc>
        <w:tc>
          <w:tcPr>
            <w:tcW w:w="1801" w:type="dxa"/>
            <w:tcBorders>
              <w:top w:val="single" w:sz="5" w:space="0" w:color="000000"/>
              <w:left w:val="single" w:sz="5" w:space="0" w:color="000000"/>
              <w:bottom w:val="single" w:sz="4" w:space="0" w:color="000000"/>
              <w:right w:val="single" w:sz="5" w:space="0" w:color="000000"/>
            </w:tcBorders>
          </w:tcPr>
          <w:p w:rsidR="00BD1BA1" w:rsidRDefault="00750AE3">
            <w:pPr>
              <w:spacing w:after="0" w:line="259" w:lineRule="auto"/>
              <w:ind w:left="-6" w:firstLine="0"/>
              <w:jc w:val="both"/>
            </w:pPr>
            <w:r>
              <w:rPr>
                <w:sz w:val="18"/>
              </w:rPr>
              <w:t xml:space="preserve"> 76.76,265.159,122.170 </w:t>
            </w:r>
          </w:p>
        </w:tc>
      </w:tr>
      <w:tr w:rsidR="00BD1BA1">
        <w:trPr>
          <w:trHeight w:val="250"/>
        </w:trPr>
        <w:tc>
          <w:tcPr>
            <w:tcW w:w="2888" w:type="dxa"/>
            <w:tcBorders>
              <w:top w:val="single" w:sz="4" w:space="0" w:color="000000"/>
              <w:left w:val="single" w:sz="5" w:space="0" w:color="000000"/>
              <w:bottom w:val="single" w:sz="4" w:space="0" w:color="000000"/>
              <w:right w:val="single" w:sz="5" w:space="0" w:color="000000"/>
            </w:tcBorders>
          </w:tcPr>
          <w:p w:rsidR="00BD1BA1" w:rsidRDefault="00750AE3">
            <w:pPr>
              <w:spacing w:after="0" w:line="259" w:lineRule="auto"/>
              <w:ind w:left="301" w:firstLine="0"/>
            </w:pPr>
            <w:r>
              <w:rPr>
                <w:rFonts w:ascii="Segoe UI Symbol" w:eastAsia="Segoe UI Symbol" w:hAnsi="Segoe UI Symbol" w:cs="Segoe UI Symbol"/>
                <w:sz w:val="18"/>
              </w:rPr>
              <w:t></w:t>
            </w:r>
            <w:r>
              <w:rPr>
                <w:rFonts w:ascii="Segoe UI Symbol" w:eastAsia="Segoe UI Symbol" w:hAnsi="Segoe UI Symbol" w:cs="Segoe UI Symbol"/>
                <w:sz w:val="18"/>
              </w:rPr>
              <w:t></w:t>
            </w:r>
            <w:r>
              <w:rPr>
                <w:rFonts w:ascii="Segoe UI Symbol" w:eastAsia="Segoe UI Symbol" w:hAnsi="Segoe UI Symbol" w:cs="Segoe UI Symbol"/>
                <w:sz w:val="18"/>
              </w:rPr>
              <w:t></w:t>
            </w:r>
            <w:r>
              <w:rPr>
                <w:rFonts w:ascii="Segoe UI Symbol" w:eastAsia="Segoe UI Symbol" w:hAnsi="Segoe UI Symbol" w:cs="Segoe UI Symbol"/>
                <w:sz w:val="18"/>
              </w:rPr>
              <w:t></w:t>
            </w:r>
            <w:r>
              <w:rPr>
                <w:rFonts w:ascii="Segoe UI Symbol" w:eastAsia="Segoe UI Symbol" w:hAnsi="Segoe UI Symbol" w:cs="Segoe UI Symbol"/>
                <w:sz w:val="18"/>
              </w:rPr>
              <w:t></w:t>
            </w:r>
            <w:r>
              <w:rPr>
                <w:rFonts w:ascii="Segoe UI Symbol" w:eastAsia="Segoe UI Symbol" w:hAnsi="Segoe UI Symbol" w:cs="Segoe UI Symbol"/>
                <w:sz w:val="18"/>
              </w:rPr>
              <w:t></w:t>
            </w:r>
            <w:r>
              <w:rPr>
                <w:rFonts w:ascii="Segoe UI Symbol" w:eastAsia="Segoe UI Symbol" w:hAnsi="Segoe UI Symbol" w:cs="Segoe UI Symbol"/>
                <w:sz w:val="18"/>
              </w:rPr>
              <w:t></w:t>
            </w:r>
            <w:r>
              <w:rPr>
                <w:rFonts w:ascii="Segoe UI Symbol" w:eastAsia="Segoe UI Symbol" w:hAnsi="Segoe UI Symbol" w:cs="Segoe UI Symbol"/>
                <w:sz w:val="18"/>
              </w:rPr>
              <w:t></w:t>
            </w:r>
            <w:r>
              <w:rPr>
                <w:rFonts w:ascii="Segoe UI Symbol" w:eastAsia="Segoe UI Symbol" w:hAnsi="Segoe UI Symbol" w:cs="Segoe UI Symbol"/>
                <w:sz w:val="18"/>
              </w:rPr>
              <w:t></w:t>
            </w:r>
            <w:r>
              <w:rPr>
                <w:sz w:val="18"/>
              </w:rPr>
              <w:t>(</w:t>
            </w:r>
            <w:r>
              <w:rPr>
                <w:rFonts w:ascii="Segoe UI Symbol" w:eastAsia="Segoe UI Symbol" w:hAnsi="Segoe UI Symbol" w:cs="Segoe UI Symbol"/>
                <w:sz w:val="18"/>
              </w:rPr>
              <w:t></w:t>
            </w:r>
            <w:r>
              <w:rPr>
                <w:sz w:val="18"/>
              </w:rPr>
              <w:t xml:space="preserve">) </w:t>
            </w:r>
          </w:p>
        </w:tc>
        <w:tc>
          <w:tcPr>
            <w:tcW w:w="1944" w:type="dxa"/>
            <w:tcBorders>
              <w:top w:val="single" w:sz="4" w:space="0" w:color="000000"/>
              <w:left w:val="single" w:sz="5" w:space="0" w:color="000000"/>
              <w:bottom w:val="single" w:sz="4" w:space="0" w:color="000000"/>
              <w:right w:val="single" w:sz="5" w:space="0" w:color="000000"/>
            </w:tcBorders>
          </w:tcPr>
          <w:p w:rsidR="00BD1BA1" w:rsidRDefault="00750AE3">
            <w:pPr>
              <w:spacing w:after="0" w:line="259" w:lineRule="auto"/>
              <w:ind w:left="4" w:firstLine="0"/>
              <w:jc w:val="center"/>
            </w:pPr>
            <w:r>
              <w:rPr>
                <w:sz w:val="18"/>
              </w:rPr>
              <w:t xml:space="preserve">90, 90, 90 </w:t>
            </w:r>
          </w:p>
        </w:tc>
        <w:tc>
          <w:tcPr>
            <w:tcW w:w="1724" w:type="dxa"/>
            <w:tcBorders>
              <w:top w:val="single" w:sz="4" w:space="0" w:color="000000"/>
              <w:left w:val="single" w:sz="5" w:space="0" w:color="000000"/>
              <w:bottom w:val="single" w:sz="4" w:space="0" w:color="000000"/>
              <w:right w:val="single" w:sz="5" w:space="0" w:color="000000"/>
            </w:tcBorders>
          </w:tcPr>
          <w:p w:rsidR="00BD1BA1" w:rsidRDefault="00750AE3">
            <w:pPr>
              <w:spacing w:after="0" w:line="259" w:lineRule="auto"/>
              <w:ind w:left="95" w:firstLine="0"/>
            </w:pPr>
            <w:r>
              <w:rPr>
                <w:sz w:val="18"/>
              </w:rPr>
              <w:t>65.895, 86.537,8.686</w:t>
            </w:r>
            <w:r>
              <w:rPr>
                <w:rFonts w:ascii="Calibri" w:eastAsia="Calibri" w:hAnsi="Calibri" w:cs="Calibri"/>
                <w:sz w:val="22"/>
              </w:rPr>
              <w:t xml:space="preserve"> </w:t>
            </w:r>
          </w:p>
        </w:tc>
        <w:tc>
          <w:tcPr>
            <w:tcW w:w="1801" w:type="dxa"/>
            <w:tcBorders>
              <w:top w:val="single" w:sz="4" w:space="0" w:color="000000"/>
              <w:left w:val="single" w:sz="5" w:space="0" w:color="000000"/>
              <w:bottom w:val="single" w:sz="4" w:space="0" w:color="000000"/>
              <w:right w:val="single" w:sz="5" w:space="0" w:color="000000"/>
            </w:tcBorders>
          </w:tcPr>
          <w:p w:rsidR="00BD1BA1" w:rsidRDefault="00750AE3">
            <w:pPr>
              <w:spacing w:after="0" w:line="259" w:lineRule="auto"/>
              <w:ind w:left="7" w:firstLine="0"/>
              <w:jc w:val="center"/>
            </w:pPr>
            <w:r>
              <w:rPr>
                <w:sz w:val="18"/>
              </w:rPr>
              <w:t>90, 92.33, 90</w:t>
            </w:r>
            <w:r>
              <w:rPr>
                <w:rFonts w:ascii="Calibri" w:eastAsia="Calibri" w:hAnsi="Calibri" w:cs="Calibri"/>
                <w:sz w:val="18"/>
              </w:rPr>
              <w:t xml:space="preserve"> </w:t>
            </w:r>
          </w:p>
        </w:tc>
      </w:tr>
      <w:tr w:rsidR="00BD1BA1">
        <w:trPr>
          <w:trHeight w:val="234"/>
        </w:trPr>
        <w:tc>
          <w:tcPr>
            <w:tcW w:w="2888" w:type="dxa"/>
            <w:tcBorders>
              <w:top w:val="single" w:sz="4" w:space="0" w:color="000000"/>
              <w:left w:val="single" w:sz="5" w:space="0" w:color="000000"/>
              <w:bottom w:val="single" w:sz="5" w:space="0" w:color="000000"/>
              <w:right w:val="single" w:sz="5" w:space="0" w:color="000000"/>
            </w:tcBorders>
          </w:tcPr>
          <w:p w:rsidR="00BD1BA1" w:rsidRDefault="00750AE3">
            <w:pPr>
              <w:spacing w:after="0" w:line="259" w:lineRule="auto"/>
              <w:ind w:left="104" w:firstLine="0"/>
            </w:pPr>
            <w:r>
              <w:rPr>
                <w:sz w:val="18"/>
              </w:rPr>
              <w:t xml:space="preserve">Resolution (Å) </w:t>
            </w:r>
          </w:p>
        </w:tc>
        <w:tc>
          <w:tcPr>
            <w:tcW w:w="1944" w:type="dxa"/>
            <w:tcBorders>
              <w:top w:val="single" w:sz="4" w:space="0" w:color="000000"/>
              <w:left w:val="single" w:sz="5" w:space="0" w:color="000000"/>
              <w:bottom w:val="single" w:sz="5" w:space="0" w:color="000000"/>
              <w:right w:val="single" w:sz="5" w:space="0" w:color="000000"/>
            </w:tcBorders>
          </w:tcPr>
          <w:p w:rsidR="00BD1BA1" w:rsidRDefault="00750AE3">
            <w:pPr>
              <w:spacing w:after="0" w:line="259" w:lineRule="auto"/>
              <w:ind w:left="104" w:firstLine="0"/>
              <w:jc w:val="center"/>
            </w:pPr>
            <w:r>
              <w:rPr>
                <w:sz w:val="18"/>
              </w:rPr>
              <w:t xml:space="preserve">39.62-2.65(2.7-2.65) </w:t>
            </w:r>
          </w:p>
        </w:tc>
        <w:tc>
          <w:tcPr>
            <w:tcW w:w="1724" w:type="dxa"/>
            <w:tcBorders>
              <w:top w:val="single" w:sz="4" w:space="0" w:color="000000"/>
              <w:left w:val="single" w:sz="5" w:space="0" w:color="000000"/>
              <w:bottom w:val="single" w:sz="5" w:space="0" w:color="000000"/>
              <w:right w:val="single" w:sz="5" w:space="0" w:color="000000"/>
            </w:tcBorders>
          </w:tcPr>
          <w:p w:rsidR="00BD1BA1" w:rsidRDefault="00750AE3">
            <w:pPr>
              <w:spacing w:after="0" w:line="259" w:lineRule="auto"/>
              <w:ind w:left="112" w:firstLine="0"/>
            </w:pPr>
            <w:r>
              <w:rPr>
                <w:sz w:val="18"/>
              </w:rPr>
              <w:t>126-1.87 (1.90-1.87)</w:t>
            </w:r>
            <w:r>
              <w:rPr>
                <w:rFonts w:ascii="Calibri" w:eastAsia="Calibri" w:hAnsi="Calibri" w:cs="Calibri"/>
                <w:sz w:val="22"/>
              </w:rPr>
              <w:t xml:space="preserve"> </w:t>
            </w:r>
          </w:p>
        </w:tc>
        <w:tc>
          <w:tcPr>
            <w:tcW w:w="1801" w:type="dxa"/>
            <w:tcBorders>
              <w:top w:val="single" w:sz="4" w:space="0" w:color="000000"/>
              <w:left w:val="single" w:sz="5" w:space="0" w:color="000000"/>
              <w:bottom w:val="single" w:sz="5" w:space="0" w:color="000000"/>
              <w:right w:val="single" w:sz="5" w:space="0" w:color="000000"/>
            </w:tcBorders>
          </w:tcPr>
          <w:p w:rsidR="00BD1BA1" w:rsidRDefault="00750AE3">
            <w:pPr>
              <w:spacing w:after="0" w:line="259" w:lineRule="auto"/>
              <w:ind w:left="12" w:firstLine="0"/>
              <w:jc w:val="center"/>
            </w:pPr>
            <w:r>
              <w:rPr>
                <w:sz w:val="18"/>
              </w:rPr>
              <w:t xml:space="preserve">39-2.7(2.73-2.70) </w:t>
            </w:r>
          </w:p>
        </w:tc>
      </w:tr>
      <w:tr w:rsidR="00BD1BA1">
        <w:trPr>
          <w:trHeight w:val="232"/>
        </w:trPr>
        <w:tc>
          <w:tcPr>
            <w:tcW w:w="2888" w:type="dxa"/>
            <w:tcBorders>
              <w:top w:val="single" w:sz="5" w:space="0" w:color="000000"/>
              <w:left w:val="single" w:sz="5" w:space="0" w:color="000000"/>
              <w:bottom w:val="single" w:sz="4" w:space="0" w:color="000000"/>
              <w:right w:val="single" w:sz="5" w:space="0" w:color="000000"/>
            </w:tcBorders>
          </w:tcPr>
          <w:p w:rsidR="00BD1BA1" w:rsidRDefault="00750AE3">
            <w:pPr>
              <w:spacing w:after="0" w:line="259" w:lineRule="auto"/>
              <w:ind w:left="104" w:firstLine="0"/>
            </w:pPr>
            <w:proofErr w:type="spellStart"/>
            <w:r>
              <w:rPr>
                <w:i/>
                <w:sz w:val="19"/>
              </w:rPr>
              <w:t>R</w:t>
            </w:r>
            <w:r>
              <w:rPr>
                <w:sz w:val="12"/>
              </w:rPr>
              <w:t>merge</w:t>
            </w:r>
            <w:proofErr w:type="spellEnd"/>
            <w:r>
              <w:rPr>
                <w:sz w:val="12"/>
              </w:rPr>
              <w:t xml:space="preserve"> </w:t>
            </w:r>
          </w:p>
        </w:tc>
        <w:tc>
          <w:tcPr>
            <w:tcW w:w="1944" w:type="dxa"/>
            <w:tcBorders>
              <w:top w:val="single" w:sz="5" w:space="0" w:color="000000"/>
              <w:left w:val="single" w:sz="5" w:space="0" w:color="000000"/>
              <w:bottom w:val="single" w:sz="4" w:space="0" w:color="000000"/>
              <w:right w:val="single" w:sz="5" w:space="0" w:color="000000"/>
            </w:tcBorders>
          </w:tcPr>
          <w:p w:rsidR="00BD1BA1" w:rsidRDefault="00750AE3">
            <w:pPr>
              <w:spacing w:after="0" w:line="259" w:lineRule="auto"/>
              <w:ind w:left="104" w:firstLine="0"/>
              <w:jc w:val="center"/>
            </w:pPr>
            <w:r>
              <w:rPr>
                <w:sz w:val="18"/>
              </w:rPr>
              <w:t xml:space="preserve">0.146 (1.01) </w:t>
            </w:r>
          </w:p>
        </w:tc>
        <w:tc>
          <w:tcPr>
            <w:tcW w:w="1724" w:type="dxa"/>
            <w:tcBorders>
              <w:top w:val="single" w:sz="5" w:space="0" w:color="000000"/>
              <w:left w:val="single" w:sz="5" w:space="0" w:color="000000"/>
              <w:bottom w:val="single" w:sz="4" w:space="0" w:color="000000"/>
              <w:right w:val="single" w:sz="5" w:space="0" w:color="000000"/>
            </w:tcBorders>
          </w:tcPr>
          <w:p w:rsidR="00BD1BA1" w:rsidRDefault="00750AE3">
            <w:pPr>
              <w:spacing w:after="0" w:line="259" w:lineRule="auto"/>
              <w:ind w:left="5" w:firstLine="0"/>
              <w:jc w:val="center"/>
            </w:pPr>
            <w:r>
              <w:rPr>
                <w:sz w:val="18"/>
              </w:rPr>
              <w:t>0.114 (0.887)</w:t>
            </w:r>
            <w:r>
              <w:rPr>
                <w:rFonts w:ascii="Calibri" w:eastAsia="Calibri" w:hAnsi="Calibri" w:cs="Calibri"/>
                <w:sz w:val="18"/>
              </w:rPr>
              <w:t xml:space="preserve"> </w:t>
            </w:r>
          </w:p>
        </w:tc>
        <w:tc>
          <w:tcPr>
            <w:tcW w:w="1801" w:type="dxa"/>
            <w:tcBorders>
              <w:top w:val="single" w:sz="5" w:space="0" w:color="000000"/>
              <w:left w:val="single" w:sz="5" w:space="0" w:color="000000"/>
              <w:bottom w:val="single" w:sz="4" w:space="0" w:color="000000"/>
              <w:right w:val="single" w:sz="5" w:space="0" w:color="000000"/>
            </w:tcBorders>
          </w:tcPr>
          <w:p w:rsidR="00BD1BA1" w:rsidRDefault="00750AE3">
            <w:pPr>
              <w:spacing w:after="0" w:line="259" w:lineRule="auto"/>
              <w:ind w:left="9" w:firstLine="0"/>
              <w:jc w:val="center"/>
            </w:pPr>
            <w:r>
              <w:rPr>
                <w:sz w:val="18"/>
              </w:rPr>
              <w:t>0.113 (0.827)</w:t>
            </w:r>
            <w:r>
              <w:rPr>
                <w:rFonts w:ascii="Calibri" w:eastAsia="Calibri" w:hAnsi="Calibri" w:cs="Calibri"/>
                <w:sz w:val="18"/>
              </w:rPr>
              <w:t xml:space="preserve"> </w:t>
            </w:r>
          </w:p>
        </w:tc>
      </w:tr>
      <w:tr w:rsidR="00BD1BA1">
        <w:trPr>
          <w:trHeight w:val="248"/>
        </w:trPr>
        <w:tc>
          <w:tcPr>
            <w:tcW w:w="2888" w:type="dxa"/>
            <w:tcBorders>
              <w:top w:val="single" w:sz="4" w:space="0" w:color="000000"/>
              <w:left w:val="single" w:sz="5" w:space="0" w:color="000000"/>
              <w:bottom w:val="single" w:sz="5" w:space="0" w:color="000000"/>
              <w:right w:val="single" w:sz="5" w:space="0" w:color="000000"/>
            </w:tcBorders>
          </w:tcPr>
          <w:p w:rsidR="00BD1BA1" w:rsidRDefault="00750AE3">
            <w:pPr>
              <w:spacing w:after="0" w:line="259" w:lineRule="auto"/>
              <w:ind w:left="104" w:firstLine="0"/>
            </w:pPr>
            <w:r>
              <w:rPr>
                <w:i/>
                <w:sz w:val="19"/>
              </w:rPr>
              <w:t xml:space="preserve">I </w:t>
            </w:r>
            <w:r>
              <w:rPr>
                <w:sz w:val="19"/>
              </w:rPr>
              <w:t xml:space="preserve">/ </w:t>
            </w:r>
            <w:r>
              <w:rPr>
                <w:rFonts w:ascii="Segoe UI Symbol" w:eastAsia="Segoe UI Symbol" w:hAnsi="Segoe UI Symbol" w:cs="Segoe UI Symbol"/>
                <w:sz w:val="19"/>
              </w:rPr>
              <w:t></w:t>
            </w:r>
            <w:r>
              <w:rPr>
                <w:i/>
                <w:sz w:val="19"/>
              </w:rPr>
              <w:t>I</w:t>
            </w:r>
            <w:r>
              <w:rPr>
                <w:sz w:val="19"/>
              </w:rPr>
              <w:t xml:space="preserve"> </w:t>
            </w:r>
          </w:p>
        </w:tc>
        <w:tc>
          <w:tcPr>
            <w:tcW w:w="1944" w:type="dxa"/>
            <w:tcBorders>
              <w:top w:val="single" w:sz="4" w:space="0" w:color="000000"/>
              <w:left w:val="single" w:sz="5" w:space="0" w:color="000000"/>
              <w:bottom w:val="single" w:sz="5" w:space="0" w:color="000000"/>
              <w:right w:val="single" w:sz="5" w:space="0" w:color="000000"/>
            </w:tcBorders>
          </w:tcPr>
          <w:p w:rsidR="00BD1BA1" w:rsidRDefault="00750AE3">
            <w:pPr>
              <w:spacing w:after="0" w:line="259" w:lineRule="auto"/>
              <w:ind w:left="105" w:firstLine="0"/>
              <w:jc w:val="center"/>
            </w:pPr>
            <w:r>
              <w:rPr>
                <w:sz w:val="18"/>
              </w:rPr>
              <w:t xml:space="preserve">13.2 (1.8) </w:t>
            </w:r>
          </w:p>
        </w:tc>
        <w:tc>
          <w:tcPr>
            <w:tcW w:w="1724" w:type="dxa"/>
            <w:tcBorders>
              <w:top w:val="single" w:sz="4" w:space="0" w:color="000000"/>
              <w:left w:val="single" w:sz="5" w:space="0" w:color="000000"/>
              <w:bottom w:val="single" w:sz="5" w:space="0" w:color="000000"/>
              <w:right w:val="single" w:sz="5" w:space="0" w:color="000000"/>
            </w:tcBorders>
          </w:tcPr>
          <w:p w:rsidR="00BD1BA1" w:rsidRDefault="00750AE3">
            <w:pPr>
              <w:spacing w:after="0" w:line="259" w:lineRule="auto"/>
              <w:ind w:left="5" w:firstLine="0"/>
              <w:jc w:val="center"/>
            </w:pPr>
            <w:r>
              <w:rPr>
                <w:sz w:val="18"/>
              </w:rPr>
              <w:t xml:space="preserve">7.0 (1.2) </w:t>
            </w:r>
          </w:p>
        </w:tc>
        <w:tc>
          <w:tcPr>
            <w:tcW w:w="1801" w:type="dxa"/>
            <w:tcBorders>
              <w:top w:val="single" w:sz="4" w:space="0" w:color="000000"/>
              <w:left w:val="single" w:sz="5" w:space="0" w:color="000000"/>
              <w:bottom w:val="single" w:sz="5" w:space="0" w:color="000000"/>
              <w:right w:val="single" w:sz="5" w:space="0" w:color="000000"/>
            </w:tcBorders>
          </w:tcPr>
          <w:p w:rsidR="00BD1BA1" w:rsidRDefault="00750AE3">
            <w:pPr>
              <w:spacing w:after="0" w:line="259" w:lineRule="auto"/>
              <w:ind w:left="9" w:firstLine="0"/>
              <w:jc w:val="center"/>
            </w:pPr>
            <w:r>
              <w:rPr>
                <w:sz w:val="18"/>
              </w:rPr>
              <w:t>10.2 (1.8)</w:t>
            </w:r>
            <w:r>
              <w:rPr>
                <w:rFonts w:ascii="Calibri" w:eastAsia="Calibri" w:hAnsi="Calibri" w:cs="Calibri"/>
                <w:sz w:val="18"/>
              </w:rPr>
              <w:t xml:space="preserve"> </w:t>
            </w:r>
          </w:p>
        </w:tc>
      </w:tr>
      <w:tr w:rsidR="00BD1BA1">
        <w:trPr>
          <w:trHeight w:val="233"/>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04" w:firstLine="0"/>
            </w:pPr>
            <w:r>
              <w:rPr>
                <w:sz w:val="19"/>
              </w:rPr>
              <w:t xml:space="preserve">Completeness (%)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03" w:firstLine="0"/>
              <w:jc w:val="center"/>
            </w:pPr>
            <w:r>
              <w:rPr>
                <w:sz w:val="18"/>
              </w:rPr>
              <w:t xml:space="preserve">98.3 (97.8)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7" w:firstLine="0"/>
              <w:jc w:val="center"/>
            </w:pPr>
            <w:r>
              <w:rPr>
                <w:sz w:val="18"/>
              </w:rPr>
              <w:t>97.8 (96.8)</w:t>
            </w:r>
            <w:r>
              <w:rPr>
                <w:rFonts w:ascii="Calibri" w:eastAsia="Calibri" w:hAnsi="Calibri" w:cs="Calibri"/>
                <w:sz w:val="18"/>
              </w:rPr>
              <w:t xml:space="preserve">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1" w:firstLine="0"/>
              <w:jc w:val="center"/>
            </w:pPr>
            <w:r>
              <w:rPr>
                <w:sz w:val="18"/>
              </w:rPr>
              <w:t>93.0 (93.4)</w:t>
            </w:r>
            <w:r>
              <w:rPr>
                <w:rFonts w:ascii="Calibri" w:eastAsia="Calibri" w:hAnsi="Calibri" w:cs="Calibri"/>
                <w:sz w:val="18"/>
              </w:rPr>
              <w:t xml:space="preserve"> </w:t>
            </w:r>
          </w:p>
        </w:tc>
      </w:tr>
      <w:tr w:rsidR="00BD1BA1">
        <w:trPr>
          <w:trHeight w:val="236"/>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04" w:firstLine="0"/>
            </w:pPr>
            <w:r>
              <w:rPr>
                <w:sz w:val="19"/>
              </w:rPr>
              <w:t xml:space="preserve">Redundancy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05" w:firstLine="0"/>
              <w:jc w:val="center"/>
            </w:pPr>
            <w:r>
              <w:rPr>
                <w:sz w:val="18"/>
              </w:rPr>
              <w:t xml:space="preserve">6.5 (5.8)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5" w:firstLine="0"/>
              <w:jc w:val="center"/>
            </w:pPr>
            <w:r>
              <w:rPr>
                <w:sz w:val="18"/>
              </w:rPr>
              <w:t>3.5 (3.3)</w:t>
            </w:r>
            <w:r>
              <w:rPr>
                <w:rFonts w:ascii="Calibri" w:eastAsia="Calibri" w:hAnsi="Calibri" w:cs="Calibri"/>
                <w:sz w:val="18"/>
              </w:rPr>
              <w:t xml:space="preserve">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9" w:firstLine="0"/>
              <w:jc w:val="center"/>
            </w:pPr>
            <w:r>
              <w:rPr>
                <w:sz w:val="18"/>
              </w:rPr>
              <w:t>4.7 (4.6)</w:t>
            </w:r>
            <w:r>
              <w:rPr>
                <w:rFonts w:ascii="Calibri" w:eastAsia="Calibri" w:hAnsi="Calibri" w:cs="Calibri"/>
                <w:sz w:val="18"/>
              </w:rPr>
              <w:t xml:space="preserve"> </w:t>
            </w:r>
          </w:p>
        </w:tc>
      </w:tr>
      <w:tr w:rsidR="00BD1BA1">
        <w:trPr>
          <w:trHeight w:val="233"/>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6" w:firstLine="0"/>
            </w:pPr>
            <w:r>
              <w:rPr>
                <w:rFonts w:ascii="Calibri" w:eastAsia="Calibri" w:hAnsi="Calibri" w:cs="Calibri"/>
                <w:sz w:val="22"/>
              </w:rPr>
              <w:t xml:space="preserve">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53" w:firstLine="0"/>
              <w:jc w:val="center"/>
            </w:pPr>
            <w:r>
              <w:rPr>
                <w:rFonts w:ascii="Calibri" w:eastAsia="Calibri" w:hAnsi="Calibri" w:cs="Calibri"/>
                <w:sz w:val="22"/>
              </w:rPr>
              <w:t xml:space="preserve">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53" w:firstLine="0"/>
              <w:jc w:val="center"/>
            </w:pPr>
            <w:r>
              <w:rPr>
                <w:rFonts w:ascii="Calibri" w:eastAsia="Calibri" w:hAnsi="Calibri" w:cs="Calibri"/>
                <w:sz w:val="22"/>
              </w:rPr>
              <w:t xml:space="preserve">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48" w:firstLine="0"/>
              <w:jc w:val="center"/>
            </w:pPr>
            <w:r>
              <w:rPr>
                <w:rFonts w:ascii="Calibri" w:eastAsia="Calibri" w:hAnsi="Calibri" w:cs="Calibri"/>
                <w:sz w:val="18"/>
              </w:rPr>
              <w:t xml:space="preserve"> </w:t>
            </w:r>
          </w:p>
        </w:tc>
      </w:tr>
      <w:tr w:rsidR="00BD1BA1">
        <w:trPr>
          <w:trHeight w:val="233"/>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04" w:firstLine="0"/>
            </w:pPr>
            <w:r>
              <w:rPr>
                <w:b/>
                <w:sz w:val="19"/>
              </w:rPr>
              <w:t>Refinement</w:t>
            </w:r>
            <w:r>
              <w:rPr>
                <w:sz w:val="19"/>
              </w:rPr>
              <w:t xml:space="preserve">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53" w:firstLine="0"/>
              <w:jc w:val="center"/>
            </w:pPr>
            <w:r>
              <w:rPr>
                <w:rFonts w:ascii="Calibri" w:eastAsia="Calibri" w:hAnsi="Calibri" w:cs="Calibri"/>
                <w:sz w:val="22"/>
              </w:rPr>
              <w:t xml:space="preserve">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53" w:firstLine="0"/>
              <w:jc w:val="center"/>
            </w:pPr>
            <w:r>
              <w:rPr>
                <w:rFonts w:ascii="Calibri" w:eastAsia="Calibri" w:hAnsi="Calibri" w:cs="Calibri"/>
                <w:sz w:val="22"/>
              </w:rPr>
              <w:t xml:space="preserve">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57" w:firstLine="0"/>
              <w:jc w:val="center"/>
            </w:pPr>
            <w:r>
              <w:rPr>
                <w:rFonts w:ascii="Calibri" w:eastAsia="Calibri" w:hAnsi="Calibri" w:cs="Calibri"/>
                <w:sz w:val="22"/>
              </w:rPr>
              <w:t xml:space="preserve"> </w:t>
            </w:r>
          </w:p>
        </w:tc>
      </w:tr>
      <w:tr w:rsidR="00BD1BA1">
        <w:trPr>
          <w:trHeight w:val="233"/>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04" w:firstLine="0"/>
            </w:pPr>
            <w:r>
              <w:rPr>
                <w:sz w:val="19"/>
              </w:rPr>
              <w:t xml:space="preserve">Resolution (Å)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6" w:firstLine="0"/>
              <w:jc w:val="center"/>
            </w:pPr>
            <w:r>
              <w:rPr>
                <w:sz w:val="18"/>
              </w:rPr>
              <w:t xml:space="preserve">2.64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7" w:firstLine="0"/>
              <w:jc w:val="center"/>
            </w:pPr>
            <w:r>
              <w:rPr>
                <w:sz w:val="18"/>
              </w:rPr>
              <w:t xml:space="preserve">1.87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8" w:firstLine="0"/>
              <w:jc w:val="center"/>
            </w:pPr>
            <w:r>
              <w:rPr>
                <w:sz w:val="18"/>
              </w:rPr>
              <w:t xml:space="preserve">2.7 </w:t>
            </w:r>
          </w:p>
        </w:tc>
      </w:tr>
      <w:tr w:rsidR="00BD1BA1">
        <w:trPr>
          <w:trHeight w:val="235"/>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04" w:firstLine="0"/>
            </w:pPr>
            <w:r>
              <w:rPr>
                <w:sz w:val="19"/>
              </w:rPr>
              <w:t xml:space="preserve">No. reflections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4" w:firstLine="0"/>
              <w:jc w:val="center"/>
            </w:pPr>
            <w:r>
              <w:rPr>
                <w:sz w:val="18"/>
              </w:rPr>
              <w:t xml:space="preserve">112,445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5" w:firstLine="0"/>
              <w:jc w:val="center"/>
            </w:pPr>
            <w:r>
              <w:rPr>
                <w:sz w:val="18"/>
              </w:rPr>
              <w:t>544,134</w:t>
            </w:r>
            <w:r>
              <w:rPr>
                <w:rFonts w:ascii="Calibri" w:eastAsia="Calibri" w:hAnsi="Calibri" w:cs="Calibri"/>
                <w:sz w:val="18"/>
              </w:rPr>
              <w:t xml:space="preserve">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8" w:firstLine="0"/>
              <w:jc w:val="center"/>
            </w:pPr>
            <w:r>
              <w:rPr>
                <w:sz w:val="18"/>
              </w:rPr>
              <w:t>124,636</w:t>
            </w:r>
            <w:r>
              <w:rPr>
                <w:rFonts w:ascii="Calibri" w:eastAsia="Calibri" w:hAnsi="Calibri" w:cs="Calibri"/>
                <w:sz w:val="18"/>
              </w:rPr>
              <w:t xml:space="preserve"> </w:t>
            </w:r>
          </w:p>
        </w:tc>
      </w:tr>
      <w:tr w:rsidR="00BD1BA1">
        <w:trPr>
          <w:trHeight w:val="233"/>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04" w:firstLine="0"/>
            </w:pPr>
            <w:proofErr w:type="spellStart"/>
            <w:r>
              <w:rPr>
                <w:i/>
                <w:sz w:val="19"/>
              </w:rPr>
              <w:t>R</w:t>
            </w:r>
            <w:r>
              <w:rPr>
                <w:sz w:val="12"/>
              </w:rPr>
              <w:t>work</w:t>
            </w:r>
            <w:proofErr w:type="spellEnd"/>
            <w:r>
              <w:rPr>
                <w:sz w:val="12"/>
              </w:rPr>
              <w:t xml:space="preserve"> </w:t>
            </w:r>
            <w:r>
              <w:rPr>
                <w:sz w:val="19"/>
              </w:rPr>
              <w:t xml:space="preserve">/ </w:t>
            </w:r>
            <w:proofErr w:type="spellStart"/>
            <w:r>
              <w:rPr>
                <w:i/>
                <w:sz w:val="19"/>
              </w:rPr>
              <w:t>R</w:t>
            </w:r>
            <w:r>
              <w:rPr>
                <w:sz w:val="12"/>
              </w:rPr>
              <w:t>free</w:t>
            </w:r>
            <w:proofErr w:type="spellEnd"/>
            <w:r>
              <w:rPr>
                <w:sz w:val="12"/>
              </w:rPr>
              <w:t xml:space="preserve">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3" w:firstLine="0"/>
              <w:jc w:val="center"/>
            </w:pPr>
            <w:r>
              <w:rPr>
                <w:sz w:val="18"/>
              </w:rPr>
              <w:t xml:space="preserve">0.198/0.227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6" w:firstLine="0"/>
              <w:jc w:val="center"/>
            </w:pPr>
            <w:r>
              <w:rPr>
                <w:rFonts w:ascii="Calibri" w:eastAsia="Calibri" w:hAnsi="Calibri" w:cs="Calibri"/>
                <w:sz w:val="18"/>
              </w:rPr>
              <w:t xml:space="preserve">0.192/0.217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firstLine="0"/>
              <w:jc w:val="center"/>
            </w:pPr>
            <w:r>
              <w:rPr>
                <w:rFonts w:ascii="Calibri" w:eastAsia="Calibri" w:hAnsi="Calibri" w:cs="Calibri"/>
                <w:sz w:val="18"/>
              </w:rPr>
              <w:t xml:space="preserve">0.201/0.255 </w:t>
            </w:r>
          </w:p>
        </w:tc>
      </w:tr>
      <w:tr w:rsidR="00BD1BA1">
        <w:trPr>
          <w:trHeight w:val="235"/>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04" w:firstLine="0"/>
            </w:pPr>
            <w:r>
              <w:rPr>
                <w:sz w:val="19"/>
              </w:rPr>
              <w:t xml:space="preserve">No. atoms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4" w:firstLine="0"/>
              <w:jc w:val="center"/>
            </w:pPr>
            <w:r>
              <w:rPr>
                <w:sz w:val="18"/>
              </w:rPr>
              <w:t xml:space="preserve">25,817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4" w:firstLine="0"/>
              <w:jc w:val="center"/>
            </w:pPr>
            <w:r>
              <w:rPr>
                <w:sz w:val="18"/>
              </w:rPr>
              <w:t xml:space="preserve">56,067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8" w:firstLine="0"/>
              <w:jc w:val="center"/>
            </w:pPr>
            <w:r>
              <w:rPr>
                <w:sz w:val="18"/>
              </w:rPr>
              <w:t xml:space="preserve">25,811 </w:t>
            </w:r>
          </w:p>
        </w:tc>
      </w:tr>
      <w:tr w:rsidR="00BD1BA1">
        <w:trPr>
          <w:trHeight w:val="233"/>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299" w:firstLine="0"/>
            </w:pPr>
            <w:r>
              <w:rPr>
                <w:sz w:val="19"/>
              </w:rPr>
              <w:t xml:space="preserve">Protein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4" w:firstLine="0"/>
              <w:jc w:val="center"/>
            </w:pPr>
            <w:r>
              <w:rPr>
                <w:sz w:val="18"/>
              </w:rPr>
              <w:t xml:space="preserve">25,440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4" w:firstLine="0"/>
              <w:jc w:val="center"/>
            </w:pPr>
            <w:r>
              <w:rPr>
                <w:sz w:val="18"/>
              </w:rPr>
              <w:t xml:space="preserve">51,312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8" w:firstLine="0"/>
              <w:jc w:val="center"/>
            </w:pPr>
            <w:r>
              <w:rPr>
                <w:sz w:val="18"/>
              </w:rPr>
              <w:t xml:space="preserve">25,694 </w:t>
            </w:r>
          </w:p>
        </w:tc>
      </w:tr>
      <w:tr w:rsidR="00BD1BA1">
        <w:trPr>
          <w:trHeight w:val="233"/>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299" w:firstLine="0"/>
            </w:pPr>
            <w:r>
              <w:rPr>
                <w:sz w:val="19"/>
              </w:rPr>
              <w:t xml:space="preserve">Ligand/ion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7" w:firstLine="0"/>
              <w:jc w:val="center"/>
            </w:pPr>
            <w:r>
              <w:rPr>
                <w:sz w:val="18"/>
              </w:rPr>
              <w:t xml:space="preserve">60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7" w:firstLine="0"/>
              <w:jc w:val="center"/>
            </w:pPr>
            <w:r>
              <w:rPr>
                <w:sz w:val="18"/>
              </w:rPr>
              <w:t xml:space="preserve">192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6" w:firstLine="0"/>
              <w:jc w:val="center"/>
            </w:pPr>
            <w:r>
              <w:rPr>
                <w:sz w:val="18"/>
              </w:rPr>
              <w:t xml:space="preserve">4 </w:t>
            </w:r>
          </w:p>
        </w:tc>
      </w:tr>
      <w:tr w:rsidR="00BD1BA1">
        <w:trPr>
          <w:trHeight w:val="233"/>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301" w:firstLine="0"/>
            </w:pPr>
            <w:r>
              <w:rPr>
                <w:sz w:val="19"/>
              </w:rPr>
              <w:t xml:space="preserve">Water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7" w:firstLine="0"/>
              <w:jc w:val="center"/>
            </w:pPr>
            <w:r>
              <w:rPr>
                <w:sz w:val="18"/>
              </w:rPr>
              <w:t xml:space="preserve">317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4" w:firstLine="0"/>
              <w:jc w:val="center"/>
            </w:pPr>
            <w:r>
              <w:rPr>
                <w:sz w:val="18"/>
              </w:rPr>
              <w:t xml:space="preserve">4511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1" w:firstLine="0"/>
              <w:jc w:val="center"/>
            </w:pPr>
            <w:r>
              <w:rPr>
                <w:sz w:val="18"/>
              </w:rPr>
              <w:t xml:space="preserve">111 </w:t>
            </w:r>
          </w:p>
        </w:tc>
      </w:tr>
      <w:tr w:rsidR="00BD1BA1">
        <w:trPr>
          <w:trHeight w:val="235"/>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04" w:firstLine="0"/>
            </w:pPr>
            <w:r>
              <w:rPr>
                <w:i/>
                <w:sz w:val="19"/>
              </w:rPr>
              <w:t>B</w:t>
            </w:r>
            <w:r>
              <w:rPr>
                <w:sz w:val="19"/>
              </w:rPr>
              <w:t xml:space="preserve">-factors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42" w:firstLine="0"/>
              <w:jc w:val="center"/>
            </w:pPr>
            <w:r>
              <w:rPr>
                <w:sz w:val="15"/>
              </w:rPr>
              <w:t xml:space="preserve">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53" w:firstLine="0"/>
              <w:jc w:val="center"/>
            </w:pPr>
            <w:r>
              <w:rPr>
                <w:rFonts w:ascii="Calibri" w:eastAsia="Calibri" w:hAnsi="Calibri" w:cs="Calibri"/>
                <w:sz w:val="22"/>
              </w:rPr>
              <w:t xml:space="preserve">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57" w:firstLine="0"/>
              <w:jc w:val="center"/>
            </w:pPr>
            <w:r>
              <w:rPr>
                <w:rFonts w:ascii="Calibri" w:eastAsia="Calibri" w:hAnsi="Calibri" w:cs="Calibri"/>
                <w:sz w:val="22"/>
              </w:rPr>
              <w:t xml:space="preserve"> </w:t>
            </w:r>
          </w:p>
        </w:tc>
      </w:tr>
      <w:tr w:rsidR="00BD1BA1">
        <w:trPr>
          <w:trHeight w:val="233"/>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299" w:firstLine="0"/>
            </w:pPr>
            <w:r>
              <w:rPr>
                <w:sz w:val="19"/>
              </w:rPr>
              <w:t xml:space="preserve">Protein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6" w:firstLine="0"/>
              <w:jc w:val="center"/>
            </w:pPr>
            <w:r>
              <w:rPr>
                <w:sz w:val="18"/>
              </w:rPr>
              <w:t xml:space="preserve">43.2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8" w:firstLine="0"/>
              <w:jc w:val="center"/>
            </w:pPr>
            <w:r>
              <w:rPr>
                <w:rFonts w:ascii="Calibri" w:eastAsia="Calibri" w:hAnsi="Calibri" w:cs="Calibri"/>
                <w:sz w:val="22"/>
              </w:rPr>
              <w:t xml:space="preserve">15.6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1" w:firstLine="0"/>
              <w:jc w:val="center"/>
            </w:pPr>
            <w:r>
              <w:rPr>
                <w:sz w:val="18"/>
              </w:rPr>
              <w:t xml:space="preserve">44.98 </w:t>
            </w:r>
          </w:p>
        </w:tc>
      </w:tr>
      <w:tr w:rsidR="00BD1BA1">
        <w:trPr>
          <w:trHeight w:val="233"/>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299" w:firstLine="0"/>
            </w:pPr>
            <w:r>
              <w:rPr>
                <w:sz w:val="19"/>
              </w:rPr>
              <w:t xml:space="preserve">Ligand/ion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6" w:firstLine="0"/>
              <w:jc w:val="center"/>
            </w:pPr>
            <w:r>
              <w:rPr>
                <w:sz w:val="18"/>
              </w:rPr>
              <w:t xml:space="preserve">66.25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7" w:firstLine="0"/>
              <w:jc w:val="center"/>
            </w:pPr>
            <w:r>
              <w:rPr>
                <w:rFonts w:ascii="Calibri" w:eastAsia="Calibri" w:hAnsi="Calibri" w:cs="Calibri"/>
                <w:sz w:val="22"/>
              </w:rPr>
              <w:t xml:space="preserve">30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1" w:firstLine="0"/>
              <w:jc w:val="center"/>
            </w:pPr>
            <w:r>
              <w:rPr>
                <w:sz w:val="18"/>
              </w:rPr>
              <w:t xml:space="preserve">55.6 </w:t>
            </w:r>
          </w:p>
        </w:tc>
      </w:tr>
      <w:tr w:rsidR="00BD1BA1">
        <w:trPr>
          <w:trHeight w:val="233"/>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301" w:firstLine="0"/>
            </w:pPr>
            <w:r>
              <w:rPr>
                <w:sz w:val="19"/>
              </w:rPr>
              <w:t xml:space="preserve">Water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6" w:firstLine="0"/>
              <w:jc w:val="center"/>
            </w:pPr>
            <w:r>
              <w:rPr>
                <w:sz w:val="18"/>
              </w:rPr>
              <w:t xml:space="preserve">37.9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8" w:firstLine="0"/>
              <w:jc w:val="center"/>
            </w:pPr>
            <w:r>
              <w:rPr>
                <w:rFonts w:ascii="Calibri" w:eastAsia="Calibri" w:hAnsi="Calibri" w:cs="Calibri"/>
                <w:sz w:val="22"/>
              </w:rPr>
              <w:t xml:space="preserve">45.0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1" w:firstLine="0"/>
              <w:jc w:val="center"/>
            </w:pPr>
            <w:r>
              <w:rPr>
                <w:sz w:val="18"/>
              </w:rPr>
              <w:t xml:space="preserve">51.5 </w:t>
            </w:r>
          </w:p>
        </w:tc>
      </w:tr>
      <w:tr w:rsidR="00BD1BA1">
        <w:trPr>
          <w:trHeight w:val="235"/>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104" w:firstLine="0"/>
            </w:pPr>
            <w:proofErr w:type="spellStart"/>
            <w:r>
              <w:rPr>
                <w:sz w:val="19"/>
              </w:rPr>
              <w:t>R.m.s</w:t>
            </w:r>
            <w:proofErr w:type="spellEnd"/>
            <w:r>
              <w:rPr>
                <w:sz w:val="19"/>
              </w:rPr>
              <w:t xml:space="preserve"> deviations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53" w:firstLine="0"/>
              <w:jc w:val="center"/>
            </w:pPr>
            <w:r>
              <w:rPr>
                <w:rFonts w:ascii="Calibri" w:eastAsia="Calibri" w:hAnsi="Calibri" w:cs="Calibri"/>
                <w:sz w:val="22"/>
              </w:rPr>
              <w:t xml:space="preserve">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53" w:firstLine="0"/>
              <w:jc w:val="center"/>
            </w:pPr>
            <w:r>
              <w:rPr>
                <w:rFonts w:ascii="Calibri" w:eastAsia="Calibri" w:hAnsi="Calibri" w:cs="Calibri"/>
                <w:sz w:val="22"/>
              </w:rPr>
              <w:t xml:space="preserve">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57" w:firstLine="0"/>
              <w:jc w:val="center"/>
            </w:pPr>
            <w:r>
              <w:rPr>
                <w:rFonts w:ascii="Calibri" w:eastAsia="Calibri" w:hAnsi="Calibri" w:cs="Calibri"/>
                <w:sz w:val="22"/>
              </w:rPr>
              <w:t xml:space="preserve"> </w:t>
            </w:r>
          </w:p>
        </w:tc>
      </w:tr>
      <w:tr w:rsidR="00BD1BA1">
        <w:trPr>
          <w:trHeight w:val="233"/>
        </w:trPr>
        <w:tc>
          <w:tcPr>
            <w:tcW w:w="2888"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301" w:firstLine="0"/>
            </w:pPr>
            <w:r>
              <w:rPr>
                <w:sz w:val="19"/>
              </w:rPr>
              <w:t xml:space="preserve">Bond lengths (Å) </w:t>
            </w:r>
          </w:p>
        </w:tc>
        <w:tc>
          <w:tcPr>
            <w:tcW w:w="194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6" w:firstLine="0"/>
              <w:jc w:val="center"/>
            </w:pPr>
            <w:r>
              <w:rPr>
                <w:sz w:val="18"/>
              </w:rPr>
              <w:t xml:space="preserve">0.003 </w:t>
            </w:r>
          </w:p>
        </w:tc>
        <w:tc>
          <w:tcPr>
            <w:tcW w:w="1724"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left="7" w:firstLine="0"/>
              <w:jc w:val="center"/>
            </w:pPr>
            <w:r>
              <w:rPr>
                <w:sz w:val="18"/>
              </w:rPr>
              <w:t xml:space="preserve">0.014 </w:t>
            </w:r>
          </w:p>
        </w:tc>
        <w:tc>
          <w:tcPr>
            <w:tcW w:w="1801" w:type="dxa"/>
            <w:tcBorders>
              <w:top w:val="single" w:sz="5" w:space="0" w:color="000000"/>
              <w:left w:val="single" w:sz="5" w:space="0" w:color="000000"/>
              <w:bottom w:val="single" w:sz="5" w:space="0" w:color="000000"/>
              <w:right w:val="single" w:sz="5" w:space="0" w:color="000000"/>
            </w:tcBorders>
          </w:tcPr>
          <w:p w:rsidR="00BD1BA1" w:rsidRDefault="00750AE3">
            <w:pPr>
              <w:spacing w:after="0" w:line="259" w:lineRule="auto"/>
              <w:ind w:firstLine="0"/>
              <w:jc w:val="center"/>
            </w:pPr>
            <w:r>
              <w:rPr>
                <w:sz w:val="18"/>
              </w:rPr>
              <w:t xml:space="preserve">0.011 </w:t>
            </w:r>
          </w:p>
        </w:tc>
      </w:tr>
      <w:tr w:rsidR="00BD1BA1">
        <w:trPr>
          <w:trHeight w:val="248"/>
        </w:trPr>
        <w:tc>
          <w:tcPr>
            <w:tcW w:w="2888" w:type="dxa"/>
            <w:tcBorders>
              <w:top w:val="single" w:sz="5" w:space="0" w:color="000000"/>
              <w:left w:val="single" w:sz="5" w:space="0" w:color="000000"/>
              <w:bottom w:val="single" w:sz="4" w:space="0" w:color="000000"/>
              <w:right w:val="single" w:sz="5" w:space="0" w:color="000000"/>
            </w:tcBorders>
          </w:tcPr>
          <w:p w:rsidR="00BD1BA1" w:rsidRDefault="00750AE3">
            <w:pPr>
              <w:spacing w:after="0" w:line="259" w:lineRule="auto"/>
              <w:ind w:left="301" w:firstLine="0"/>
            </w:pPr>
            <w:r>
              <w:rPr>
                <w:sz w:val="19"/>
              </w:rPr>
              <w:t>Bond angles (</w:t>
            </w:r>
            <w:r>
              <w:rPr>
                <w:rFonts w:ascii="Segoe UI Symbol" w:eastAsia="Segoe UI Symbol" w:hAnsi="Segoe UI Symbol" w:cs="Segoe UI Symbol"/>
                <w:sz w:val="19"/>
              </w:rPr>
              <w:t></w:t>
            </w:r>
            <w:r>
              <w:rPr>
                <w:sz w:val="19"/>
              </w:rPr>
              <w:t xml:space="preserve">) </w:t>
            </w:r>
          </w:p>
        </w:tc>
        <w:tc>
          <w:tcPr>
            <w:tcW w:w="1944" w:type="dxa"/>
            <w:tcBorders>
              <w:top w:val="single" w:sz="5" w:space="0" w:color="000000"/>
              <w:left w:val="single" w:sz="5" w:space="0" w:color="000000"/>
              <w:bottom w:val="single" w:sz="4" w:space="0" w:color="000000"/>
              <w:right w:val="single" w:sz="5" w:space="0" w:color="000000"/>
            </w:tcBorders>
          </w:tcPr>
          <w:p w:rsidR="00BD1BA1" w:rsidRDefault="00750AE3">
            <w:pPr>
              <w:spacing w:after="0" w:line="259" w:lineRule="auto"/>
              <w:ind w:left="6" w:firstLine="0"/>
              <w:jc w:val="center"/>
            </w:pPr>
            <w:r>
              <w:rPr>
                <w:sz w:val="18"/>
              </w:rPr>
              <w:t xml:space="preserve">0.518 </w:t>
            </w:r>
          </w:p>
        </w:tc>
        <w:tc>
          <w:tcPr>
            <w:tcW w:w="1724" w:type="dxa"/>
            <w:tcBorders>
              <w:top w:val="single" w:sz="5" w:space="0" w:color="000000"/>
              <w:left w:val="single" w:sz="5" w:space="0" w:color="000000"/>
              <w:bottom w:val="single" w:sz="4" w:space="0" w:color="000000"/>
              <w:right w:val="single" w:sz="5" w:space="0" w:color="000000"/>
            </w:tcBorders>
          </w:tcPr>
          <w:p w:rsidR="00BD1BA1" w:rsidRDefault="00750AE3">
            <w:pPr>
              <w:spacing w:after="0" w:line="259" w:lineRule="auto"/>
              <w:ind w:left="7" w:firstLine="0"/>
              <w:jc w:val="center"/>
            </w:pPr>
            <w:r>
              <w:rPr>
                <w:sz w:val="18"/>
              </w:rPr>
              <w:t xml:space="preserve">1.588 </w:t>
            </w:r>
          </w:p>
        </w:tc>
        <w:tc>
          <w:tcPr>
            <w:tcW w:w="1801" w:type="dxa"/>
            <w:tcBorders>
              <w:top w:val="single" w:sz="5" w:space="0" w:color="000000"/>
              <w:left w:val="single" w:sz="5" w:space="0" w:color="000000"/>
              <w:bottom w:val="single" w:sz="4" w:space="0" w:color="000000"/>
              <w:right w:val="single" w:sz="5" w:space="0" w:color="000000"/>
            </w:tcBorders>
          </w:tcPr>
          <w:p w:rsidR="00BD1BA1" w:rsidRDefault="00750AE3">
            <w:pPr>
              <w:spacing w:after="0" w:line="259" w:lineRule="auto"/>
              <w:ind w:left="11" w:firstLine="0"/>
              <w:jc w:val="center"/>
            </w:pPr>
            <w:r>
              <w:rPr>
                <w:sz w:val="18"/>
              </w:rPr>
              <w:t xml:space="preserve">1.156 </w:t>
            </w:r>
          </w:p>
        </w:tc>
      </w:tr>
    </w:tbl>
    <w:p w:rsidR="00BD1BA1" w:rsidRDefault="00750AE3">
      <w:pPr>
        <w:spacing w:after="420" w:line="243" w:lineRule="auto"/>
        <w:ind w:left="0" w:right="5561" w:firstLine="0"/>
      </w:pPr>
      <w:r>
        <w:rPr>
          <w:sz w:val="19"/>
        </w:rPr>
        <w:t xml:space="preserve">*Highest resolution shell is shown in parenthesis. </w:t>
      </w:r>
      <w:r>
        <w:rPr>
          <w:rFonts w:ascii="Arial" w:eastAsia="Arial" w:hAnsi="Arial" w:cs="Arial"/>
          <w:sz w:val="22"/>
        </w:rPr>
        <w:t xml:space="preserve"> </w:t>
      </w:r>
    </w:p>
    <w:p w:rsidR="00BD1BA1" w:rsidRDefault="00750AE3">
      <w:pPr>
        <w:spacing w:after="403" w:line="259" w:lineRule="auto"/>
        <w:ind w:left="-5" w:right="2"/>
      </w:pPr>
      <w:r>
        <w:lastRenderedPageBreak/>
        <w:t xml:space="preserve">* Values in parentheses are for the highest resolution shell. </w:t>
      </w:r>
    </w:p>
    <w:p w:rsidR="00BD1BA1" w:rsidRDefault="00750AE3">
      <w:pPr>
        <w:spacing w:after="0" w:line="259" w:lineRule="auto"/>
        <w:ind w:left="0" w:firstLine="0"/>
      </w:pPr>
      <w:r>
        <w:rPr>
          <w:rFonts w:ascii="Arial" w:eastAsia="Arial" w:hAnsi="Arial" w:cs="Arial"/>
          <w:sz w:val="22"/>
        </w:rPr>
        <w:t xml:space="preserve"> </w:t>
      </w:r>
    </w:p>
    <w:p w:rsidR="00BD1BA1" w:rsidRDefault="00750AE3">
      <w:pPr>
        <w:spacing w:after="140" w:line="259" w:lineRule="auto"/>
        <w:ind w:left="0" w:firstLine="0"/>
      </w:pPr>
      <w:r>
        <w:rPr>
          <w:b/>
          <w:sz w:val="22"/>
        </w:rPr>
        <w:t xml:space="preserve">Table S2. Anomalous data collection statistics.   </w:t>
      </w:r>
    </w:p>
    <w:tbl>
      <w:tblPr>
        <w:tblStyle w:val="TableGrid"/>
        <w:tblW w:w="9940" w:type="dxa"/>
        <w:tblInd w:w="53" w:type="dxa"/>
        <w:tblCellMar>
          <w:top w:w="60" w:type="dxa"/>
        </w:tblCellMar>
        <w:tblLook w:val="04A0" w:firstRow="1" w:lastRow="0" w:firstColumn="1" w:lastColumn="0" w:noHBand="0" w:noVBand="1"/>
      </w:tblPr>
      <w:tblGrid>
        <w:gridCol w:w="1449"/>
        <w:gridCol w:w="1366"/>
        <w:gridCol w:w="1368"/>
        <w:gridCol w:w="1436"/>
        <w:gridCol w:w="1440"/>
        <w:gridCol w:w="1441"/>
        <w:gridCol w:w="1440"/>
      </w:tblGrid>
      <w:tr w:rsidR="00BD1BA1">
        <w:trPr>
          <w:trHeight w:val="343"/>
        </w:trPr>
        <w:tc>
          <w:tcPr>
            <w:tcW w:w="145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 </w:t>
            </w:r>
          </w:p>
        </w:tc>
        <w:tc>
          <w:tcPr>
            <w:tcW w:w="136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jc w:val="both"/>
            </w:pPr>
            <w:r>
              <w:rPr>
                <w:color w:val="00000A"/>
                <w:sz w:val="18"/>
              </w:rPr>
              <w:t xml:space="preserve">Fe-below K-edge </w:t>
            </w:r>
          </w:p>
        </w:tc>
        <w:tc>
          <w:tcPr>
            <w:tcW w:w="1368"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17" w:firstLine="0"/>
              <w:jc w:val="both"/>
            </w:pPr>
            <w:r>
              <w:rPr>
                <w:color w:val="00000A"/>
                <w:sz w:val="18"/>
              </w:rPr>
              <w:t xml:space="preserve"> Fe above K-edge </w:t>
            </w:r>
          </w:p>
        </w:tc>
        <w:tc>
          <w:tcPr>
            <w:tcW w:w="143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jc w:val="both"/>
            </w:pPr>
            <w:proofErr w:type="spellStart"/>
            <w:r>
              <w:rPr>
                <w:color w:val="00000A"/>
                <w:sz w:val="18"/>
              </w:rPr>
              <w:t>Mn</w:t>
            </w:r>
            <w:proofErr w:type="spellEnd"/>
            <w:r>
              <w:rPr>
                <w:color w:val="00000A"/>
                <w:sz w:val="18"/>
              </w:rPr>
              <w:t xml:space="preserve">-below K-edge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17" w:firstLine="0"/>
              <w:jc w:val="both"/>
            </w:pPr>
            <w:r>
              <w:rPr>
                <w:color w:val="00000A"/>
                <w:sz w:val="18"/>
              </w:rPr>
              <w:t xml:space="preserve"> </w:t>
            </w:r>
            <w:proofErr w:type="spellStart"/>
            <w:r>
              <w:rPr>
                <w:color w:val="00000A"/>
                <w:sz w:val="18"/>
              </w:rPr>
              <w:t>Mn</w:t>
            </w:r>
            <w:proofErr w:type="spellEnd"/>
            <w:r>
              <w:rPr>
                <w:color w:val="00000A"/>
                <w:sz w:val="18"/>
              </w:rPr>
              <w:t xml:space="preserve">-above K-edge  </w:t>
            </w:r>
          </w:p>
        </w:tc>
        <w:tc>
          <w:tcPr>
            <w:tcW w:w="1441"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jc w:val="both"/>
            </w:pPr>
            <w:r>
              <w:rPr>
                <w:color w:val="00000A"/>
                <w:sz w:val="18"/>
              </w:rPr>
              <w:t xml:space="preserve">Zn-below K-edge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jc w:val="both"/>
            </w:pPr>
            <w:r>
              <w:rPr>
                <w:color w:val="00000A"/>
                <w:sz w:val="18"/>
              </w:rPr>
              <w:t xml:space="preserve">Zn-above K-edge  </w:t>
            </w:r>
          </w:p>
        </w:tc>
      </w:tr>
      <w:tr w:rsidR="00BD1BA1">
        <w:trPr>
          <w:trHeight w:val="530"/>
        </w:trPr>
        <w:tc>
          <w:tcPr>
            <w:tcW w:w="145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wavelength (energy) </w:t>
            </w:r>
          </w:p>
        </w:tc>
        <w:tc>
          <w:tcPr>
            <w:tcW w:w="136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1.74946 Å </w:t>
            </w:r>
          </w:p>
          <w:p w:rsidR="00BD1BA1" w:rsidRDefault="00750AE3">
            <w:pPr>
              <w:spacing w:after="0" w:line="259" w:lineRule="auto"/>
              <w:ind w:left="48" w:firstLine="0"/>
            </w:pPr>
            <w:r>
              <w:rPr>
                <w:color w:val="00000A"/>
                <w:sz w:val="18"/>
              </w:rPr>
              <w:t xml:space="preserve">(7087.0 eV) </w:t>
            </w:r>
          </w:p>
        </w:tc>
        <w:tc>
          <w:tcPr>
            <w:tcW w:w="1368"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1.73720 Å </w:t>
            </w:r>
          </w:p>
          <w:p w:rsidR="00BD1BA1" w:rsidRDefault="00750AE3">
            <w:pPr>
              <w:spacing w:after="0" w:line="259" w:lineRule="auto"/>
              <w:ind w:left="48" w:firstLine="0"/>
            </w:pPr>
            <w:r>
              <w:rPr>
                <w:color w:val="00000A"/>
                <w:sz w:val="18"/>
              </w:rPr>
              <w:t xml:space="preserve">(7137.0 eV) </w:t>
            </w:r>
          </w:p>
        </w:tc>
        <w:tc>
          <w:tcPr>
            <w:tcW w:w="143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1.88885 Å </w:t>
            </w:r>
          </w:p>
          <w:p w:rsidR="00BD1BA1" w:rsidRDefault="00750AE3">
            <w:pPr>
              <w:spacing w:after="0" w:line="259" w:lineRule="auto"/>
              <w:ind w:left="48" w:firstLine="0"/>
            </w:pPr>
            <w:r>
              <w:rPr>
                <w:color w:val="00000A"/>
                <w:sz w:val="18"/>
              </w:rPr>
              <w:t xml:space="preserve">(6564.0 eV)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1.90335 Å </w:t>
            </w:r>
          </w:p>
          <w:p w:rsidR="00BD1BA1" w:rsidRDefault="00750AE3">
            <w:pPr>
              <w:spacing w:after="0" w:line="259" w:lineRule="auto"/>
              <w:ind w:left="48" w:firstLine="0"/>
            </w:pPr>
            <w:r>
              <w:rPr>
                <w:color w:val="00000A"/>
                <w:sz w:val="18"/>
              </w:rPr>
              <w:t xml:space="preserve">(6514.0 eV) </w:t>
            </w:r>
          </w:p>
        </w:tc>
        <w:tc>
          <w:tcPr>
            <w:tcW w:w="1441"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1.28698 Å </w:t>
            </w:r>
          </w:p>
          <w:p w:rsidR="00BD1BA1" w:rsidRDefault="00750AE3">
            <w:pPr>
              <w:spacing w:after="0" w:line="259" w:lineRule="auto"/>
              <w:ind w:left="48" w:firstLine="0"/>
            </w:pPr>
            <w:r>
              <w:rPr>
                <w:color w:val="00000A"/>
                <w:sz w:val="18"/>
              </w:rPr>
              <w:t xml:space="preserve">(9633.6 eV)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1.28035 Å(9683.6 eV) </w:t>
            </w:r>
          </w:p>
        </w:tc>
      </w:tr>
      <w:tr w:rsidR="00BD1BA1">
        <w:trPr>
          <w:trHeight w:val="528"/>
        </w:trPr>
        <w:tc>
          <w:tcPr>
            <w:tcW w:w="145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unit cell lengths (Å) </w:t>
            </w:r>
          </w:p>
        </w:tc>
        <w:tc>
          <w:tcPr>
            <w:tcW w:w="136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86.19, 138.03, </w:t>
            </w:r>
          </w:p>
          <w:p w:rsidR="00BD1BA1" w:rsidRDefault="00750AE3">
            <w:pPr>
              <w:spacing w:after="0" w:line="259" w:lineRule="auto"/>
              <w:ind w:left="48" w:firstLine="0"/>
            </w:pPr>
            <w:r>
              <w:rPr>
                <w:color w:val="00000A"/>
                <w:sz w:val="18"/>
              </w:rPr>
              <w:t xml:space="preserve">164.08 </w:t>
            </w:r>
          </w:p>
        </w:tc>
        <w:tc>
          <w:tcPr>
            <w:tcW w:w="1368"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86.41, 138.3, </w:t>
            </w:r>
          </w:p>
          <w:p w:rsidR="00BD1BA1" w:rsidRDefault="00750AE3">
            <w:pPr>
              <w:spacing w:after="0" w:line="259" w:lineRule="auto"/>
              <w:ind w:left="48" w:firstLine="0"/>
            </w:pPr>
            <w:r>
              <w:rPr>
                <w:color w:val="00000A"/>
                <w:sz w:val="18"/>
              </w:rPr>
              <w:t xml:space="preserve">164.39 </w:t>
            </w:r>
          </w:p>
        </w:tc>
        <w:tc>
          <w:tcPr>
            <w:tcW w:w="143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85.88, 137.76, </w:t>
            </w:r>
          </w:p>
          <w:p w:rsidR="00BD1BA1" w:rsidRDefault="00750AE3">
            <w:pPr>
              <w:spacing w:after="0" w:line="259" w:lineRule="auto"/>
              <w:ind w:left="48" w:firstLine="0"/>
            </w:pPr>
            <w:r>
              <w:rPr>
                <w:color w:val="00000A"/>
                <w:sz w:val="18"/>
              </w:rPr>
              <w:t xml:space="preserve">163.78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85.83, 137.73, </w:t>
            </w:r>
          </w:p>
          <w:p w:rsidR="00BD1BA1" w:rsidRDefault="00750AE3">
            <w:pPr>
              <w:spacing w:after="0" w:line="259" w:lineRule="auto"/>
              <w:ind w:left="48" w:firstLine="0"/>
            </w:pPr>
            <w:r>
              <w:rPr>
                <w:color w:val="00000A"/>
                <w:sz w:val="18"/>
              </w:rPr>
              <w:t xml:space="preserve">163.82 </w:t>
            </w:r>
          </w:p>
        </w:tc>
        <w:tc>
          <w:tcPr>
            <w:tcW w:w="1441"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85.84, 137.64, </w:t>
            </w:r>
          </w:p>
          <w:p w:rsidR="00BD1BA1" w:rsidRDefault="00750AE3">
            <w:pPr>
              <w:spacing w:after="0" w:line="259" w:lineRule="auto"/>
              <w:ind w:left="48" w:firstLine="0"/>
            </w:pPr>
            <w:r>
              <w:rPr>
                <w:color w:val="00000A"/>
                <w:sz w:val="18"/>
              </w:rPr>
              <w:t xml:space="preserve">163.68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85.94, 137.68, </w:t>
            </w:r>
          </w:p>
          <w:p w:rsidR="00BD1BA1" w:rsidRDefault="00750AE3">
            <w:pPr>
              <w:spacing w:after="0" w:line="259" w:lineRule="auto"/>
              <w:ind w:left="48" w:firstLine="0"/>
            </w:pPr>
            <w:r>
              <w:rPr>
                <w:color w:val="00000A"/>
                <w:sz w:val="18"/>
              </w:rPr>
              <w:t xml:space="preserve">163.82 </w:t>
            </w:r>
          </w:p>
        </w:tc>
      </w:tr>
      <w:tr w:rsidR="00BD1BA1">
        <w:trPr>
          <w:trHeight w:val="530"/>
        </w:trPr>
        <w:tc>
          <w:tcPr>
            <w:tcW w:w="145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angles (º) </w:t>
            </w:r>
          </w:p>
        </w:tc>
        <w:tc>
          <w:tcPr>
            <w:tcW w:w="136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65.89</w:t>
            </w:r>
            <w:proofErr w:type="gramStart"/>
            <w:r>
              <w:rPr>
                <w:color w:val="00000A"/>
                <w:sz w:val="18"/>
              </w:rPr>
              <w:t>,  86.58</w:t>
            </w:r>
            <w:proofErr w:type="gramEnd"/>
            <w:r>
              <w:rPr>
                <w:color w:val="00000A"/>
                <w:sz w:val="18"/>
              </w:rPr>
              <w:t xml:space="preserve">, </w:t>
            </w:r>
          </w:p>
          <w:p w:rsidR="00BD1BA1" w:rsidRDefault="00750AE3">
            <w:pPr>
              <w:spacing w:after="0" w:line="259" w:lineRule="auto"/>
              <w:ind w:left="48" w:firstLine="0"/>
            </w:pPr>
            <w:r>
              <w:rPr>
                <w:color w:val="00000A"/>
                <w:sz w:val="18"/>
              </w:rPr>
              <w:t xml:space="preserve">88.85 </w:t>
            </w:r>
          </w:p>
        </w:tc>
        <w:tc>
          <w:tcPr>
            <w:tcW w:w="1368"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65.89</w:t>
            </w:r>
            <w:proofErr w:type="gramStart"/>
            <w:r>
              <w:rPr>
                <w:color w:val="00000A"/>
                <w:sz w:val="18"/>
              </w:rPr>
              <w:t>,  86.57</w:t>
            </w:r>
            <w:proofErr w:type="gramEnd"/>
            <w:r>
              <w:rPr>
                <w:color w:val="00000A"/>
                <w:sz w:val="18"/>
              </w:rPr>
              <w:t xml:space="preserve">,  </w:t>
            </w:r>
          </w:p>
          <w:p w:rsidR="00BD1BA1" w:rsidRDefault="00750AE3">
            <w:pPr>
              <w:spacing w:after="0" w:line="259" w:lineRule="auto"/>
              <w:ind w:left="48" w:firstLine="0"/>
            </w:pPr>
            <w:r>
              <w:rPr>
                <w:color w:val="00000A"/>
                <w:sz w:val="18"/>
              </w:rPr>
              <w:t xml:space="preserve">88.87 </w:t>
            </w:r>
          </w:p>
        </w:tc>
        <w:tc>
          <w:tcPr>
            <w:tcW w:w="143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65.87, 86.48, </w:t>
            </w:r>
          </w:p>
          <w:p w:rsidR="00BD1BA1" w:rsidRDefault="00750AE3">
            <w:pPr>
              <w:spacing w:after="0" w:line="259" w:lineRule="auto"/>
              <w:ind w:left="48" w:firstLine="0"/>
            </w:pPr>
            <w:r>
              <w:rPr>
                <w:color w:val="00000A"/>
                <w:sz w:val="18"/>
              </w:rPr>
              <w:t xml:space="preserve">88.82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65.87, 86.51, </w:t>
            </w:r>
          </w:p>
          <w:p w:rsidR="00BD1BA1" w:rsidRDefault="00750AE3">
            <w:pPr>
              <w:spacing w:after="0" w:line="259" w:lineRule="auto"/>
              <w:ind w:left="48" w:firstLine="0"/>
            </w:pPr>
            <w:r>
              <w:rPr>
                <w:color w:val="00000A"/>
                <w:sz w:val="18"/>
              </w:rPr>
              <w:t xml:space="preserve">88.84 </w:t>
            </w:r>
          </w:p>
        </w:tc>
        <w:tc>
          <w:tcPr>
            <w:tcW w:w="1441"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65.81</w:t>
            </w:r>
            <w:proofErr w:type="gramStart"/>
            <w:r>
              <w:rPr>
                <w:color w:val="00000A"/>
                <w:sz w:val="18"/>
              </w:rPr>
              <w:t>,  86.59</w:t>
            </w:r>
            <w:proofErr w:type="gramEnd"/>
            <w:r>
              <w:rPr>
                <w:color w:val="00000A"/>
                <w:sz w:val="18"/>
              </w:rPr>
              <w:t xml:space="preserve">,  </w:t>
            </w:r>
          </w:p>
          <w:p w:rsidR="00BD1BA1" w:rsidRDefault="00750AE3">
            <w:pPr>
              <w:spacing w:after="0" w:line="259" w:lineRule="auto"/>
              <w:ind w:left="48" w:firstLine="0"/>
            </w:pPr>
            <w:r>
              <w:rPr>
                <w:color w:val="00000A"/>
                <w:sz w:val="18"/>
              </w:rPr>
              <w:t xml:space="preserve">88.86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65.80</w:t>
            </w:r>
            <w:proofErr w:type="gramStart"/>
            <w:r>
              <w:rPr>
                <w:color w:val="00000A"/>
                <w:sz w:val="18"/>
              </w:rPr>
              <w:t>,  86.60</w:t>
            </w:r>
            <w:proofErr w:type="gramEnd"/>
            <w:r>
              <w:rPr>
                <w:color w:val="00000A"/>
                <w:sz w:val="18"/>
              </w:rPr>
              <w:t xml:space="preserve">,  </w:t>
            </w:r>
          </w:p>
          <w:p w:rsidR="00BD1BA1" w:rsidRDefault="00750AE3">
            <w:pPr>
              <w:spacing w:after="0" w:line="259" w:lineRule="auto"/>
              <w:ind w:left="48" w:firstLine="0"/>
            </w:pPr>
            <w:r>
              <w:rPr>
                <w:color w:val="00000A"/>
                <w:sz w:val="18"/>
              </w:rPr>
              <w:t xml:space="preserve">88.89 </w:t>
            </w:r>
          </w:p>
        </w:tc>
      </w:tr>
      <w:tr w:rsidR="00BD1BA1">
        <w:trPr>
          <w:trHeight w:val="322"/>
        </w:trPr>
        <w:tc>
          <w:tcPr>
            <w:tcW w:w="145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space group </w:t>
            </w:r>
          </w:p>
        </w:tc>
        <w:tc>
          <w:tcPr>
            <w:tcW w:w="136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P1 </w:t>
            </w:r>
          </w:p>
        </w:tc>
        <w:tc>
          <w:tcPr>
            <w:tcW w:w="1368"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P1 </w:t>
            </w:r>
          </w:p>
        </w:tc>
        <w:tc>
          <w:tcPr>
            <w:tcW w:w="143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P1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P1 </w:t>
            </w:r>
          </w:p>
        </w:tc>
        <w:tc>
          <w:tcPr>
            <w:tcW w:w="1441"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P1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P1 </w:t>
            </w:r>
          </w:p>
        </w:tc>
      </w:tr>
      <w:tr w:rsidR="00BD1BA1">
        <w:trPr>
          <w:trHeight w:val="528"/>
        </w:trPr>
        <w:tc>
          <w:tcPr>
            <w:tcW w:w="145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Resolution range (Å) </w:t>
            </w:r>
          </w:p>
        </w:tc>
        <w:tc>
          <w:tcPr>
            <w:tcW w:w="136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2.44-125.99 </w:t>
            </w:r>
          </w:p>
          <w:p w:rsidR="00BD1BA1" w:rsidRDefault="00750AE3">
            <w:pPr>
              <w:spacing w:after="0" w:line="259" w:lineRule="auto"/>
              <w:ind w:left="48" w:firstLine="0"/>
            </w:pPr>
            <w:r>
              <w:rPr>
                <w:color w:val="00000A"/>
                <w:sz w:val="18"/>
              </w:rPr>
              <w:t xml:space="preserve">(2.44-2.48) </w:t>
            </w:r>
          </w:p>
        </w:tc>
        <w:tc>
          <w:tcPr>
            <w:tcW w:w="1368"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2.85-126.26 </w:t>
            </w:r>
          </w:p>
          <w:p w:rsidR="00BD1BA1" w:rsidRDefault="00750AE3">
            <w:pPr>
              <w:spacing w:after="0" w:line="259" w:lineRule="auto"/>
              <w:ind w:left="48" w:firstLine="0"/>
            </w:pPr>
            <w:r>
              <w:rPr>
                <w:color w:val="00000A"/>
                <w:sz w:val="18"/>
              </w:rPr>
              <w:t xml:space="preserve">(2.85-2.90) </w:t>
            </w:r>
          </w:p>
        </w:tc>
        <w:tc>
          <w:tcPr>
            <w:tcW w:w="143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149.21-2.69 </w:t>
            </w:r>
          </w:p>
          <w:p w:rsidR="00BD1BA1" w:rsidRDefault="00750AE3">
            <w:pPr>
              <w:spacing w:after="0" w:line="259" w:lineRule="auto"/>
              <w:ind w:left="48" w:firstLine="0"/>
            </w:pPr>
            <w:r>
              <w:rPr>
                <w:color w:val="00000A"/>
                <w:sz w:val="18"/>
              </w:rPr>
              <w:t xml:space="preserve">(2.73-2.69)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149.26-2.59 </w:t>
            </w:r>
          </w:p>
          <w:p w:rsidR="00BD1BA1" w:rsidRDefault="00750AE3">
            <w:pPr>
              <w:spacing w:after="0" w:line="259" w:lineRule="auto"/>
              <w:ind w:left="48" w:firstLine="0"/>
            </w:pPr>
            <w:r>
              <w:rPr>
                <w:color w:val="00000A"/>
                <w:sz w:val="18"/>
              </w:rPr>
              <w:t xml:space="preserve">(2.59-2.63) </w:t>
            </w:r>
          </w:p>
        </w:tc>
        <w:tc>
          <w:tcPr>
            <w:tcW w:w="1441"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2.34-81.05 (2.34-</w:t>
            </w:r>
          </w:p>
          <w:p w:rsidR="00BD1BA1" w:rsidRDefault="00750AE3">
            <w:pPr>
              <w:spacing w:after="0" w:line="259" w:lineRule="auto"/>
              <w:ind w:left="48" w:firstLine="0"/>
            </w:pPr>
            <w:r>
              <w:rPr>
                <w:color w:val="00000A"/>
                <w:sz w:val="18"/>
              </w:rPr>
              <w:t xml:space="preserve">2.38)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2.5-81.09 (2.40-</w:t>
            </w:r>
          </w:p>
          <w:p w:rsidR="00BD1BA1" w:rsidRDefault="00750AE3">
            <w:pPr>
              <w:spacing w:after="0" w:line="259" w:lineRule="auto"/>
              <w:ind w:left="48" w:firstLine="0"/>
            </w:pPr>
            <w:r>
              <w:rPr>
                <w:color w:val="00000A"/>
                <w:sz w:val="18"/>
              </w:rPr>
              <w:t xml:space="preserve">2.44) </w:t>
            </w:r>
          </w:p>
        </w:tc>
      </w:tr>
      <w:tr w:rsidR="00BD1BA1">
        <w:trPr>
          <w:trHeight w:val="322"/>
        </w:trPr>
        <w:tc>
          <w:tcPr>
            <w:tcW w:w="145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Total Reflections </w:t>
            </w:r>
          </w:p>
        </w:tc>
        <w:tc>
          <w:tcPr>
            <w:tcW w:w="136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jc w:val="both"/>
            </w:pPr>
            <w:r>
              <w:rPr>
                <w:color w:val="00000A"/>
                <w:sz w:val="18"/>
              </w:rPr>
              <w:t xml:space="preserve">1659956 (70629) </w:t>
            </w:r>
          </w:p>
        </w:tc>
        <w:tc>
          <w:tcPr>
            <w:tcW w:w="1368"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jc w:val="both"/>
            </w:pPr>
            <w:r>
              <w:rPr>
                <w:color w:val="00000A"/>
                <w:sz w:val="18"/>
              </w:rPr>
              <w:t xml:space="preserve">1075571 (52005) </w:t>
            </w:r>
          </w:p>
        </w:tc>
        <w:tc>
          <w:tcPr>
            <w:tcW w:w="143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1258563 (58227)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1397642 (66559) </w:t>
            </w:r>
          </w:p>
        </w:tc>
        <w:tc>
          <w:tcPr>
            <w:tcW w:w="1441"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1879900 (62718)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1781500 (72736) </w:t>
            </w:r>
          </w:p>
        </w:tc>
      </w:tr>
      <w:tr w:rsidR="00BD1BA1">
        <w:trPr>
          <w:trHeight w:val="530"/>
        </w:trPr>
        <w:tc>
          <w:tcPr>
            <w:tcW w:w="145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Unique </w:t>
            </w:r>
          </w:p>
          <w:p w:rsidR="00BD1BA1" w:rsidRDefault="00750AE3">
            <w:pPr>
              <w:spacing w:after="0" w:line="259" w:lineRule="auto"/>
              <w:ind w:left="48" w:firstLine="0"/>
            </w:pPr>
            <w:r>
              <w:rPr>
                <w:color w:val="00000A"/>
                <w:sz w:val="18"/>
              </w:rPr>
              <w:t xml:space="preserve">Reflections </w:t>
            </w:r>
          </w:p>
        </w:tc>
        <w:tc>
          <w:tcPr>
            <w:tcW w:w="136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246751 (11398) </w:t>
            </w:r>
          </w:p>
        </w:tc>
        <w:tc>
          <w:tcPr>
            <w:tcW w:w="1368"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156462 (7287) </w:t>
            </w:r>
          </w:p>
        </w:tc>
        <w:tc>
          <w:tcPr>
            <w:tcW w:w="143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183122 (8732)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204336 (9725) </w:t>
            </w:r>
          </w:p>
        </w:tc>
        <w:tc>
          <w:tcPr>
            <w:tcW w:w="1441"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276512 (10149)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260982 (11967) </w:t>
            </w:r>
          </w:p>
        </w:tc>
      </w:tr>
      <w:tr w:rsidR="00BD1BA1">
        <w:trPr>
          <w:trHeight w:val="322"/>
        </w:trPr>
        <w:tc>
          <w:tcPr>
            <w:tcW w:w="145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R-merge (%) </w:t>
            </w:r>
          </w:p>
        </w:tc>
        <w:tc>
          <w:tcPr>
            <w:tcW w:w="136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0.142 (1.112) </w:t>
            </w:r>
          </w:p>
        </w:tc>
        <w:tc>
          <w:tcPr>
            <w:tcW w:w="1368"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0.187 (1.248) </w:t>
            </w:r>
          </w:p>
        </w:tc>
        <w:tc>
          <w:tcPr>
            <w:tcW w:w="143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0.188 (1.082)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0.185 (1.104) </w:t>
            </w:r>
          </w:p>
        </w:tc>
        <w:tc>
          <w:tcPr>
            <w:tcW w:w="1441"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0.150 (0.915)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0.161 (0.988) </w:t>
            </w:r>
          </w:p>
        </w:tc>
      </w:tr>
      <w:tr w:rsidR="00BD1BA1">
        <w:trPr>
          <w:trHeight w:val="322"/>
        </w:trPr>
        <w:tc>
          <w:tcPr>
            <w:tcW w:w="145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I /σ (I) </w:t>
            </w:r>
          </w:p>
        </w:tc>
        <w:tc>
          <w:tcPr>
            <w:tcW w:w="136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9.0 (1.5) </w:t>
            </w:r>
          </w:p>
        </w:tc>
        <w:tc>
          <w:tcPr>
            <w:tcW w:w="1368"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7.8 (1.6) </w:t>
            </w:r>
          </w:p>
        </w:tc>
        <w:tc>
          <w:tcPr>
            <w:tcW w:w="143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6.4 (1.4)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7.1 (1.5) </w:t>
            </w:r>
          </w:p>
        </w:tc>
        <w:tc>
          <w:tcPr>
            <w:tcW w:w="1441"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8.7 (1.6)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7.9 (1.5) </w:t>
            </w:r>
          </w:p>
        </w:tc>
      </w:tr>
      <w:tr w:rsidR="00BD1BA1">
        <w:trPr>
          <w:trHeight w:val="322"/>
        </w:trPr>
        <w:tc>
          <w:tcPr>
            <w:tcW w:w="145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jc w:val="both"/>
            </w:pPr>
            <w:r>
              <w:rPr>
                <w:color w:val="00000A"/>
                <w:sz w:val="18"/>
              </w:rPr>
              <w:t xml:space="preserve">Completeness (%) </w:t>
            </w:r>
          </w:p>
        </w:tc>
        <w:tc>
          <w:tcPr>
            <w:tcW w:w="136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95.8 (88.2) </w:t>
            </w:r>
          </w:p>
        </w:tc>
        <w:tc>
          <w:tcPr>
            <w:tcW w:w="1368"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97.0 (90.6) </w:t>
            </w:r>
          </w:p>
        </w:tc>
        <w:tc>
          <w:tcPr>
            <w:tcW w:w="143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96.2 (92.5)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95.9 (91.6) </w:t>
            </w:r>
          </w:p>
        </w:tc>
        <w:tc>
          <w:tcPr>
            <w:tcW w:w="1441"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96.0 (70.8)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96.0 (89.8) </w:t>
            </w:r>
          </w:p>
        </w:tc>
      </w:tr>
      <w:tr w:rsidR="00BD1BA1">
        <w:trPr>
          <w:trHeight w:val="530"/>
        </w:trPr>
        <w:tc>
          <w:tcPr>
            <w:tcW w:w="145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Anomalous </w:t>
            </w:r>
          </w:p>
          <w:p w:rsidR="00BD1BA1" w:rsidRDefault="00750AE3">
            <w:pPr>
              <w:spacing w:after="0" w:line="259" w:lineRule="auto"/>
              <w:ind w:left="48" w:firstLine="0"/>
              <w:jc w:val="both"/>
            </w:pPr>
            <w:r>
              <w:rPr>
                <w:color w:val="00000A"/>
                <w:sz w:val="18"/>
              </w:rPr>
              <w:t xml:space="preserve">Completeness (%) </w:t>
            </w:r>
          </w:p>
        </w:tc>
        <w:tc>
          <w:tcPr>
            <w:tcW w:w="136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92.9 (4.2) </w:t>
            </w:r>
          </w:p>
        </w:tc>
        <w:tc>
          <w:tcPr>
            <w:tcW w:w="1368"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94.4 (4.4) </w:t>
            </w:r>
          </w:p>
        </w:tc>
        <w:tc>
          <w:tcPr>
            <w:tcW w:w="143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93.5 (4.4)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93.1 (4.4) </w:t>
            </w:r>
          </w:p>
        </w:tc>
        <w:tc>
          <w:tcPr>
            <w:tcW w:w="1441"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93.7 (3.4)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95.2 (4.3) </w:t>
            </w:r>
          </w:p>
        </w:tc>
      </w:tr>
      <w:tr w:rsidR="00BD1BA1">
        <w:trPr>
          <w:trHeight w:val="322"/>
        </w:trPr>
        <w:tc>
          <w:tcPr>
            <w:tcW w:w="145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Multiplicity  </w:t>
            </w:r>
          </w:p>
        </w:tc>
        <w:tc>
          <w:tcPr>
            <w:tcW w:w="136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6.7 (6.2) </w:t>
            </w:r>
          </w:p>
        </w:tc>
        <w:tc>
          <w:tcPr>
            <w:tcW w:w="1368"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6.9 (7.1) </w:t>
            </w:r>
          </w:p>
        </w:tc>
        <w:tc>
          <w:tcPr>
            <w:tcW w:w="143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6.9 (6.7)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6.8 (6.8) </w:t>
            </w:r>
          </w:p>
        </w:tc>
        <w:tc>
          <w:tcPr>
            <w:tcW w:w="1441"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6.8 (6.2)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6.8 (6.1) </w:t>
            </w:r>
          </w:p>
        </w:tc>
      </w:tr>
      <w:tr w:rsidR="00BD1BA1">
        <w:trPr>
          <w:trHeight w:val="528"/>
        </w:trPr>
        <w:tc>
          <w:tcPr>
            <w:tcW w:w="145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Anomalous </w:t>
            </w:r>
          </w:p>
          <w:p w:rsidR="00BD1BA1" w:rsidRDefault="00750AE3">
            <w:pPr>
              <w:spacing w:after="0" w:line="259" w:lineRule="auto"/>
              <w:ind w:left="48" w:firstLine="0"/>
            </w:pPr>
            <w:r>
              <w:rPr>
                <w:color w:val="00000A"/>
                <w:sz w:val="18"/>
              </w:rPr>
              <w:t xml:space="preserve">Multiplicity </w:t>
            </w:r>
          </w:p>
        </w:tc>
        <w:tc>
          <w:tcPr>
            <w:tcW w:w="136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3.4 (3.2) </w:t>
            </w:r>
          </w:p>
        </w:tc>
        <w:tc>
          <w:tcPr>
            <w:tcW w:w="1368"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3.5 (3.6) </w:t>
            </w:r>
          </w:p>
        </w:tc>
        <w:tc>
          <w:tcPr>
            <w:tcW w:w="143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3.5 (3.4)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3.5 (3.5) </w:t>
            </w:r>
          </w:p>
        </w:tc>
        <w:tc>
          <w:tcPr>
            <w:tcW w:w="1441"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3.4 (3.2)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3.5 (3.1) </w:t>
            </w:r>
          </w:p>
        </w:tc>
      </w:tr>
      <w:tr w:rsidR="00BD1BA1">
        <w:trPr>
          <w:trHeight w:val="552"/>
        </w:trPr>
        <w:tc>
          <w:tcPr>
            <w:tcW w:w="145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CC 1/2 </w:t>
            </w:r>
          </w:p>
        </w:tc>
        <w:tc>
          <w:tcPr>
            <w:tcW w:w="136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0.995 (0.654) </w:t>
            </w:r>
          </w:p>
        </w:tc>
        <w:tc>
          <w:tcPr>
            <w:tcW w:w="1368"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0.991 (0.691) </w:t>
            </w:r>
          </w:p>
        </w:tc>
        <w:tc>
          <w:tcPr>
            <w:tcW w:w="143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0.990 (0.727)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0.992 (0.704) </w:t>
            </w:r>
          </w:p>
        </w:tc>
        <w:tc>
          <w:tcPr>
            <w:tcW w:w="1441"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0.994 (0.668)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0.993 (0.657) </w:t>
            </w:r>
          </w:p>
        </w:tc>
      </w:tr>
      <w:tr w:rsidR="00BD1BA1">
        <w:trPr>
          <w:trHeight w:val="531"/>
        </w:trPr>
        <w:tc>
          <w:tcPr>
            <w:tcW w:w="145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anomalous correlation </w:t>
            </w:r>
          </w:p>
        </w:tc>
        <w:tc>
          <w:tcPr>
            <w:tcW w:w="136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0.168 (0.015) </w:t>
            </w:r>
          </w:p>
        </w:tc>
        <w:tc>
          <w:tcPr>
            <w:tcW w:w="1368"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0.269 (0.394) </w:t>
            </w:r>
          </w:p>
        </w:tc>
        <w:tc>
          <w:tcPr>
            <w:tcW w:w="143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0.189 (0.017)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0.108 (0.004) </w:t>
            </w:r>
          </w:p>
        </w:tc>
        <w:tc>
          <w:tcPr>
            <w:tcW w:w="1441"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0.102 (-0.005)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0.171 (0.016) </w:t>
            </w:r>
          </w:p>
        </w:tc>
      </w:tr>
      <w:tr w:rsidR="00BD1BA1">
        <w:trPr>
          <w:trHeight w:val="322"/>
        </w:trPr>
        <w:tc>
          <w:tcPr>
            <w:tcW w:w="145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anomalous slope </w:t>
            </w:r>
          </w:p>
        </w:tc>
        <w:tc>
          <w:tcPr>
            <w:tcW w:w="136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1.011 </w:t>
            </w:r>
          </w:p>
        </w:tc>
        <w:tc>
          <w:tcPr>
            <w:tcW w:w="1368"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1.043 </w:t>
            </w:r>
          </w:p>
        </w:tc>
        <w:tc>
          <w:tcPr>
            <w:tcW w:w="143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1.021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1.001 </w:t>
            </w:r>
          </w:p>
        </w:tc>
        <w:tc>
          <w:tcPr>
            <w:tcW w:w="1441"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0.999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1.027 </w:t>
            </w:r>
          </w:p>
        </w:tc>
      </w:tr>
      <w:tr w:rsidR="00BD1BA1">
        <w:trPr>
          <w:trHeight w:val="528"/>
        </w:trPr>
        <w:tc>
          <w:tcPr>
            <w:tcW w:w="145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R factor to below edge dataset </w:t>
            </w:r>
          </w:p>
        </w:tc>
        <w:tc>
          <w:tcPr>
            <w:tcW w:w="136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 </w:t>
            </w:r>
          </w:p>
        </w:tc>
        <w:tc>
          <w:tcPr>
            <w:tcW w:w="1368"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0.124 (0.322) </w:t>
            </w:r>
          </w:p>
        </w:tc>
        <w:tc>
          <w:tcPr>
            <w:tcW w:w="1436"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0.131 (0.351) </w:t>
            </w:r>
          </w:p>
        </w:tc>
        <w:tc>
          <w:tcPr>
            <w:tcW w:w="1441"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 </w:t>
            </w:r>
          </w:p>
        </w:tc>
        <w:tc>
          <w:tcPr>
            <w:tcW w:w="1440" w:type="dxa"/>
            <w:tcBorders>
              <w:top w:val="single" w:sz="2" w:space="0" w:color="000001"/>
              <w:left w:val="single" w:sz="2" w:space="0" w:color="000001"/>
              <w:bottom w:val="single" w:sz="2" w:space="0" w:color="000001"/>
              <w:right w:val="single" w:sz="2" w:space="0" w:color="000001"/>
            </w:tcBorders>
          </w:tcPr>
          <w:p w:rsidR="00BD1BA1" w:rsidRDefault="00750AE3">
            <w:pPr>
              <w:spacing w:after="0" w:line="259" w:lineRule="auto"/>
              <w:ind w:left="48" w:firstLine="0"/>
            </w:pPr>
            <w:r>
              <w:rPr>
                <w:color w:val="00000A"/>
                <w:sz w:val="18"/>
              </w:rPr>
              <w:t xml:space="preserve">0.137 (0.321) </w:t>
            </w:r>
          </w:p>
        </w:tc>
      </w:tr>
    </w:tbl>
    <w:p w:rsidR="00BD1BA1" w:rsidRDefault="00750AE3">
      <w:pPr>
        <w:spacing w:after="170" w:line="259" w:lineRule="auto"/>
        <w:ind w:left="0" w:firstLine="0"/>
      </w:pPr>
      <w:r>
        <w:rPr>
          <w:rFonts w:ascii="Calibri" w:eastAsia="Calibri" w:hAnsi="Calibri" w:cs="Calibri"/>
          <w:sz w:val="22"/>
        </w:rPr>
        <w:t xml:space="preserve"> </w:t>
      </w:r>
    </w:p>
    <w:p w:rsidR="00BD1BA1" w:rsidRDefault="00750AE3">
      <w:pPr>
        <w:spacing w:line="259" w:lineRule="auto"/>
        <w:ind w:left="-5" w:right="2"/>
      </w:pPr>
      <w:r>
        <w:t xml:space="preserve">*Values in brackets refer to the high resolution shell. </w:t>
      </w:r>
    </w:p>
    <w:p w:rsidR="00BD1BA1" w:rsidRDefault="00750AE3">
      <w:pPr>
        <w:spacing w:after="431" w:line="259" w:lineRule="auto"/>
        <w:ind w:left="0" w:firstLine="0"/>
      </w:pPr>
      <w:r>
        <w:rPr>
          <w:rFonts w:ascii="Arial" w:eastAsia="Arial" w:hAnsi="Arial" w:cs="Arial"/>
          <w:sz w:val="22"/>
        </w:rPr>
        <w:t xml:space="preserve"> </w:t>
      </w:r>
    </w:p>
    <w:p w:rsidR="00BD1BA1" w:rsidRDefault="00750AE3">
      <w:pPr>
        <w:spacing w:after="391" w:line="259" w:lineRule="auto"/>
        <w:ind w:left="0" w:firstLine="0"/>
      </w:pPr>
      <w:r>
        <w:rPr>
          <w:rFonts w:ascii="Arial" w:eastAsia="Arial" w:hAnsi="Arial" w:cs="Arial"/>
          <w:sz w:val="22"/>
        </w:rPr>
        <w:t xml:space="preserve"> </w:t>
      </w:r>
    </w:p>
    <w:p w:rsidR="00BD1BA1" w:rsidRDefault="00750AE3">
      <w:pPr>
        <w:spacing w:after="0" w:line="259" w:lineRule="auto"/>
        <w:ind w:left="0" w:firstLine="0"/>
      </w:pPr>
      <w:r>
        <w:rPr>
          <w:rFonts w:ascii="Arial" w:eastAsia="Arial" w:hAnsi="Arial" w:cs="Arial"/>
          <w:sz w:val="22"/>
        </w:rPr>
        <w:lastRenderedPageBreak/>
        <w:t xml:space="preserve"> </w:t>
      </w:r>
      <w:r>
        <w:rPr>
          <w:rFonts w:ascii="Arial" w:eastAsia="Arial" w:hAnsi="Arial" w:cs="Arial"/>
          <w:sz w:val="22"/>
        </w:rPr>
        <w:tab/>
        <w:t xml:space="preserve"> </w:t>
      </w:r>
    </w:p>
    <w:p w:rsidR="00BD1BA1" w:rsidRDefault="00750AE3">
      <w:pPr>
        <w:spacing w:after="355" w:line="259" w:lineRule="auto"/>
        <w:ind w:left="0" w:firstLine="0"/>
        <w:jc w:val="right"/>
      </w:pPr>
      <w:r>
        <w:rPr>
          <w:noProof/>
        </w:rPr>
        <w:drawing>
          <wp:inline distT="0" distB="0" distL="0" distR="0">
            <wp:extent cx="5943600" cy="4457700"/>
            <wp:effectExtent l="0" t="0" r="0" b="0"/>
            <wp:docPr id="1766" name="Picture 1766"/>
            <wp:cNvGraphicFramePr/>
            <a:graphic xmlns:a="http://schemas.openxmlformats.org/drawingml/2006/main">
              <a:graphicData uri="http://schemas.openxmlformats.org/drawingml/2006/picture">
                <pic:pic xmlns:pic="http://schemas.openxmlformats.org/drawingml/2006/picture">
                  <pic:nvPicPr>
                    <pic:cNvPr id="1766" name="Picture 1766"/>
                    <pic:cNvPicPr/>
                  </pic:nvPicPr>
                  <pic:blipFill>
                    <a:blip r:embed="rId4"/>
                    <a:stretch>
                      <a:fillRect/>
                    </a:stretch>
                  </pic:blipFill>
                  <pic:spPr>
                    <a:xfrm>
                      <a:off x="0" y="0"/>
                      <a:ext cx="5943600" cy="4457700"/>
                    </a:xfrm>
                    <a:prstGeom prst="rect">
                      <a:avLst/>
                    </a:prstGeom>
                  </pic:spPr>
                </pic:pic>
              </a:graphicData>
            </a:graphic>
          </wp:inline>
        </w:drawing>
      </w:r>
      <w:r>
        <w:rPr>
          <w:rFonts w:ascii="Arial" w:eastAsia="Arial" w:hAnsi="Arial" w:cs="Arial"/>
          <w:sz w:val="22"/>
        </w:rPr>
        <w:t xml:space="preserve"> </w:t>
      </w:r>
    </w:p>
    <w:p w:rsidR="00BD1BA1" w:rsidRDefault="00750AE3">
      <w:pPr>
        <w:ind w:left="-5" w:right="2"/>
      </w:pPr>
      <w:r>
        <w:t xml:space="preserve">Figure S1. </w:t>
      </w:r>
      <w:r>
        <w:rPr>
          <w:b/>
        </w:rPr>
        <w:t xml:space="preserve">Complete structure of </w:t>
      </w:r>
      <w:proofErr w:type="spellStart"/>
      <w:r>
        <w:rPr>
          <w:b/>
        </w:rPr>
        <w:t>heterohexamer</w:t>
      </w:r>
      <w:proofErr w:type="spellEnd"/>
      <w:r>
        <w:rPr>
          <w:b/>
        </w:rPr>
        <w:t xml:space="preserve"> AC. </w:t>
      </w:r>
      <w:r>
        <w:t xml:space="preserve">Cylinder and sheet model shows connectivity of the α subunits (blue and light blue) to make the dimer interface. The α subunits contain a </w:t>
      </w:r>
      <w:proofErr w:type="spellStart"/>
      <w:r>
        <w:t>Mn</w:t>
      </w:r>
      <w:proofErr w:type="spellEnd"/>
      <w:r>
        <w:t>(II) active site which faces the subunit interface of the β subunit</w:t>
      </w:r>
      <w:r w:rsidR="00853132">
        <w:t>s</w:t>
      </w:r>
      <w:r>
        <w:t xml:space="preserve"> (orange and yellow-orange). The γ subunit</w:t>
      </w:r>
      <w:r w:rsidR="00853132">
        <w:t>s</w:t>
      </w:r>
      <w:r>
        <w:t xml:space="preserve"> (yellow and </w:t>
      </w:r>
      <w:proofErr w:type="spellStart"/>
      <w:r>
        <w:t>splitpea</w:t>
      </w:r>
      <w:proofErr w:type="spellEnd"/>
      <w:r>
        <w:t xml:space="preserve">) connect to both α and β subunits and contain the Zn(II) binding site.    </w:t>
      </w:r>
    </w:p>
    <w:p w:rsidR="00BD1BA1" w:rsidRDefault="00750AE3">
      <w:pPr>
        <w:spacing w:after="0" w:line="259" w:lineRule="auto"/>
        <w:ind w:left="0" w:firstLine="0"/>
        <w:jc w:val="both"/>
      </w:pPr>
      <w:r>
        <w:rPr>
          <w:noProof/>
        </w:rPr>
        <w:lastRenderedPageBreak/>
        <w:drawing>
          <wp:inline distT="0" distB="0" distL="0" distR="0">
            <wp:extent cx="5943600" cy="8007350"/>
            <wp:effectExtent l="0" t="0" r="0" b="0"/>
            <wp:docPr id="1773" name="Picture 1773"/>
            <wp:cNvGraphicFramePr/>
            <a:graphic xmlns:a="http://schemas.openxmlformats.org/drawingml/2006/main">
              <a:graphicData uri="http://schemas.openxmlformats.org/drawingml/2006/picture">
                <pic:pic xmlns:pic="http://schemas.openxmlformats.org/drawingml/2006/picture">
                  <pic:nvPicPr>
                    <pic:cNvPr id="1773" name="Picture 1773"/>
                    <pic:cNvPicPr/>
                  </pic:nvPicPr>
                  <pic:blipFill>
                    <a:blip r:embed="rId5"/>
                    <a:stretch>
                      <a:fillRect/>
                    </a:stretch>
                  </pic:blipFill>
                  <pic:spPr>
                    <a:xfrm>
                      <a:off x="0" y="0"/>
                      <a:ext cx="5943600" cy="8007350"/>
                    </a:xfrm>
                    <a:prstGeom prst="rect">
                      <a:avLst/>
                    </a:prstGeom>
                  </pic:spPr>
                </pic:pic>
              </a:graphicData>
            </a:graphic>
          </wp:inline>
        </w:drawing>
      </w:r>
      <w:r>
        <w:rPr>
          <w:b/>
        </w:rPr>
        <w:t xml:space="preserve"> </w:t>
      </w:r>
    </w:p>
    <w:p w:rsidR="00BD1BA1" w:rsidRDefault="00750AE3">
      <w:pPr>
        <w:spacing w:after="17"/>
        <w:ind w:left="-15" w:right="2" w:firstLine="360"/>
      </w:pPr>
      <w:r>
        <w:rPr>
          <w:b/>
          <w:sz w:val="22"/>
        </w:rPr>
        <w:lastRenderedPageBreak/>
        <w:t xml:space="preserve">Figure S2. Anomalous difference maps for </w:t>
      </w:r>
      <w:proofErr w:type="spellStart"/>
      <w:r>
        <w:rPr>
          <w:b/>
          <w:sz w:val="22"/>
        </w:rPr>
        <w:t>Mn</w:t>
      </w:r>
      <w:proofErr w:type="spellEnd"/>
      <w:r>
        <w:rPr>
          <w:b/>
          <w:sz w:val="22"/>
        </w:rPr>
        <w:t>, Zn, and AMP sites in AC.</w:t>
      </w:r>
      <w:r w:rsidR="00853132">
        <w:rPr>
          <w:b/>
          <w:sz w:val="22"/>
        </w:rPr>
        <w:t xml:space="preserve"> </w:t>
      </w:r>
      <w:r>
        <w:rPr>
          <w:b/>
        </w:rPr>
        <w:t>(a)</w:t>
      </w:r>
      <w:r>
        <w:t xml:space="preserve"> anomalous difference map showing the </w:t>
      </w:r>
      <w:proofErr w:type="spellStart"/>
      <w:r>
        <w:t>Mn</w:t>
      </w:r>
      <w:proofErr w:type="spellEnd"/>
      <w:r>
        <w:t xml:space="preserve"> binding site for the AMP and acetate bound native AC structure.  </w:t>
      </w:r>
    </w:p>
    <w:p w:rsidR="00BD1BA1" w:rsidRDefault="00750AE3">
      <w:pPr>
        <w:ind w:left="-5" w:right="2"/>
      </w:pPr>
      <w:r>
        <w:t xml:space="preserve">Manganese NCS-averaged element-specific double-difference density contoured at 15 σ around the modelled manganese site in the alpha chain. </w:t>
      </w:r>
      <w:r>
        <w:rPr>
          <w:b/>
        </w:rPr>
        <w:t>(b)</w:t>
      </w:r>
      <w:r>
        <w:t xml:space="preserve"> Anomalous difference map showing the Zn binding site for the AMP and acetate bound structure.  Zinc NCS-averaged element-specific double-difference density contoured at 15 σ around four </w:t>
      </w:r>
      <w:proofErr w:type="spellStart"/>
      <w:r>
        <w:t>cysteines</w:t>
      </w:r>
      <w:proofErr w:type="spellEnd"/>
      <w:r>
        <w:t xml:space="preserve"> of the gamma subunit and the modelled zinc</w:t>
      </w:r>
      <w:r>
        <w:rPr>
          <w:rFonts w:ascii="Calibri" w:eastAsia="Calibri" w:hAnsi="Calibri" w:cs="Calibri"/>
          <w:sz w:val="22"/>
        </w:rPr>
        <w:t xml:space="preserve">. </w:t>
      </w:r>
      <w:r>
        <w:t xml:space="preserve">No other peaks interpretable as zinc or manganese were observed. For the Fe double difference data, there were no interpretable peaks at any putative metal sites. From this it was concluded that, in the natively purified enzyme, the functional metal sites are </w:t>
      </w:r>
      <w:proofErr w:type="spellStart"/>
      <w:r>
        <w:t>Mn</w:t>
      </w:r>
      <w:proofErr w:type="spellEnd"/>
      <w:r>
        <w:t xml:space="preserve"> and Zn, with no detectable Fe in anomalous double-difference maps. </w:t>
      </w:r>
      <w:r>
        <w:rPr>
          <w:b/>
        </w:rPr>
        <w:t xml:space="preserve">(c) </w:t>
      </w:r>
      <w:r>
        <w:t>Detailed view of the AMP binding site for the AMP bound structure showing AMP omit difference density contoured at 3σ. Selected residues ar</w:t>
      </w:r>
      <w:r w:rsidR="00853132">
        <w:t>e shown as sticks. Residues Ser391, Thr</w:t>
      </w:r>
      <w:r>
        <w:t>21 form hydrogen</w:t>
      </w:r>
      <w:r w:rsidR="00853132">
        <w:t xml:space="preserve"> bonds to the AMP molecule, Phe</w:t>
      </w:r>
      <w:r>
        <w:t>405 caps off the pocket and positions the adenosine ring. The b</w:t>
      </w:r>
      <w:r w:rsidR="00853132">
        <w:t>ackbone carbonyl of Asp</w:t>
      </w:r>
      <w:bookmarkStart w:id="0" w:name="_GoBack"/>
      <w:bookmarkEnd w:id="0"/>
      <w:r>
        <w:t xml:space="preserve">17 is thought to interact with the gamma phosphate of ATP due to homology to other kinases.  </w:t>
      </w:r>
    </w:p>
    <w:p w:rsidR="00BD1BA1" w:rsidRDefault="00750AE3">
      <w:pPr>
        <w:spacing w:after="0" w:line="259" w:lineRule="auto"/>
        <w:ind w:left="0" w:firstLine="0"/>
      </w:pPr>
      <w:r>
        <w:rPr>
          <w:rFonts w:ascii="Calibri" w:eastAsia="Calibri" w:hAnsi="Calibri" w:cs="Calibri"/>
          <w:sz w:val="22"/>
        </w:rPr>
        <w:t xml:space="preserve"> </w:t>
      </w:r>
    </w:p>
    <w:sectPr w:rsidR="00BD1BA1">
      <w:pgSz w:w="12240" w:h="15840"/>
      <w:pgMar w:top="1440" w:right="1377" w:bottom="1495"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OxNDQ2MjMzNrMwNTNS0lEKTi0uzszPAykwrAUApBpcJCwAAAA="/>
  </w:docVars>
  <w:rsids>
    <w:rsidRoot w:val="00BD1BA1"/>
    <w:rsid w:val="00750AE3"/>
    <w:rsid w:val="00853132"/>
    <w:rsid w:val="00BD1BA1"/>
    <w:rsid w:val="00E43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11182"/>
  <w15:docId w15:val="{8C0287ED-0253-4BBB-8FE6-FE32D2F48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45" w:line="480" w:lineRule="auto"/>
      <w:ind w:left="1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799</Words>
  <Characters>4559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Montana State University</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Alleman, Alexander</dc:creator>
  <cp:keywords/>
  <cp:lastModifiedBy>Alleman, Alexander Byron</cp:lastModifiedBy>
  <cp:revision>2</cp:revision>
  <dcterms:created xsi:type="dcterms:W3CDTF">2017-07-19T17:47:00Z</dcterms:created>
  <dcterms:modified xsi:type="dcterms:W3CDTF">2017-07-19T17:47:00Z</dcterms:modified>
</cp:coreProperties>
</file>