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E5C" w:rsidRPr="00131294" w:rsidRDefault="00096E5C" w:rsidP="00096E5C">
      <w:pPr>
        <w:spacing w:after="240" w:line="480" w:lineRule="auto"/>
        <w:jc w:val="center"/>
        <w:rPr>
          <w:rFonts w:ascii="Times New Roman" w:hAnsi="Times New Roman"/>
          <w:color w:val="000000"/>
          <w:sz w:val="24"/>
        </w:rPr>
      </w:pPr>
      <w:r w:rsidRPr="00131294">
        <w:rPr>
          <w:rFonts w:ascii="Times New Roman" w:hAnsi="Times New Roman"/>
          <w:color w:val="000000"/>
          <w:sz w:val="24"/>
        </w:rPr>
        <w:t>Sarcopenia is independent</w:t>
      </w:r>
      <w:r w:rsidRPr="00131294">
        <w:rPr>
          <w:rFonts w:ascii="Times New Roman" w:hAnsi="Times New Roman" w:hint="eastAsia"/>
          <w:color w:val="000000"/>
          <w:sz w:val="24"/>
        </w:rPr>
        <w:t>ly</w:t>
      </w:r>
      <w:r w:rsidRPr="00131294">
        <w:rPr>
          <w:rFonts w:ascii="Times New Roman" w:hAnsi="Times New Roman"/>
          <w:color w:val="000000"/>
          <w:sz w:val="24"/>
        </w:rPr>
        <w:t xml:space="preserve"> associated with diabetic foot disease</w:t>
      </w:r>
    </w:p>
    <w:p w:rsidR="008E402C" w:rsidRPr="00FC72E8" w:rsidRDefault="008E402C" w:rsidP="008E402C">
      <w:pPr>
        <w:spacing w:after="240" w:line="360" w:lineRule="auto"/>
        <w:rPr>
          <w:rFonts w:ascii="Times New Roman" w:hAnsi="Times New Roman"/>
          <w:color w:val="000000" w:themeColor="text1"/>
          <w:sz w:val="22"/>
          <w:vertAlign w:val="superscript"/>
        </w:rPr>
      </w:pPr>
      <w:bookmarkStart w:id="0" w:name="OLE_LINK11"/>
      <w:bookmarkStart w:id="1" w:name="OLE_LINK12"/>
      <w:r w:rsidRPr="005F3D3E">
        <w:rPr>
          <w:rFonts w:ascii="Times New Roman" w:hAnsi="Times New Roman"/>
          <w:color w:val="000000" w:themeColor="text1"/>
          <w:sz w:val="22"/>
        </w:rPr>
        <w:t>Qingfeng Cheng*, Jinb</w:t>
      </w:r>
      <w:bookmarkStart w:id="2" w:name="_GoBack"/>
      <w:bookmarkEnd w:id="2"/>
      <w:r w:rsidRPr="005F3D3E">
        <w:rPr>
          <w:rFonts w:ascii="Times New Roman" w:hAnsi="Times New Roman"/>
          <w:color w:val="000000" w:themeColor="text1"/>
          <w:sz w:val="22"/>
        </w:rPr>
        <w:t xml:space="preserve">o Hu*, Ping Yang, Xueting Cao, Xuefeng Deng, Qin Yang, Zhiping Liu, </w:t>
      </w:r>
      <w:r w:rsidRPr="00FC72E8">
        <w:rPr>
          <w:rFonts w:ascii="Times New Roman" w:hAnsi="Times New Roman"/>
          <w:color w:val="000000" w:themeColor="text1"/>
          <w:sz w:val="22"/>
        </w:rPr>
        <w:t>Shumin Yang, Richa Goswami, Yue Wang, Ting Luo, Kun Liao, Qifu Li</w:t>
      </w:r>
    </w:p>
    <w:p w:rsidR="00096E5C" w:rsidRPr="00131294" w:rsidRDefault="00096E5C" w:rsidP="00096E5C">
      <w:pPr>
        <w:spacing w:after="240" w:line="480" w:lineRule="auto"/>
        <w:rPr>
          <w:rFonts w:ascii="Times New Roman" w:hAnsi="Times New Roman"/>
          <w:color w:val="000000"/>
          <w:sz w:val="22"/>
        </w:rPr>
      </w:pPr>
      <w:r w:rsidRPr="00131294">
        <w:rPr>
          <w:rFonts w:ascii="Times New Roman" w:hAnsi="Times New Roman"/>
          <w:color w:val="000000"/>
          <w:sz w:val="22"/>
        </w:rPr>
        <w:t>Department of Endocrinology, The First Affiliated Hospital of Chongqing Medical University</w:t>
      </w:r>
      <w:bookmarkEnd w:id="0"/>
      <w:bookmarkEnd w:id="1"/>
      <w:r w:rsidRPr="00131294">
        <w:rPr>
          <w:rFonts w:ascii="Times New Roman" w:hAnsi="Times New Roman"/>
          <w:color w:val="000000"/>
          <w:sz w:val="22"/>
        </w:rPr>
        <w:t>, 400016 Chongqing, China</w:t>
      </w:r>
    </w:p>
    <w:p w:rsidR="00096E5C" w:rsidRDefault="00096E5C" w:rsidP="00096E5C">
      <w:pPr>
        <w:spacing w:after="240" w:line="480" w:lineRule="auto"/>
        <w:rPr>
          <w:rFonts w:ascii="Times New Roman" w:hAnsi="Times New Roman"/>
          <w:color w:val="000000"/>
          <w:sz w:val="22"/>
        </w:rPr>
      </w:pPr>
      <w:r w:rsidRPr="00131294">
        <w:rPr>
          <w:rFonts w:ascii="Times New Roman" w:hAnsi="Times New Roman"/>
          <w:color w:val="000000"/>
          <w:sz w:val="22"/>
        </w:rPr>
        <w:t>Corresponding author:</w:t>
      </w:r>
      <w:r>
        <w:rPr>
          <w:rFonts w:ascii="Times New Roman" w:hAnsi="Times New Roman" w:hint="eastAsia"/>
          <w:color w:val="000000"/>
          <w:sz w:val="22"/>
        </w:rPr>
        <w:t xml:space="preserve"> </w:t>
      </w:r>
      <w:r w:rsidRPr="00131294">
        <w:rPr>
          <w:rFonts w:ascii="Times New Roman" w:hAnsi="Times New Roman"/>
          <w:color w:val="000000"/>
          <w:sz w:val="22"/>
        </w:rPr>
        <w:t>Qifu Li, MD (e-mail:</w:t>
      </w:r>
      <w:hyperlink r:id="rId6" w:history="1">
        <w:r w:rsidRPr="00131294">
          <w:rPr>
            <w:rFonts w:ascii="Times New Roman" w:hAnsi="Times New Roman"/>
            <w:color w:val="000000"/>
            <w:sz w:val="22"/>
          </w:rPr>
          <w:t>liqifu@yeah.net</w:t>
        </w:r>
      </w:hyperlink>
      <w:r w:rsidRPr="00131294">
        <w:rPr>
          <w:rFonts w:ascii="Times New Roman" w:hAnsi="Times New Roman"/>
          <w:color w:val="000000"/>
          <w:sz w:val="22"/>
        </w:rPr>
        <w:t xml:space="preserve">) </w:t>
      </w:r>
    </w:p>
    <w:p w:rsidR="00096E5C" w:rsidRPr="0073620B" w:rsidRDefault="00096E5C" w:rsidP="00096E5C">
      <w:pPr>
        <w:spacing w:after="240" w:line="480" w:lineRule="auto"/>
        <w:rPr>
          <w:rFonts w:ascii="Times New Roman" w:hAnsi="Times New Roman"/>
          <w:color w:val="000000"/>
          <w:sz w:val="22"/>
        </w:rPr>
      </w:pPr>
      <w:r w:rsidRPr="00131294">
        <w:rPr>
          <w:rFonts w:ascii="Times New Roman" w:hAnsi="Times New Roman"/>
          <w:color w:val="000000"/>
          <w:sz w:val="22"/>
          <w:vertAlign w:val="superscript"/>
        </w:rPr>
        <w:t>*</w:t>
      </w:r>
      <w:r w:rsidRPr="00131294">
        <w:rPr>
          <w:rFonts w:ascii="Times New Roman" w:hAnsi="Times New Roman"/>
          <w:color w:val="000000"/>
          <w:sz w:val="22"/>
        </w:rPr>
        <w:t>The two authors</w:t>
      </w:r>
      <w:r>
        <w:rPr>
          <w:rFonts w:ascii="Times New Roman" w:hAnsi="Times New Roman"/>
          <w:color w:val="000000"/>
          <w:sz w:val="22"/>
        </w:rPr>
        <w:t xml:space="preserve"> contributed equally to this work</w:t>
      </w:r>
      <w:r w:rsidRPr="00131294">
        <w:rPr>
          <w:rFonts w:ascii="Times New Roman" w:hAnsi="Times New Roman"/>
          <w:color w:val="000000"/>
          <w:sz w:val="22"/>
        </w:rPr>
        <w:t>.</w:t>
      </w:r>
    </w:p>
    <w:p w:rsidR="00096E5C" w:rsidRPr="00096E5C" w:rsidRDefault="00096E5C" w:rsidP="00BA144D">
      <w:pPr>
        <w:jc w:val="center"/>
        <w:rPr>
          <w:rFonts w:ascii="Times New Roman" w:hAnsi="Times New Roman"/>
          <w:color w:val="000000"/>
          <w:sz w:val="22"/>
        </w:rPr>
      </w:pPr>
    </w:p>
    <w:p w:rsidR="00096E5C" w:rsidRDefault="00096E5C">
      <w:pPr>
        <w:widowControl/>
        <w:jc w:val="left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br w:type="page"/>
      </w:r>
    </w:p>
    <w:p w:rsidR="00BA144D" w:rsidRPr="00131294" w:rsidRDefault="00BA144D" w:rsidP="00BA144D">
      <w:pPr>
        <w:jc w:val="center"/>
        <w:rPr>
          <w:rFonts w:ascii="Times New Roman" w:hAnsi="Times New Roman"/>
          <w:color w:val="000000"/>
          <w:sz w:val="22"/>
        </w:rPr>
      </w:pPr>
      <w:r w:rsidRPr="00131294">
        <w:rPr>
          <w:rFonts w:ascii="Times New Roman" w:hAnsi="Times New Roman" w:hint="eastAsia"/>
          <w:color w:val="000000"/>
          <w:sz w:val="22"/>
        </w:rPr>
        <w:lastRenderedPageBreak/>
        <w:t>Supplement</w:t>
      </w:r>
    </w:p>
    <w:p w:rsidR="00BA144D" w:rsidRPr="00131294" w:rsidRDefault="00BA144D" w:rsidP="00BA144D">
      <w:pPr>
        <w:rPr>
          <w:rFonts w:ascii="Times New Roman" w:hAnsi="Times New Roman"/>
          <w:color w:val="000000"/>
          <w:sz w:val="22"/>
        </w:rPr>
      </w:pPr>
      <w:r w:rsidRPr="00131294">
        <w:rPr>
          <w:rFonts w:ascii="Times New Roman" w:hAnsi="Times New Roman"/>
          <w:color w:val="000000"/>
          <w:sz w:val="22"/>
        </w:rPr>
        <w:t xml:space="preserve">Table 1s. </w:t>
      </w:r>
      <w:r w:rsidRPr="00131294">
        <w:rPr>
          <w:rFonts w:ascii="Times New Roman" w:hAnsi="Times New Roman"/>
          <w:color w:val="000000"/>
          <w:sz w:val="22"/>
          <w:szCs w:val="24"/>
        </w:rPr>
        <w:t>DXA-measured body composition in type 2 diabetic patients.</w:t>
      </w:r>
    </w:p>
    <w:tbl>
      <w:tblPr>
        <w:tblW w:w="6382" w:type="pct"/>
        <w:jc w:val="center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1837"/>
        <w:gridCol w:w="1074"/>
        <w:gridCol w:w="1074"/>
        <w:gridCol w:w="788"/>
        <w:gridCol w:w="228"/>
        <w:gridCol w:w="1073"/>
        <w:gridCol w:w="1071"/>
        <w:gridCol w:w="787"/>
        <w:gridCol w:w="228"/>
        <w:gridCol w:w="1071"/>
        <w:gridCol w:w="1071"/>
        <w:gridCol w:w="787"/>
      </w:tblGrid>
      <w:tr w:rsidR="00BA144D" w:rsidRPr="00131294" w:rsidTr="003D678B">
        <w:trPr>
          <w:trHeight w:val="235"/>
          <w:jc w:val="center"/>
        </w:trPr>
        <w:tc>
          <w:tcPr>
            <w:tcW w:w="828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4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DPN</w:t>
            </w:r>
          </w:p>
        </w:tc>
        <w:tc>
          <w:tcPr>
            <w:tcW w:w="4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non-DPN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18"/>
                <w:szCs w:val="20"/>
              </w:rPr>
              <w:t xml:space="preserve">P </w:t>
            </w: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value</w:t>
            </w:r>
          </w:p>
        </w:tc>
        <w:tc>
          <w:tcPr>
            <w:tcW w:w="103" w:type="pct"/>
            <w:tcBorders>
              <w:top w:val="single" w:sz="4" w:space="0" w:color="auto"/>
            </w:tcBorders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4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PAD</w:t>
            </w:r>
          </w:p>
        </w:tc>
        <w:tc>
          <w:tcPr>
            <w:tcW w:w="4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non-PAD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18"/>
                <w:szCs w:val="20"/>
              </w:rPr>
              <w:t xml:space="preserve">P </w:t>
            </w: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value</w:t>
            </w:r>
          </w:p>
        </w:tc>
        <w:tc>
          <w:tcPr>
            <w:tcW w:w="103" w:type="pct"/>
            <w:tcBorders>
              <w:top w:val="single" w:sz="4" w:space="0" w:color="auto"/>
            </w:tcBorders>
            <w:noWrap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DFD</w:t>
            </w:r>
          </w:p>
        </w:tc>
        <w:tc>
          <w:tcPr>
            <w:tcW w:w="48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non-DFD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18"/>
                <w:szCs w:val="20"/>
              </w:rPr>
              <w:t xml:space="preserve">P </w:t>
            </w: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value</w:t>
            </w:r>
          </w:p>
        </w:tc>
      </w:tr>
      <w:tr w:rsidR="00BA144D" w:rsidRPr="00131294" w:rsidTr="003D678B">
        <w:trPr>
          <w:trHeight w:val="235"/>
          <w:jc w:val="center"/>
        </w:trPr>
        <w:tc>
          <w:tcPr>
            <w:tcW w:w="828" w:type="pct"/>
            <w:vMerge/>
            <w:tcBorders>
              <w:bottom w:val="single" w:sz="4" w:space="0" w:color="auto"/>
            </w:tcBorders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4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(N</w:t>
            </w:r>
            <w:r w:rsidRPr="00131294">
              <w:rPr>
                <w:rFonts w:ascii="Times New Roman" w:hAnsi="Times New Roman"/>
                <w:color w:val="000000"/>
                <w:kern w:val="0"/>
                <w:sz w:val="18"/>
                <w:szCs w:val="20"/>
              </w:rPr>
              <w:t>＝</w:t>
            </w: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740)</w:t>
            </w:r>
          </w:p>
        </w:tc>
        <w:tc>
          <w:tcPr>
            <w:tcW w:w="4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(N</w:t>
            </w:r>
            <w:r w:rsidRPr="00131294">
              <w:rPr>
                <w:rFonts w:ascii="Times New Roman" w:hAnsi="Times New Roman"/>
                <w:color w:val="000000"/>
                <w:kern w:val="0"/>
                <w:sz w:val="18"/>
                <w:szCs w:val="20"/>
              </w:rPr>
              <w:t>＝</w:t>
            </w: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286)</w:t>
            </w:r>
          </w:p>
        </w:tc>
        <w:tc>
          <w:tcPr>
            <w:tcW w:w="355" w:type="pct"/>
            <w:vMerge/>
            <w:tcBorders>
              <w:bottom w:val="single" w:sz="4" w:space="0" w:color="auto"/>
            </w:tcBorders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lef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03" w:type="pct"/>
            <w:tcBorders>
              <w:bottom w:val="single" w:sz="4" w:space="0" w:color="auto"/>
            </w:tcBorders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4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(N</w:t>
            </w:r>
            <w:r w:rsidRPr="00131294">
              <w:rPr>
                <w:rFonts w:ascii="Times New Roman" w:hAnsi="Times New Roman"/>
                <w:color w:val="000000"/>
                <w:kern w:val="0"/>
                <w:sz w:val="18"/>
                <w:szCs w:val="20"/>
              </w:rPr>
              <w:t>＝</w:t>
            </w: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974)</w:t>
            </w:r>
          </w:p>
        </w:tc>
        <w:tc>
          <w:tcPr>
            <w:tcW w:w="4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(N</w:t>
            </w:r>
            <w:r w:rsidRPr="00131294">
              <w:rPr>
                <w:rFonts w:ascii="Times New Roman" w:hAnsi="Times New Roman"/>
                <w:color w:val="000000"/>
                <w:kern w:val="0"/>
                <w:sz w:val="18"/>
                <w:szCs w:val="20"/>
              </w:rPr>
              <w:t>＝</w:t>
            </w: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41)</w:t>
            </w:r>
          </w:p>
        </w:tc>
        <w:tc>
          <w:tcPr>
            <w:tcW w:w="355" w:type="pct"/>
            <w:vMerge/>
            <w:tcBorders>
              <w:bottom w:val="single" w:sz="4" w:space="0" w:color="auto"/>
            </w:tcBorders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lef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03" w:type="pct"/>
            <w:tcBorders>
              <w:bottom w:val="single" w:sz="4" w:space="0" w:color="auto"/>
            </w:tcBorders>
            <w:noWrap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(N</w:t>
            </w:r>
            <w:r w:rsidRPr="00131294">
              <w:rPr>
                <w:rFonts w:ascii="Times New Roman" w:hAnsi="Times New Roman"/>
                <w:color w:val="000000"/>
                <w:kern w:val="0"/>
                <w:sz w:val="18"/>
                <w:szCs w:val="20"/>
              </w:rPr>
              <w:t>＝</w:t>
            </w: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120)</w:t>
            </w:r>
          </w:p>
        </w:tc>
        <w:tc>
          <w:tcPr>
            <w:tcW w:w="48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(N</w:t>
            </w:r>
            <w:r w:rsidRPr="00131294">
              <w:rPr>
                <w:rFonts w:ascii="Times New Roman" w:hAnsi="Times New Roman"/>
                <w:color w:val="000000"/>
                <w:kern w:val="0"/>
                <w:sz w:val="18"/>
                <w:szCs w:val="20"/>
              </w:rPr>
              <w:t>＝</w:t>
            </w: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985)</w:t>
            </w:r>
          </w:p>
        </w:tc>
        <w:tc>
          <w:tcPr>
            <w:tcW w:w="355" w:type="pct"/>
            <w:vMerge/>
            <w:tcBorders>
              <w:bottom w:val="single" w:sz="4" w:space="0" w:color="auto"/>
            </w:tcBorders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lef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18"/>
                <w:szCs w:val="20"/>
              </w:rPr>
            </w:pPr>
          </w:p>
        </w:tc>
      </w:tr>
      <w:tr w:rsidR="00BA144D" w:rsidRPr="00131294" w:rsidTr="003D678B">
        <w:trPr>
          <w:trHeight w:val="235"/>
          <w:jc w:val="center"/>
        </w:trPr>
        <w:tc>
          <w:tcPr>
            <w:tcW w:w="828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bookmarkStart w:id="3" w:name="OLE_LINK3"/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Total Lean Mass</w:t>
            </w:r>
            <w:bookmarkEnd w:id="3"/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 xml:space="preserve"> (kg)</w:t>
            </w:r>
          </w:p>
        </w:tc>
        <w:tc>
          <w:tcPr>
            <w:tcW w:w="484" w:type="pct"/>
            <w:tcBorders>
              <w:top w:val="single" w:sz="4" w:space="0" w:color="auto"/>
              <w:bottom w:val="nil"/>
            </w:tcBorders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45.3±8.3</w:t>
            </w:r>
          </w:p>
        </w:tc>
        <w:tc>
          <w:tcPr>
            <w:tcW w:w="484" w:type="pct"/>
            <w:tcBorders>
              <w:top w:val="single" w:sz="4" w:space="0" w:color="auto"/>
              <w:bottom w:val="nil"/>
            </w:tcBorders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45.86±8.73</w:t>
            </w:r>
          </w:p>
        </w:tc>
        <w:tc>
          <w:tcPr>
            <w:tcW w:w="355" w:type="pct"/>
            <w:tcBorders>
              <w:top w:val="single" w:sz="4" w:space="0" w:color="auto"/>
              <w:bottom w:val="nil"/>
            </w:tcBorders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0.336</w:t>
            </w:r>
          </w:p>
        </w:tc>
        <w:tc>
          <w:tcPr>
            <w:tcW w:w="103" w:type="pct"/>
            <w:tcBorders>
              <w:top w:val="single" w:sz="4" w:space="0" w:color="auto"/>
              <w:bottom w:val="nil"/>
            </w:tcBorders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484" w:type="pct"/>
            <w:tcBorders>
              <w:top w:val="single" w:sz="4" w:space="0" w:color="auto"/>
              <w:bottom w:val="nil"/>
            </w:tcBorders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41.62±6.48</w:t>
            </w:r>
          </w:p>
        </w:tc>
        <w:tc>
          <w:tcPr>
            <w:tcW w:w="483" w:type="pct"/>
            <w:tcBorders>
              <w:top w:val="single" w:sz="4" w:space="0" w:color="auto"/>
              <w:bottom w:val="nil"/>
            </w:tcBorders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45.48±8.43</w:t>
            </w:r>
          </w:p>
        </w:tc>
        <w:tc>
          <w:tcPr>
            <w:tcW w:w="355" w:type="pct"/>
            <w:tcBorders>
              <w:top w:val="single" w:sz="4" w:space="0" w:color="auto"/>
              <w:bottom w:val="nil"/>
            </w:tcBorders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0.004</w:t>
            </w:r>
          </w:p>
        </w:tc>
        <w:tc>
          <w:tcPr>
            <w:tcW w:w="103" w:type="pct"/>
            <w:tcBorders>
              <w:top w:val="single" w:sz="4" w:space="0" w:color="auto"/>
              <w:bottom w:val="nil"/>
            </w:tcBorders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bottom w:val="nil"/>
            </w:tcBorders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44.03±8.47</w:t>
            </w:r>
          </w:p>
        </w:tc>
        <w:tc>
          <w:tcPr>
            <w:tcW w:w="483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45.62±8.42</w:t>
            </w:r>
          </w:p>
        </w:tc>
        <w:tc>
          <w:tcPr>
            <w:tcW w:w="355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0.042</w:t>
            </w:r>
          </w:p>
        </w:tc>
      </w:tr>
      <w:tr w:rsidR="00BA144D" w:rsidRPr="00131294" w:rsidTr="003D678B">
        <w:trPr>
          <w:trHeight w:val="235"/>
          <w:jc w:val="center"/>
        </w:trPr>
        <w:tc>
          <w:tcPr>
            <w:tcW w:w="828" w:type="pct"/>
            <w:tcBorders>
              <w:top w:val="nil"/>
            </w:tcBorders>
            <w:noWrap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Head Lean (kg)</w:t>
            </w:r>
          </w:p>
        </w:tc>
        <w:tc>
          <w:tcPr>
            <w:tcW w:w="484" w:type="pct"/>
            <w:tcBorders>
              <w:top w:val="nil"/>
            </w:tcBorders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3.59±0.41</w:t>
            </w:r>
          </w:p>
        </w:tc>
        <w:tc>
          <w:tcPr>
            <w:tcW w:w="484" w:type="pct"/>
            <w:tcBorders>
              <w:top w:val="nil"/>
            </w:tcBorders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3.63±0.38</w:t>
            </w:r>
          </w:p>
        </w:tc>
        <w:tc>
          <w:tcPr>
            <w:tcW w:w="355" w:type="pct"/>
            <w:tcBorders>
              <w:top w:val="nil"/>
            </w:tcBorders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0.233</w:t>
            </w:r>
          </w:p>
        </w:tc>
        <w:tc>
          <w:tcPr>
            <w:tcW w:w="103" w:type="pct"/>
            <w:tcBorders>
              <w:top w:val="nil"/>
            </w:tcBorders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484" w:type="pct"/>
            <w:tcBorders>
              <w:top w:val="nil"/>
            </w:tcBorders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3.45±0.37</w:t>
            </w:r>
          </w:p>
        </w:tc>
        <w:tc>
          <w:tcPr>
            <w:tcW w:w="483" w:type="pct"/>
            <w:tcBorders>
              <w:top w:val="nil"/>
            </w:tcBorders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3.61±0.4</w:t>
            </w:r>
          </w:p>
        </w:tc>
        <w:tc>
          <w:tcPr>
            <w:tcW w:w="355" w:type="pct"/>
            <w:tcBorders>
              <w:top w:val="nil"/>
            </w:tcBorders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0.013</w:t>
            </w:r>
          </w:p>
        </w:tc>
        <w:tc>
          <w:tcPr>
            <w:tcW w:w="103" w:type="pct"/>
            <w:tcBorders>
              <w:top w:val="nil"/>
            </w:tcBorders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483" w:type="pct"/>
            <w:tcBorders>
              <w:top w:val="nil"/>
            </w:tcBorders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3.52±0.38</w:t>
            </w:r>
          </w:p>
        </w:tc>
        <w:tc>
          <w:tcPr>
            <w:tcW w:w="483" w:type="pct"/>
            <w:tcBorders>
              <w:top w:val="nil"/>
            </w:tcBorders>
            <w:noWrap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3.61±0.40</w:t>
            </w:r>
          </w:p>
        </w:tc>
        <w:tc>
          <w:tcPr>
            <w:tcW w:w="355" w:type="pct"/>
            <w:tcBorders>
              <w:top w:val="nil"/>
            </w:tcBorders>
            <w:noWrap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0.048</w:t>
            </w:r>
          </w:p>
        </w:tc>
      </w:tr>
      <w:tr w:rsidR="00BA144D" w:rsidRPr="00131294" w:rsidTr="003D678B">
        <w:trPr>
          <w:trHeight w:val="235"/>
          <w:jc w:val="center"/>
        </w:trPr>
        <w:tc>
          <w:tcPr>
            <w:tcW w:w="828" w:type="pct"/>
            <w:noWrap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Trunk Lean (kg)</w:t>
            </w:r>
          </w:p>
        </w:tc>
        <w:tc>
          <w:tcPr>
            <w:tcW w:w="484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23.04±4.09</w:t>
            </w:r>
          </w:p>
        </w:tc>
        <w:tc>
          <w:tcPr>
            <w:tcW w:w="484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23.07±4.27</w:t>
            </w:r>
          </w:p>
        </w:tc>
        <w:tc>
          <w:tcPr>
            <w:tcW w:w="355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0.909</w:t>
            </w:r>
          </w:p>
        </w:tc>
        <w:tc>
          <w:tcPr>
            <w:tcW w:w="103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484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21.61±3.39</w:t>
            </w:r>
          </w:p>
        </w:tc>
        <w:tc>
          <w:tcPr>
            <w:tcW w:w="483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23.05±4.15</w:t>
            </w:r>
          </w:p>
        </w:tc>
        <w:tc>
          <w:tcPr>
            <w:tcW w:w="355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0.029</w:t>
            </w:r>
          </w:p>
        </w:tc>
        <w:tc>
          <w:tcPr>
            <w:tcW w:w="103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483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22.95±4.20</w:t>
            </w:r>
          </w:p>
        </w:tc>
        <w:tc>
          <w:tcPr>
            <w:tcW w:w="483" w:type="pct"/>
            <w:noWrap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23.07±4.14</w:t>
            </w:r>
          </w:p>
        </w:tc>
        <w:tc>
          <w:tcPr>
            <w:tcW w:w="355" w:type="pct"/>
            <w:noWrap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0.591</w:t>
            </w:r>
          </w:p>
        </w:tc>
      </w:tr>
      <w:tr w:rsidR="00BA144D" w:rsidRPr="00131294" w:rsidTr="003D678B">
        <w:trPr>
          <w:trHeight w:val="235"/>
          <w:jc w:val="center"/>
        </w:trPr>
        <w:tc>
          <w:tcPr>
            <w:tcW w:w="828" w:type="pct"/>
            <w:noWrap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Left Arm Lean (kg)</w:t>
            </w:r>
          </w:p>
        </w:tc>
        <w:tc>
          <w:tcPr>
            <w:tcW w:w="484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2.34±0.55</w:t>
            </w:r>
          </w:p>
        </w:tc>
        <w:tc>
          <w:tcPr>
            <w:tcW w:w="484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2.39±0.6</w:t>
            </w:r>
          </w:p>
        </w:tc>
        <w:tc>
          <w:tcPr>
            <w:tcW w:w="355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0.203</w:t>
            </w:r>
          </w:p>
        </w:tc>
        <w:tc>
          <w:tcPr>
            <w:tcW w:w="103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484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2.11±0.41</w:t>
            </w:r>
          </w:p>
        </w:tc>
        <w:tc>
          <w:tcPr>
            <w:tcW w:w="483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2.36±0.57</w:t>
            </w:r>
          </w:p>
        </w:tc>
        <w:tc>
          <w:tcPr>
            <w:tcW w:w="355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0.006</w:t>
            </w:r>
          </w:p>
        </w:tc>
        <w:tc>
          <w:tcPr>
            <w:tcW w:w="103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483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2.22±0.54</w:t>
            </w:r>
          </w:p>
        </w:tc>
        <w:tc>
          <w:tcPr>
            <w:tcW w:w="483" w:type="pct"/>
            <w:noWrap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2.37±0.57</w:t>
            </w:r>
          </w:p>
        </w:tc>
        <w:tc>
          <w:tcPr>
            <w:tcW w:w="355" w:type="pct"/>
            <w:noWrap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0.007</w:t>
            </w:r>
          </w:p>
        </w:tc>
      </w:tr>
      <w:tr w:rsidR="00BA144D" w:rsidRPr="00131294" w:rsidTr="003D678B">
        <w:trPr>
          <w:trHeight w:val="235"/>
          <w:jc w:val="center"/>
        </w:trPr>
        <w:tc>
          <w:tcPr>
            <w:tcW w:w="828" w:type="pct"/>
            <w:noWrap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Right Arm Lean (kg)</w:t>
            </w:r>
          </w:p>
        </w:tc>
        <w:tc>
          <w:tcPr>
            <w:tcW w:w="484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2.52±0.59</w:t>
            </w:r>
          </w:p>
        </w:tc>
        <w:tc>
          <w:tcPr>
            <w:tcW w:w="484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2.57±0.65</w:t>
            </w:r>
          </w:p>
        </w:tc>
        <w:tc>
          <w:tcPr>
            <w:tcW w:w="355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0.283</w:t>
            </w:r>
          </w:p>
        </w:tc>
        <w:tc>
          <w:tcPr>
            <w:tcW w:w="103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484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2.28±0.44</w:t>
            </w:r>
          </w:p>
        </w:tc>
        <w:tc>
          <w:tcPr>
            <w:tcW w:w="483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2.54±0.61</w:t>
            </w:r>
          </w:p>
        </w:tc>
        <w:tc>
          <w:tcPr>
            <w:tcW w:w="355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0.006</w:t>
            </w:r>
          </w:p>
        </w:tc>
        <w:tc>
          <w:tcPr>
            <w:tcW w:w="103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483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2.39±0.58</w:t>
            </w:r>
          </w:p>
        </w:tc>
        <w:tc>
          <w:tcPr>
            <w:tcW w:w="483" w:type="pct"/>
            <w:noWrap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2.56±0.61</w:t>
            </w:r>
          </w:p>
        </w:tc>
        <w:tc>
          <w:tcPr>
            <w:tcW w:w="355" w:type="pct"/>
            <w:noWrap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0.004</w:t>
            </w:r>
          </w:p>
        </w:tc>
      </w:tr>
      <w:tr w:rsidR="00BA144D" w:rsidRPr="00131294" w:rsidTr="003D678B">
        <w:trPr>
          <w:trHeight w:val="235"/>
          <w:jc w:val="center"/>
        </w:trPr>
        <w:tc>
          <w:tcPr>
            <w:tcW w:w="828" w:type="pct"/>
            <w:noWrap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Left Leg Lean (kg)</w:t>
            </w:r>
          </w:p>
        </w:tc>
        <w:tc>
          <w:tcPr>
            <w:tcW w:w="484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6.85±1.47</w:t>
            </w:r>
          </w:p>
        </w:tc>
        <w:tc>
          <w:tcPr>
            <w:tcW w:w="484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7.05±1.57</w:t>
            </w:r>
          </w:p>
        </w:tc>
        <w:tc>
          <w:tcPr>
            <w:tcW w:w="355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0.058</w:t>
            </w:r>
          </w:p>
        </w:tc>
        <w:tc>
          <w:tcPr>
            <w:tcW w:w="103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484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6.12±1.15</w:t>
            </w:r>
          </w:p>
        </w:tc>
        <w:tc>
          <w:tcPr>
            <w:tcW w:w="483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6.91±1.5</w:t>
            </w:r>
          </w:p>
        </w:tc>
        <w:tc>
          <w:tcPr>
            <w:tcW w:w="355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0.001</w:t>
            </w:r>
          </w:p>
        </w:tc>
        <w:tc>
          <w:tcPr>
            <w:tcW w:w="103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483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6.45±1.53</w:t>
            </w:r>
          </w:p>
        </w:tc>
        <w:tc>
          <w:tcPr>
            <w:tcW w:w="483" w:type="pct"/>
            <w:noWrap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6.95±1.50</w:t>
            </w:r>
          </w:p>
        </w:tc>
        <w:tc>
          <w:tcPr>
            <w:tcW w:w="355" w:type="pct"/>
            <w:noWrap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0.001</w:t>
            </w:r>
          </w:p>
        </w:tc>
      </w:tr>
      <w:tr w:rsidR="00BA144D" w:rsidRPr="00131294" w:rsidTr="003D678B">
        <w:trPr>
          <w:trHeight w:val="235"/>
          <w:jc w:val="center"/>
        </w:trPr>
        <w:tc>
          <w:tcPr>
            <w:tcW w:w="828" w:type="pct"/>
            <w:noWrap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Right Leg Lean (kg)</w:t>
            </w:r>
          </w:p>
        </w:tc>
        <w:tc>
          <w:tcPr>
            <w:tcW w:w="484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6.95±1.50</w:t>
            </w:r>
          </w:p>
        </w:tc>
        <w:tc>
          <w:tcPr>
            <w:tcW w:w="484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7.16±1.57</w:t>
            </w:r>
          </w:p>
        </w:tc>
        <w:tc>
          <w:tcPr>
            <w:tcW w:w="355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0.055</w:t>
            </w:r>
          </w:p>
        </w:tc>
        <w:tc>
          <w:tcPr>
            <w:tcW w:w="103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484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6.06±1.37</w:t>
            </w:r>
          </w:p>
        </w:tc>
        <w:tc>
          <w:tcPr>
            <w:tcW w:w="483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7.02±1.51</w:t>
            </w:r>
          </w:p>
        </w:tc>
        <w:tc>
          <w:tcPr>
            <w:tcW w:w="355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&lt;0.001</w:t>
            </w:r>
          </w:p>
        </w:tc>
        <w:tc>
          <w:tcPr>
            <w:tcW w:w="103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483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6.59±1.63</w:t>
            </w:r>
          </w:p>
        </w:tc>
        <w:tc>
          <w:tcPr>
            <w:tcW w:w="483" w:type="pct"/>
            <w:noWrap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7.06±1.50</w:t>
            </w:r>
          </w:p>
        </w:tc>
        <w:tc>
          <w:tcPr>
            <w:tcW w:w="355" w:type="pct"/>
            <w:noWrap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0.002</w:t>
            </w:r>
          </w:p>
        </w:tc>
      </w:tr>
      <w:tr w:rsidR="00BA144D" w:rsidRPr="00131294" w:rsidTr="003D678B">
        <w:trPr>
          <w:trHeight w:val="261"/>
          <w:jc w:val="center"/>
        </w:trPr>
        <w:tc>
          <w:tcPr>
            <w:tcW w:w="828" w:type="pct"/>
            <w:noWrap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Lean Mass Height</w:t>
            </w: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484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17.32±2.08</w:t>
            </w:r>
          </w:p>
        </w:tc>
        <w:tc>
          <w:tcPr>
            <w:tcW w:w="484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17.53±2.14</w:t>
            </w:r>
          </w:p>
        </w:tc>
        <w:tc>
          <w:tcPr>
            <w:tcW w:w="355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0.154</w:t>
            </w:r>
          </w:p>
        </w:tc>
        <w:tc>
          <w:tcPr>
            <w:tcW w:w="103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484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16.45±1.87</w:t>
            </w:r>
          </w:p>
        </w:tc>
        <w:tc>
          <w:tcPr>
            <w:tcW w:w="483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17.37±2.11</w:t>
            </w:r>
          </w:p>
        </w:tc>
        <w:tc>
          <w:tcPr>
            <w:tcW w:w="355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0.006</w:t>
            </w:r>
          </w:p>
        </w:tc>
        <w:tc>
          <w:tcPr>
            <w:tcW w:w="103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483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17.04±2.32</w:t>
            </w:r>
          </w:p>
        </w:tc>
        <w:tc>
          <w:tcPr>
            <w:tcW w:w="483" w:type="pct"/>
            <w:noWrap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17.43±2.08</w:t>
            </w:r>
          </w:p>
        </w:tc>
        <w:tc>
          <w:tcPr>
            <w:tcW w:w="355" w:type="pct"/>
            <w:noWrap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0.043</w:t>
            </w:r>
          </w:p>
        </w:tc>
      </w:tr>
      <w:tr w:rsidR="00BA144D" w:rsidRPr="00131294" w:rsidTr="003D678B">
        <w:trPr>
          <w:trHeight w:val="261"/>
          <w:jc w:val="center"/>
        </w:trPr>
        <w:tc>
          <w:tcPr>
            <w:tcW w:w="828" w:type="pct"/>
            <w:noWrap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SMI</w:t>
            </w: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  <w:vertAlign w:val="superscript"/>
              </w:rPr>
              <w:t xml:space="preserve"> </w:t>
            </w: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(kg/m</w:t>
            </w: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  <w:vertAlign w:val="superscript"/>
              </w:rPr>
              <w:t>2</w:t>
            </w: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)</w:t>
            </w:r>
          </w:p>
        </w:tc>
        <w:tc>
          <w:tcPr>
            <w:tcW w:w="484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7.11±1.06</w:t>
            </w:r>
          </w:p>
        </w:tc>
        <w:tc>
          <w:tcPr>
            <w:tcW w:w="484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7.30±1.10</w:t>
            </w:r>
          </w:p>
        </w:tc>
        <w:tc>
          <w:tcPr>
            <w:tcW w:w="355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0.012</w:t>
            </w:r>
          </w:p>
        </w:tc>
        <w:tc>
          <w:tcPr>
            <w:tcW w:w="103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484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6.53±0.94</w:t>
            </w:r>
          </w:p>
        </w:tc>
        <w:tc>
          <w:tcPr>
            <w:tcW w:w="483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7.17±1.07</w:t>
            </w:r>
          </w:p>
        </w:tc>
        <w:tc>
          <w:tcPr>
            <w:tcW w:w="355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&lt;0.001</w:t>
            </w:r>
          </w:p>
        </w:tc>
        <w:tc>
          <w:tcPr>
            <w:tcW w:w="103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483" w:type="pct"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6.79±1.20</w:t>
            </w:r>
          </w:p>
        </w:tc>
        <w:tc>
          <w:tcPr>
            <w:tcW w:w="483" w:type="pct"/>
            <w:noWrap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7.21±1.05</w:t>
            </w:r>
          </w:p>
        </w:tc>
        <w:tc>
          <w:tcPr>
            <w:tcW w:w="355" w:type="pct"/>
            <w:noWrap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&lt;0.001</w:t>
            </w:r>
          </w:p>
        </w:tc>
      </w:tr>
      <w:tr w:rsidR="00BA144D" w:rsidRPr="00131294" w:rsidTr="003D678B">
        <w:trPr>
          <w:trHeight w:val="235"/>
          <w:jc w:val="center"/>
        </w:trPr>
        <w:tc>
          <w:tcPr>
            <w:tcW w:w="828" w:type="pct"/>
            <w:tcBorders>
              <w:bottom w:val="single" w:sz="4" w:space="0" w:color="auto"/>
            </w:tcBorders>
            <w:noWrap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bookmarkStart w:id="4" w:name="OLE_LINK4"/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Sarcopenia (%)</w:t>
            </w:r>
            <w:bookmarkEnd w:id="4"/>
          </w:p>
        </w:tc>
        <w:tc>
          <w:tcPr>
            <w:tcW w:w="484" w:type="pct"/>
            <w:tcBorders>
              <w:bottom w:val="single" w:sz="4" w:space="0" w:color="auto"/>
            </w:tcBorders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20.5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13.3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0.007</w:t>
            </w:r>
          </w:p>
        </w:tc>
        <w:tc>
          <w:tcPr>
            <w:tcW w:w="103" w:type="pct"/>
            <w:tcBorders>
              <w:bottom w:val="single" w:sz="4" w:space="0" w:color="auto"/>
            </w:tcBorders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484" w:type="pct"/>
            <w:tcBorders>
              <w:bottom w:val="single" w:sz="4" w:space="0" w:color="auto"/>
            </w:tcBorders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39.0</w:t>
            </w:r>
          </w:p>
        </w:tc>
        <w:tc>
          <w:tcPr>
            <w:tcW w:w="483" w:type="pct"/>
            <w:tcBorders>
              <w:bottom w:val="single" w:sz="4" w:space="0" w:color="auto"/>
            </w:tcBorders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18.7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0.004</w:t>
            </w:r>
          </w:p>
        </w:tc>
        <w:tc>
          <w:tcPr>
            <w:tcW w:w="103" w:type="pct"/>
            <w:tcBorders>
              <w:bottom w:val="single" w:sz="4" w:space="0" w:color="auto"/>
            </w:tcBorders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483" w:type="pct"/>
            <w:tcBorders>
              <w:bottom w:val="single" w:sz="4" w:space="0" w:color="auto"/>
            </w:tcBorders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35.3</w:t>
            </w:r>
          </w:p>
        </w:tc>
        <w:tc>
          <w:tcPr>
            <w:tcW w:w="483" w:type="pct"/>
            <w:tcBorders>
              <w:bottom w:val="single" w:sz="4" w:space="0" w:color="auto"/>
            </w:tcBorders>
            <w:noWrap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16.4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noWrap/>
            <w:vAlign w:val="center"/>
          </w:tcPr>
          <w:p w:rsidR="00BA144D" w:rsidRPr="00131294" w:rsidRDefault="00BA144D" w:rsidP="003D678B">
            <w:pPr>
              <w:widowControl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</w:pPr>
            <w:r w:rsidRPr="00131294">
              <w:rPr>
                <w:rFonts w:ascii="Times New Roman" w:eastAsia="等线" w:hAnsi="Times New Roman"/>
                <w:color w:val="000000"/>
                <w:kern w:val="0"/>
                <w:sz w:val="18"/>
                <w:szCs w:val="20"/>
              </w:rPr>
              <w:t>&lt;0.001</w:t>
            </w:r>
          </w:p>
        </w:tc>
      </w:tr>
    </w:tbl>
    <w:p w:rsidR="00BA144D" w:rsidRPr="00F93654" w:rsidRDefault="00BA144D" w:rsidP="00BA144D">
      <w:pPr>
        <w:rPr>
          <w:rFonts w:ascii="Times New Roman" w:hAnsi="Times New Roman"/>
          <w:color w:val="000000"/>
          <w:sz w:val="22"/>
        </w:rPr>
      </w:pPr>
      <w:r w:rsidRPr="00131294">
        <w:rPr>
          <w:rFonts w:ascii="Times New Roman" w:hAnsi="Times New Roman"/>
          <w:color w:val="000000"/>
          <w:sz w:val="22"/>
        </w:rPr>
        <w:t>SMI: Skeletal muscle mass index, which is defined as appendicular skeletal muscle mass (ASM) divided by body height in meters squared. Sarcopenia is defined as SMI less than 7.0 kg/m</w:t>
      </w:r>
      <w:r w:rsidRPr="00131294">
        <w:rPr>
          <w:rFonts w:ascii="Times New Roman" w:hAnsi="Times New Roman"/>
          <w:color w:val="000000"/>
          <w:sz w:val="22"/>
          <w:vertAlign w:val="superscript"/>
        </w:rPr>
        <w:t>2</w:t>
      </w:r>
      <w:r w:rsidRPr="00131294">
        <w:rPr>
          <w:rFonts w:ascii="Times New Roman" w:hAnsi="Times New Roman"/>
          <w:color w:val="000000"/>
          <w:sz w:val="22"/>
        </w:rPr>
        <w:t xml:space="preserve"> and 5.7 kg/m</w:t>
      </w:r>
      <w:r w:rsidRPr="00131294">
        <w:rPr>
          <w:rFonts w:ascii="Times New Roman" w:hAnsi="Times New Roman"/>
          <w:color w:val="000000"/>
          <w:sz w:val="22"/>
          <w:vertAlign w:val="superscript"/>
        </w:rPr>
        <w:t>2</w:t>
      </w:r>
      <w:r w:rsidRPr="00131294">
        <w:rPr>
          <w:rFonts w:ascii="Times New Roman" w:hAnsi="Times New Roman"/>
          <w:color w:val="000000"/>
          <w:sz w:val="22"/>
        </w:rPr>
        <w:t xml:space="preserve"> in men and women, respectively.</w:t>
      </w:r>
    </w:p>
    <w:p w:rsidR="00CB754B" w:rsidRPr="00BA144D" w:rsidRDefault="00CB754B"/>
    <w:sectPr w:rsidR="00CB754B" w:rsidRPr="00BA144D" w:rsidSect="00C17DF1">
      <w:pgSz w:w="11906" w:h="16838"/>
      <w:pgMar w:top="1440" w:right="1800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67A3" w:rsidRDefault="00E267A3" w:rsidP="00BA144D">
      <w:r>
        <w:separator/>
      </w:r>
    </w:p>
  </w:endnote>
  <w:endnote w:type="continuationSeparator" w:id="0">
    <w:p w:rsidR="00E267A3" w:rsidRDefault="00E267A3" w:rsidP="00BA1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67A3" w:rsidRDefault="00E267A3" w:rsidP="00BA144D">
      <w:r>
        <w:separator/>
      </w:r>
    </w:p>
  </w:footnote>
  <w:footnote w:type="continuationSeparator" w:id="0">
    <w:p w:rsidR="00E267A3" w:rsidRDefault="00E267A3" w:rsidP="00BA14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20D"/>
    <w:rsid w:val="00013271"/>
    <w:rsid w:val="00096E5C"/>
    <w:rsid w:val="002E186A"/>
    <w:rsid w:val="005F3D3E"/>
    <w:rsid w:val="008E402C"/>
    <w:rsid w:val="00BA144D"/>
    <w:rsid w:val="00BB220D"/>
    <w:rsid w:val="00CB754B"/>
    <w:rsid w:val="00E2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15BAB00-2A8B-4C5E-B858-4BB5ABAF0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44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14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A144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A144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A14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qifu@yeah.ne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金波胡</dc:creator>
  <cp:keywords/>
  <dc:description/>
  <cp:lastModifiedBy>Hu Alfred</cp:lastModifiedBy>
  <cp:revision>5</cp:revision>
  <dcterms:created xsi:type="dcterms:W3CDTF">2016-12-20T07:21:00Z</dcterms:created>
  <dcterms:modified xsi:type="dcterms:W3CDTF">2017-08-02T00:36:00Z</dcterms:modified>
</cp:coreProperties>
</file>