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8A56F" w14:textId="6414CAE7" w:rsidR="002B2D7C" w:rsidRDefault="002B2D7C" w:rsidP="00E713B2">
      <w:pPr>
        <w:spacing w:after="0" w:line="360" w:lineRule="auto"/>
        <w:jc w:val="both"/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Supplementary information</w:t>
      </w:r>
    </w:p>
    <w:p w14:paraId="3E553F6E" w14:textId="77777777" w:rsidR="002B2D7C" w:rsidRDefault="002B2D7C" w:rsidP="00E713B2">
      <w:pPr>
        <w:spacing w:after="0" w:line="360" w:lineRule="auto"/>
        <w:jc w:val="both"/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</w:pPr>
    </w:p>
    <w:p w14:paraId="0AD68284" w14:textId="77777777" w:rsidR="00E713B2" w:rsidRDefault="00E713B2" w:rsidP="00E713B2">
      <w:pPr>
        <w:spacing w:after="0" w:line="360" w:lineRule="auto"/>
        <w:jc w:val="both"/>
        <w:rPr>
          <w:rFonts w:ascii="Times New Roman" w:hAnsi="Times New Roman"/>
          <w:b/>
          <w:iCs/>
          <w:color w:val="000000"/>
          <w:kern w:val="24"/>
          <w:sz w:val="24"/>
          <w:szCs w:val="24"/>
          <w:lang w:val="en-US"/>
        </w:rPr>
      </w:pPr>
      <w:r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 xml:space="preserve">A novel inducible </w:t>
      </w:r>
      <w:proofErr w:type="spellStart"/>
      <w:r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prophage</w:t>
      </w:r>
      <w:proofErr w:type="spellEnd"/>
      <w:r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 xml:space="preserve"> from the </w:t>
      </w:r>
      <w:proofErr w:type="spellStart"/>
      <w:r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>mycosphere</w:t>
      </w:r>
      <w:proofErr w:type="spellEnd"/>
      <w:r>
        <w:rPr>
          <w:rFonts w:ascii="Times New Roman" w:hAnsi="Times New Roman"/>
          <w:b/>
          <w:color w:val="000000"/>
          <w:kern w:val="24"/>
          <w:sz w:val="24"/>
          <w:szCs w:val="24"/>
          <w:lang w:val="en-US"/>
        </w:rPr>
        <w:t xml:space="preserve"> inhabitant </w:t>
      </w:r>
      <w:proofErr w:type="spellStart"/>
      <w:r>
        <w:rPr>
          <w:rFonts w:ascii="Times New Roman" w:hAnsi="Times New Roman"/>
          <w:b/>
          <w:i/>
          <w:iCs/>
          <w:color w:val="000000"/>
          <w:kern w:val="24"/>
          <w:sz w:val="24"/>
          <w:szCs w:val="24"/>
          <w:lang w:val="en-US"/>
        </w:rPr>
        <w:t>Paraburkholderia</w:t>
      </w:r>
      <w:proofErr w:type="spellEnd"/>
      <w:r>
        <w:rPr>
          <w:rFonts w:ascii="Times New Roman" w:hAnsi="Times New Roman"/>
          <w:b/>
          <w:i/>
          <w:iCs/>
          <w:color w:val="000000"/>
          <w:kern w:val="24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b/>
          <w:i/>
          <w:iCs/>
          <w:color w:val="000000"/>
          <w:kern w:val="24"/>
          <w:sz w:val="24"/>
          <w:szCs w:val="24"/>
          <w:lang w:val="en-US"/>
        </w:rPr>
        <w:t xml:space="preserve">terrae </w:t>
      </w:r>
      <w:r>
        <w:rPr>
          <w:rFonts w:ascii="Times New Roman" w:hAnsi="Times New Roman"/>
          <w:b/>
          <w:iCs/>
          <w:color w:val="000000"/>
          <w:kern w:val="24"/>
          <w:sz w:val="24"/>
          <w:szCs w:val="24"/>
          <w:lang w:val="en-US"/>
        </w:rPr>
        <w:t xml:space="preserve"> BS437</w:t>
      </w:r>
      <w:proofErr w:type="gramEnd"/>
    </w:p>
    <w:p w14:paraId="503A43F1" w14:textId="77777777" w:rsidR="00BF073F" w:rsidRPr="002674FA" w:rsidRDefault="00BF073F" w:rsidP="00BF073F">
      <w:pPr>
        <w:spacing w:after="0" w:line="360" w:lineRule="auto"/>
        <w:rPr>
          <w:rFonts w:ascii="Times New Roman" w:eastAsia="+mj-ea" w:hAnsi="Times New Roman" w:cs="Times New Roman"/>
          <w:b/>
          <w:iCs/>
          <w:color w:val="000000"/>
          <w:kern w:val="24"/>
          <w:sz w:val="24"/>
          <w:szCs w:val="24"/>
          <w:lang w:val="en-US"/>
        </w:rPr>
      </w:pPr>
    </w:p>
    <w:p w14:paraId="664D4E17" w14:textId="77777777" w:rsidR="00BF073F" w:rsidRPr="002674FA" w:rsidRDefault="00BF073F" w:rsidP="00BF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4FA">
        <w:rPr>
          <w:rFonts w:ascii="Times New Roman" w:eastAsia="+mj-ea" w:hAnsi="Times New Roman" w:cs="Times New Roman"/>
          <w:iCs/>
          <w:color w:val="000000"/>
          <w:kern w:val="24"/>
          <w:sz w:val="24"/>
          <w:szCs w:val="24"/>
        </w:rPr>
        <w:t>Akbar Adjie Pratama</w:t>
      </w:r>
      <w:r w:rsidRPr="002674FA">
        <w:rPr>
          <w:rFonts w:ascii="Times New Roman" w:eastAsia="+mj-ea" w:hAnsi="Times New Roman" w:cs="Times New Roman"/>
          <w:iCs/>
          <w:color w:val="000000"/>
          <w:kern w:val="24"/>
          <w:sz w:val="24"/>
          <w:szCs w:val="24"/>
          <w:vertAlign w:val="superscript"/>
        </w:rPr>
        <w:t>1*</w:t>
      </w:r>
      <w:r w:rsidRPr="002674FA">
        <w:rPr>
          <w:rFonts w:ascii="Times New Roman" w:eastAsia="+mj-ea" w:hAnsi="Times New Roman" w:cs="Times New Roman"/>
          <w:iCs/>
          <w:color w:val="000000"/>
          <w:kern w:val="24"/>
          <w:sz w:val="24"/>
          <w:szCs w:val="24"/>
        </w:rPr>
        <w:t>, Jan Dirk van Elsas</w:t>
      </w:r>
      <w:r w:rsidRPr="002674FA">
        <w:rPr>
          <w:rFonts w:ascii="Times New Roman" w:eastAsia="+mj-ea" w:hAnsi="Times New Roman" w:cs="Times New Roman"/>
          <w:iCs/>
          <w:color w:val="000000"/>
          <w:kern w:val="24"/>
          <w:sz w:val="24"/>
          <w:szCs w:val="24"/>
          <w:vertAlign w:val="superscript"/>
        </w:rPr>
        <w:t>1*</w:t>
      </w:r>
      <w:r w:rsidRPr="002674FA">
        <w:rPr>
          <w:rFonts w:ascii="Times New Roman" w:eastAsia="+mj-ea" w:hAnsi="Times New Roman" w:cs="Times New Roman"/>
          <w:iCs/>
          <w:color w:val="000000"/>
          <w:kern w:val="24"/>
          <w:sz w:val="24"/>
          <w:szCs w:val="24"/>
        </w:rPr>
        <w:t xml:space="preserve"> </w:t>
      </w:r>
    </w:p>
    <w:p w14:paraId="3EB9A485" w14:textId="77777777" w:rsidR="00BF073F" w:rsidRPr="002674FA" w:rsidRDefault="00BF073F" w:rsidP="00BF07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2E945D3" w14:textId="77777777" w:rsidR="00BF073F" w:rsidRPr="002674FA" w:rsidRDefault="00BF073F" w:rsidP="00BF07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74F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674FA">
        <w:rPr>
          <w:rFonts w:ascii="Times New Roman" w:hAnsi="Times New Roman" w:cs="Times New Roman"/>
          <w:sz w:val="24"/>
          <w:szCs w:val="24"/>
          <w:lang w:val="en-US"/>
        </w:rPr>
        <w:t xml:space="preserve">Department of Microbial Ecology, Microbial Ecology - Groningen Institute for Evolutionary Life Sciences, University of Groningen, </w:t>
      </w:r>
      <w:proofErr w:type="spellStart"/>
      <w:r w:rsidRPr="002674FA">
        <w:rPr>
          <w:rFonts w:ascii="Times New Roman" w:hAnsi="Times New Roman" w:cs="Times New Roman"/>
          <w:sz w:val="24"/>
          <w:szCs w:val="24"/>
          <w:lang w:val="en-US"/>
        </w:rPr>
        <w:t>Nijenborgh</w:t>
      </w:r>
      <w:proofErr w:type="spellEnd"/>
      <w:r w:rsidRPr="002674FA">
        <w:rPr>
          <w:rFonts w:ascii="Times New Roman" w:hAnsi="Times New Roman" w:cs="Times New Roman"/>
          <w:sz w:val="24"/>
          <w:szCs w:val="24"/>
          <w:lang w:val="en-US"/>
        </w:rPr>
        <w:t xml:space="preserve"> 7, Groningen, 9747 AG, The Netherlands. </w:t>
      </w:r>
    </w:p>
    <w:p w14:paraId="7A28A2BD" w14:textId="44B05534" w:rsidR="00BF073F" w:rsidRPr="002674FA" w:rsidRDefault="00BF073F" w:rsidP="00BF07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</w:pPr>
      <w:r w:rsidRPr="002674FA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2674F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Correspondence and requests for materials should be addressed to A.A.P. (email: a.a.p.pratama@rug.nl) or J.D.V.E. (email: j.d.va</w:t>
      </w:r>
      <w:r w:rsidR="00511D3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n</w:t>
      </w:r>
      <w:r w:rsidRPr="002674F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.elsas@rug.nl).</w:t>
      </w:r>
    </w:p>
    <w:p w14:paraId="03F82CDE" w14:textId="77777777" w:rsidR="00BF073F" w:rsidRPr="002674FA" w:rsidRDefault="00BF073F">
      <w:pPr>
        <w:rPr>
          <w:rFonts w:ascii="Times New Roman" w:hAnsi="Times New Roman" w:cs="Times New Roman"/>
          <w:lang w:val="en-US"/>
        </w:rPr>
        <w:sectPr w:rsidR="00BF073F" w:rsidRPr="002674FA" w:rsidSect="00D1782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62DDEC08" w14:textId="5AE8A9C8" w:rsidR="00E44C32" w:rsidRPr="00F70712" w:rsidRDefault="00E44C32" w:rsidP="00E44C3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707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 xml:space="preserve">Table S1 </w:t>
      </w:r>
      <w:proofErr w:type="spellStart"/>
      <w:r w:rsidR="0034275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Parab</w:t>
      </w:r>
      <w:r w:rsidRPr="00F7071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urkholderia</w:t>
      </w:r>
      <w:proofErr w:type="spellEnd"/>
      <w:r w:rsidRPr="00F707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strain used in double agar layer method (DAL) and spot-test</w:t>
      </w:r>
      <w:r w:rsidR="0020424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for screening and host-range test</w:t>
      </w:r>
      <w:r w:rsidRPr="00F707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</w:p>
    <w:tbl>
      <w:tblPr>
        <w:tblpPr w:leftFromText="141" w:rightFromText="141" w:vertAnchor="page" w:horzAnchor="page" w:tblpX="1488" w:tblpY="2138"/>
        <w:tblW w:w="89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4"/>
        <w:gridCol w:w="1957"/>
        <w:gridCol w:w="2280"/>
        <w:gridCol w:w="2172"/>
      </w:tblGrid>
      <w:tr w:rsidR="00E44C32" w:rsidRPr="00125A65" w14:paraId="5500A6A0" w14:textId="77777777" w:rsidTr="0020424B">
        <w:trPr>
          <w:trHeight w:val="280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4CF43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Bacteria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802DCF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Strains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6A2A66" w14:textId="221F4BC0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DAL</w:t>
            </w:r>
            <w:r w:rsidR="00251555" w:rsidRPr="00251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nl-NL"/>
              </w:rPr>
              <w:t>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80D7" w14:textId="712AB3A0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Spot-test</w:t>
            </w:r>
            <w:r w:rsidR="00251555" w:rsidRPr="00251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nl-NL"/>
              </w:rPr>
              <w:t>a</w:t>
            </w:r>
          </w:p>
        </w:tc>
      </w:tr>
      <w:tr w:rsidR="00E44C32" w:rsidRPr="00125A65" w14:paraId="336DCF18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51EF8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 xml:space="preserve">Paraburkholderia terrae 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1D794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BS001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8072F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785550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3DF12917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E929B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AF157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BS007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976D0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5FEC18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22DDFF39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1F0F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E7C23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BS110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CFD98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797082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6404BF1D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4F8F0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ED0C0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B2D1D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3EA9CC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685BA63C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4AABB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690B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DMSZ 17804T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99817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AC7043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487EE80B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3B38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P.phytofirmans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D8AA5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BS455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C915D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E18A2E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5C81862F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8C5F6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51A6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BIFAS53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C1AA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367DB7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5964986C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59576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3BF4A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JU15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E314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E846D5F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12BAE241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848F2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319FF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PsJN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91A5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135544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4B53B04A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69535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6D192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BS413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2942C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AB366D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338BBB16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EE5AA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DA258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9DFE9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FFD499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47835E33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51C1A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3D48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BS420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C488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D66F95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0C073603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B7C7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3FA53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BS421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7225C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0E05F4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53302593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FD8CD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CDD6D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BS425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79E34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2CF141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3488CFFE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E65DF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P.caribensis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70450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DSMZ 1323T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D44E8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395BEF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117F6907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019F6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P.hospita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0F8A4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DSMZ 17164T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F723C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6E4CA7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4A51BDAE" w14:textId="77777777" w:rsidTr="0020424B">
        <w:trPr>
          <w:trHeight w:val="264"/>
        </w:trPr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CFA86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P.tericolla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3BD60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BS430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4C56C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6686E3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  <w:tr w:rsidR="00E44C32" w:rsidRPr="00125A65" w14:paraId="256AEB2C" w14:textId="77777777" w:rsidTr="0020424B">
        <w:trPr>
          <w:trHeight w:val="280"/>
        </w:trPr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E6A8EF" w14:textId="77777777" w:rsidR="00E44C32" w:rsidRPr="00125A65" w:rsidRDefault="00E44C32" w:rsidP="00204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EBA1CD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BS454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AB3288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E4507" w14:textId="77777777" w:rsidR="00E44C32" w:rsidRPr="00125A65" w:rsidRDefault="00E44C32" w:rsidP="00204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</w:t>
            </w:r>
          </w:p>
        </w:tc>
      </w:tr>
    </w:tbl>
    <w:p w14:paraId="11CCB15B" w14:textId="27A5480E" w:rsidR="003144C1" w:rsidRPr="00CA521D" w:rsidRDefault="0025155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833CD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vertAlign w:val="superscript"/>
          <w:lang w:val="en-US" w:eastAsia="nl-NL"/>
        </w:rPr>
        <w:t>a</w:t>
      </w:r>
      <w:r w:rsidR="00703938" w:rsidRPr="0070393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nl-NL"/>
        </w:rPr>
        <w:t>DAL</w:t>
      </w:r>
      <w:proofErr w:type="spellEnd"/>
      <w:proofErr w:type="gramEnd"/>
      <w:r w:rsidR="0070393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Double agar layer method; N:</w:t>
      </w:r>
      <w:r w:rsidR="00CA521D" w:rsidRPr="00CA521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no plaque forming observed</w:t>
      </w:r>
      <w:r w:rsidR="003144C1" w:rsidRPr="00CA521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p w14:paraId="74BCB6A3" w14:textId="77777777" w:rsidR="00BF073F" w:rsidRPr="0034275F" w:rsidRDefault="00BF073F" w:rsidP="00D468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4275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 xml:space="preserve">Table </w:t>
      </w:r>
      <w:r w:rsidR="003144C1" w:rsidRPr="0034275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S2</w:t>
      </w:r>
      <w:r w:rsidRPr="0034275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. </w:t>
      </w:r>
      <w:proofErr w:type="gramStart"/>
      <w:r w:rsidRPr="0034275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General result of putative prophage regions analysis across </w:t>
      </w:r>
      <w:proofErr w:type="spellStart"/>
      <w:r w:rsidRPr="0034275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Paraburkholderia</w:t>
      </w:r>
      <w:proofErr w:type="spellEnd"/>
      <w:r w:rsidRPr="0034275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genomes</w:t>
      </w:r>
      <w:r w:rsidRPr="003427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907"/>
        <w:gridCol w:w="1118"/>
        <w:gridCol w:w="1802"/>
        <w:gridCol w:w="992"/>
        <w:gridCol w:w="709"/>
        <w:gridCol w:w="1276"/>
        <w:gridCol w:w="778"/>
      </w:tblGrid>
      <w:tr w:rsidR="00BF073F" w:rsidRPr="002674FA" w14:paraId="6797B817" w14:textId="77777777" w:rsidTr="0005761C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8F78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Bacteria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92A2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Strain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38D9" w14:textId="2369B0A9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Acc. No</w:t>
            </w:r>
            <w:r w:rsidR="00833CDC" w:rsidRPr="00251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nl-NL"/>
              </w:rPr>
              <w:t>a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EE187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EC43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Bacteria genome (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bp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6F41" w14:textId="7BEC531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 xml:space="preserve">No. of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PP</w:t>
            </w:r>
            <w:r w:rsidR="00C538D8" w:rsidRPr="00C538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 w:eastAsia="nl-NL"/>
              </w:rPr>
              <w:t>b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CAD5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Total PP regions genome (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bp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2C64" w14:textId="1119E88A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 xml:space="preserve">%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>PP</w:t>
            </w:r>
            <w:r w:rsidR="00C538D8" w:rsidRPr="00C538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 w:eastAsia="nl-NL"/>
              </w:rPr>
              <w:t>b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nl-NL"/>
              </w:rPr>
              <w:t xml:space="preserve"> </w:t>
            </w:r>
          </w:p>
        </w:tc>
      </w:tr>
      <w:tr w:rsidR="00BF073F" w:rsidRPr="002674FA" w14:paraId="6458863A" w14:textId="77777777" w:rsidTr="0005761C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3A4C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2674F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P.terrae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5DAE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BS001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E7E1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This study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bottom"/>
          </w:tcPr>
          <w:p w14:paraId="29116C65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22, 24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2760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11294072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48B2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9EB2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923462</w:t>
            </w:r>
          </w:p>
        </w:tc>
        <w:tc>
          <w:tcPr>
            <w:tcW w:w="77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D7D2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8,2</w:t>
            </w:r>
          </w:p>
        </w:tc>
      </w:tr>
      <w:tr w:rsidR="00BF073F" w:rsidRPr="002674FA" w14:paraId="7CE2C933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5156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46972A28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14:paraId="3039192C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This study</w:t>
            </w:r>
          </w:p>
        </w:tc>
        <w:tc>
          <w:tcPr>
            <w:tcW w:w="1802" w:type="dxa"/>
            <w:vAlign w:val="bottom"/>
          </w:tcPr>
          <w:p w14:paraId="19878241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9CC636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11024679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6CF436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E1995A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1299512</w:t>
            </w:r>
          </w:p>
        </w:tc>
        <w:tc>
          <w:tcPr>
            <w:tcW w:w="77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F473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11,8</w:t>
            </w:r>
          </w:p>
        </w:tc>
      </w:tr>
      <w:tr w:rsidR="00BF073F" w:rsidRPr="002674FA" w14:paraId="42BAA2B9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993F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72FCD921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BS110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14:paraId="6922BF9F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This study</w:t>
            </w:r>
          </w:p>
        </w:tc>
        <w:tc>
          <w:tcPr>
            <w:tcW w:w="1802" w:type="dxa"/>
            <w:vAlign w:val="bottom"/>
          </w:tcPr>
          <w:p w14:paraId="751E21AE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FF1822" w14:textId="77777777" w:rsidR="00BF073F" w:rsidRPr="002674FA" w:rsidRDefault="00BF073F" w:rsidP="00167A9D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11176041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4D9703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A70C94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1114486</w:t>
            </w:r>
          </w:p>
        </w:tc>
        <w:tc>
          <w:tcPr>
            <w:tcW w:w="77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7656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9,9</w:t>
            </w:r>
          </w:p>
        </w:tc>
      </w:tr>
      <w:tr w:rsidR="00BF073F" w:rsidRPr="002674FA" w14:paraId="7F8AFE6B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791D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0C900237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BS437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14:paraId="0BB19FB2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This study</w:t>
            </w:r>
          </w:p>
        </w:tc>
        <w:tc>
          <w:tcPr>
            <w:tcW w:w="1802" w:type="dxa"/>
            <w:vAlign w:val="bottom"/>
          </w:tcPr>
          <w:p w14:paraId="38482D7B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059BE7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11301206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3ACD0E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D94749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1274709</w:t>
            </w:r>
          </w:p>
        </w:tc>
        <w:tc>
          <w:tcPr>
            <w:tcW w:w="77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9404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11,3</w:t>
            </w:r>
          </w:p>
        </w:tc>
      </w:tr>
      <w:tr w:rsidR="00BF073F" w:rsidRPr="002674FA" w14:paraId="631F9F42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4C15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P.phytofirmans</w:t>
            </w: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072679C1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BS455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14:paraId="6A199676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This study</w:t>
            </w:r>
          </w:p>
        </w:tc>
        <w:tc>
          <w:tcPr>
            <w:tcW w:w="1802" w:type="dxa"/>
            <w:vAlign w:val="bottom"/>
          </w:tcPr>
          <w:p w14:paraId="72AE134B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2709B4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8859905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ABEFC5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1A26F1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390292</w:t>
            </w:r>
          </w:p>
        </w:tc>
        <w:tc>
          <w:tcPr>
            <w:tcW w:w="77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C53E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4,4</w:t>
            </w:r>
          </w:p>
        </w:tc>
      </w:tr>
      <w:tr w:rsidR="00BF073F" w:rsidRPr="002674FA" w14:paraId="1BBF7AD8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889C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20DE9626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BIFAS53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14:paraId="1633029A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This study</w:t>
            </w:r>
          </w:p>
        </w:tc>
        <w:tc>
          <w:tcPr>
            <w:tcW w:w="1802" w:type="dxa"/>
            <w:vAlign w:val="bottom"/>
          </w:tcPr>
          <w:p w14:paraId="3DF79CC5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460EB3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8267758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AEE0C4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F17CB8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224069</w:t>
            </w:r>
          </w:p>
        </w:tc>
        <w:tc>
          <w:tcPr>
            <w:tcW w:w="77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7D8E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2,7</w:t>
            </w:r>
          </w:p>
        </w:tc>
      </w:tr>
      <w:tr w:rsidR="00BF073F" w:rsidRPr="002674FA" w14:paraId="5BAE8116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642C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07" w:type="dxa"/>
            <w:shd w:val="clear" w:color="auto" w:fill="auto"/>
            <w:noWrap/>
            <w:vAlign w:val="bottom"/>
            <w:hideMark/>
          </w:tcPr>
          <w:p w14:paraId="5787AC32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J1U5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14:paraId="0AE5ED8F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This study</w:t>
            </w:r>
          </w:p>
        </w:tc>
        <w:tc>
          <w:tcPr>
            <w:tcW w:w="1802" w:type="dxa"/>
            <w:vAlign w:val="bottom"/>
          </w:tcPr>
          <w:p w14:paraId="31D72FF0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56CB60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10330795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C4FCC3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21AB57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1387966</w:t>
            </w:r>
          </w:p>
        </w:tc>
        <w:tc>
          <w:tcPr>
            <w:tcW w:w="77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1508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13,4</w:t>
            </w:r>
          </w:p>
        </w:tc>
      </w:tr>
      <w:tr w:rsidR="00BF073F" w:rsidRPr="002674FA" w14:paraId="7B4F87AA" w14:textId="77777777" w:rsidTr="0005761C">
        <w:trPr>
          <w:trHeight w:val="300"/>
        </w:trPr>
        <w:tc>
          <w:tcPr>
            <w:tcW w:w="14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1723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7400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PsJN 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1F7C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NC_010681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bottom"/>
          </w:tcPr>
          <w:p w14:paraId="52C298B6" w14:textId="77777777" w:rsidR="00BF073F" w:rsidRPr="002674FA" w:rsidRDefault="00BF073F" w:rsidP="00167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4E98" w14:textId="77777777" w:rsidR="00BF073F" w:rsidRPr="002674FA" w:rsidRDefault="00BF073F" w:rsidP="00167A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4467537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D3D7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C8E7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78829</w:t>
            </w:r>
          </w:p>
        </w:tc>
        <w:tc>
          <w:tcPr>
            <w:tcW w:w="7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320A" w14:textId="77777777" w:rsidR="00BF073F" w:rsidRPr="002674FA" w:rsidRDefault="00BF073F" w:rsidP="00167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1,8</w:t>
            </w:r>
          </w:p>
        </w:tc>
      </w:tr>
    </w:tbl>
    <w:p w14:paraId="35148363" w14:textId="75D2D2F2" w:rsidR="00431B34" w:rsidRPr="00C538D8" w:rsidRDefault="00833CDC">
      <w:pPr>
        <w:rPr>
          <w:rFonts w:ascii="Times New Roman" w:hAnsi="Times New Roman" w:cs="Times New Roman"/>
          <w:sz w:val="20"/>
          <w:szCs w:val="20"/>
          <w:lang w:val="en-US"/>
        </w:rPr>
        <w:sectPr w:rsidR="00431B34" w:rsidRPr="00C538D8" w:rsidSect="00D17822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proofErr w:type="spellStart"/>
      <w:r w:rsidRPr="00C538D8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  <w:lang w:val="en-US" w:eastAsia="nl-NL"/>
        </w:rPr>
        <w:t>a</w:t>
      </w:r>
      <w:r w:rsidRPr="00C538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nl-NL"/>
        </w:rPr>
        <w:t>Acc.No</w:t>
      </w:r>
      <w:proofErr w:type="spellEnd"/>
      <w:r w:rsidRPr="00C538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nl-NL"/>
        </w:rPr>
        <w:t>: accession number</w:t>
      </w:r>
      <w:r w:rsidR="00C538D8" w:rsidRPr="00C538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nl-NL"/>
        </w:rPr>
        <w:t xml:space="preserve">; </w:t>
      </w:r>
      <w:r w:rsidR="00C538D8" w:rsidRPr="00C538D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nl-NL"/>
        </w:rPr>
        <w:t>b</w:t>
      </w:r>
      <w:r w:rsidR="00C538D8" w:rsidRPr="00C538D8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 PP: </w:t>
      </w:r>
      <w:r w:rsidR="00C538D8" w:rsidRPr="00C538D8">
        <w:rPr>
          <w:rFonts w:ascii="Times New Roman" w:hAnsi="Times New Roman"/>
          <w:color w:val="000000"/>
          <w:sz w:val="20"/>
          <w:szCs w:val="20"/>
          <w:lang w:val="en-US"/>
        </w:rPr>
        <w:t>putative prophage-like elements</w:t>
      </w:r>
      <w:r w:rsidR="00454B77">
        <w:rPr>
          <w:rFonts w:ascii="Times New Roman" w:hAnsi="Times New Roman"/>
          <w:color w:val="000000"/>
          <w:sz w:val="20"/>
          <w:szCs w:val="20"/>
          <w:lang w:val="en-US"/>
        </w:rPr>
        <w:t>.</w:t>
      </w:r>
    </w:p>
    <w:p w14:paraId="6F0145E7" w14:textId="509BC94A" w:rsidR="00FB33DB" w:rsidRPr="002674FA" w:rsidRDefault="00431B34" w:rsidP="005F6E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74F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S3</w:t>
      </w:r>
      <w:r w:rsidR="005F6E26" w:rsidRPr="002674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5F6E26" w:rsidRPr="002674FA">
        <w:rPr>
          <w:rFonts w:ascii="Times New Roman" w:hAnsi="Times New Roman" w:cs="Times New Roman"/>
          <w:b/>
          <w:sz w:val="24"/>
          <w:szCs w:val="24"/>
          <w:lang w:val="en-US"/>
        </w:rPr>
        <w:t>Phyre</w:t>
      </w:r>
      <w:r w:rsidR="00D62D01" w:rsidRPr="00D62D01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5F6E26" w:rsidRPr="002674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analysis of genome ɸ437</w:t>
      </w:r>
      <w:r w:rsidR="00306ED0" w:rsidRPr="00306E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vertAlign w:val="superscript"/>
          <w:lang w:val="en-US" w:eastAsia="nl-NL"/>
        </w:rPr>
        <w:t>a</w:t>
      </w:r>
      <w:r w:rsidR="005F6E26" w:rsidRPr="002674F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tbl>
      <w:tblPr>
        <w:tblW w:w="140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7"/>
        <w:gridCol w:w="955"/>
        <w:gridCol w:w="906"/>
        <w:gridCol w:w="836"/>
        <w:gridCol w:w="836"/>
        <w:gridCol w:w="5585"/>
        <w:gridCol w:w="900"/>
        <w:gridCol w:w="900"/>
        <w:gridCol w:w="720"/>
        <w:gridCol w:w="1620"/>
      </w:tblGrid>
      <w:tr w:rsidR="005F6E26" w:rsidRPr="002674FA" w14:paraId="4B0F4244" w14:textId="77777777" w:rsidTr="005F6E26">
        <w:trPr>
          <w:trHeight w:val="25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3A01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ORF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0441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aa length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08AE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GC%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EBA3B" w14:textId="2D4AD5EA" w:rsidR="005F6E26" w:rsidRPr="002674FA" w:rsidRDefault="005F6E26" w:rsidP="00306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kDa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B473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pI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8FF3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PDB molecule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4F90A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Con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2D6B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Cov (%)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3FB68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Id (%)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7EDA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Motif(TMD, SP)</w:t>
            </w:r>
          </w:p>
        </w:tc>
      </w:tr>
      <w:tr w:rsidR="005F6E26" w:rsidRPr="002674FA" w14:paraId="2A3298E3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191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B6B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130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C1D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21,67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44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6.31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F10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Putative DNA-binding domain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8C7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832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0AB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3518" w14:textId="300B822A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257894" w:rsidRPr="002674FA" w14:paraId="789644DE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F4A9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DA13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ED48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59.03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CFF3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5,17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9397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11.79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DA6E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LuxS/MPP-like metallohydrolase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67E1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0C3C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5069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6F9439" w14:textId="14613A2D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F548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257894" w:rsidRPr="002674FA" w14:paraId="4828E59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E3A6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1978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D2FB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60.08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BE7A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24,97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1940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10.14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784D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Alpha-catenin/vinculin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09D3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B40C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2CBD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A83C94" w14:textId="7101925B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F548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257894" w:rsidRPr="002674FA" w14:paraId="6C26FBB5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93F1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6654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A64A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62.27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55CC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690C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8.06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C79A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Putative nucleoprotein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3B68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E42A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01DE" w14:textId="77777777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AB569F" w14:textId="6458AE3C" w:rsidR="00257894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DF548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2828429B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48F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E918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34DA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53.17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880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4,51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5A6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4.08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E8A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Inhibitory polypeptide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04B8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F8F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C16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0DB9" w14:textId="691A940C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5F6E26" w:rsidRPr="002674FA" w14:paraId="397C6F1C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0A5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001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9E4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50.47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380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7,59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3DE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7.81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A1F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Cell wall binding repeat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021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9D7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F2A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10FD" w14:textId="7F8D9CF7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5F6E26" w:rsidRPr="002674FA" w14:paraId="1C7CD9F5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5DA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0A1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EB3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55.16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CB0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F08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9.10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6A78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Coil-vald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3CC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BD0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E4F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2095" w14:textId="1E50D185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5F6E26" w:rsidRPr="002674FA" w14:paraId="408288F5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601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8B1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21F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49.05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B91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15,29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FE8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4.94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0E6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Voltage-gated potassium channels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85D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700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92D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E55A" w14:textId="403AB91D" w:rsidR="005F6E26" w:rsidRPr="002674FA" w:rsidRDefault="005F6E26" w:rsidP="00257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Y/</w:t>
            </w:r>
            <w:r w:rsidR="002578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</w:p>
        </w:tc>
      </w:tr>
      <w:tr w:rsidR="00BB53A6" w:rsidRPr="002674FA" w14:paraId="07CC4E7E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01F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F85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DD2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58.29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108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22,22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023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974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Homeodomain-like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3BF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482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B65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C80DF6" w14:textId="76D87A3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AB8393D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ED1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A4B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D96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65.09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A8E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262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10.02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47E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Binding protein glucocorticoid receptor dna-binding factor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C55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1CB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289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352AD0" w14:textId="69D584C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34FD114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C48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7A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E24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54.23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0A0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12,87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4E0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5.83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D41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276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EC6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641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3EA2ED" w14:textId="3F54407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E5FB72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869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38B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2AB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61.36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4F1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9,57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8C5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5.66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7F2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HAD-like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1F2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859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BFB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A85208" w14:textId="1E3A7545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8FFC40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25A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B4F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E81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70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17,27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EB9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8.95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B60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Acyl-CoA N-acyltransferases (Nat)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EAC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9B4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E6B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DF48784" w14:textId="43B18F9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46E9260B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D15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515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526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60.37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D9D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11,55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05F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9.29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87F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Immunoglobulin-like beta-sandwich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653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FD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D72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3BA300" w14:textId="0DDE5E3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5E77BD99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555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4F7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051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60.11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04C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12,21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E91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5.75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EF2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Uncharacterized protein drra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405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AC1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8C4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7F5F4D" w14:textId="26D0121C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6F46397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925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D65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EE2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62.34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B99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17,71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A50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9.79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BD9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Prophage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-derived uncharacterized protein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ybco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DFC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D4B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69F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322CFB" w14:textId="17537844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66F59C0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597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151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A0F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52B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13,2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C29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4.56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57C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CMP/hydroxymethyl cmp 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F12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EF9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0A8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7FEB36" w14:textId="7839961A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BCDCB23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DA2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642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0F1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42D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23,76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2F9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10.94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570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Pre-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mrna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-splicing factor snu114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7BF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679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B4B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A9C3EA" w14:textId="544055A3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F695F14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E37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3FD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25B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63.18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056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CFB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9.16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085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Holliday junction resolvase RusA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537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952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386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79B033" w14:textId="43222129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BEED7DF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783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392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394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A9C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6FF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43,34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799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8.87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9E9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DNA replication protein dnad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407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792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E2C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DD7C1B" w14:textId="0F5EFEA9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D410628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6B7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8BF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9DD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CE1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20,24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4C4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9.41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FB0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624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83A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790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4F2B68" w14:textId="4A5C47ED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9F828F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EA0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AD1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55C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63.78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26C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11,33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B9E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9.89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940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DNA-binding domain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F0E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4FA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4D5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BD732C" w14:textId="51402138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571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1485957B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63B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40B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C4B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63.38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3DB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7,7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1C2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11.53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E41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Signaling protein t-lymphoma invasion and metastasis-inducing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C00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3BF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06F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0CF3" w14:textId="6FB21183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BB53A6" w:rsidRPr="002674FA" w14:paraId="63C5D038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42E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ADF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4F6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52.60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A2F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6,93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DBC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490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PABC (PABP) domain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473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FEB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6DA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EC92BA" w14:textId="425ADEA5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CC3B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EC2AC1D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EEB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3A9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A75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61.61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F28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14,41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AA5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9.29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87A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Virulence-associated protein 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F1A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614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667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675207" w14:textId="5AB99828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CC3B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B0DDFA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98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D00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61F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60.76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C8A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10,45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523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D8D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Transcription cro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167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41E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1C5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D1934DD" w14:textId="1D0F27E6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CC3B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EAE362F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A33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72D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41C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6F3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31,46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671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5.64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388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Lambda repressor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2BB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1C4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077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135B9B" w14:textId="697A7593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CC3B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884E170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59B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23C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98B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4AA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5,61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A0C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7.83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411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Surfactant-associated protein 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1C2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9CE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D4C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ECAE375" w14:textId="19FD6C22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CC3B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12253D4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48A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D72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104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E34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7AC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10.55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CEE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40s ribosomal protein s10, putative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87B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92F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972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8D487A" w14:textId="2A2A252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CC3B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0B964EB6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A7E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67F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20B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64.66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9F8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5,39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43A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7.82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0AA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Motor protein,protein transport myosin-vi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9B7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BBD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BC88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ABAA" w14:textId="4144E701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Y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</w:p>
        </w:tc>
      </w:tr>
      <w:tr w:rsidR="005F6E26" w:rsidRPr="002674FA" w14:paraId="5163275D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473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5A6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EF7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64.28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72D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4,51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387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7.85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FF3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Single transmembrane helix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3CC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F57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89AA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FCB8" w14:textId="521636AD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BB53A6" w:rsidRPr="002674FA" w14:paraId="385C8C32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09C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0B5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63A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5BE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A36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5.86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A0B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Signal recognition particle alu RNA binding heterodimer, SRP9/14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976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1AD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C00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9904DD" w14:textId="3A56818E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4A0A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3A56E19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220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FB1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D8E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D70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21D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5.25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864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Viral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177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7A7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E43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843300" w14:textId="709D1842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4A0A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49A4CD17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B2E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lastRenderedPageBreak/>
              <w:t>34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875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8BB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63.71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C78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25,96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C27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089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PUA domain-like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076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F5D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BCC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FF1A68" w14:textId="55B8A0C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4A0A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374637F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C5D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BFA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042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61.01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F76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12,21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FCE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3.21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765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Hydrolase, alpha-xylosidase bogh31a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156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2D0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E4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46C15B" w14:textId="26FBBA7F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4A0A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0A8106A7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FC1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E3D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79E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68.19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CE9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31,13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1128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9.32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FC0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Lambda repressor-like DNA-binding domains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8F59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332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651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C123" w14:textId="3E9D33C4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Y/</w:t>
            </w:r>
            <w:r w:rsidR="002578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</w:p>
        </w:tc>
      </w:tr>
      <w:tr w:rsidR="00BB53A6" w:rsidRPr="002674FA" w14:paraId="42B6E257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EB3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7FD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187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84A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360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6.16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C26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Activating signal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cointegrator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, RNA 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8A3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554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C96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38663C" w14:textId="0407A03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838D8C0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F59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FDA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46E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57.86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396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17,38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2AE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4.83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2E9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Sulfite reductase [ferredoxin], chloroplastic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6F8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7BB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D88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A59458" w14:textId="33991194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574725DF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FCF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5B7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B64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55.89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719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7,04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A9F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4.45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E80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Transferase effector protein hopab2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A62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626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549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0022E3" w14:textId="12442F33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6E83AAE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B9D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970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333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57.36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B39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9,35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293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8.89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BA2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Calcium-binding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AF4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193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BFD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7EC214" w14:textId="5CD36F4F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6C673AB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EEA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E3B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D10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C29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6,82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453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4.54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374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Isomerase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BF1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DD0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13B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E2A37" w14:textId="36621F9A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3D01B4F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525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D10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22A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59.91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5F7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17,27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7F2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9.17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630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Uncharacterized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641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21B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703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236B17" w14:textId="6D631655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458CEC54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8A4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B07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785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62.44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2A1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34,65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E29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6.03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4E1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Spore photoproduct lyase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C26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0C2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48B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F0A8E9" w14:textId="0D5CAE59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4057C209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2BC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71C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403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54.41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AFD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12,76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46E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4.87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2BE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Protein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parc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 with unknown function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9C1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55D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862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706176" w14:textId="37993C5D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1CDD484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A8C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24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263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58.97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686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14,19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938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9.44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7BA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Succinate dehydrogenase/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fumarate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reductase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flavoprotein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, catalytic domain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BF2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6D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466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3ADA19" w14:textId="0CAD7FD3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C30708E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80D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0E2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AC3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49.04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7C8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DF4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5.76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672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Peptidase family u32 with unknown function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447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833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C9E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9D5772" w14:textId="770D726D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E74BDCC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BD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36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415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C53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36,3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0A4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10.33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E39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Tyrosine recombinase XerH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E31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AA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775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7937178" w14:textId="59EBC951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732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066B0389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ED3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047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2C9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51.68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70F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9,68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2C7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4.94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935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Protein p31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6C3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08B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328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F050" w14:textId="51709DC1" w:rsidR="005F6E26" w:rsidRPr="002674FA" w:rsidRDefault="005F6E26" w:rsidP="00257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Y/</w:t>
            </w:r>
            <w:r w:rsidR="002578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</w:p>
        </w:tc>
      </w:tr>
      <w:tr w:rsidR="00BB53A6" w:rsidRPr="002674FA" w14:paraId="31B2FC7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436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E62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BCF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59.24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06A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25,08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3A1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6.96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9DD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DNA binding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A1D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9EC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EA1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37BF4E" w14:textId="6D946FC5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E920A9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0EB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3FC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58B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52.64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FAE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17,93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BBF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6.65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242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TerB-like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F17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1B4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02A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47DA63" w14:textId="7290BD44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550CBFD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273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D20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6CD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52.94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82D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20,46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4D3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4.54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0C4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Chaperone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7BA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95F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2EA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61ABE9" w14:textId="35B9DEB4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593FF540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9B4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D14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6C8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56.15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774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14,19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375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5.62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B5D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Uncharacterized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932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2D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D5E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01CDC6" w14:textId="36A162C1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36C5DD88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8DA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7E6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53B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B8A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25,74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4C4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9.61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5D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Hypothetical protein pa3008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155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35F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427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36A0DB" w14:textId="509E340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0E78A08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7A6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A78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B5A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FE4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7,81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69D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4.73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4A7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380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4AD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57E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55F011" w14:textId="3A52A22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249250E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FDD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1B8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293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58.64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C8E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23,65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F5A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9.39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D5E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DNA ligase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A40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DD4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28A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50DD5E" w14:textId="776DA0A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357CFB3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75F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0D9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AAA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65.09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B7F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13,86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738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5.46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0C4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Hydrolase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052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DC4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DF54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584C88" w14:textId="45877F2E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FE4C7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3EC9CE07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1F8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7BB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730C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61.37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837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15,84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C8C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5.07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CA7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Minor ampullate spidroin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41D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D70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004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79FE" w14:textId="4EE3AF1F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5F6E26" w:rsidRPr="002674FA" w14:paraId="6B19FD34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CAB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D49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D0F0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63.85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503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10,34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382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8.54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3EDD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TIR domain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6B5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E3C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617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0F5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Y/Y</w:t>
            </w:r>
          </w:p>
        </w:tc>
      </w:tr>
      <w:tr w:rsidR="00BB53A6" w:rsidRPr="002674FA" w14:paraId="699D6EEF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9F1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F2A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BA3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58.33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312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16,17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BF2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5.82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F8CA" w14:textId="341732D4" w:rsidR="00BB53A6" w:rsidRPr="002674FA" w:rsidRDefault="002742E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HNH</w:t>
            </w:r>
            <w:r w:rsidR="00BB53A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endonuclease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363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F91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9D0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A8C514" w14:textId="209E686A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C12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D277594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B02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70A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D3B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62.31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08E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12,54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04D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4.93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A40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Ligase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445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B29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0D0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3E614D" w14:textId="78186F1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C12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0A6A74A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87D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B54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1AA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61.81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DC9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16,5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C88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8.60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A37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Endolysin,claudin-4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D95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B20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FA1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8EBAF3" w14:textId="5C69C0B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9C12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3C8A86A5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7F66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4AC4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0B7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6191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9,02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DE4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8.16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30A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Signaling protein tnfaip3-interacting protein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D2E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CCA7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F47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46BD" w14:textId="25483F14" w:rsidR="005F6E26" w:rsidRPr="002674FA" w:rsidRDefault="005F6E26" w:rsidP="00257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Y/</w:t>
            </w:r>
            <w:r w:rsidR="002578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</w:p>
        </w:tc>
      </w:tr>
      <w:tr w:rsidR="00BB53A6" w:rsidRPr="002674FA" w14:paraId="2AFA1AB9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347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BE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3A5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53.9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006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17,16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BB4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8.80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35D1" w14:textId="6F3C408F" w:rsidR="00BB53A6" w:rsidRPr="002674FA" w:rsidRDefault="00A87BED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A</w:t>
            </w:r>
            <w:r w:rsidR="00BB53A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lginate and motility regulator z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594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0E7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1B3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FD06C8" w14:textId="5C576BA1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CD90FC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EC8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795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1D0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56.1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428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6,49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27D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6.67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FAB5" w14:textId="225D5807" w:rsidR="00BB53A6" w:rsidRPr="002674FA" w:rsidRDefault="00A87BED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A</w:t>
            </w:r>
            <w:r w:rsidR="00BB53A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lginate and motility regulator z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D3E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698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891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41BC13" w14:textId="560C68C1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18B1750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137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7AF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974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60.22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12B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31,79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293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8.77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D21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"Winged helix" DNA-binding domain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399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EDA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234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A10008" w14:textId="7D389A46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7491127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1AD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E46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DFE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60.92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2EA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26,73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DFA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6.53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4CB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Iron-dependent repressor IdeR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481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EC1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A4E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A28EB2" w14:textId="711C230F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EC58288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D62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80B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1B5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61.06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96A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24,75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472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C15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Sulfite reductase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117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69B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F59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DB6BDA" w14:textId="6570F0F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E5E07BA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6A4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lastRenderedPageBreak/>
              <w:t>68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167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274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BA4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54.54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004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30,14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6C2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05E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d-mycarose 3-c-methyltransferase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650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80A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A9A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B26873" w14:textId="14B21746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56D9293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3F7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8A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7B8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44.44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EC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6,82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C0F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3.96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9E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Transcriptional activator tipa-s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FBB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FBF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141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C681C6" w14:textId="4651C30D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7EDE6EE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DEC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50A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5CB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57.03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422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38,72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A71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6.57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EE6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Ribonuclease Rh-like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93D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C38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F30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2E227D" w14:textId="30361108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51A2562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A4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BC4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21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FFF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20,79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70A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145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Iron binding protein lipoprotein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933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981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7E2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109468" w14:textId="76F85DFB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BB16CB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050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E07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387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EF2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63.48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946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42,57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DAF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4.55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A56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Baseplate wedge protein gp6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232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B5B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A45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B2714C" w14:textId="27AA9ED2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4178591D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94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F03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148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B48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61.96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D33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16,28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C5B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3.96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C41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gpW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/gp25-like, Contains phage tail lysozyme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77B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D85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FC1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F7E0CF" w14:textId="09BD5524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3F1F137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876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3F8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B73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59.53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E07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18,92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741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5.07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C8E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Baseplate assembly protein v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409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E84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E7C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646E8D" w14:textId="798AE44C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4C1D4AA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843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763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115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60.85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3B7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42,13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66A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4.90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131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Tail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3DA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8AF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8C5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E45C9E" w14:textId="247A2B23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5DA0F72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7F4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ADD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DB8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185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57,2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DDC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9.03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DD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Hydrolase morphogenesis protein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DA1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63A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C9D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F51958" w14:textId="0A85390C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4A07C6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776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C4E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474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33F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B1F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52,14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3B0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5.02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400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Viral hypothetical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272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0DF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2CB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BAAD8C" w14:textId="3AC609BE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66FAF490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12C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F4D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8EE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60.42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601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20,46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F53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248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Chaperone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93E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FF1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433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7671DC" w14:textId="5A7094DD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46323005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2B0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88E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EC3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11A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13,64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200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4.75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2C0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2Fe-2S ferredoxin-like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B15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F61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1BD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D9878E" w14:textId="5C3C66C4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695C568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1D1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C23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496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4B7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63.58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D06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54,56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AD6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5.04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F64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Uncharacterized protein dsy3957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E1A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C34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14B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BBAAD6" w14:textId="5C588E5D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84FBB27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15B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410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F1C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61.90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39C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6,82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57C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5.61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D73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Carboxypeptidase inhibitor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363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87E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206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480E0D" w14:textId="42C866A6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573CA305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840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2D7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5DD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920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21,89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656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4.59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A74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Phage tail protein-like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BD0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DA4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F2F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CB1DA2" w14:textId="0F4DD681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017347E1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E87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A59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F20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58.47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2F5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12,43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C75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4.49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5C8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Phage tail proteins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6D8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912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E08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A27BC6" w14:textId="5B2A733C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2F22C4A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3A6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A6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354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EE6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60.75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9A3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38,94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188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5.15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1BB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Putative capsid protein of prophage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C3B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697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211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BB5D2D" w14:textId="69B7F3AF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7BFBAD4B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DB6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44C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726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66.88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046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33,99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AA7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4.99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98E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Head decoration protein D (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gpD</w:t>
            </w:r>
            <w:proofErr w:type="spellEnd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, major capsid protein D)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12A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A658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617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D324131" w14:textId="510C7550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717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5F6E26" w:rsidRPr="002674FA" w14:paraId="77682894" w14:textId="77777777" w:rsidTr="005F6E2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14C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CE5F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205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DA7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64.40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14B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22,55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81E2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5.50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922B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Lambda repressor-like DNA-binding domains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5803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1D25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D4CE" w14:textId="77777777" w:rsidR="005F6E26" w:rsidRPr="002674FA" w:rsidRDefault="005F6E2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&gt;5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BDCD" w14:textId="0664D9E4" w:rsidR="005F6E26" w:rsidRPr="002674FA" w:rsidRDefault="00257894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5F6E26"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/Y</w:t>
            </w:r>
          </w:p>
        </w:tc>
      </w:tr>
      <w:tr w:rsidR="00BB53A6" w:rsidRPr="002674FA" w14:paraId="01921E9C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9E1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C60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918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59.95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78A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32,12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B15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4.72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7CA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Protease 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B391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6B3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DC0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1B5B81" w14:textId="02AF25FF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A42A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13D59EC5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09B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3A94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562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176F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60.98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C4B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61,82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17B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5.21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9BDC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Portal protein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2D8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E93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B3E7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318559" w14:textId="145161A2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A42A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5EE596A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B3B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96F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B556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57.72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66D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8,91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A56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9.77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DDB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Head-to-tail joining protein W, </w:t>
            </w:r>
            <w:proofErr w:type="spellStart"/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gpW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C75E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2DB9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047A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196FE0" w14:textId="111B4DF6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A42A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  <w:tr w:rsidR="00BB53A6" w:rsidRPr="002674FA" w14:paraId="25118E26" w14:textId="77777777" w:rsidTr="00A67436">
        <w:trPr>
          <w:trHeight w:val="257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159F0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41AC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47F9D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62.90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087C5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45,76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58A5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8.68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8725C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Formate dehydrogenase protein FdhE-like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815F3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F0602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668CB" w14:textId="77777777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2674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F2D82" w14:textId="5F8A9322" w:rsidR="00BB53A6" w:rsidRPr="002674FA" w:rsidRDefault="00BB53A6" w:rsidP="005F6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</w:pPr>
            <w:r w:rsidRPr="00A42AA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N/N</w:t>
            </w:r>
          </w:p>
        </w:tc>
      </w:tr>
    </w:tbl>
    <w:p w14:paraId="2D870AF1" w14:textId="4E7674CE" w:rsidR="005F6E26" w:rsidRPr="00306ED0" w:rsidRDefault="00A41B0C" w:rsidP="00F40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</w:pPr>
      <w:proofErr w:type="spellStart"/>
      <w:r w:rsidRPr="00A41B0C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nl-NL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kDa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 were calculated based on aa sequence</w:t>
      </w:r>
      <w:r w:rsidR="00306ED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; </w:t>
      </w:r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PDB, protein data bank; </w:t>
      </w:r>
      <w:proofErr w:type="spellStart"/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pI</w:t>
      </w:r>
      <w:proofErr w:type="spellEnd"/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, isoelectric </w:t>
      </w:r>
      <w:r w:rsidR="003F630F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point;</w:t>
      </w:r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 Con, confidence; </w:t>
      </w:r>
      <w:proofErr w:type="spellStart"/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Cov</w:t>
      </w:r>
      <w:proofErr w:type="spellEnd"/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, coverage, Id, </w:t>
      </w:r>
      <w:proofErr w:type="spellStart"/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identity;TMD</w:t>
      </w:r>
      <w:proofErr w:type="spellEnd"/>
      <w:r w:rsidR="005F6E26" w:rsidRPr="002674F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 xml:space="preserve">, </w:t>
      </w:r>
      <w:r w:rsidR="005F6E26" w:rsidRPr="00114CB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nl-NL"/>
        </w:rPr>
        <w:t xml:space="preserve">Transmembrane domain; SP, signal Peptide; Y, </w:t>
      </w:r>
      <w:r w:rsidR="00BB53A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nl-NL"/>
        </w:rPr>
        <w:t>present of TMD/SP; N, not present of TMD/SP</w:t>
      </w:r>
      <w:r w:rsidR="005F6E26" w:rsidRPr="00114CB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nl-NL"/>
        </w:rPr>
        <w:t>.</w:t>
      </w:r>
    </w:p>
    <w:p w14:paraId="168803C1" w14:textId="77777777" w:rsidR="00920F5B" w:rsidRDefault="00920F5B">
      <w:pPr>
        <w:rPr>
          <w:rFonts w:ascii="Times New Roman" w:hAnsi="Times New Roman" w:cs="Times New Roman"/>
          <w:lang w:val="en-US"/>
        </w:rPr>
        <w:sectPr w:rsidR="00920F5B" w:rsidSect="00D17822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2688738E" w14:textId="27E6A3D9" w:rsidR="00923972" w:rsidRPr="002674FA" w:rsidRDefault="00F2288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562894EC" wp14:editId="34E92A4D">
            <wp:extent cx="5760720" cy="7494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Fig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9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D530" w14:textId="5BD016CF" w:rsidR="00897C76" w:rsidRPr="008A570B" w:rsidRDefault="00923972" w:rsidP="00A770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 w:rsidR="00897C76" w:rsidRPr="008A570B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6761EB" w:rsidRPr="0054143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The examination of the presence of prophage within indicator hosts</w:t>
      </w:r>
      <w:r w:rsidRPr="006761E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F224BC" w:rsidRPr="008A570B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the integration events, the PCR-based </w:t>
      </w:r>
      <w:r w:rsidR="00F224BC" w:rsidRPr="008A570B">
        <w:rPr>
          <w:rFonts w:ascii="Times New Roman" w:hAnsi="Times New Roman" w:cs="Times New Roman"/>
          <w:sz w:val="24"/>
          <w:szCs w:val="24"/>
          <w:lang w:val="en-US"/>
        </w:rPr>
        <w:t>tests were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conducted. </w:t>
      </w:r>
      <w:r w:rsidR="00466F80" w:rsidRPr="008A570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4BBF" w:rsidRPr="008A570B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sing the specific primer sets for phage ɸ437 major capsid protein. </w:t>
      </w:r>
      <w:r w:rsidR="00F224BC" w:rsidRPr="008A570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="00F224BC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4BBF" w:rsidRPr="008A570B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67A9D" w:rsidRPr="008A570B">
        <w:rPr>
          <w:rFonts w:ascii="Times New Roman" w:hAnsi="Times New Roman" w:cs="Times New Roman"/>
          <w:sz w:val="24"/>
          <w:szCs w:val="24"/>
          <w:lang w:val="en-US"/>
        </w:rPr>
        <w:t>he induced lysate were spotted onto the plates to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later streak onto new plates and tested for the present of phage ɸ437 major capsid protein. Total of 20 colonies from each spots and indicator bacteria were tested. For negative 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control, colonies from pure culture of corresponding indicator bacteria strains were use, along with </w:t>
      </w:r>
      <w:r w:rsidR="00466F80" w:rsidRPr="008A570B">
        <w:rPr>
          <w:rFonts w:ascii="Times New Roman" w:hAnsi="Times New Roman" w:cs="Times New Roman"/>
          <w:i/>
          <w:sz w:val="24"/>
          <w:szCs w:val="24"/>
          <w:lang w:val="en-US"/>
        </w:rPr>
        <w:t>E.coli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E12. For positive control, phage DNA and lysate were used. </w:t>
      </w:r>
      <w:r w:rsidR="00466F80" w:rsidRPr="008A570B"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="006B4BBF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he total of 30 more colonies </w:t>
      </w:r>
      <w:r w:rsidR="00AF64D1" w:rsidRPr="008A570B">
        <w:rPr>
          <w:rFonts w:ascii="Times New Roman" w:hAnsi="Times New Roman" w:cs="Times New Roman"/>
          <w:sz w:val="24"/>
          <w:szCs w:val="24"/>
          <w:lang w:val="en-US"/>
        </w:rPr>
        <w:t>from of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6F80" w:rsidRPr="008A570B">
        <w:rPr>
          <w:rFonts w:ascii="Times New Roman" w:hAnsi="Times New Roman" w:cs="Times New Roman"/>
          <w:i/>
          <w:sz w:val="24"/>
          <w:szCs w:val="24"/>
          <w:lang w:val="en-US"/>
        </w:rPr>
        <w:t>P.terrae</w:t>
      </w:r>
      <w:proofErr w:type="spellEnd"/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were further </w:t>
      </w:r>
      <w:r w:rsidR="00AF64D1" w:rsidRPr="008A570B">
        <w:rPr>
          <w:rFonts w:ascii="Times New Roman" w:hAnsi="Times New Roman" w:cs="Times New Roman"/>
          <w:sz w:val="24"/>
          <w:szCs w:val="24"/>
          <w:lang w:val="en-US"/>
        </w:rPr>
        <w:t>investigated</w:t>
      </w:r>
      <w:r w:rsidR="00466F80" w:rsidRPr="008A570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F9E083" w14:textId="77777777" w:rsidR="008A570B" w:rsidRDefault="008A570B" w:rsidP="00466F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8A570B" w:rsidSect="00D17822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0DD77EE4" w14:textId="438D238B" w:rsidR="00897C76" w:rsidRDefault="00530095" w:rsidP="00897C7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18995B4A" wp14:editId="02837961">
            <wp:extent cx="8892540" cy="2228215"/>
            <wp:effectExtent l="0" t="0" r="381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AC06" w14:textId="4E8D3F0B" w:rsidR="00897C76" w:rsidRPr="008A570B" w:rsidRDefault="00897C76" w:rsidP="00A770B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S2. </w:t>
      </w:r>
      <w:proofErr w:type="gramStart"/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Comparison of initially-identified PP region in </w:t>
      </w:r>
      <w:r w:rsidR="00530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host </w:t>
      </w: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BS437 </w:t>
      </w:r>
      <w:r w:rsidR="005300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genome </w:t>
      </w:r>
      <w:r w:rsidR="00781C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(PP_BS437) </w:t>
      </w: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sequenced </w:t>
      </w:r>
      <w:r w:rsid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induced </w:t>
      </w:r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>ɸ437.</w:t>
      </w:r>
      <w:proofErr w:type="gramEnd"/>
      <w:r w:rsidRPr="008A57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Comparison percentage was generated using </w:t>
      </w:r>
      <w:r w:rsidRPr="008A57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BLAST+ 2.4.0 (</w:t>
      </w:r>
      <w:proofErr w:type="spellStart"/>
      <w:r w:rsidRPr="008A57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tBLASTx</w:t>
      </w:r>
      <w:proofErr w:type="spellEnd"/>
      <w:r w:rsidRPr="008A57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with cutoff value 10</w:t>
      </w:r>
      <w:r w:rsidRPr="008A570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-3</w:t>
      </w:r>
      <w:r w:rsidRPr="008A57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and map comparison figures were created with </w:t>
      </w:r>
      <w:proofErr w:type="spellStart"/>
      <w:r w:rsidRPr="008A57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Easyfig</w:t>
      </w:r>
      <w:proofErr w:type="spellEnd"/>
      <w:r w:rsidRPr="008A570B">
        <w:rPr>
          <w:rFonts w:ascii="Times New Roman" w:hAnsi="Times New Roman" w:cs="Times New Roman"/>
          <w:sz w:val="24"/>
          <w:szCs w:val="24"/>
          <w:lang w:val="en-US"/>
        </w:rPr>
        <w:t xml:space="preserve"> as indicated in material and methods. </w:t>
      </w:r>
      <w:r w:rsidRPr="008A57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Gene similarity percentage is indicated in gray scale bar. Red arrows indicate phage lysis and lysogenic genes; blue arrows indicate phage structural genes (tail, capsid and fiber); green arrows indicate replication, recombination, repressor and phage related genes; gray arrows indicate hypothetical proteins.</w:t>
      </w:r>
    </w:p>
    <w:p w14:paraId="7D5B658C" w14:textId="77777777" w:rsidR="00897C76" w:rsidRDefault="00897C76" w:rsidP="00466F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897C76" w:rsidSect="00897C76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5BC5DE62" w14:textId="280FB339" w:rsidR="00923972" w:rsidRPr="002674FA" w:rsidRDefault="00923972" w:rsidP="00466F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0F14099" w14:textId="35E6D968" w:rsidR="00167A9D" w:rsidRPr="002674FA" w:rsidRDefault="00530095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GB" w:eastAsia="en-GB"/>
        </w:rPr>
        <w:drawing>
          <wp:inline distT="0" distB="0" distL="0" distR="0" wp14:anchorId="742F4897" wp14:editId="176DDF0E">
            <wp:extent cx="5833745" cy="551476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t-plot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231"/>
                    <a:stretch/>
                  </pic:blipFill>
                  <pic:spPr bwMode="auto">
                    <a:xfrm>
                      <a:off x="0" y="0"/>
                      <a:ext cx="5836477" cy="5517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8161B" w14:textId="1907F563" w:rsidR="00EB4652" w:rsidRPr="00A67436" w:rsidRDefault="00B86BF4" w:rsidP="00A770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7436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 w:rsidR="007645E1" w:rsidRPr="00A67436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A674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236CE2" w:rsidRPr="00A67436">
        <w:rPr>
          <w:rFonts w:ascii="Times New Roman" w:hAnsi="Times New Roman" w:cs="Times New Roman"/>
          <w:b/>
          <w:sz w:val="24"/>
          <w:szCs w:val="24"/>
          <w:lang w:val="en-US"/>
        </w:rPr>
        <w:t>Nucle</w:t>
      </w:r>
      <w:r w:rsidR="00662F95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236CE2" w:rsidRPr="00A67436">
        <w:rPr>
          <w:rFonts w:ascii="Times New Roman" w:hAnsi="Times New Roman" w:cs="Times New Roman"/>
          <w:b/>
          <w:sz w:val="24"/>
          <w:szCs w:val="24"/>
          <w:lang w:val="en-US"/>
        </w:rPr>
        <w:t>tide dot-plot analysis.</w:t>
      </w:r>
      <w:proofErr w:type="gramEnd"/>
      <w:r w:rsidR="00236CE2" w:rsidRPr="00A674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36CE2" w:rsidRPr="00A6743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236CE2" w:rsidRPr="00A67436">
        <w:rPr>
          <w:rFonts w:ascii="Times New Roman" w:hAnsi="Times New Roman" w:cs="Times New Roman"/>
          <w:sz w:val="24"/>
          <w:szCs w:val="24"/>
          <w:lang w:val="en-US"/>
        </w:rPr>
        <w:t>fasta</w:t>
      </w:r>
      <w:proofErr w:type="spellEnd"/>
      <w:r w:rsidR="00236CE2" w:rsidRPr="00A67436">
        <w:rPr>
          <w:rFonts w:ascii="Times New Roman" w:hAnsi="Times New Roman" w:cs="Times New Roman"/>
          <w:sz w:val="24"/>
          <w:szCs w:val="24"/>
          <w:lang w:val="en-US"/>
        </w:rPr>
        <w:t xml:space="preserve"> nucleotide comparisons of ɸ437 and other </w:t>
      </w:r>
      <w:proofErr w:type="spellStart"/>
      <w:r w:rsidR="00AE166A" w:rsidRPr="00A67436">
        <w:rPr>
          <w:rFonts w:ascii="Times New Roman" w:hAnsi="Times New Roman" w:cs="Times New Roman"/>
          <w:i/>
          <w:sz w:val="24"/>
          <w:szCs w:val="24"/>
          <w:lang w:val="en-US"/>
        </w:rPr>
        <w:t>Parab</w:t>
      </w:r>
      <w:r w:rsidR="00236CE2" w:rsidRPr="00A67436">
        <w:rPr>
          <w:rFonts w:ascii="Times New Roman" w:hAnsi="Times New Roman" w:cs="Times New Roman"/>
          <w:i/>
          <w:sz w:val="24"/>
          <w:szCs w:val="24"/>
          <w:lang w:val="en-US"/>
        </w:rPr>
        <w:t>urkholderia</w:t>
      </w:r>
      <w:proofErr w:type="spellEnd"/>
      <w:r w:rsidR="00236CE2" w:rsidRPr="00A67436">
        <w:rPr>
          <w:rFonts w:ascii="Times New Roman" w:hAnsi="Times New Roman" w:cs="Times New Roman"/>
          <w:sz w:val="24"/>
          <w:szCs w:val="24"/>
          <w:lang w:val="en-US"/>
        </w:rPr>
        <w:t xml:space="preserve"> phages were com</w:t>
      </w:r>
      <w:r w:rsidR="00D51360" w:rsidRPr="00A67436">
        <w:rPr>
          <w:rFonts w:ascii="Times New Roman" w:hAnsi="Times New Roman" w:cs="Times New Roman"/>
          <w:sz w:val="24"/>
          <w:szCs w:val="24"/>
          <w:lang w:val="en-US"/>
        </w:rPr>
        <w:t xml:space="preserve">pared using </w:t>
      </w:r>
      <w:proofErr w:type="spellStart"/>
      <w:r w:rsidR="00D51360" w:rsidRPr="00A67436">
        <w:rPr>
          <w:rFonts w:ascii="Times New Roman" w:hAnsi="Times New Roman" w:cs="Times New Roman"/>
          <w:sz w:val="24"/>
          <w:szCs w:val="24"/>
          <w:lang w:val="en-US"/>
        </w:rPr>
        <w:t>Gepard</w:t>
      </w:r>
      <w:proofErr w:type="spellEnd"/>
      <w:r w:rsidR="00D51360" w:rsidRPr="00A67436">
        <w:rPr>
          <w:rFonts w:ascii="Times New Roman" w:hAnsi="Times New Roman" w:cs="Times New Roman"/>
          <w:sz w:val="24"/>
          <w:szCs w:val="24"/>
          <w:lang w:val="en-US"/>
        </w:rPr>
        <w:t xml:space="preserve"> program</w:t>
      </w:r>
      <w:r w:rsidR="005414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65</w:t>
      </w:r>
      <w:r w:rsidR="007019B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541437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541437" w:rsidRPr="00D22A05">
        <w:rPr>
          <w:rFonts w:ascii="Times New Roman" w:hAnsi="Times New Roman"/>
          <w:color w:val="000000"/>
          <w:sz w:val="24"/>
          <w:szCs w:val="24"/>
          <w:lang w:val="en-US"/>
        </w:rPr>
        <w:t xml:space="preserve">default </w:t>
      </w:r>
      <w:proofErr w:type="gramStart"/>
      <w:r w:rsidR="00541437" w:rsidRPr="00D22A05">
        <w:rPr>
          <w:rFonts w:ascii="Times New Roman" w:hAnsi="Times New Roman"/>
          <w:color w:val="000000"/>
          <w:sz w:val="24"/>
          <w:szCs w:val="24"/>
          <w:lang w:val="en-US"/>
        </w:rPr>
        <w:t>parameters</w:t>
      </w:r>
      <w:r w:rsidR="00541437" w:rsidRPr="00A674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14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19B3" w:rsidRPr="00A6743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7019B3" w:rsidRPr="00A67436">
        <w:rPr>
          <w:rFonts w:ascii="Times New Roman" w:hAnsi="Times New Roman" w:cs="Times New Roman"/>
          <w:sz w:val="24"/>
          <w:szCs w:val="24"/>
          <w:lang w:val="en-US"/>
        </w:rPr>
        <w:t>see Materials and Methods)</w:t>
      </w:r>
      <w:r w:rsidR="00236CE2" w:rsidRPr="00A67436">
        <w:rPr>
          <w:rFonts w:ascii="Times New Roman" w:hAnsi="Times New Roman" w:cs="Times New Roman"/>
          <w:sz w:val="24"/>
          <w:szCs w:val="24"/>
          <w:lang w:val="en-US"/>
        </w:rPr>
        <w:t>, indicated by the diagonal lines.</w:t>
      </w:r>
    </w:p>
    <w:sectPr w:rsidR="00EB4652" w:rsidRPr="00A67436" w:rsidSect="00D17822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A0E01" w14:textId="77777777" w:rsidR="00E74DAE" w:rsidRDefault="00E74DAE" w:rsidP="0004242A">
      <w:pPr>
        <w:spacing w:after="0" w:line="240" w:lineRule="auto"/>
      </w:pPr>
      <w:r>
        <w:separator/>
      </w:r>
    </w:p>
  </w:endnote>
  <w:endnote w:type="continuationSeparator" w:id="0">
    <w:p w14:paraId="1BEDA804" w14:textId="77777777" w:rsidR="00E74DAE" w:rsidRDefault="00E74DAE" w:rsidP="00042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9FEA" w14:textId="77777777" w:rsidR="00A67436" w:rsidRDefault="00A674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576374"/>
      <w:docPartObj>
        <w:docPartGallery w:val="Page Numbers (Bottom of Page)"/>
        <w:docPartUnique/>
      </w:docPartObj>
    </w:sdtPr>
    <w:sdtEndPr/>
    <w:sdtContent>
      <w:p w14:paraId="6F5AF823" w14:textId="42646B54" w:rsidR="00A67436" w:rsidRDefault="00A6743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B7B">
          <w:rPr>
            <w:noProof/>
          </w:rPr>
          <w:t>1</w:t>
        </w:r>
        <w:r>
          <w:fldChar w:fldCharType="end"/>
        </w:r>
      </w:p>
    </w:sdtContent>
  </w:sdt>
  <w:p w14:paraId="7DF3DFB9" w14:textId="77777777" w:rsidR="00A67436" w:rsidRDefault="00A6743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38F60" w14:textId="77777777" w:rsidR="00A67436" w:rsidRDefault="00A674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45246" w14:textId="77777777" w:rsidR="00E74DAE" w:rsidRDefault="00E74DAE" w:rsidP="0004242A">
      <w:pPr>
        <w:spacing w:after="0" w:line="240" w:lineRule="auto"/>
      </w:pPr>
      <w:r>
        <w:separator/>
      </w:r>
    </w:p>
  </w:footnote>
  <w:footnote w:type="continuationSeparator" w:id="0">
    <w:p w14:paraId="3393A327" w14:textId="77777777" w:rsidR="00E74DAE" w:rsidRDefault="00E74DAE" w:rsidP="00042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1EE0D" w14:textId="77777777" w:rsidR="00A67436" w:rsidRDefault="00A674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EBB34" w14:textId="77777777" w:rsidR="00A67436" w:rsidRDefault="00A674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E61A6" w14:textId="77777777" w:rsidR="00A67436" w:rsidRDefault="00A674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3F"/>
    <w:rsid w:val="0004242A"/>
    <w:rsid w:val="0005761C"/>
    <w:rsid w:val="00072B7B"/>
    <w:rsid w:val="00114CB6"/>
    <w:rsid w:val="00125A65"/>
    <w:rsid w:val="00167A9D"/>
    <w:rsid w:val="001C5720"/>
    <w:rsid w:val="0020424B"/>
    <w:rsid w:val="00223C0E"/>
    <w:rsid w:val="00236CE2"/>
    <w:rsid w:val="00251555"/>
    <w:rsid w:val="00257894"/>
    <w:rsid w:val="002674FA"/>
    <w:rsid w:val="002742E6"/>
    <w:rsid w:val="002B2D7C"/>
    <w:rsid w:val="00306ED0"/>
    <w:rsid w:val="003144C1"/>
    <w:rsid w:val="00333377"/>
    <w:rsid w:val="0034275F"/>
    <w:rsid w:val="003F630F"/>
    <w:rsid w:val="00431B34"/>
    <w:rsid w:val="00454B77"/>
    <w:rsid w:val="00466F80"/>
    <w:rsid w:val="004674DC"/>
    <w:rsid w:val="00511D3C"/>
    <w:rsid w:val="00530095"/>
    <w:rsid w:val="00541437"/>
    <w:rsid w:val="00557E55"/>
    <w:rsid w:val="00564876"/>
    <w:rsid w:val="005D7B2C"/>
    <w:rsid w:val="005E0409"/>
    <w:rsid w:val="005F6E26"/>
    <w:rsid w:val="00662F95"/>
    <w:rsid w:val="006761EB"/>
    <w:rsid w:val="006B4BBF"/>
    <w:rsid w:val="006E790E"/>
    <w:rsid w:val="007019B3"/>
    <w:rsid w:val="00703938"/>
    <w:rsid w:val="00714812"/>
    <w:rsid w:val="007230F9"/>
    <w:rsid w:val="007620FC"/>
    <w:rsid w:val="007645E1"/>
    <w:rsid w:val="00781C54"/>
    <w:rsid w:val="00833CDC"/>
    <w:rsid w:val="00897C76"/>
    <w:rsid w:val="008A570B"/>
    <w:rsid w:val="00920F5B"/>
    <w:rsid w:val="00923972"/>
    <w:rsid w:val="009B4C4C"/>
    <w:rsid w:val="00A3689E"/>
    <w:rsid w:val="00A41B0C"/>
    <w:rsid w:val="00A430B0"/>
    <w:rsid w:val="00A624C6"/>
    <w:rsid w:val="00A67436"/>
    <w:rsid w:val="00A770BF"/>
    <w:rsid w:val="00A87BED"/>
    <w:rsid w:val="00AE166A"/>
    <w:rsid w:val="00AF64D1"/>
    <w:rsid w:val="00B364F1"/>
    <w:rsid w:val="00B4729B"/>
    <w:rsid w:val="00B86BF4"/>
    <w:rsid w:val="00BB53A6"/>
    <w:rsid w:val="00BF073F"/>
    <w:rsid w:val="00C538D8"/>
    <w:rsid w:val="00CA521D"/>
    <w:rsid w:val="00D17822"/>
    <w:rsid w:val="00D3680C"/>
    <w:rsid w:val="00D468DD"/>
    <w:rsid w:val="00D51360"/>
    <w:rsid w:val="00D569A8"/>
    <w:rsid w:val="00D60118"/>
    <w:rsid w:val="00D62D01"/>
    <w:rsid w:val="00E44C32"/>
    <w:rsid w:val="00E713B2"/>
    <w:rsid w:val="00E74DAE"/>
    <w:rsid w:val="00E910C0"/>
    <w:rsid w:val="00E96AB2"/>
    <w:rsid w:val="00EB4652"/>
    <w:rsid w:val="00F224BC"/>
    <w:rsid w:val="00F22889"/>
    <w:rsid w:val="00F40512"/>
    <w:rsid w:val="00F70712"/>
    <w:rsid w:val="00F878C1"/>
    <w:rsid w:val="00FB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E57F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73F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3DB"/>
    <w:rPr>
      <w:rFonts w:ascii="Tahoma" w:eastAsiaTheme="minorEastAsia" w:hAnsi="Tahoma" w:cs="Tahoma"/>
      <w:sz w:val="16"/>
      <w:szCs w:val="16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D17822"/>
  </w:style>
  <w:style w:type="paragraph" w:styleId="Header">
    <w:name w:val="header"/>
    <w:basedOn w:val="Normal"/>
    <w:link w:val="HeaderChar"/>
    <w:uiPriority w:val="99"/>
    <w:unhideWhenUsed/>
    <w:rsid w:val="0004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42A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4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42A"/>
    <w:rPr>
      <w:rFonts w:eastAsiaTheme="minorEastAsia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73F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3DB"/>
    <w:rPr>
      <w:rFonts w:ascii="Tahoma" w:eastAsiaTheme="minorEastAsia" w:hAnsi="Tahoma" w:cs="Tahoma"/>
      <w:sz w:val="16"/>
      <w:szCs w:val="16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D17822"/>
  </w:style>
  <w:style w:type="paragraph" w:styleId="Header">
    <w:name w:val="header"/>
    <w:basedOn w:val="Normal"/>
    <w:link w:val="HeaderChar"/>
    <w:uiPriority w:val="99"/>
    <w:unhideWhenUsed/>
    <w:rsid w:val="0004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42A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42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42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68F3E-99D4-4C7C-A7DF-2FBBEFDC7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Groningen</Company>
  <LinksUpToDate>false</LinksUpToDate>
  <CharactersWithSpaces>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A.A.P. Pratama</dc:creator>
  <cp:lastModifiedBy>Pike, Victoria</cp:lastModifiedBy>
  <cp:revision>2</cp:revision>
  <dcterms:created xsi:type="dcterms:W3CDTF">2017-08-15T09:46:00Z</dcterms:created>
  <dcterms:modified xsi:type="dcterms:W3CDTF">2017-08-15T09:46:00Z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http://www.zotero.org/styles/scientific-reports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8261e9d6-94b6-379a-b22f-0c9fdb10558e</vt:lpwstr>
  </property>
  <property fmtid="{D5CDD505-2E9C-101B-9397-08002B2CF9AE}" pid="5" name="Mendeley Recent Style Id 0_1">
    <vt:lpwstr>http://www.zotero.org/styles/american-sociological-association</vt:lpwstr>
  </property>
  <property fmtid="{D5CDD505-2E9C-101B-9397-08002B2CF9AE}" pid="6" name="Mendeley Recent Style Name 0_1">
    <vt:lpwstr>American Sociological Association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16th edition (author-date)</vt:lpwstr>
  </property>
  <property fmtid="{D5CDD505-2E9C-101B-9397-08002B2CF9AE}" pid="9" name="Mendeley Recent Style Id 2_1">
    <vt:lpwstr>http://www.zotero.org/styles/harvard1</vt:lpwstr>
  </property>
  <property fmtid="{D5CDD505-2E9C-101B-9397-08002B2CF9AE}" pid="10" name="Mendeley Recent Style Name 2_1">
    <vt:lpwstr>Harvard reference format 1 (deprecated)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http://www.zotero.org/styles/modern-humanities-research-association</vt:lpwstr>
  </property>
  <property fmtid="{D5CDD505-2E9C-101B-9397-08002B2CF9AE}" pid="14" name="Mendeley Recent Style Name 4_1">
    <vt:lpwstr>Modern Humanities Research Association 3rd edition (note with bibliography)</vt:lpwstr>
  </property>
  <property fmtid="{D5CDD505-2E9C-101B-9397-08002B2CF9AE}" pid="15" name="Mendeley Recent Style Id 5_1">
    <vt:lpwstr>http://www.zotero.org/styles/modern-language-association</vt:lpwstr>
  </property>
  <property fmtid="{D5CDD505-2E9C-101B-9397-08002B2CF9AE}" pid="16" name="Mendeley Recent Style Name 5_1">
    <vt:lpwstr>Modern Language Association 7th edition</vt:lpwstr>
  </property>
  <property fmtid="{D5CDD505-2E9C-101B-9397-08002B2CF9AE}" pid="17" name="Mendeley Recent Style Id 6_1">
    <vt:lpwstr>http://www.zotero.org/styles/nature</vt:lpwstr>
  </property>
  <property fmtid="{D5CDD505-2E9C-101B-9397-08002B2CF9AE}" pid="18" name="Mendeley Recent Style Name 6_1">
    <vt:lpwstr>Nature</vt:lpwstr>
  </property>
  <property fmtid="{D5CDD505-2E9C-101B-9397-08002B2CF9AE}" pid="19" name="Mendeley Recent Style Id 7_1">
    <vt:lpwstr>http://www.zotero.org/styles/scientific-reports</vt:lpwstr>
  </property>
  <property fmtid="{D5CDD505-2E9C-101B-9397-08002B2CF9AE}" pid="20" name="Mendeley Recent Style Name 7_1">
    <vt:lpwstr>Scientific Reports</vt:lpwstr>
  </property>
  <property fmtid="{D5CDD505-2E9C-101B-9397-08002B2CF9AE}" pid="21" name="Mendeley Recent Style Id 8_1">
    <vt:lpwstr>http://www.zotero.org/styles/standards-in-genomic-sciences</vt:lpwstr>
  </property>
  <property fmtid="{D5CDD505-2E9C-101B-9397-08002B2CF9AE}" pid="22" name="Mendeley Recent Style Name 8_1">
    <vt:lpwstr>Standards in Genomic Sciences</vt:lpwstr>
  </property>
  <property fmtid="{D5CDD505-2E9C-101B-9397-08002B2CF9AE}" pid="23" name="Mendeley Recent Style Id 9_1">
    <vt:lpwstr>http://www.zotero.org/styles/trends-in-microbiology</vt:lpwstr>
  </property>
  <property fmtid="{D5CDD505-2E9C-101B-9397-08002B2CF9AE}" pid="24" name="Mendeley Recent Style Name 9_1">
    <vt:lpwstr>Trends in Microbiology</vt:lpwstr>
  </property>
</Properties>
</file>