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6AC" w:rsidRDefault="009346AC" w:rsidP="009346AC">
      <w:pPr>
        <w:pStyle w:val="Paragraph"/>
        <w:ind w:firstLine="0"/>
        <w:rPr>
          <w:b/>
          <w:color w:val="000000"/>
          <w:sz w:val="36"/>
          <w:szCs w:val="36"/>
        </w:rPr>
      </w:pPr>
      <w:bookmarkStart w:id="0" w:name="_GoBack"/>
      <w:bookmarkEnd w:id="0"/>
      <w:r>
        <w:rPr>
          <w:b/>
          <w:color w:val="000000"/>
          <w:sz w:val="36"/>
          <w:szCs w:val="36"/>
        </w:rPr>
        <w:t>Combining Biomarkers with EMR Data to Identify Patients in Different Phases of Sepsis</w:t>
      </w:r>
    </w:p>
    <w:p w:rsidR="00442951" w:rsidRPr="00AD01AE" w:rsidRDefault="00442951" w:rsidP="00442951">
      <w:pPr>
        <w:pStyle w:val="Paragraph"/>
        <w:spacing w:line="480" w:lineRule="auto"/>
        <w:ind w:firstLine="0"/>
        <w:rPr>
          <w:b/>
          <w:color w:val="000000"/>
        </w:rPr>
      </w:pPr>
      <w:r>
        <w:rPr>
          <w:b/>
          <w:color w:val="000000"/>
        </w:rPr>
        <w:br/>
      </w:r>
    </w:p>
    <w:p w:rsidR="00442951" w:rsidRDefault="00442951" w:rsidP="00442951">
      <w:pPr>
        <w:pStyle w:val="Paragraph"/>
        <w:spacing w:line="480" w:lineRule="auto"/>
        <w:ind w:firstLine="0"/>
        <w:rPr>
          <w:color w:val="000000"/>
          <w:vertAlign w:val="superscript"/>
        </w:rPr>
      </w:pPr>
      <w:r w:rsidRPr="00AD01AE">
        <w:rPr>
          <w:b/>
          <w:color w:val="000000"/>
        </w:rPr>
        <w:t>Authors:</w:t>
      </w:r>
      <w:r>
        <w:rPr>
          <w:b/>
          <w:color w:val="000000"/>
        </w:rPr>
        <w:t xml:space="preserve"> </w:t>
      </w:r>
      <w:r>
        <w:rPr>
          <w:color w:val="000000"/>
        </w:rPr>
        <w:t>Ishan Taneja</w:t>
      </w:r>
      <w:r>
        <w:rPr>
          <w:color w:val="000000"/>
          <w:vertAlign w:val="superscript"/>
        </w:rPr>
        <w:t>1,3,4</w:t>
      </w:r>
      <w:r>
        <w:rPr>
          <w:color w:val="000000"/>
        </w:rPr>
        <w:t>, Bobby Reddy Jr.</w:t>
      </w:r>
      <w:r w:rsidRPr="00E3085E">
        <w:rPr>
          <w:color w:val="000000"/>
          <w:vertAlign w:val="superscript"/>
        </w:rPr>
        <w:t xml:space="preserve"> </w:t>
      </w:r>
      <w:r>
        <w:rPr>
          <w:color w:val="000000"/>
          <w:vertAlign w:val="superscript"/>
        </w:rPr>
        <w:t>1,3,4</w:t>
      </w:r>
      <w:r>
        <w:rPr>
          <w:color w:val="000000"/>
        </w:rPr>
        <w:t>, Gregory Damhorst</w:t>
      </w:r>
      <w:r>
        <w:rPr>
          <w:color w:val="000000"/>
          <w:vertAlign w:val="superscript"/>
        </w:rPr>
        <w:t>1,3</w:t>
      </w:r>
      <w:r>
        <w:rPr>
          <w:color w:val="000000"/>
        </w:rPr>
        <w:t>, Dave Zhao</w:t>
      </w:r>
      <w:r>
        <w:rPr>
          <w:color w:val="000000"/>
          <w:vertAlign w:val="superscript"/>
        </w:rPr>
        <w:t>2</w:t>
      </w:r>
      <w:r>
        <w:rPr>
          <w:color w:val="000000"/>
        </w:rPr>
        <w:t>, Umer Hassan</w:t>
      </w:r>
      <w:r>
        <w:rPr>
          <w:color w:val="000000"/>
          <w:vertAlign w:val="superscript"/>
        </w:rPr>
        <w:t>1,3</w:t>
      </w:r>
      <w:r>
        <w:rPr>
          <w:color w:val="000000"/>
        </w:rPr>
        <w:t>, Zachary Price</w:t>
      </w:r>
      <w:r>
        <w:rPr>
          <w:color w:val="000000"/>
          <w:vertAlign w:val="superscript"/>
        </w:rPr>
        <w:t>1,3</w:t>
      </w:r>
      <w:r>
        <w:rPr>
          <w:color w:val="000000"/>
        </w:rPr>
        <w:t>, Tor Jensen</w:t>
      </w:r>
      <w:r>
        <w:rPr>
          <w:color w:val="000000"/>
          <w:vertAlign w:val="superscript"/>
        </w:rPr>
        <w:t>1,3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Tanmay</w:t>
      </w:r>
      <w:proofErr w:type="spellEnd"/>
      <w:r>
        <w:rPr>
          <w:color w:val="000000"/>
        </w:rPr>
        <w:t xml:space="preserve"> Ghonge</w:t>
      </w:r>
      <w:r>
        <w:rPr>
          <w:color w:val="000000"/>
          <w:vertAlign w:val="superscript"/>
        </w:rPr>
        <w:t>1,3</w:t>
      </w:r>
      <w:r>
        <w:rPr>
          <w:color w:val="000000"/>
        </w:rPr>
        <w:t>, Manish Patel</w:t>
      </w:r>
      <w:r>
        <w:rPr>
          <w:color w:val="000000"/>
          <w:vertAlign w:val="superscript"/>
        </w:rPr>
        <w:t>1,3</w:t>
      </w:r>
      <w:r>
        <w:rPr>
          <w:color w:val="000000"/>
        </w:rPr>
        <w:t>, Samuel Wachspress</w:t>
      </w:r>
      <w:r>
        <w:rPr>
          <w:color w:val="000000"/>
          <w:vertAlign w:val="superscript"/>
        </w:rPr>
        <w:t>1,3,4</w:t>
      </w:r>
      <w:r>
        <w:rPr>
          <w:color w:val="000000"/>
        </w:rPr>
        <w:t xml:space="preserve">, </w:t>
      </w:r>
      <w:r w:rsidR="00C53C8E">
        <w:rPr>
          <w:color w:val="000000"/>
        </w:rPr>
        <w:t>Jackson</w:t>
      </w:r>
      <w:r>
        <w:rPr>
          <w:color w:val="000000"/>
        </w:rPr>
        <w:t xml:space="preserve"> Winter</w:t>
      </w:r>
      <w:r>
        <w:rPr>
          <w:color w:val="000000"/>
          <w:vertAlign w:val="superscript"/>
        </w:rPr>
        <w:t>1,3,4</w:t>
      </w:r>
      <w:r>
        <w:rPr>
          <w:color w:val="000000"/>
        </w:rPr>
        <w:t>, Michael Rappleye</w:t>
      </w:r>
      <w:r>
        <w:rPr>
          <w:color w:val="000000"/>
          <w:vertAlign w:val="superscript"/>
        </w:rPr>
        <w:t>1,3</w:t>
      </w:r>
      <w:r>
        <w:rPr>
          <w:color w:val="000000"/>
        </w:rPr>
        <w:t>, Gillian Smith</w:t>
      </w:r>
      <w:r>
        <w:rPr>
          <w:color w:val="000000"/>
          <w:vertAlign w:val="superscript"/>
        </w:rPr>
        <w:t>1,3</w:t>
      </w:r>
      <w:r>
        <w:rPr>
          <w:color w:val="000000"/>
        </w:rPr>
        <w:t>, Ryan Healey</w:t>
      </w:r>
      <w:r>
        <w:rPr>
          <w:color w:val="000000"/>
          <w:vertAlign w:val="superscript"/>
        </w:rPr>
        <w:t>1,3</w:t>
      </w:r>
      <w:r>
        <w:rPr>
          <w:color w:val="000000"/>
        </w:rPr>
        <w:t xml:space="preserve">, </w:t>
      </w:r>
      <w:r>
        <w:t>Muhammad Ajmal</w:t>
      </w:r>
      <w:r>
        <w:rPr>
          <w:vertAlign w:val="superscript"/>
        </w:rPr>
        <w:t>3</w:t>
      </w:r>
      <w:r>
        <w:t>, Muhammad Khan</w:t>
      </w:r>
      <w:r>
        <w:rPr>
          <w:vertAlign w:val="superscript"/>
        </w:rPr>
        <w:t>3</w:t>
      </w:r>
      <w:r>
        <w:t>, Jay Patel</w:t>
      </w:r>
      <w:r>
        <w:rPr>
          <w:vertAlign w:val="superscript"/>
        </w:rPr>
        <w:t>3</w:t>
      </w:r>
      <w:r>
        <w:t>, Harsh Rawal</w:t>
      </w:r>
      <w:r>
        <w:rPr>
          <w:vertAlign w:val="superscript"/>
        </w:rPr>
        <w:t>3</w:t>
      </w:r>
      <w:r>
        <w:t xml:space="preserve">, </w:t>
      </w:r>
      <w:proofErr w:type="spellStart"/>
      <w:r>
        <w:t>Raiya</w:t>
      </w:r>
      <w:proofErr w:type="spellEnd"/>
      <w:r>
        <w:t xml:space="preserve"> Sarwar</w:t>
      </w:r>
      <w:r>
        <w:rPr>
          <w:vertAlign w:val="superscript"/>
        </w:rPr>
        <w:t>3</w:t>
      </w:r>
      <w:r>
        <w:t xml:space="preserve">, </w:t>
      </w:r>
      <w:proofErr w:type="spellStart"/>
      <w:r>
        <w:t>Sumeet</w:t>
      </w:r>
      <w:proofErr w:type="spellEnd"/>
      <w:r>
        <w:t xml:space="preserve"> Soni</w:t>
      </w:r>
      <w:r>
        <w:rPr>
          <w:vertAlign w:val="superscript"/>
        </w:rPr>
        <w:t>3</w:t>
      </w:r>
      <w:r>
        <w:rPr>
          <w:color w:val="000000"/>
        </w:rPr>
        <w:t xml:space="preserve">, </w:t>
      </w:r>
      <w:r>
        <w:t>Syed Anwaruddin</w:t>
      </w:r>
      <w:r>
        <w:rPr>
          <w:vertAlign w:val="superscript"/>
        </w:rPr>
        <w:t xml:space="preserve">3, </w:t>
      </w:r>
      <w:r>
        <w:rPr>
          <w:color w:val="000000"/>
        </w:rPr>
        <w:t>Benjamin Davis</w:t>
      </w:r>
      <w:r>
        <w:rPr>
          <w:vertAlign w:val="superscript"/>
        </w:rPr>
        <w:t>3</w:t>
      </w:r>
      <w:r>
        <w:rPr>
          <w:color w:val="000000"/>
        </w:rPr>
        <w:t>, James Kumar</w:t>
      </w:r>
      <w:r>
        <w:rPr>
          <w:vertAlign w:val="superscript"/>
        </w:rPr>
        <w:t>3</w:t>
      </w:r>
      <w:r>
        <w:rPr>
          <w:color w:val="000000"/>
        </w:rPr>
        <w:t>, Karen White</w:t>
      </w:r>
      <w:r>
        <w:rPr>
          <w:color w:val="000000"/>
          <w:vertAlign w:val="superscript"/>
        </w:rPr>
        <w:t>3</w:t>
      </w:r>
      <w:r>
        <w:rPr>
          <w:color w:val="000000"/>
        </w:rPr>
        <w:t>, Rashid Bashir</w:t>
      </w:r>
      <w:r>
        <w:rPr>
          <w:color w:val="000000"/>
          <w:vertAlign w:val="superscript"/>
        </w:rPr>
        <w:t>1,3*</w:t>
      </w:r>
      <w:r>
        <w:rPr>
          <w:color w:val="000000"/>
        </w:rPr>
        <w:t>, Ruoqing Zhu</w:t>
      </w:r>
      <w:r>
        <w:rPr>
          <w:color w:val="000000"/>
          <w:vertAlign w:val="superscript"/>
        </w:rPr>
        <w:t>2*</w:t>
      </w:r>
    </w:p>
    <w:p w:rsidR="00AD7EB1" w:rsidRDefault="00AD7EB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442951" w:rsidRDefault="0044295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442951" w:rsidRDefault="0044295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442951" w:rsidRDefault="0044295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442951" w:rsidRDefault="0044295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442951" w:rsidRDefault="0044295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442951" w:rsidRDefault="0044295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442951" w:rsidRDefault="0044295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442951" w:rsidRDefault="0044295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442951" w:rsidRDefault="0044295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442951" w:rsidRDefault="0044295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442951" w:rsidRDefault="0044295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442951" w:rsidRDefault="0044295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442951" w:rsidRDefault="0044295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442951" w:rsidRDefault="0044295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442951" w:rsidRDefault="0044295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442951" w:rsidRDefault="0044295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442951" w:rsidRDefault="0044295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442951" w:rsidRDefault="0044295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442951" w:rsidRDefault="0044295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442951" w:rsidRDefault="0044295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442951" w:rsidRDefault="0044295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442951" w:rsidRDefault="0044295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442951" w:rsidRDefault="0044295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442951" w:rsidRDefault="0044295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442951" w:rsidRDefault="0044295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442951" w:rsidRDefault="0044295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442951" w:rsidRDefault="0044295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442951" w:rsidRDefault="0044295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442951" w:rsidRDefault="0044295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442951" w:rsidRDefault="0044295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AD7EB1" w:rsidRPr="00442951" w:rsidRDefault="00AD7EB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  <w:sz w:val="32"/>
          <w:szCs w:val="32"/>
        </w:rPr>
      </w:pPr>
      <w:r w:rsidRPr="00442951">
        <w:rPr>
          <w:rFonts w:ascii="times new roman;serif" w:hAnsi="times new roman;serif"/>
          <w:b/>
          <w:sz w:val="32"/>
          <w:szCs w:val="32"/>
        </w:rPr>
        <w:t>Supplementary Information</w:t>
      </w:r>
    </w:p>
    <w:p w:rsidR="00AD7EB1" w:rsidRDefault="00AD7EB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AD7EB1" w:rsidRDefault="00AD7EB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i/>
        </w:rPr>
      </w:pPr>
      <w:r w:rsidRPr="00794A88">
        <w:rPr>
          <w:rFonts w:ascii="times new roman;serif" w:hAnsi="times new roman;serif"/>
          <w:i/>
        </w:rPr>
        <w:t>Figures</w:t>
      </w:r>
    </w:p>
    <w:p w:rsidR="005703C4" w:rsidRPr="00794A88" w:rsidRDefault="005703C4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i/>
        </w:rPr>
      </w:pPr>
    </w:p>
    <w:p w:rsidR="00AD7EB1" w:rsidRDefault="00824AC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  <w:r>
        <w:rPr>
          <w:rFonts w:ascii="times new roman;serif" w:hAnsi="times new roman;serif"/>
          <w:b/>
          <w:noProof/>
          <w:lang w:val="en-GB" w:eastAsia="en-GB"/>
        </w:rPr>
        <w:drawing>
          <wp:inline distT="0" distB="0" distL="0" distR="0">
            <wp:extent cx="6137797" cy="4381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953" cy="4384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EB1" w:rsidRDefault="00AD7EB1" w:rsidP="00AD7EB1">
      <w:pPr>
        <w:pStyle w:val="NormalWeb"/>
        <w:spacing w:before="115" w:beforeAutospacing="0" w:afterAutospacing="0"/>
        <w:rPr>
          <w:i/>
          <w:iCs/>
          <w:color w:val="000000"/>
        </w:rPr>
      </w:pPr>
    </w:p>
    <w:p w:rsidR="00AD7EB1" w:rsidRDefault="00AD7EB1" w:rsidP="00AD7EB1">
      <w:pPr>
        <w:pStyle w:val="NormalWeb"/>
        <w:spacing w:before="115" w:beforeAutospacing="0" w:afterAutospacing="0"/>
        <w:rPr>
          <w:i/>
          <w:iCs/>
          <w:color w:val="000000"/>
        </w:rPr>
      </w:pPr>
    </w:p>
    <w:p w:rsidR="00AD7EB1" w:rsidRDefault="00AD7EB1" w:rsidP="00AD7EB1">
      <w:pPr>
        <w:pStyle w:val="NormalWeb"/>
        <w:spacing w:before="115" w:beforeAutospacing="0" w:afterAutospacing="0"/>
        <w:rPr>
          <w:i/>
          <w:iCs/>
          <w:color w:val="000000"/>
        </w:rPr>
      </w:pPr>
    </w:p>
    <w:p w:rsidR="005703C4" w:rsidRPr="00804725" w:rsidRDefault="005703C4" w:rsidP="005703C4">
      <w:pPr>
        <w:pStyle w:val="Paragraph"/>
        <w:ind w:firstLine="0"/>
        <w:rPr>
          <w:color w:val="000000"/>
        </w:rPr>
      </w:pPr>
      <w:r>
        <w:rPr>
          <w:b/>
          <w:color w:val="000000"/>
        </w:rPr>
        <w:t xml:space="preserve">Figure S1. </w:t>
      </w:r>
      <w:r w:rsidR="001545FB">
        <w:rPr>
          <w:b/>
          <w:color w:val="000000"/>
        </w:rPr>
        <w:t xml:space="preserve">Biomarker measurement time distribution. </w:t>
      </w:r>
      <w:r w:rsidR="001545FB">
        <w:rPr>
          <w:color w:val="000000"/>
        </w:rPr>
        <w:t xml:space="preserve">Majority of sample measurements (80%) are within the first 6 hours of admission. </w:t>
      </w:r>
      <w:r>
        <w:rPr>
          <w:color w:val="000000"/>
        </w:rPr>
        <w:t xml:space="preserve"> </w:t>
      </w:r>
    </w:p>
    <w:p w:rsidR="00AD7EB1" w:rsidRDefault="00AD7EB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AD7EB1" w:rsidRDefault="00AD7EB1" w:rsidP="00AD7EB1">
      <w:pPr>
        <w:pStyle w:val="Paragraph"/>
        <w:ind w:firstLine="0"/>
        <w:jc w:val="center"/>
        <w:rPr>
          <w:color w:val="000000"/>
        </w:rPr>
      </w:pPr>
    </w:p>
    <w:p w:rsidR="001545FB" w:rsidRDefault="001545FB" w:rsidP="00AD7EB1">
      <w:pPr>
        <w:pStyle w:val="Paragraph"/>
        <w:ind w:firstLine="0"/>
        <w:jc w:val="center"/>
        <w:rPr>
          <w:color w:val="000000"/>
        </w:rPr>
      </w:pPr>
    </w:p>
    <w:p w:rsidR="001545FB" w:rsidRDefault="001545FB" w:rsidP="00AD7EB1">
      <w:pPr>
        <w:pStyle w:val="Paragraph"/>
        <w:ind w:firstLine="0"/>
        <w:jc w:val="center"/>
        <w:rPr>
          <w:color w:val="000000"/>
        </w:rPr>
      </w:pPr>
    </w:p>
    <w:p w:rsidR="001545FB" w:rsidRDefault="001545FB" w:rsidP="00AD7EB1">
      <w:pPr>
        <w:pStyle w:val="Paragraph"/>
        <w:ind w:firstLine="0"/>
        <w:jc w:val="center"/>
        <w:rPr>
          <w:color w:val="000000"/>
        </w:rPr>
      </w:pPr>
    </w:p>
    <w:p w:rsidR="001545FB" w:rsidRDefault="001545FB" w:rsidP="00AD7EB1">
      <w:pPr>
        <w:pStyle w:val="Paragraph"/>
        <w:ind w:firstLine="0"/>
        <w:jc w:val="center"/>
        <w:rPr>
          <w:color w:val="000000"/>
        </w:rPr>
      </w:pPr>
    </w:p>
    <w:p w:rsidR="001545FB" w:rsidRDefault="001545FB" w:rsidP="00AD7EB1">
      <w:pPr>
        <w:pStyle w:val="Paragraph"/>
        <w:ind w:firstLine="0"/>
        <w:jc w:val="center"/>
        <w:rPr>
          <w:color w:val="000000"/>
        </w:rPr>
      </w:pPr>
    </w:p>
    <w:p w:rsidR="001545FB" w:rsidRDefault="001545FB" w:rsidP="00AD7EB1">
      <w:pPr>
        <w:pStyle w:val="Paragraph"/>
        <w:ind w:firstLine="0"/>
        <w:jc w:val="center"/>
        <w:rPr>
          <w:color w:val="000000"/>
        </w:rPr>
      </w:pPr>
    </w:p>
    <w:p w:rsidR="001545FB" w:rsidRDefault="001545FB" w:rsidP="00AD7EB1">
      <w:pPr>
        <w:pStyle w:val="Paragraph"/>
        <w:ind w:firstLine="0"/>
        <w:jc w:val="center"/>
        <w:rPr>
          <w:color w:val="000000"/>
        </w:rPr>
      </w:pPr>
    </w:p>
    <w:p w:rsidR="001545FB" w:rsidRDefault="001545FB" w:rsidP="00AD7EB1">
      <w:pPr>
        <w:pStyle w:val="Paragraph"/>
        <w:ind w:firstLine="0"/>
        <w:jc w:val="center"/>
        <w:rPr>
          <w:color w:val="000000"/>
        </w:rPr>
      </w:pPr>
    </w:p>
    <w:p w:rsidR="001545FB" w:rsidRDefault="001545FB" w:rsidP="00AD7EB1">
      <w:pPr>
        <w:pStyle w:val="Paragraph"/>
        <w:ind w:firstLine="0"/>
        <w:jc w:val="center"/>
        <w:rPr>
          <w:color w:val="000000"/>
        </w:rPr>
      </w:pPr>
    </w:p>
    <w:p w:rsidR="001545FB" w:rsidRDefault="00040239" w:rsidP="00AD7EB1">
      <w:pPr>
        <w:pStyle w:val="Paragraph"/>
        <w:ind w:firstLine="0"/>
        <w:jc w:val="center"/>
        <w:rPr>
          <w:color w:val="000000"/>
        </w:rPr>
      </w:pPr>
      <w:r>
        <w:rPr>
          <w:noProof/>
          <w:color w:val="000000"/>
          <w:lang w:val="en-GB" w:eastAsia="en-GB"/>
        </w:rPr>
        <w:drawing>
          <wp:inline distT="0" distB="0" distL="0" distR="0">
            <wp:extent cx="6332220" cy="37725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1_updated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377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5FB" w:rsidRDefault="001545FB" w:rsidP="00AD7EB1">
      <w:pPr>
        <w:pStyle w:val="Paragraph"/>
        <w:ind w:firstLine="0"/>
        <w:jc w:val="center"/>
        <w:rPr>
          <w:color w:val="000000"/>
        </w:rPr>
      </w:pPr>
    </w:p>
    <w:p w:rsidR="001545FB" w:rsidRDefault="001545FB" w:rsidP="00AD7EB1">
      <w:pPr>
        <w:pStyle w:val="Paragraph"/>
        <w:ind w:firstLine="0"/>
        <w:jc w:val="center"/>
        <w:rPr>
          <w:color w:val="000000"/>
        </w:rPr>
      </w:pPr>
    </w:p>
    <w:p w:rsidR="00AD7EB1" w:rsidRPr="00804725" w:rsidRDefault="001545FB" w:rsidP="00AD7EB1">
      <w:pPr>
        <w:pStyle w:val="Paragraph"/>
        <w:ind w:firstLine="0"/>
        <w:rPr>
          <w:color w:val="000000"/>
        </w:rPr>
      </w:pPr>
      <w:r>
        <w:rPr>
          <w:b/>
          <w:color w:val="000000"/>
        </w:rPr>
        <w:t>Figure S2</w:t>
      </w:r>
      <w:r w:rsidR="00AD7EB1">
        <w:rPr>
          <w:b/>
          <w:color w:val="000000"/>
        </w:rPr>
        <w:t xml:space="preserve">. Patient disease state categorization as a function of sepsis severity. </w:t>
      </w:r>
      <w:r w:rsidR="00AD7EB1">
        <w:rPr>
          <w:color w:val="000000"/>
        </w:rPr>
        <w:t>The blue</w:t>
      </w:r>
      <w:r>
        <w:rPr>
          <w:color w:val="000000"/>
        </w:rPr>
        <w:t>/orange/red</w:t>
      </w:r>
      <w:r w:rsidR="00AD7EB1">
        <w:rPr>
          <w:color w:val="000000"/>
        </w:rPr>
        <w:t xml:space="preserve"> curve represents a hypothetical patient’s severity of sepsis</w:t>
      </w:r>
      <w:r>
        <w:rPr>
          <w:color w:val="000000"/>
        </w:rPr>
        <w:t xml:space="preserve">/severe sepsis/septic shock </w:t>
      </w:r>
      <w:r w:rsidR="00882B86">
        <w:rPr>
          <w:color w:val="000000"/>
        </w:rPr>
        <w:t>respectively</w:t>
      </w:r>
      <w:r w:rsidR="00AD7EB1">
        <w:rPr>
          <w:color w:val="000000"/>
        </w:rPr>
        <w:t xml:space="preserve"> as a function of time, where the apex of the curve corresponds to their worst case state. The vertical lines partition the course of the disease into various categories. 1 corresponds to not septic, 2 corresponds to approaching </w:t>
      </w:r>
      <w:r>
        <w:rPr>
          <w:color w:val="000000"/>
        </w:rPr>
        <w:t>the peak state of sepsis/severe sepsis/septic shock</w:t>
      </w:r>
      <w:r w:rsidR="00AD7EB1">
        <w:rPr>
          <w:color w:val="000000"/>
        </w:rPr>
        <w:t>, 3</w:t>
      </w:r>
      <w:r>
        <w:rPr>
          <w:color w:val="000000"/>
        </w:rPr>
        <w:t>-5</w:t>
      </w:r>
      <w:r w:rsidR="00AD7EB1">
        <w:rPr>
          <w:color w:val="000000"/>
        </w:rPr>
        <w:t xml:space="preserve"> corresponds to within </w:t>
      </w:r>
      <w:r>
        <w:rPr>
          <w:color w:val="000000"/>
        </w:rPr>
        <w:t>the peak state of sepsis/severe sepsis/septic shock respectively, 6-8</w:t>
      </w:r>
      <w:r w:rsidR="00AD7EB1">
        <w:rPr>
          <w:color w:val="000000"/>
        </w:rPr>
        <w:t xml:space="preserve"> corresponds to recovering from </w:t>
      </w:r>
      <w:r>
        <w:rPr>
          <w:color w:val="000000"/>
        </w:rPr>
        <w:t>sepsis/severe sepsis/septic shock respectively, and 9-11</w:t>
      </w:r>
      <w:r w:rsidR="00AD7EB1">
        <w:rPr>
          <w:color w:val="000000"/>
        </w:rPr>
        <w:t xml:space="preserve"> corresponds to significantly recovering </w:t>
      </w:r>
      <w:r>
        <w:rPr>
          <w:color w:val="000000"/>
        </w:rPr>
        <w:t>from sepsis/severe sepsis/septic shock respectively.</w:t>
      </w:r>
      <w:r w:rsidR="00AD7EB1">
        <w:rPr>
          <w:color w:val="000000"/>
        </w:rPr>
        <w:t xml:space="preserve"> </w:t>
      </w:r>
    </w:p>
    <w:p w:rsidR="00AD7EB1" w:rsidRDefault="00AD7EB1" w:rsidP="00AD7EB1">
      <w:pPr>
        <w:pStyle w:val="Paragraph"/>
        <w:ind w:firstLine="0"/>
        <w:rPr>
          <w:i/>
          <w:color w:val="000000"/>
        </w:rPr>
      </w:pPr>
    </w:p>
    <w:p w:rsidR="00AD7EB1" w:rsidRDefault="00AD7EB1" w:rsidP="00AD7EB1">
      <w:pPr>
        <w:pStyle w:val="Paragraph"/>
        <w:ind w:firstLine="0"/>
        <w:rPr>
          <w:i/>
          <w:color w:val="000000"/>
        </w:rPr>
      </w:pPr>
    </w:p>
    <w:p w:rsidR="00AD7EB1" w:rsidRDefault="00AD7EB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AD7EB1" w:rsidRDefault="00AD7EB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AD7EB1" w:rsidRDefault="00AD7EB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AD7EB1" w:rsidRDefault="00AD7EB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AD7EB1" w:rsidRDefault="00AD7EB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AD7EB1" w:rsidRDefault="00AD7EB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AD7EB1" w:rsidRDefault="00AD7EB1" w:rsidP="00AD7EB1">
      <w:pPr>
        <w:pStyle w:val="BodyText"/>
        <w:shd w:val="clear" w:color="auto" w:fill="FFFFFF"/>
        <w:spacing w:after="0" w:line="270" w:lineRule="atLeast"/>
        <w:rPr>
          <w:rFonts w:ascii="times new roman;serif" w:hAnsi="times new roman;serif"/>
          <w:b/>
        </w:rPr>
      </w:pPr>
    </w:p>
    <w:p w:rsidR="00AD7EB1" w:rsidRDefault="00AD7EB1" w:rsidP="00AD7EB1">
      <w:pPr>
        <w:pStyle w:val="Paragraph"/>
        <w:ind w:firstLine="0"/>
      </w:pPr>
      <w:r>
        <w:rPr>
          <w:color w:val="000000"/>
        </w:rPr>
        <w:lastRenderedPageBreak/>
        <w:br/>
      </w:r>
    </w:p>
    <w:p w:rsidR="00AD7EB1" w:rsidRDefault="00AD7EB1" w:rsidP="00AD7EB1">
      <w:pPr>
        <w:pStyle w:val="Paragraph"/>
        <w:ind w:firstLine="0"/>
        <w:rPr>
          <w:i/>
        </w:rPr>
      </w:pPr>
      <w:r>
        <w:rPr>
          <w:i/>
        </w:rPr>
        <w:t>Tables</w:t>
      </w:r>
    </w:p>
    <w:p w:rsidR="00AD7EB1" w:rsidRPr="00814AFE" w:rsidRDefault="00AD7EB1" w:rsidP="002E3D0C">
      <w:pPr>
        <w:pStyle w:val="BodyText"/>
        <w:shd w:val="clear" w:color="auto" w:fill="FFFFFF"/>
        <w:spacing w:after="0" w:line="270" w:lineRule="atLeast"/>
        <w:rPr>
          <w:b/>
          <w:color w:val="000000"/>
        </w:rPr>
      </w:pPr>
      <w:r>
        <w:rPr>
          <w:rFonts w:ascii="times new roman;serif" w:hAnsi="times new roman;serif"/>
        </w:rPr>
        <w:br/>
      </w:r>
    </w:p>
    <w:p w:rsidR="00AD7EB1" w:rsidRDefault="00AD7EB1" w:rsidP="00AD7EB1">
      <w:pPr>
        <w:rPr>
          <w:color w:val="000000"/>
        </w:rPr>
      </w:pPr>
    </w:p>
    <w:tbl>
      <w:tblPr>
        <w:tblW w:w="997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442"/>
        <w:gridCol w:w="2468"/>
        <w:gridCol w:w="2476"/>
        <w:gridCol w:w="1788"/>
        <w:gridCol w:w="1801"/>
      </w:tblGrid>
      <w:tr w:rsidR="00AD7EB1" w:rsidTr="00AD7EB1">
        <w:tc>
          <w:tcPr>
            <w:tcW w:w="1331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Feature</w:t>
            </w:r>
          </w:p>
        </w:tc>
        <w:tc>
          <w:tcPr>
            <w:tcW w:w="2505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LASSO coefficient</w:t>
            </w:r>
          </w:p>
        </w:tc>
        <w:tc>
          <w:tcPr>
            <w:tcW w:w="2509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SVM coefficients </w:t>
            </w:r>
          </w:p>
        </w:tc>
        <w:tc>
          <w:tcPr>
            <w:tcW w:w="181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Random Forest </w:t>
            </w:r>
          </w:p>
        </w:tc>
        <w:tc>
          <w:tcPr>
            <w:tcW w:w="182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Adaboost</w:t>
            </w:r>
            <w:proofErr w:type="spellEnd"/>
          </w:p>
        </w:tc>
      </w:tr>
      <w:tr w:rsidR="00AD7EB1" w:rsidTr="00AD7EB1">
        <w:tc>
          <w:tcPr>
            <w:tcW w:w="1331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Paragraph"/>
              <w:ind w:firstLine="0"/>
              <w:rPr>
                <w:color w:val="000000"/>
              </w:rPr>
            </w:pPr>
            <w:r w:rsidRPr="0096030D">
              <w:rPr>
                <w:color w:val="000000"/>
              </w:rPr>
              <w:t>TNF-α</w:t>
            </w:r>
          </w:p>
        </w:tc>
        <w:tc>
          <w:tcPr>
            <w:tcW w:w="2505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09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-.06</w:t>
            </w:r>
          </w:p>
        </w:tc>
        <w:tc>
          <w:tcPr>
            <w:tcW w:w="181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-1.31</w:t>
            </w:r>
          </w:p>
        </w:tc>
        <w:tc>
          <w:tcPr>
            <w:tcW w:w="182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.55</w:t>
            </w:r>
          </w:p>
        </w:tc>
      </w:tr>
      <w:tr w:rsidR="00AD7EB1" w:rsidTr="00AD7EB1">
        <w:tc>
          <w:tcPr>
            <w:tcW w:w="1331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Paragraph"/>
              <w:ind w:firstLine="0"/>
              <w:rPr>
                <w:color w:val="000000"/>
              </w:rPr>
            </w:pPr>
            <w:r w:rsidRPr="0096030D">
              <w:rPr>
                <w:color w:val="000000"/>
              </w:rPr>
              <w:t>IL-1β</w:t>
            </w:r>
          </w:p>
        </w:tc>
        <w:tc>
          <w:tcPr>
            <w:tcW w:w="2505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09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-.03</w:t>
            </w:r>
          </w:p>
        </w:tc>
        <w:tc>
          <w:tcPr>
            <w:tcW w:w="181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.38</w:t>
            </w:r>
          </w:p>
        </w:tc>
        <w:tc>
          <w:tcPr>
            <w:tcW w:w="182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.29</w:t>
            </w:r>
          </w:p>
        </w:tc>
      </w:tr>
      <w:tr w:rsidR="00AD7EB1" w:rsidTr="00AD7EB1">
        <w:tc>
          <w:tcPr>
            <w:tcW w:w="1331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GCSF</w:t>
            </w:r>
          </w:p>
        </w:tc>
        <w:tc>
          <w:tcPr>
            <w:tcW w:w="2505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09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-.04</w:t>
            </w:r>
          </w:p>
        </w:tc>
        <w:tc>
          <w:tcPr>
            <w:tcW w:w="181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-.28</w:t>
            </w:r>
          </w:p>
        </w:tc>
        <w:tc>
          <w:tcPr>
            <w:tcW w:w="182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1.04</w:t>
            </w:r>
          </w:p>
        </w:tc>
      </w:tr>
      <w:tr w:rsidR="00AD7EB1" w:rsidTr="00AD7EB1">
        <w:tc>
          <w:tcPr>
            <w:tcW w:w="1331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IL-6</w:t>
            </w:r>
          </w:p>
        </w:tc>
        <w:tc>
          <w:tcPr>
            <w:tcW w:w="2505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1.93</w:t>
            </w:r>
          </w:p>
        </w:tc>
        <w:tc>
          <w:tcPr>
            <w:tcW w:w="2509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-.26</w:t>
            </w:r>
          </w:p>
        </w:tc>
        <w:tc>
          <w:tcPr>
            <w:tcW w:w="181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6.81</w:t>
            </w:r>
          </w:p>
        </w:tc>
        <w:tc>
          <w:tcPr>
            <w:tcW w:w="182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38.07</w:t>
            </w:r>
          </w:p>
        </w:tc>
      </w:tr>
      <w:tr w:rsidR="00AD7EB1" w:rsidTr="00AD7EB1">
        <w:tc>
          <w:tcPr>
            <w:tcW w:w="1331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PCT</w:t>
            </w:r>
          </w:p>
        </w:tc>
        <w:tc>
          <w:tcPr>
            <w:tcW w:w="2505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09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-.11</w:t>
            </w:r>
          </w:p>
        </w:tc>
        <w:tc>
          <w:tcPr>
            <w:tcW w:w="181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-2.86</w:t>
            </w:r>
          </w:p>
        </w:tc>
        <w:tc>
          <w:tcPr>
            <w:tcW w:w="182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5.96</w:t>
            </w:r>
          </w:p>
        </w:tc>
      </w:tr>
      <w:tr w:rsidR="00AD7EB1" w:rsidTr="00AD7EB1">
        <w:tc>
          <w:tcPr>
            <w:tcW w:w="1331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sTREM1</w:t>
            </w:r>
          </w:p>
        </w:tc>
        <w:tc>
          <w:tcPr>
            <w:tcW w:w="2505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09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.02</w:t>
            </w:r>
          </w:p>
        </w:tc>
        <w:tc>
          <w:tcPr>
            <w:tcW w:w="181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-2.15</w:t>
            </w:r>
          </w:p>
        </w:tc>
        <w:tc>
          <w:tcPr>
            <w:tcW w:w="182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1.15</w:t>
            </w:r>
          </w:p>
        </w:tc>
      </w:tr>
      <w:tr w:rsidR="00AD7EB1" w:rsidTr="00AD7EB1">
        <w:tc>
          <w:tcPr>
            <w:tcW w:w="1331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IL18</w:t>
            </w:r>
          </w:p>
        </w:tc>
        <w:tc>
          <w:tcPr>
            <w:tcW w:w="2505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09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-.01</w:t>
            </w:r>
          </w:p>
        </w:tc>
        <w:tc>
          <w:tcPr>
            <w:tcW w:w="181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-.11</w:t>
            </w:r>
          </w:p>
        </w:tc>
        <w:tc>
          <w:tcPr>
            <w:tcW w:w="182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.73</w:t>
            </w:r>
          </w:p>
        </w:tc>
      </w:tr>
      <w:tr w:rsidR="00AD7EB1" w:rsidTr="00AD7EB1">
        <w:tc>
          <w:tcPr>
            <w:tcW w:w="1331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MMP9</w:t>
            </w:r>
          </w:p>
        </w:tc>
        <w:tc>
          <w:tcPr>
            <w:tcW w:w="2505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09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-.12</w:t>
            </w:r>
          </w:p>
        </w:tc>
        <w:tc>
          <w:tcPr>
            <w:tcW w:w="181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-2.33</w:t>
            </w:r>
          </w:p>
        </w:tc>
        <w:tc>
          <w:tcPr>
            <w:tcW w:w="182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1.49</w:t>
            </w:r>
          </w:p>
        </w:tc>
      </w:tr>
      <w:tr w:rsidR="00AD7EB1" w:rsidTr="00AD7EB1">
        <w:tc>
          <w:tcPr>
            <w:tcW w:w="1331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TNFR1</w:t>
            </w:r>
          </w:p>
        </w:tc>
        <w:tc>
          <w:tcPr>
            <w:tcW w:w="2505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09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-.01</w:t>
            </w:r>
          </w:p>
        </w:tc>
        <w:tc>
          <w:tcPr>
            <w:tcW w:w="181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-3.16</w:t>
            </w:r>
          </w:p>
        </w:tc>
        <w:tc>
          <w:tcPr>
            <w:tcW w:w="182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1.11</w:t>
            </w:r>
          </w:p>
        </w:tc>
      </w:tr>
      <w:tr w:rsidR="00AD7EB1" w:rsidTr="00AD7EB1">
        <w:tc>
          <w:tcPr>
            <w:tcW w:w="1331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TNFR2</w:t>
            </w:r>
          </w:p>
        </w:tc>
        <w:tc>
          <w:tcPr>
            <w:tcW w:w="2505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09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-.06</w:t>
            </w:r>
          </w:p>
        </w:tc>
        <w:tc>
          <w:tcPr>
            <w:tcW w:w="181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-4.96</w:t>
            </w:r>
          </w:p>
        </w:tc>
        <w:tc>
          <w:tcPr>
            <w:tcW w:w="182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3.15</w:t>
            </w:r>
          </w:p>
        </w:tc>
      </w:tr>
      <w:tr w:rsidR="00AD7EB1" w:rsidTr="00AD7EB1">
        <w:tc>
          <w:tcPr>
            <w:tcW w:w="1331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IP10</w:t>
            </w:r>
          </w:p>
        </w:tc>
        <w:tc>
          <w:tcPr>
            <w:tcW w:w="2505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09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-.07</w:t>
            </w:r>
          </w:p>
        </w:tc>
        <w:tc>
          <w:tcPr>
            <w:tcW w:w="181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-1.98</w:t>
            </w:r>
          </w:p>
        </w:tc>
        <w:tc>
          <w:tcPr>
            <w:tcW w:w="182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1.56</w:t>
            </w:r>
          </w:p>
        </w:tc>
      </w:tr>
      <w:tr w:rsidR="00AD7EB1" w:rsidTr="00AD7EB1">
        <w:tc>
          <w:tcPr>
            <w:tcW w:w="1331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MCP1</w:t>
            </w:r>
          </w:p>
        </w:tc>
        <w:tc>
          <w:tcPr>
            <w:tcW w:w="2505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09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-.07</w:t>
            </w:r>
          </w:p>
        </w:tc>
        <w:tc>
          <w:tcPr>
            <w:tcW w:w="181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1.48</w:t>
            </w:r>
          </w:p>
        </w:tc>
        <w:tc>
          <w:tcPr>
            <w:tcW w:w="182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2.90</w:t>
            </w:r>
          </w:p>
        </w:tc>
      </w:tr>
      <w:tr w:rsidR="00AD7EB1" w:rsidTr="00AD7EB1">
        <w:tc>
          <w:tcPr>
            <w:tcW w:w="1331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IL-1ra</w:t>
            </w:r>
          </w:p>
        </w:tc>
        <w:tc>
          <w:tcPr>
            <w:tcW w:w="2505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0.19</w:t>
            </w:r>
          </w:p>
        </w:tc>
        <w:tc>
          <w:tcPr>
            <w:tcW w:w="2509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-.14</w:t>
            </w:r>
          </w:p>
        </w:tc>
        <w:tc>
          <w:tcPr>
            <w:tcW w:w="181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2.94</w:t>
            </w:r>
          </w:p>
        </w:tc>
        <w:tc>
          <w:tcPr>
            <w:tcW w:w="182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12.37</w:t>
            </w:r>
          </w:p>
        </w:tc>
      </w:tr>
      <w:tr w:rsidR="00AD7EB1" w:rsidTr="00AD7EB1">
        <w:tc>
          <w:tcPr>
            <w:tcW w:w="1331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NGAL</w:t>
            </w:r>
          </w:p>
        </w:tc>
        <w:tc>
          <w:tcPr>
            <w:tcW w:w="2505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09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-.02</w:t>
            </w:r>
          </w:p>
        </w:tc>
        <w:tc>
          <w:tcPr>
            <w:tcW w:w="181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1.10</w:t>
            </w:r>
          </w:p>
        </w:tc>
        <w:tc>
          <w:tcPr>
            <w:tcW w:w="182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2.35</w:t>
            </w:r>
          </w:p>
        </w:tc>
      </w:tr>
      <w:tr w:rsidR="00AD7EB1" w:rsidTr="00AD7EB1">
        <w:tc>
          <w:tcPr>
            <w:tcW w:w="1331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CD64</w:t>
            </w:r>
          </w:p>
        </w:tc>
        <w:tc>
          <w:tcPr>
            <w:tcW w:w="2505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0.37</w:t>
            </w:r>
          </w:p>
        </w:tc>
        <w:tc>
          <w:tcPr>
            <w:tcW w:w="2509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-.13</w:t>
            </w:r>
          </w:p>
        </w:tc>
        <w:tc>
          <w:tcPr>
            <w:tcW w:w="181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.98</w:t>
            </w:r>
          </w:p>
        </w:tc>
        <w:tc>
          <w:tcPr>
            <w:tcW w:w="182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4.25</w:t>
            </w:r>
          </w:p>
        </w:tc>
      </w:tr>
      <w:tr w:rsidR="00AD7EB1" w:rsidTr="00AD7EB1">
        <w:tc>
          <w:tcPr>
            <w:tcW w:w="1331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WBC</w:t>
            </w:r>
          </w:p>
        </w:tc>
        <w:tc>
          <w:tcPr>
            <w:tcW w:w="2505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0.22</w:t>
            </w:r>
          </w:p>
        </w:tc>
        <w:tc>
          <w:tcPr>
            <w:tcW w:w="2509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-.20</w:t>
            </w:r>
          </w:p>
        </w:tc>
        <w:tc>
          <w:tcPr>
            <w:tcW w:w="181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1.11</w:t>
            </w:r>
          </w:p>
        </w:tc>
        <w:tc>
          <w:tcPr>
            <w:tcW w:w="182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4.05</w:t>
            </w:r>
          </w:p>
        </w:tc>
      </w:tr>
      <w:tr w:rsidR="00AD7EB1" w:rsidTr="00AD7EB1">
        <w:tc>
          <w:tcPr>
            <w:tcW w:w="1331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Lactic Acid</w:t>
            </w:r>
          </w:p>
        </w:tc>
        <w:tc>
          <w:tcPr>
            <w:tcW w:w="2505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09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-.04</w:t>
            </w:r>
          </w:p>
        </w:tc>
        <w:tc>
          <w:tcPr>
            <w:tcW w:w="181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-.04</w:t>
            </w:r>
          </w:p>
        </w:tc>
        <w:tc>
          <w:tcPr>
            <w:tcW w:w="182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.15</w:t>
            </w:r>
          </w:p>
        </w:tc>
      </w:tr>
      <w:tr w:rsidR="00AD7EB1" w:rsidTr="00AD7EB1">
        <w:tc>
          <w:tcPr>
            <w:tcW w:w="1331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Systolic Blood Pressure</w:t>
            </w:r>
          </w:p>
        </w:tc>
        <w:tc>
          <w:tcPr>
            <w:tcW w:w="2505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09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.02</w:t>
            </w:r>
          </w:p>
        </w:tc>
        <w:tc>
          <w:tcPr>
            <w:tcW w:w="181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-1.84</w:t>
            </w:r>
          </w:p>
        </w:tc>
        <w:tc>
          <w:tcPr>
            <w:tcW w:w="182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.017</w:t>
            </w:r>
          </w:p>
        </w:tc>
      </w:tr>
      <w:tr w:rsidR="00AD7EB1" w:rsidTr="00AD7EB1">
        <w:tc>
          <w:tcPr>
            <w:tcW w:w="1331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Diastolic Blood Pressure</w:t>
            </w:r>
          </w:p>
        </w:tc>
        <w:tc>
          <w:tcPr>
            <w:tcW w:w="2505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09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.00</w:t>
            </w:r>
          </w:p>
        </w:tc>
        <w:tc>
          <w:tcPr>
            <w:tcW w:w="181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-.96</w:t>
            </w:r>
          </w:p>
        </w:tc>
        <w:tc>
          <w:tcPr>
            <w:tcW w:w="182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.74</w:t>
            </w:r>
          </w:p>
        </w:tc>
      </w:tr>
      <w:tr w:rsidR="00AD7EB1" w:rsidTr="00AD7EB1">
        <w:tc>
          <w:tcPr>
            <w:tcW w:w="1331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Pulse</w:t>
            </w:r>
          </w:p>
        </w:tc>
        <w:tc>
          <w:tcPr>
            <w:tcW w:w="2505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2509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-.14</w:t>
            </w:r>
          </w:p>
        </w:tc>
        <w:tc>
          <w:tcPr>
            <w:tcW w:w="181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2.17</w:t>
            </w:r>
          </w:p>
        </w:tc>
        <w:tc>
          <w:tcPr>
            <w:tcW w:w="182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9.40</w:t>
            </w:r>
          </w:p>
        </w:tc>
      </w:tr>
      <w:tr w:rsidR="00AD7EB1" w:rsidTr="00AD7EB1">
        <w:tc>
          <w:tcPr>
            <w:tcW w:w="1331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Temperature</w:t>
            </w:r>
          </w:p>
        </w:tc>
        <w:tc>
          <w:tcPr>
            <w:tcW w:w="2505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09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-.08</w:t>
            </w:r>
          </w:p>
        </w:tc>
        <w:tc>
          <w:tcPr>
            <w:tcW w:w="181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3.04</w:t>
            </w:r>
          </w:p>
        </w:tc>
        <w:tc>
          <w:tcPr>
            <w:tcW w:w="182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3.50</w:t>
            </w:r>
          </w:p>
        </w:tc>
      </w:tr>
      <w:tr w:rsidR="00AD7EB1" w:rsidTr="00AD7EB1">
        <w:tc>
          <w:tcPr>
            <w:tcW w:w="1331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Respirations</w:t>
            </w:r>
          </w:p>
        </w:tc>
        <w:tc>
          <w:tcPr>
            <w:tcW w:w="2505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09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.00</w:t>
            </w:r>
          </w:p>
        </w:tc>
        <w:tc>
          <w:tcPr>
            <w:tcW w:w="181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-.04</w:t>
            </w:r>
          </w:p>
        </w:tc>
        <w:tc>
          <w:tcPr>
            <w:tcW w:w="182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1.91</w:t>
            </w:r>
          </w:p>
        </w:tc>
      </w:tr>
      <w:tr w:rsidR="00AD7EB1" w:rsidTr="00AD7EB1">
        <w:tc>
          <w:tcPr>
            <w:tcW w:w="1331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PCO</w:t>
            </w:r>
            <w:r w:rsidRPr="0096030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2505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09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.11</w:t>
            </w:r>
          </w:p>
        </w:tc>
        <w:tc>
          <w:tcPr>
            <w:tcW w:w="181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2.78</w:t>
            </w:r>
          </w:p>
        </w:tc>
        <w:tc>
          <w:tcPr>
            <w:tcW w:w="182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2.51</w:t>
            </w:r>
          </w:p>
        </w:tc>
      </w:tr>
      <w:tr w:rsidR="00AD7EB1" w:rsidTr="00AD7EB1">
        <w:tc>
          <w:tcPr>
            <w:tcW w:w="1331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Age</w:t>
            </w:r>
          </w:p>
        </w:tc>
        <w:tc>
          <w:tcPr>
            <w:tcW w:w="2505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09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.00</w:t>
            </w:r>
          </w:p>
        </w:tc>
        <w:tc>
          <w:tcPr>
            <w:tcW w:w="181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2.11</w:t>
            </w:r>
          </w:p>
        </w:tc>
        <w:tc>
          <w:tcPr>
            <w:tcW w:w="182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1.11</w:t>
            </w:r>
          </w:p>
        </w:tc>
      </w:tr>
      <w:tr w:rsidR="00AD7EB1" w:rsidTr="00AD7EB1">
        <w:tc>
          <w:tcPr>
            <w:tcW w:w="1331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Gender</w:t>
            </w:r>
          </w:p>
        </w:tc>
        <w:tc>
          <w:tcPr>
            <w:tcW w:w="2505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09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.03</w:t>
            </w:r>
          </w:p>
        </w:tc>
        <w:tc>
          <w:tcPr>
            <w:tcW w:w="181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-1.71</w:t>
            </w:r>
          </w:p>
        </w:tc>
        <w:tc>
          <w:tcPr>
            <w:tcW w:w="182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.12</w:t>
            </w:r>
          </w:p>
        </w:tc>
      </w:tr>
      <w:tr w:rsidR="00AD7EB1" w:rsidTr="00AD7EB1">
        <w:tc>
          <w:tcPr>
            <w:tcW w:w="1331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Bilirubin</w:t>
            </w:r>
          </w:p>
        </w:tc>
        <w:tc>
          <w:tcPr>
            <w:tcW w:w="2505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09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.00</w:t>
            </w:r>
          </w:p>
        </w:tc>
        <w:tc>
          <w:tcPr>
            <w:tcW w:w="181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-2.30</w:t>
            </w:r>
          </w:p>
        </w:tc>
        <w:tc>
          <w:tcPr>
            <w:tcW w:w="182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.15</w:t>
            </w:r>
          </w:p>
        </w:tc>
      </w:tr>
      <w:tr w:rsidR="00AD7EB1" w:rsidTr="00AD7EB1">
        <w:tc>
          <w:tcPr>
            <w:tcW w:w="1331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Glasgow Coma Scale</w:t>
            </w:r>
          </w:p>
        </w:tc>
        <w:tc>
          <w:tcPr>
            <w:tcW w:w="2505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09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.05</w:t>
            </w:r>
          </w:p>
        </w:tc>
        <w:tc>
          <w:tcPr>
            <w:tcW w:w="181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.33</w:t>
            </w:r>
          </w:p>
        </w:tc>
        <w:tc>
          <w:tcPr>
            <w:tcW w:w="182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.26</w:t>
            </w:r>
          </w:p>
        </w:tc>
      </w:tr>
      <w:tr w:rsidR="00AD7EB1" w:rsidTr="00AD7EB1">
        <w:tc>
          <w:tcPr>
            <w:tcW w:w="1331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Creatinine</w:t>
            </w:r>
          </w:p>
        </w:tc>
        <w:tc>
          <w:tcPr>
            <w:tcW w:w="2505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09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.05</w:t>
            </w:r>
          </w:p>
        </w:tc>
        <w:tc>
          <w:tcPr>
            <w:tcW w:w="181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-1.00</w:t>
            </w:r>
          </w:p>
        </w:tc>
        <w:tc>
          <w:tcPr>
            <w:tcW w:w="182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.15</w:t>
            </w:r>
          </w:p>
        </w:tc>
      </w:tr>
      <w:tr w:rsidR="00AD7EB1" w:rsidTr="00AD7EB1">
        <w:tc>
          <w:tcPr>
            <w:tcW w:w="1331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Platelet</w:t>
            </w:r>
          </w:p>
        </w:tc>
        <w:tc>
          <w:tcPr>
            <w:tcW w:w="2505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09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-.05</w:t>
            </w:r>
          </w:p>
        </w:tc>
        <w:tc>
          <w:tcPr>
            <w:tcW w:w="181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-1.09</w:t>
            </w:r>
          </w:p>
        </w:tc>
        <w:tc>
          <w:tcPr>
            <w:tcW w:w="182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.29</w:t>
            </w:r>
          </w:p>
        </w:tc>
      </w:tr>
      <w:tr w:rsidR="00AD7EB1" w:rsidTr="00AD7EB1">
        <w:tc>
          <w:tcPr>
            <w:tcW w:w="1331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SOFA score</w:t>
            </w:r>
          </w:p>
        </w:tc>
        <w:tc>
          <w:tcPr>
            <w:tcW w:w="2505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09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-.05</w:t>
            </w:r>
          </w:p>
        </w:tc>
        <w:tc>
          <w:tcPr>
            <w:tcW w:w="181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1.92</w:t>
            </w:r>
          </w:p>
        </w:tc>
        <w:tc>
          <w:tcPr>
            <w:tcW w:w="182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1.06</w:t>
            </w:r>
          </w:p>
        </w:tc>
      </w:tr>
      <w:tr w:rsidR="00AD7EB1" w:rsidTr="00AD7EB1">
        <w:tc>
          <w:tcPr>
            <w:tcW w:w="1331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6030D">
              <w:rPr>
                <w:rFonts w:ascii="Times New Roman" w:eastAsia="Times New Roman" w:hAnsi="Times New Roman" w:cs="Times New Roman"/>
                <w:color w:val="000000"/>
              </w:rPr>
              <w:t>qSOFA</w:t>
            </w:r>
            <w:proofErr w:type="spellEnd"/>
            <w:r w:rsidRPr="0096030D">
              <w:rPr>
                <w:rFonts w:ascii="Times New Roman" w:eastAsia="Times New Roman" w:hAnsi="Times New Roman" w:cs="Times New Roman"/>
                <w:color w:val="000000"/>
              </w:rPr>
              <w:t xml:space="preserve"> score</w:t>
            </w:r>
          </w:p>
        </w:tc>
        <w:tc>
          <w:tcPr>
            <w:tcW w:w="2505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09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-.03</w:t>
            </w:r>
          </w:p>
        </w:tc>
        <w:tc>
          <w:tcPr>
            <w:tcW w:w="181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2.44</w:t>
            </w:r>
          </w:p>
        </w:tc>
        <w:tc>
          <w:tcPr>
            <w:tcW w:w="1820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1.55</w:t>
            </w:r>
          </w:p>
        </w:tc>
      </w:tr>
    </w:tbl>
    <w:p w:rsidR="00AD7EB1" w:rsidRDefault="00AD7EB1" w:rsidP="00AD7EB1">
      <w:pPr>
        <w:pStyle w:val="Paragraph"/>
        <w:ind w:firstLine="0"/>
        <w:rPr>
          <w:color w:val="000000"/>
        </w:rPr>
      </w:pPr>
    </w:p>
    <w:p w:rsidR="00AD7EB1" w:rsidRPr="00462F23" w:rsidRDefault="00343D4E" w:rsidP="00AD7EB1">
      <w:pPr>
        <w:pStyle w:val="Paragraph"/>
        <w:ind w:firstLine="0"/>
        <w:rPr>
          <w:b/>
          <w:color w:val="000000"/>
        </w:rPr>
      </w:pPr>
      <w:r>
        <w:rPr>
          <w:b/>
          <w:color w:val="000000"/>
        </w:rPr>
        <w:t>Table S1</w:t>
      </w:r>
      <w:r w:rsidR="00AD7EB1">
        <w:rPr>
          <w:b/>
          <w:color w:val="000000"/>
        </w:rPr>
        <w:t>.</w:t>
      </w:r>
      <w:r w:rsidR="00AD7EB1" w:rsidRPr="00462F23">
        <w:rPr>
          <w:b/>
          <w:color w:val="000000"/>
        </w:rPr>
        <w:t xml:space="preserve"> Feature coefficients</w:t>
      </w:r>
      <w:r w:rsidR="00CC005F">
        <w:rPr>
          <w:b/>
          <w:color w:val="000000"/>
        </w:rPr>
        <w:t>/importance</w:t>
      </w:r>
      <w:r w:rsidR="00AD7EB1" w:rsidRPr="00462F23">
        <w:rPr>
          <w:b/>
          <w:color w:val="000000"/>
        </w:rPr>
        <w:t xml:space="preserve"> for clinical adjudication label set </w:t>
      </w:r>
    </w:p>
    <w:p w:rsidR="00AD7EB1" w:rsidRPr="00343D4E" w:rsidRDefault="00AD7EB1" w:rsidP="00343D4E">
      <w:pPr>
        <w:spacing w:after="160" w:line="259" w:lineRule="auto"/>
        <w:rPr>
          <w:rFonts w:ascii="Times New Roman" w:eastAsia="Times New Roman" w:hAnsi="Times New Roman" w:cs="Times New Roman"/>
          <w:color w:val="000000"/>
          <w:lang w:bidi="ar-SA"/>
        </w:rPr>
      </w:pPr>
    </w:p>
    <w:tbl>
      <w:tblPr>
        <w:tblW w:w="997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442"/>
        <w:gridCol w:w="1656"/>
        <w:gridCol w:w="2486"/>
        <w:gridCol w:w="2496"/>
        <w:gridCol w:w="1895"/>
      </w:tblGrid>
      <w:tr w:rsidR="00AD7EB1" w:rsidTr="00AD7EB1">
        <w:tc>
          <w:tcPr>
            <w:tcW w:w="1332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Feature</w:t>
            </w:r>
          </w:p>
        </w:tc>
        <w:tc>
          <w:tcPr>
            <w:tcW w:w="166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LASSO coefficient</w:t>
            </w:r>
          </w:p>
        </w:tc>
        <w:tc>
          <w:tcPr>
            <w:tcW w:w="2521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SVM coefficient </w:t>
            </w:r>
          </w:p>
        </w:tc>
        <w:tc>
          <w:tcPr>
            <w:tcW w:w="253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Random Forest </w:t>
            </w:r>
          </w:p>
        </w:tc>
        <w:tc>
          <w:tcPr>
            <w:tcW w:w="1916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Adaboost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AD7EB1" w:rsidTr="00AD7EB1">
        <w:tc>
          <w:tcPr>
            <w:tcW w:w="1332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Paragraph"/>
              <w:ind w:firstLine="0"/>
              <w:rPr>
                <w:color w:val="000000"/>
              </w:rPr>
            </w:pPr>
            <w:r w:rsidRPr="0096030D">
              <w:rPr>
                <w:color w:val="000000"/>
              </w:rPr>
              <w:t>TNF-α</w:t>
            </w:r>
          </w:p>
        </w:tc>
        <w:tc>
          <w:tcPr>
            <w:tcW w:w="166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21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.03</w:t>
            </w:r>
          </w:p>
        </w:tc>
        <w:tc>
          <w:tcPr>
            <w:tcW w:w="253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>.05</w:t>
            </w:r>
          </w:p>
        </w:tc>
        <w:tc>
          <w:tcPr>
            <w:tcW w:w="1916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.42</w:t>
            </w:r>
          </w:p>
        </w:tc>
      </w:tr>
      <w:tr w:rsidR="00AD7EB1" w:rsidTr="00AD7EB1">
        <w:tc>
          <w:tcPr>
            <w:tcW w:w="1332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Paragraph"/>
              <w:ind w:firstLine="0"/>
              <w:rPr>
                <w:color w:val="000000"/>
              </w:rPr>
            </w:pPr>
            <w:r w:rsidRPr="0096030D">
              <w:rPr>
                <w:color w:val="000000"/>
              </w:rPr>
              <w:t>IL-1β</w:t>
            </w:r>
          </w:p>
        </w:tc>
        <w:tc>
          <w:tcPr>
            <w:tcW w:w="166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21" w:type="dxa"/>
            <w:shd w:val="clear" w:color="auto" w:fill="FFFFFF" w:themeFill="background1"/>
          </w:tcPr>
          <w:p w:rsidR="00AD7EB1" w:rsidRDefault="00AD7EB1" w:rsidP="00AD7EB1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-.05</w:t>
            </w:r>
          </w:p>
        </w:tc>
        <w:tc>
          <w:tcPr>
            <w:tcW w:w="2538" w:type="dxa"/>
            <w:shd w:val="clear" w:color="auto" w:fill="FFFFFF" w:themeFill="background1"/>
          </w:tcPr>
          <w:p w:rsidR="00AD7EB1" w:rsidRDefault="00AD7EB1" w:rsidP="00AD7EB1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-.49</w:t>
            </w:r>
          </w:p>
        </w:tc>
        <w:tc>
          <w:tcPr>
            <w:tcW w:w="1916" w:type="dxa"/>
            <w:shd w:val="clear" w:color="auto" w:fill="FFFFFF" w:themeFill="background1"/>
          </w:tcPr>
          <w:p w:rsidR="00AD7EB1" w:rsidRDefault="00AD7EB1" w:rsidP="00AD7EB1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.57</w:t>
            </w:r>
          </w:p>
        </w:tc>
      </w:tr>
      <w:tr w:rsidR="00AD7EB1" w:rsidTr="00AD7EB1">
        <w:tc>
          <w:tcPr>
            <w:tcW w:w="1332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GCSF</w:t>
            </w:r>
          </w:p>
        </w:tc>
        <w:tc>
          <w:tcPr>
            <w:tcW w:w="166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21" w:type="dxa"/>
            <w:shd w:val="clear" w:color="auto" w:fill="FFFFFF" w:themeFill="background1"/>
          </w:tcPr>
          <w:p w:rsidR="00AD7EB1" w:rsidRDefault="00AD7EB1" w:rsidP="00AD7EB1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538" w:type="dxa"/>
            <w:shd w:val="clear" w:color="auto" w:fill="FFFFFF" w:themeFill="background1"/>
          </w:tcPr>
          <w:p w:rsidR="00AD7EB1" w:rsidRDefault="00AD7EB1" w:rsidP="00AD7EB1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-1.15</w:t>
            </w:r>
          </w:p>
        </w:tc>
        <w:tc>
          <w:tcPr>
            <w:tcW w:w="1916" w:type="dxa"/>
            <w:shd w:val="clear" w:color="auto" w:fill="FFFFFF" w:themeFill="background1"/>
          </w:tcPr>
          <w:p w:rsidR="00AD7EB1" w:rsidRDefault="00AD7EB1" w:rsidP="00AD7EB1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.75</w:t>
            </w:r>
          </w:p>
        </w:tc>
      </w:tr>
      <w:tr w:rsidR="00AD7EB1" w:rsidTr="00AD7EB1">
        <w:tc>
          <w:tcPr>
            <w:tcW w:w="1332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IL-6</w:t>
            </w:r>
          </w:p>
        </w:tc>
        <w:tc>
          <w:tcPr>
            <w:tcW w:w="166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21" w:type="dxa"/>
            <w:shd w:val="clear" w:color="auto" w:fill="FFFFFF" w:themeFill="background1"/>
          </w:tcPr>
          <w:p w:rsidR="00AD7EB1" w:rsidRDefault="00AD7EB1" w:rsidP="00AD7EB1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.10</w:t>
            </w:r>
          </w:p>
        </w:tc>
        <w:tc>
          <w:tcPr>
            <w:tcW w:w="2538" w:type="dxa"/>
            <w:shd w:val="clear" w:color="auto" w:fill="FFFFFF" w:themeFill="background1"/>
          </w:tcPr>
          <w:p w:rsidR="00AD7EB1" w:rsidRDefault="00AD7EB1" w:rsidP="00AD7EB1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-1.21</w:t>
            </w:r>
          </w:p>
        </w:tc>
        <w:tc>
          <w:tcPr>
            <w:tcW w:w="1916" w:type="dxa"/>
            <w:shd w:val="clear" w:color="auto" w:fill="FFFFFF" w:themeFill="background1"/>
          </w:tcPr>
          <w:p w:rsidR="00AD7EB1" w:rsidRDefault="00AD7EB1" w:rsidP="00AD7EB1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.37</w:t>
            </w:r>
          </w:p>
        </w:tc>
      </w:tr>
      <w:tr w:rsidR="00AD7EB1" w:rsidTr="00AD7EB1">
        <w:tc>
          <w:tcPr>
            <w:tcW w:w="1332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PCT</w:t>
            </w:r>
          </w:p>
        </w:tc>
        <w:tc>
          <w:tcPr>
            <w:tcW w:w="166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2521" w:type="dxa"/>
            <w:shd w:val="clear" w:color="auto" w:fill="FFFFFF" w:themeFill="background1"/>
          </w:tcPr>
          <w:p w:rsidR="00AD7EB1" w:rsidRDefault="00AD7EB1" w:rsidP="00AD7EB1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.14</w:t>
            </w:r>
          </w:p>
          <w:p w:rsidR="00AD7EB1" w:rsidRDefault="00AD7EB1" w:rsidP="00AD7EB1">
            <w:pPr>
              <w:pStyle w:val="Paragraph"/>
              <w:ind w:firstLine="0"/>
              <w:rPr>
                <w:color w:val="000000"/>
              </w:rPr>
            </w:pPr>
          </w:p>
        </w:tc>
        <w:tc>
          <w:tcPr>
            <w:tcW w:w="2538" w:type="dxa"/>
            <w:shd w:val="clear" w:color="auto" w:fill="FFFFFF" w:themeFill="background1"/>
          </w:tcPr>
          <w:p w:rsidR="00AD7EB1" w:rsidRDefault="00AD7EB1" w:rsidP="00AD7EB1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3.99</w:t>
            </w:r>
          </w:p>
        </w:tc>
        <w:tc>
          <w:tcPr>
            <w:tcW w:w="1916" w:type="dxa"/>
            <w:shd w:val="clear" w:color="auto" w:fill="FFFFFF" w:themeFill="background1"/>
          </w:tcPr>
          <w:p w:rsidR="00AD7EB1" w:rsidRDefault="00AD7EB1" w:rsidP="00AD7EB1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15.44</w:t>
            </w:r>
          </w:p>
        </w:tc>
      </w:tr>
      <w:tr w:rsidR="00AD7EB1" w:rsidTr="00AD7EB1">
        <w:tc>
          <w:tcPr>
            <w:tcW w:w="1332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sTREM1</w:t>
            </w:r>
          </w:p>
        </w:tc>
        <w:tc>
          <w:tcPr>
            <w:tcW w:w="166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2521" w:type="dxa"/>
            <w:shd w:val="clear" w:color="auto" w:fill="FFFFFF" w:themeFill="background1"/>
          </w:tcPr>
          <w:p w:rsidR="00AD7EB1" w:rsidRDefault="00AD7EB1" w:rsidP="00AD7EB1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.21</w:t>
            </w:r>
          </w:p>
        </w:tc>
        <w:tc>
          <w:tcPr>
            <w:tcW w:w="2538" w:type="dxa"/>
            <w:shd w:val="clear" w:color="auto" w:fill="FFFFFF" w:themeFill="background1"/>
          </w:tcPr>
          <w:p w:rsidR="00AD7EB1" w:rsidRDefault="00AD7EB1" w:rsidP="00AD7EB1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5.52</w:t>
            </w:r>
          </w:p>
        </w:tc>
        <w:tc>
          <w:tcPr>
            <w:tcW w:w="1916" w:type="dxa"/>
            <w:shd w:val="clear" w:color="auto" w:fill="FFFFFF" w:themeFill="background1"/>
          </w:tcPr>
          <w:p w:rsidR="00AD7EB1" w:rsidRDefault="00AD7EB1" w:rsidP="00AD7EB1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4.53</w:t>
            </w:r>
          </w:p>
        </w:tc>
      </w:tr>
      <w:tr w:rsidR="00AD7EB1" w:rsidTr="00AD7EB1">
        <w:tc>
          <w:tcPr>
            <w:tcW w:w="1332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IL18</w:t>
            </w:r>
          </w:p>
        </w:tc>
        <w:tc>
          <w:tcPr>
            <w:tcW w:w="166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21" w:type="dxa"/>
            <w:shd w:val="clear" w:color="auto" w:fill="FFFFFF" w:themeFill="background1"/>
          </w:tcPr>
          <w:p w:rsidR="00AD7EB1" w:rsidRDefault="00AD7EB1" w:rsidP="00AD7EB1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-.03</w:t>
            </w:r>
          </w:p>
        </w:tc>
        <w:tc>
          <w:tcPr>
            <w:tcW w:w="2538" w:type="dxa"/>
            <w:shd w:val="clear" w:color="auto" w:fill="FFFFFF" w:themeFill="background1"/>
          </w:tcPr>
          <w:p w:rsidR="00AD7EB1" w:rsidRDefault="00AD7EB1" w:rsidP="00AD7EB1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-2.93</w:t>
            </w:r>
          </w:p>
        </w:tc>
        <w:tc>
          <w:tcPr>
            <w:tcW w:w="1916" w:type="dxa"/>
            <w:shd w:val="clear" w:color="auto" w:fill="FFFFFF" w:themeFill="background1"/>
          </w:tcPr>
          <w:p w:rsidR="00AD7EB1" w:rsidRDefault="00AD7EB1" w:rsidP="00AD7EB1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.20</w:t>
            </w:r>
          </w:p>
        </w:tc>
      </w:tr>
      <w:tr w:rsidR="00AD7EB1" w:rsidTr="00AD7EB1">
        <w:tc>
          <w:tcPr>
            <w:tcW w:w="1332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MMP9</w:t>
            </w:r>
          </w:p>
        </w:tc>
        <w:tc>
          <w:tcPr>
            <w:tcW w:w="166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-0.14</w:t>
            </w:r>
          </w:p>
        </w:tc>
        <w:tc>
          <w:tcPr>
            <w:tcW w:w="2521" w:type="dxa"/>
            <w:shd w:val="clear" w:color="auto" w:fill="FFFFFF" w:themeFill="background1"/>
          </w:tcPr>
          <w:p w:rsidR="00AD7EB1" w:rsidRDefault="00AD7EB1" w:rsidP="00AD7EB1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-.17</w:t>
            </w:r>
          </w:p>
        </w:tc>
        <w:tc>
          <w:tcPr>
            <w:tcW w:w="2538" w:type="dxa"/>
            <w:shd w:val="clear" w:color="auto" w:fill="FFFFFF" w:themeFill="background1"/>
          </w:tcPr>
          <w:p w:rsidR="00AD7EB1" w:rsidRDefault="00AD7EB1" w:rsidP="00AD7EB1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3.69</w:t>
            </w:r>
          </w:p>
        </w:tc>
        <w:tc>
          <w:tcPr>
            <w:tcW w:w="1916" w:type="dxa"/>
            <w:shd w:val="clear" w:color="auto" w:fill="FFFFFF" w:themeFill="background1"/>
          </w:tcPr>
          <w:p w:rsidR="00AD7EB1" w:rsidRDefault="00AD7EB1" w:rsidP="00AD7EB1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6.62</w:t>
            </w:r>
          </w:p>
        </w:tc>
      </w:tr>
      <w:tr w:rsidR="00AD7EB1" w:rsidTr="00AD7EB1">
        <w:tc>
          <w:tcPr>
            <w:tcW w:w="1332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TNFR1</w:t>
            </w:r>
          </w:p>
        </w:tc>
        <w:tc>
          <w:tcPr>
            <w:tcW w:w="166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2521" w:type="dxa"/>
            <w:shd w:val="clear" w:color="auto" w:fill="FFFFFF" w:themeFill="background1"/>
          </w:tcPr>
          <w:p w:rsidR="00AD7EB1" w:rsidRDefault="00AD7EB1" w:rsidP="00AD7EB1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.19</w:t>
            </w:r>
          </w:p>
        </w:tc>
        <w:tc>
          <w:tcPr>
            <w:tcW w:w="2538" w:type="dxa"/>
            <w:shd w:val="clear" w:color="auto" w:fill="FFFFFF" w:themeFill="background1"/>
          </w:tcPr>
          <w:p w:rsidR="00AD7EB1" w:rsidRDefault="00AD7EB1" w:rsidP="00AD7EB1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4.21</w:t>
            </w:r>
          </w:p>
        </w:tc>
        <w:tc>
          <w:tcPr>
            <w:tcW w:w="1916" w:type="dxa"/>
            <w:shd w:val="clear" w:color="auto" w:fill="FFFFFF" w:themeFill="background1"/>
          </w:tcPr>
          <w:p w:rsidR="00AD7EB1" w:rsidRDefault="00AD7EB1" w:rsidP="00AD7EB1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13.94</w:t>
            </w:r>
          </w:p>
        </w:tc>
      </w:tr>
      <w:tr w:rsidR="00AD7EB1" w:rsidTr="00AD7EB1">
        <w:tc>
          <w:tcPr>
            <w:tcW w:w="1332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TNFR2</w:t>
            </w:r>
          </w:p>
        </w:tc>
        <w:tc>
          <w:tcPr>
            <w:tcW w:w="166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21" w:type="dxa"/>
            <w:shd w:val="clear" w:color="auto" w:fill="FFFFFF" w:themeFill="background1"/>
          </w:tcPr>
          <w:p w:rsidR="00AD7EB1" w:rsidRDefault="00AD7EB1" w:rsidP="00AD7EB1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.13</w:t>
            </w:r>
          </w:p>
        </w:tc>
        <w:tc>
          <w:tcPr>
            <w:tcW w:w="2538" w:type="dxa"/>
            <w:shd w:val="clear" w:color="auto" w:fill="FFFFFF" w:themeFill="background1"/>
          </w:tcPr>
          <w:p w:rsidR="00AD7EB1" w:rsidRDefault="00AD7EB1" w:rsidP="00AD7EB1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3.80</w:t>
            </w:r>
          </w:p>
        </w:tc>
        <w:tc>
          <w:tcPr>
            <w:tcW w:w="1916" w:type="dxa"/>
            <w:shd w:val="clear" w:color="auto" w:fill="FFFFFF" w:themeFill="background1"/>
          </w:tcPr>
          <w:p w:rsidR="00AD7EB1" w:rsidRDefault="00AD7EB1" w:rsidP="00AD7EB1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1.40</w:t>
            </w:r>
          </w:p>
        </w:tc>
      </w:tr>
      <w:tr w:rsidR="00AD7EB1" w:rsidTr="00AD7EB1">
        <w:tc>
          <w:tcPr>
            <w:tcW w:w="1332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IP10</w:t>
            </w:r>
          </w:p>
        </w:tc>
        <w:tc>
          <w:tcPr>
            <w:tcW w:w="166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21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.02</w:t>
            </w:r>
          </w:p>
        </w:tc>
        <w:tc>
          <w:tcPr>
            <w:tcW w:w="253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-2.42</w:t>
            </w:r>
          </w:p>
        </w:tc>
        <w:tc>
          <w:tcPr>
            <w:tcW w:w="1916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3.24</w:t>
            </w:r>
          </w:p>
        </w:tc>
      </w:tr>
      <w:tr w:rsidR="00AD7EB1" w:rsidTr="00AD7EB1">
        <w:tc>
          <w:tcPr>
            <w:tcW w:w="1332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MCP1</w:t>
            </w:r>
          </w:p>
        </w:tc>
        <w:tc>
          <w:tcPr>
            <w:tcW w:w="166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21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.06</w:t>
            </w:r>
          </w:p>
        </w:tc>
        <w:tc>
          <w:tcPr>
            <w:tcW w:w="253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-.92</w:t>
            </w:r>
          </w:p>
        </w:tc>
        <w:tc>
          <w:tcPr>
            <w:tcW w:w="1916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6.80</w:t>
            </w:r>
          </w:p>
        </w:tc>
      </w:tr>
      <w:tr w:rsidR="00AD7EB1" w:rsidTr="00AD7EB1">
        <w:tc>
          <w:tcPr>
            <w:tcW w:w="1332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IL-1ra</w:t>
            </w:r>
          </w:p>
        </w:tc>
        <w:tc>
          <w:tcPr>
            <w:tcW w:w="166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21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-.09</w:t>
            </w:r>
          </w:p>
        </w:tc>
        <w:tc>
          <w:tcPr>
            <w:tcW w:w="253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-.36</w:t>
            </w:r>
          </w:p>
        </w:tc>
        <w:tc>
          <w:tcPr>
            <w:tcW w:w="1916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.55</w:t>
            </w:r>
          </w:p>
        </w:tc>
      </w:tr>
      <w:tr w:rsidR="00AD7EB1" w:rsidTr="00AD7EB1">
        <w:tc>
          <w:tcPr>
            <w:tcW w:w="1332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NGAL</w:t>
            </w:r>
          </w:p>
        </w:tc>
        <w:tc>
          <w:tcPr>
            <w:tcW w:w="166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21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.01</w:t>
            </w:r>
          </w:p>
        </w:tc>
        <w:tc>
          <w:tcPr>
            <w:tcW w:w="253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-.64</w:t>
            </w:r>
          </w:p>
        </w:tc>
        <w:tc>
          <w:tcPr>
            <w:tcW w:w="1916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.10</w:t>
            </w:r>
          </w:p>
        </w:tc>
      </w:tr>
      <w:tr w:rsidR="00AD7EB1" w:rsidTr="00AD7EB1">
        <w:tc>
          <w:tcPr>
            <w:tcW w:w="1332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CD64</w:t>
            </w:r>
          </w:p>
        </w:tc>
        <w:tc>
          <w:tcPr>
            <w:tcW w:w="166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0.41</w:t>
            </w:r>
          </w:p>
        </w:tc>
        <w:tc>
          <w:tcPr>
            <w:tcW w:w="2521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-.01</w:t>
            </w:r>
          </w:p>
        </w:tc>
        <w:tc>
          <w:tcPr>
            <w:tcW w:w="253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-4.11</w:t>
            </w:r>
          </w:p>
        </w:tc>
        <w:tc>
          <w:tcPr>
            <w:tcW w:w="1916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8.16</w:t>
            </w:r>
          </w:p>
        </w:tc>
      </w:tr>
      <w:tr w:rsidR="00AD7EB1" w:rsidTr="00AD7EB1">
        <w:tc>
          <w:tcPr>
            <w:tcW w:w="1332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WBC</w:t>
            </w:r>
          </w:p>
        </w:tc>
        <w:tc>
          <w:tcPr>
            <w:tcW w:w="166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  <w:tc>
          <w:tcPr>
            <w:tcW w:w="2521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-.01</w:t>
            </w:r>
          </w:p>
        </w:tc>
        <w:tc>
          <w:tcPr>
            <w:tcW w:w="253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.87</w:t>
            </w:r>
          </w:p>
        </w:tc>
        <w:tc>
          <w:tcPr>
            <w:tcW w:w="1916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1.11</w:t>
            </w:r>
          </w:p>
        </w:tc>
      </w:tr>
      <w:tr w:rsidR="00AD7EB1" w:rsidTr="00AD7EB1">
        <w:tc>
          <w:tcPr>
            <w:tcW w:w="1332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Lactic Acid</w:t>
            </w:r>
          </w:p>
        </w:tc>
        <w:tc>
          <w:tcPr>
            <w:tcW w:w="166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  <w:tc>
          <w:tcPr>
            <w:tcW w:w="2521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.13</w:t>
            </w:r>
          </w:p>
        </w:tc>
        <w:tc>
          <w:tcPr>
            <w:tcW w:w="253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2.49</w:t>
            </w:r>
          </w:p>
        </w:tc>
        <w:tc>
          <w:tcPr>
            <w:tcW w:w="1916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12.92</w:t>
            </w:r>
          </w:p>
        </w:tc>
      </w:tr>
      <w:tr w:rsidR="00AD7EB1" w:rsidTr="00AD7EB1">
        <w:tc>
          <w:tcPr>
            <w:tcW w:w="1332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Pulse</w:t>
            </w:r>
          </w:p>
        </w:tc>
        <w:tc>
          <w:tcPr>
            <w:tcW w:w="166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21" w:type="dxa"/>
            <w:shd w:val="clear" w:color="auto" w:fill="FFFFFF" w:themeFill="background1"/>
          </w:tcPr>
          <w:p w:rsidR="00AD7EB1" w:rsidRDefault="00AD7EB1" w:rsidP="00AD7EB1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-.07</w:t>
            </w:r>
          </w:p>
        </w:tc>
        <w:tc>
          <w:tcPr>
            <w:tcW w:w="2538" w:type="dxa"/>
            <w:shd w:val="clear" w:color="auto" w:fill="FFFFFF" w:themeFill="background1"/>
          </w:tcPr>
          <w:p w:rsidR="00AD7EB1" w:rsidRDefault="00AD7EB1" w:rsidP="00AD7EB1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1.57</w:t>
            </w:r>
          </w:p>
        </w:tc>
        <w:tc>
          <w:tcPr>
            <w:tcW w:w="1916" w:type="dxa"/>
            <w:shd w:val="clear" w:color="auto" w:fill="FFFFFF" w:themeFill="background1"/>
          </w:tcPr>
          <w:p w:rsidR="00AD7EB1" w:rsidRDefault="00AD7EB1" w:rsidP="00AD7EB1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.11</w:t>
            </w:r>
          </w:p>
        </w:tc>
      </w:tr>
      <w:tr w:rsidR="00AD7EB1" w:rsidTr="00AD7EB1">
        <w:tc>
          <w:tcPr>
            <w:tcW w:w="1332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Temperature</w:t>
            </w:r>
          </w:p>
        </w:tc>
        <w:tc>
          <w:tcPr>
            <w:tcW w:w="166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21" w:type="dxa"/>
            <w:shd w:val="clear" w:color="auto" w:fill="FFFFFF" w:themeFill="background1"/>
          </w:tcPr>
          <w:p w:rsidR="00AD7EB1" w:rsidRDefault="00AD7EB1" w:rsidP="00AD7EB1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538" w:type="dxa"/>
            <w:shd w:val="clear" w:color="auto" w:fill="FFFFFF" w:themeFill="background1"/>
          </w:tcPr>
          <w:p w:rsidR="00AD7EB1" w:rsidRDefault="00AD7EB1" w:rsidP="00AD7EB1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-1.49</w:t>
            </w:r>
          </w:p>
        </w:tc>
        <w:tc>
          <w:tcPr>
            <w:tcW w:w="1916" w:type="dxa"/>
            <w:shd w:val="clear" w:color="auto" w:fill="FFFFFF" w:themeFill="background1"/>
          </w:tcPr>
          <w:p w:rsidR="00AD7EB1" w:rsidRDefault="00AD7EB1" w:rsidP="00AD7EB1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</w:tr>
      <w:tr w:rsidR="00AD7EB1" w:rsidTr="00AD7EB1">
        <w:tc>
          <w:tcPr>
            <w:tcW w:w="1332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Respirations</w:t>
            </w:r>
          </w:p>
        </w:tc>
        <w:tc>
          <w:tcPr>
            <w:tcW w:w="166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2521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.32</w:t>
            </w:r>
          </w:p>
        </w:tc>
        <w:tc>
          <w:tcPr>
            <w:tcW w:w="253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14.36</w:t>
            </w:r>
          </w:p>
        </w:tc>
        <w:tc>
          <w:tcPr>
            <w:tcW w:w="1916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9.35</w:t>
            </w:r>
          </w:p>
        </w:tc>
      </w:tr>
      <w:tr w:rsidR="00AD7EB1" w:rsidTr="00AD7EB1">
        <w:tc>
          <w:tcPr>
            <w:tcW w:w="1332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PCO</w:t>
            </w:r>
            <w:r w:rsidRPr="0096030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166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-1.57</w:t>
            </w:r>
          </w:p>
        </w:tc>
        <w:tc>
          <w:tcPr>
            <w:tcW w:w="2521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-.19</w:t>
            </w:r>
          </w:p>
        </w:tc>
        <w:tc>
          <w:tcPr>
            <w:tcW w:w="253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13.27</w:t>
            </w:r>
          </w:p>
        </w:tc>
        <w:tc>
          <w:tcPr>
            <w:tcW w:w="1916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8.65</w:t>
            </w:r>
          </w:p>
        </w:tc>
      </w:tr>
      <w:tr w:rsidR="00AD7EB1" w:rsidTr="00AD7EB1">
        <w:tc>
          <w:tcPr>
            <w:tcW w:w="1332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Age</w:t>
            </w:r>
          </w:p>
        </w:tc>
        <w:tc>
          <w:tcPr>
            <w:tcW w:w="166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21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.01</w:t>
            </w:r>
          </w:p>
        </w:tc>
        <w:tc>
          <w:tcPr>
            <w:tcW w:w="253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1.50</w:t>
            </w:r>
          </w:p>
        </w:tc>
        <w:tc>
          <w:tcPr>
            <w:tcW w:w="1916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5.53</w:t>
            </w:r>
          </w:p>
        </w:tc>
      </w:tr>
      <w:tr w:rsidR="00AD7EB1" w:rsidTr="00AD7EB1">
        <w:tc>
          <w:tcPr>
            <w:tcW w:w="1332" w:type="dxa"/>
            <w:shd w:val="clear" w:color="auto" w:fill="FFFFFF" w:themeFill="background1"/>
          </w:tcPr>
          <w:p w:rsidR="00AD7EB1" w:rsidRPr="0096030D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Gender</w:t>
            </w:r>
          </w:p>
        </w:tc>
        <w:tc>
          <w:tcPr>
            <w:tcW w:w="166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0.007</w:t>
            </w:r>
          </w:p>
        </w:tc>
        <w:tc>
          <w:tcPr>
            <w:tcW w:w="2521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.02</w:t>
            </w:r>
          </w:p>
        </w:tc>
        <w:tc>
          <w:tcPr>
            <w:tcW w:w="2538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.28</w:t>
            </w:r>
          </w:p>
        </w:tc>
        <w:tc>
          <w:tcPr>
            <w:tcW w:w="1916" w:type="dxa"/>
            <w:shd w:val="clear" w:color="auto" w:fill="FFFFFF" w:themeFill="background1"/>
          </w:tcPr>
          <w:p w:rsidR="00AD7EB1" w:rsidRDefault="00AD7EB1" w:rsidP="00AD7EB1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.007</w:t>
            </w:r>
          </w:p>
        </w:tc>
      </w:tr>
    </w:tbl>
    <w:p w:rsidR="00AD7EB1" w:rsidRDefault="00AD7EB1" w:rsidP="00AD7EB1">
      <w:pPr>
        <w:pStyle w:val="Paragraph"/>
        <w:ind w:firstLine="0"/>
      </w:pPr>
    </w:p>
    <w:p w:rsidR="00AD7EB1" w:rsidRPr="00462F23" w:rsidRDefault="00343D4E" w:rsidP="00AD7EB1">
      <w:pPr>
        <w:pStyle w:val="Paragraph"/>
        <w:ind w:firstLine="0"/>
        <w:rPr>
          <w:b/>
          <w:color w:val="000000"/>
        </w:rPr>
      </w:pPr>
      <w:r>
        <w:rPr>
          <w:b/>
          <w:color w:val="000000"/>
        </w:rPr>
        <w:t>Table S2</w:t>
      </w:r>
      <w:r w:rsidR="00AD7EB1">
        <w:rPr>
          <w:b/>
          <w:color w:val="000000"/>
        </w:rPr>
        <w:t>.</w:t>
      </w:r>
      <w:r w:rsidR="00AD7EB1" w:rsidRPr="00462F23">
        <w:rPr>
          <w:b/>
          <w:color w:val="000000"/>
        </w:rPr>
        <w:t xml:space="preserve"> Feature coefficients</w:t>
      </w:r>
      <w:r w:rsidR="00CC005F">
        <w:rPr>
          <w:b/>
          <w:color w:val="000000"/>
        </w:rPr>
        <w:t>/importance</w:t>
      </w:r>
      <w:r w:rsidR="00AD7EB1" w:rsidRPr="00462F23">
        <w:rPr>
          <w:b/>
          <w:color w:val="000000"/>
        </w:rPr>
        <w:t xml:space="preserve"> for SOFA label set  </w:t>
      </w:r>
    </w:p>
    <w:p w:rsidR="00AD7EB1" w:rsidRDefault="00AD7EB1" w:rsidP="00AD7EB1">
      <w:pPr>
        <w:pStyle w:val="Paragraph"/>
        <w:ind w:firstLine="0"/>
        <w:rPr>
          <w:i/>
          <w:iCs/>
          <w:color w:val="000000"/>
        </w:rPr>
      </w:pPr>
    </w:p>
    <w:p w:rsidR="00AD7EB1" w:rsidRDefault="00AD7EB1" w:rsidP="00AD7EB1">
      <w:pPr>
        <w:pStyle w:val="Paragraph"/>
        <w:ind w:firstLine="0"/>
        <w:rPr>
          <w:i/>
          <w:iCs/>
          <w:color w:val="000000"/>
        </w:rPr>
      </w:pPr>
    </w:p>
    <w:p w:rsidR="008904C1" w:rsidRDefault="008904C1" w:rsidP="008904C1">
      <w:pPr>
        <w:rPr>
          <w:color w:val="000000"/>
        </w:rPr>
      </w:pPr>
    </w:p>
    <w:p w:rsidR="008904C1" w:rsidRDefault="008904C1" w:rsidP="008904C1">
      <w:pPr>
        <w:rPr>
          <w:color w:val="000000"/>
        </w:rPr>
      </w:pPr>
    </w:p>
    <w:p w:rsidR="008904C1" w:rsidRDefault="008904C1" w:rsidP="008904C1">
      <w:pPr>
        <w:rPr>
          <w:color w:val="000000"/>
        </w:rPr>
      </w:pPr>
    </w:p>
    <w:p w:rsidR="008904C1" w:rsidRDefault="008904C1" w:rsidP="008904C1">
      <w:pPr>
        <w:rPr>
          <w:color w:val="000000"/>
        </w:rPr>
      </w:pPr>
    </w:p>
    <w:p w:rsidR="008904C1" w:rsidRDefault="008904C1" w:rsidP="008904C1">
      <w:pPr>
        <w:rPr>
          <w:color w:val="000000"/>
        </w:rPr>
      </w:pPr>
    </w:p>
    <w:p w:rsidR="008904C1" w:rsidRDefault="008904C1" w:rsidP="008904C1">
      <w:pPr>
        <w:rPr>
          <w:color w:val="000000"/>
        </w:rPr>
      </w:pPr>
    </w:p>
    <w:p w:rsidR="008904C1" w:rsidRDefault="008904C1" w:rsidP="008904C1">
      <w:pPr>
        <w:rPr>
          <w:color w:val="000000"/>
        </w:rPr>
      </w:pPr>
    </w:p>
    <w:p w:rsidR="008904C1" w:rsidRDefault="008904C1" w:rsidP="008904C1">
      <w:pPr>
        <w:rPr>
          <w:color w:val="000000"/>
        </w:rPr>
      </w:pPr>
    </w:p>
    <w:p w:rsidR="008904C1" w:rsidRDefault="008904C1" w:rsidP="008904C1">
      <w:pPr>
        <w:rPr>
          <w:color w:val="000000"/>
        </w:rPr>
      </w:pPr>
    </w:p>
    <w:p w:rsidR="008904C1" w:rsidRDefault="008904C1" w:rsidP="008904C1">
      <w:pPr>
        <w:rPr>
          <w:color w:val="000000"/>
        </w:rPr>
      </w:pPr>
    </w:p>
    <w:tbl>
      <w:tblPr>
        <w:tblW w:w="8910" w:type="dxa"/>
        <w:tblLook w:val="04A0" w:firstRow="1" w:lastRow="0" w:firstColumn="1" w:lastColumn="0" w:noHBand="0" w:noVBand="1"/>
      </w:tblPr>
      <w:tblGrid>
        <w:gridCol w:w="1438"/>
        <w:gridCol w:w="2341"/>
        <w:gridCol w:w="1710"/>
        <w:gridCol w:w="3421"/>
      </w:tblGrid>
      <w:tr w:rsidR="00882B86" w:rsidRPr="00AD01AE" w:rsidTr="00882B86">
        <w:tc>
          <w:tcPr>
            <w:tcW w:w="1438" w:type="dxa"/>
          </w:tcPr>
          <w:p w:rsidR="00882B86" w:rsidRPr="00AD01AE" w:rsidRDefault="00882B86" w:rsidP="00882B86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 w:rsidRPr="00AD01AE">
              <w:rPr>
                <w:rFonts w:ascii="Times New Roman" w:hAnsi="Times New Roman" w:cs="Times New Roman"/>
                <w:color w:val="000000"/>
              </w:rPr>
              <w:lastRenderedPageBreak/>
              <w:t>Algorithm</w:t>
            </w:r>
          </w:p>
        </w:tc>
        <w:tc>
          <w:tcPr>
            <w:tcW w:w="2341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</w:rPr>
            </w:pPr>
            <w:r w:rsidRPr="00AD01AE">
              <w:rPr>
                <w:rFonts w:ascii="Times New Roman" w:hAnsi="Times New Roman" w:cs="Times New Roman"/>
                <w:color w:val="000000"/>
              </w:rPr>
              <w:t>All features</w:t>
            </w:r>
          </w:p>
        </w:tc>
        <w:tc>
          <w:tcPr>
            <w:tcW w:w="1710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</w:rPr>
            </w:pPr>
            <w:r w:rsidRPr="00AD01AE">
              <w:rPr>
                <w:rFonts w:ascii="Times New Roman" w:hAnsi="Times New Roman" w:cs="Times New Roman"/>
                <w:color w:val="000000"/>
              </w:rPr>
              <w:t>EMR</w:t>
            </w:r>
          </w:p>
        </w:tc>
        <w:tc>
          <w:tcPr>
            <w:tcW w:w="3421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 w:rsidRPr="00AD01AE">
              <w:rPr>
                <w:rFonts w:ascii="Times New Roman" w:hAnsi="Times New Roman" w:cs="Times New Roman"/>
                <w:color w:val="000000"/>
              </w:rPr>
              <w:t>Biomarkers</w:t>
            </w:r>
          </w:p>
        </w:tc>
      </w:tr>
      <w:tr w:rsidR="00882B86" w:rsidRPr="00AD01AE" w:rsidTr="00882B86">
        <w:tc>
          <w:tcPr>
            <w:tcW w:w="1438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D01AE">
              <w:rPr>
                <w:rFonts w:ascii="Times New Roman" w:hAnsi="Times New Roman" w:cs="Times New Roman"/>
                <w:b/>
                <w:color w:val="000000"/>
              </w:rPr>
              <w:t>Logistic Regression</w:t>
            </w:r>
          </w:p>
        </w:tc>
        <w:tc>
          <w:tcPr>
            <w:tcW w:w="2341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8A476F">
              <w:rPr>
                <w:rFonts w:ascii="Times New Roman" w:hAnsi="Times New Roman" w:cs="Times New Roman"/>
                <w:color w:val="000000"/>
              </w:rPr>
              <w:t>.75,.03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8A476F">
              <w:rPr>
                <w:rFonts w:ascii="Times New Roman" w:hAnsi="Times New Roman" w:cs="Times New Roman"/>
                <w:color w:val="000000"/>
              </w:rPr>
              <w:t>.83,.09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421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8A476F">
              <w:rPr>
                <w:rFonts w:ascii="Times New Roman" w:hAnsi="Times New Roman" w:cs="Times New Roman"/>
                <w:color w:val="000000"/>
              </w:rPr>
              <w:t>.74,.03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882B86" w:rsidRPr="00AD01AE" w:rsidTr="00882B86">
        <w:tc>
          <w:tcPr>
            <w:tcW w:w="1438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D01AE">
              <w:rPr>
                <w:rFonts w:ascii="Times New Roman" w:hAnsi="Times New Roman" w:cs="Times New Roman"/>
                <w:b/>
                <w:color w:val="000000"/>
              </w:rPr>
              <w:t>Logistic Regression w/ feature selection</w:t>
            </w:r>
          </w:p>
        </w:tc>
        <w:tc>
          <w:tcPr>
            <w:tcW w:w="2341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ED2B6C">
              <w:rPr>
                <w:rFonts w:ascii="Times New Roman" w:hAnsi="Times New Roman" w:cs="Times New Roman"/>
                <w:color w:val="000000"/>
              </w:rPr>
              <w:t>.70,.02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ED2B6C">
              <w:rPr>
                <w:rFonts w:ascii="Times New Roman" w:hAnsi="Times New Roman" w:cs="Times New Roman"/>
                <w:color w:val="000000"/>
              </w:rPr>
              <w:t>.83,.08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421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ED2B6C">
              <w:rPr>
                <w:rFonts w:ascii="Times New Roman" w:hAnsi="Times New Roman" w:cs="Times New Roman"/>
                <w:color w:val="000000"/>
              </w:rPr>
              <w:t>.66,.02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882B86" w:rsidRPr="00AD01AE" w:rsidTr="00882B86">
        <w:tc>
          <w:tcPr>
            <w:tcW w:w="1438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D01AE">
              <w:rPr>
                <w:rFonts w:ascii="Times New Roman" w:hAnsi="Times New Roman" w:cs="Times New Roman"/>
                <w:b/>
                <w:color w:val="000000"/>
              </w:rPr>
              <w:t>SVM</w:t>
            </w:r>
          </w:p>
        </w:tc>
        <w:tc>
          <w:tcPr>
            <w:tcW w:w="2341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757987">
              <w:rPr>
                <w:rFonts w:ascii="Times New Roman" w:hAnsi="Times New Roman" w:cs="Times New Roman"/>
                <w:color w:val="000000"/>
              </w:rPr>
              <w:t>.67,.02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884D78">
              <w:rPr>
                <w:rFonts w:ascii="Times New Roman" w:hAnsi="Times New Roman" w:cs="Times New Roman"/>
                <w:color w:val="000000"/>
              </w:rPr>
              <w:t>.78</w:t>
            </w:r>
            <w:r w:rsidR="00F541B1">
              <w:rPr>
                <w:rFonts w:ascii="Times New Roman" w:hAnsi="Times New Roman" w:cs="Times New Roman"/>
                <w:color w:val="000000"/>
              </w:rPr>
              <w:t>,.08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421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757987">
              <w:rPr>
                <w:rFonts w:ascii="Times New Roman" w:hAnsi="Times New Roman" w:cs="Times New Roman"/>
                <w:color w:val="000000"/>
              </w:rPr>
              <w:t>.73,.02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882B86" w:rsidRPr="00AD01AE" w:rsidTr="00882B86">
        <w:tc>
          <w:tcPr>
            <w:tcW w:w="1438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D01AE">
              <w:rPr>
                <w:rFonts w:ascii="Times New Roman" w:hAnsi="Times New Roman" w:cs="Times New Roman"/>
                <w:b/>
                <w:color w:val="000000"/>
              </w:rPr>
              <w:t>SVM w/ feature selection</w:t>
            </w:r>
          </w:p>
        </w:tc>
        <w:tc>
          <w:tcPr>
            <w:tcW w:w="2341" w:type="dxa"/>
          </w:tcPr>
          <w:p w:rsidR="00882B86" w:rsidRPr="00AD01AE" w:rsidRDefault="00925FB2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710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884D78">
              <w:rPr>
                <w:rFonts w:ascii="Times New Roman" w:hAnsi="Times New Roman" w:cs="Times New Roman"/>
                <w:color w:val="000000"/>
              </w:rPr>
              <w:t>.78</w:t>
            </w:r>
            <w:r w:rsidR="00757987">
              <w:rPr>
                <w:rFonts w:ascii="Times New Roman" w:hAnsi="Times New Roman" w:cs="Times New Roman"/>
                <w:color w:val="000000"/>
              </w:rPr>
              <w:t>,</w:t>
            </w:r>
            <w:r w:rsidR="00F541B1">
              <w:rPr>
                <w:rFonts w:ascii="Times New Roman" w:hAnsi="Times New Roman" w:cs="Times New Roman"/>
                <w:color w:val="000000"/>
              </w:rPr>
              <w:t>.06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421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F541B1">
              <w:rPr>
                <w:rFonts w:ascii="Times New Roman" w:hAnsi="Times New Roman" w:cs="Times New Roman"/>
                <w:color w:val="000000"/>
              </w:rPr>
              <w:t>.60,.01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882B86" w:rsidRPr="00AD01AE" w:rsidTr="00882B86">
        <w:tc>
          <w:tcPr>
            <w:tcW w:w="1438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D01AE">
              <w:rPr>
                <w:rFonts w:ascii="Times New Roman" w:hAnsi="Times New Roman" w:cs="Times New Roman"/>
                <w:b/>
                <w:color w:val="000000"/>
              </w:rPr>
              <w:t>Random Forest</w:t>
            </w:r>
          </w:p>
        </w:tc>
        <w:tc>
          <w:tcPr>
            <w:tcW w:w="2341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757987">
              <w:rPr>
                <w:rFonts w:ascii="Times New Roman" w:hAnsi="Times New Roman" w:cs="Times New Roman"/>
                <w:color w:val="000000"/>
              </w:rPr>
              <w:t>.71,.03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757987">
              <w:rPr>
                <w:rFonts w:ascii="Times New Roman" w:hAnsi="Times New Roman" w:cs="Times New Roman"/>
                <w:color w:val="000000"/>
              </w:rPr>
              <w:t>.81,10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421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757987">
              <w:rPr>
                <w:rFonts w:ascii="Times New Roman" w:hAnsi="Times New Roman" w:cs="Times New Roman"/>
                <w:color w:val="000000"/>
              </w:rPr>
              <w:t>.83,.06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882B86" w:rsidRPr="00AD01AE" w:rsidTr="00882B86">
        <w:tc>
          <w:tcPr>
            <w:tcW w:w="1438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D01AE">
              <w:rPr>
                <w:rFonts w:ascii="Times New Roman" w:hAnsi="Times New Roman" w:cs="Times New Roman"/>
                <w:b/>
                <w:color w:val="000000"/>
              </w:rPr>
              <w:t>Random Forest w/ feature selection</w:t>
            </w:r>
          </w:p>
        </w:tc>
        <w:tc>
          <w:tcPr>
            <w:tcW w:w="2341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757987">
              <w:rPr>
                <w:rFonts w:ascii="Times New Roman" w:hAnsi="Times New Roman" w:cs="Times New Roman"/>
                <w:color w:val="000000"/>
              </w:rPr>
              <w:t>.69,.03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115014">
              <w:rPr>
                <w:rFonts w:ascii="Times New Roman" w:hAnsi="Times New Roman" w:cs="Times New Roman"/>
                <w:color w:val="000000"/>
              </w:rPr>
              <w:t>.78,.09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421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757987">
              <w:rPr>
                <w:rFonts w:ascii="Times New Roman" w:hAnsi="Times New Roman" w:cs="Times New Roman"/>
                <w:color w:val="000000"/>
              </w:rPr>
              <w:t>.75,.04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882B86" w:rsidRPr="00AD01AE" w:rsidTr="00882B86">
        <w:tc>
          <w:tcPr>
            <w:tcW w:w="1438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D01AE">
              <w:rPr>
                <w:rFonts w:ascii="Times New Roman" w:hAnsi="Times New Roman" w:cs="Times New Roman"/>
                <w:b/>
                <w:color w:val="000000"/>
              </w:rPr>
              <w:t>Adaboost</w:t>
            </w:r>
            <w:proofErr w:type="spellEnd"/>
          </w:p>
        </w:tc>
        <w:tc>
          <w:tcPr>
            <w:tcW w:w="2341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925FB2">
              <w:rPr>
                <w:rFonts w:ascii="Times New Roman" w:hAnsi="Times New Roman" w:cs="Times New Roman"/>
                <w:color w:val="000000"/>
              </w:rPr>
              <w:t>.47,-.001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925FB2">
              <w:rPr>
                <w:rFonts w:ascii="Times New Roman" w:hAnsi="Times New Roman" w:cs="Times New Roman"/>
                <w:color w:val="000000"/>
              </w:rPr>
              <w:t>.73,.06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421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925FB2">
              <w:rPr>
                <w:rFonts w:ascii="Times New Roman" w:hAnsi="Times New Roman" w:cs="Times New Roman"/>
                <w:color w:val="000000"/>
              </w:rPr>
              <w:t>.64,.02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882B86" w:rsidRPr="00AD01AE" w:rsidTr="00882B86">
        <w:tc>
          <w:tcPr>
            <w:tcW w:w="1438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D01AE">
              <w:rPr>
                <w:rFonts w:ascii="Times New Roman" w:hAnsi="Times New Roman" w:cs="Times New Roman"/>
                <w:b/>
                <w:color w:val="000000"/>
              </w:rPr>
              <w:t>Adaboost</w:t>
            </w:r>
            <w:proofErr w:type="spellEnd"/>
            <w:r w:rsidRPr="00AD01AE">
              <w:rPr>
                <w:rFonts w:ascii="Times New Roman" w:hAnsi="Times New Roman" w:cs="Times New Roman"/>
                <w:b/>
                <w:color w:val="000000"/>
              </w:rPr>
              <w:t xml:space="preserve"> w/ feature selection</w:t>
            </w:r>
          </w:p>
        </w:tc>
        <w:tc>
          <w:tcPr>
            <w:tcW w:w="2341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0D13A8">
              <w:rPr>
                <w:rFonts w:ascii="Times New Roman" w:hAnsi="Times New Roman" w:cs="Times New Roman"/>
                <w:color w:val="000000"/>
              </w:rPr>
              <w:t>.45,-.002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925FB2">
              <w:rPr>
                <w:rFonts w:ascii="Times New Roman" w:hAnsi="Times New Roman" w:cs="Times New Roman"/>
                <w:color w:val="000000"/>
              </w:rPr>
              <w:t>.69,.05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421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925FB2">
              <w:rPr>
                <w:rFonts w:ascii="Times New Roman" w:hAnsi="Times New Roman" w:cs="Times New Roman"/>
                <w:color w:val="000000"/>
              </w:rPr>
              <w:t>.56,.01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882B86" w:rsidRPr="00AD01AE" w:rsidTr="00882B86">
        <w:tc>
          <w:tcPr>
            <w:tcW w:w="1438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D01AE">
              <w:rPr>
                <w:rFonts w:ascii="Times New Roman" w:hAnsi="Times New Roman" w:cs="Times New Roman"/>
                <w:b/>
                <w:color w:val="000000"/>
              </w:rPr>
              <w:t xml:space="preserve">Naive Bayes </w:t>
            </w:r>
          </w:p>
        </w:tc>
        <w:tc>
          <w:tcPr>
            <w:tcW w:w="2341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0D13A8">
              <w:rPr>
                <w:rFonts w:ascii="Times New Roman" w:hAnsi="Times New Roman" w:cs="Times New Roman"/>
                <w:color w:val="000000"/>
              </w:rPr>
              <w:t>.80,.04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0D13A8">
              <w:rPr>
                <w:rFonts w:ascii="Times New Roman" w:hAnsi="Times New Roman" w:cs="Times New Roman"/>
                <w:color w:val="000000"/>
              </w:rPr>
              <w:t>.87,.11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421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0D13A8">
              <w:rPr>
                <w:rFonts w:ascii="Times New Roman" w:hAnsi="Times New Roman" w:cs="Times New Roman"/>
                <w:color w:val="000000"/>
              </w:rPr>
              <w:t>.77,.04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882B86" w:rsidRPr="00AD01AE" w:rsidTr="00882B86">
        <w:tc>
          <w:tcPr>
            <w:tcW w:w="1438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D01AE">
              <w:rPr>
                <w:rFonts w:ascii="Times New Roman" w:hAnsi="Times New Roman" w:cs="Times New Roman"/>
                <w:b/>
                <w:color w:val="000000"/>
              </w:rPr>
              <w:t>Naive Bayes w/feature selection</w:t>
            </w:r>
          </w:p>
        </w:tc>
        <w:tc>
          <w:tcPr>
            <w:tcW w:w="2341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0D13A8">
              <w:rPr>
                <w:rFonts w:ascii="Times New Roman" w:hAnsi="Times New Roman" w:cs="Times New Roman"/>
                <w:color w:val="000000"/>
              </w:rPr>
              <w:t>.62,.01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0D13A8">
              <w:rPr>
                <w:rFonts w:ascii="Times New Roman" w:hAnsi="Times New Roman" w:cs="Times New Roman"/>
                <w:color w:val="000000"/>
              </w:rPr>
              <w:t>.79,.08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421" w:type="dxa"/>
          </w:tcPr>
          <w:p w:rsidR="00882B86" w:rsidRPr="00AD01AE" w:rsidRDefault="00882B86" w:rsidP="00882B86">
            <w:pPr>
              <w:pStyle w:val="TableContents"/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0D13A8">
              <w:rPr>
                <w:rFonts w:ascii="Times New Roman" w:hAnsi="Times New Roman" w:cs="Times New Roman"/>
                <w:color w:val="000000"/>
              </w:rPr>
              <w:t>.65,.01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</w:tbl>
    <w:p w:rsidR="008904C1" w:rsidRDefault="008904C1" w:rsidP="008904C1">
      <w:pPr>
        <w:rPr>
          <w:color w:val="000000"/>
        </w:rPr>
      </w:pPr>
    </w:p>
    <w:p w:rsidR="00AA371D" w:rsidRDefault="00AA371D" w:rsidP="008904C1">
      <w:pPr>
        <w:rPr>
          <w:color w:val="000000"/>
        </w:rPr>
      </w:pPr>
    </w:p>
    <w:p w:rsidR="00882B86" w:rsidRDefault="00882B86" w:rsidP="008904C1">
      <w:pPr>
        <w:rPr>
          <w:color w:val="000000"/>
        </w:rPr>
      </w:pPr>
    </w:p>
    <w:p w:rsidR="00882B86" w:rsidRDefault="00882B86" w:rsidP="008904C1">
      <w:pPr>
        <w:rPr>
          <w:color w:val="000000"/>
        </w:rPr>
      </w:pPr>
    </w:p>
    <w:p w:rsidR="00882B86" w:rsidRDefault="00882B86" w:rsidP="008904C1">
      <w:pPr>
        <w:rPr>
          <w:color w:val="000000"/>
        </w:rPr>
      </w:pPr>
    </w:p>
    <w:p w:rsidR="00882B86" w:rsidRPr="00F54293" w:rsidRDefault="00F54293" w:rsidP="008904C1">
      <w:pPr>
        <w:rPr>
          <w:b/>
          <w:color w:val="000000"/>
        </w:rPr>
      </w:pPr>
      <w:r>
        <w:rPr>
          <w:b/>
          <w:color w:val="000000"/>
        </w:rPr>
        <w:t>Table S3</w:t>
      </w:r>
      <w:r w:rsidR="00A36758">
        <w:rPr>
          <w:b/>
          <w:color w:val="000000"/>
        </w:rPr>
        <w:t xml:space="preserve">. Percentage of paired AUC </w:t>
      </w:r>
      <w:r w:rsidR="00DD605B">
        <w:rPr>
          <w:b/>
          <w:color w:val="000000"/>
        </w:rPr>
        <w:t xml:space="preserve">differences </w:t>
      </w:r>
      <w:r w:rsidR="00A36758">
        <w:rPr>
          <w:b/>
          <w:color w:val="000000"/>
        </w:rPr>
        <w:t xml:space="preserve">above 0 and mean value of paired AUC differences between our final chosen model (SVM w/ feature selection amongst all features) and all other combinations of algorithms and feature sets.  </w:t>
      </w:r>
      <w:r w:rsidR="00A36758" w:rsidRPr="00462F23">
        <w:rPr>
          <w:b/>
          <w:color w:val="000000"/>
        </w:rPr>
        <w:t xml:space="preserve">  </w:t>
      </w:r>
    </w:p>
    <w:p w:rsidR="00882B86" w:rsidRDefault="00882B86" w:rsidP="008904C1">
      <w:pPr>
        <w:rPr>
          <w:color w:val="000000"/>
        </w:rPr>
      </w:pPr>
    </w:p>
    <w:p w:rsidR="00882B86" w:rsidRDefault="00882B86" w:rsidP="008904C1">
      <w:pPr>
        <w:rPr>
          <w:color w:val="000000"/>
        </w:rPr>
      </w:pPr>
    </w:p>
    <w:p w:rsidR="00882B86" w:rsidRDefault="00882B86" w:rsidP="008904C1">
      <w:pPr>
        <w:rPr>
          <w:color w:val="000000"/>
        </w:rPr>
      </w:pPr>
    </w:p>
    <w:p w:rsidR="00882B86" w:rsidRDefault="00882B86" w:rsidP="008904C1">
      <w:pPr>
        <w:rPr>
          <w:color w:val="000000"/>
        </w:rPr>
      </w:pPr>
    </w:p>
    <w:p w:rsidR="00882B86" w:rsidRDefault="00882B86" w:rsidP="008904C1">
      <w:pPr>
        <w:rPr>
          <w:color w:val="000000"/>
        </w:rPr>
      </w:pPr>
    </w:p>
    <w:p w:rsidR="00882B86" w:rsidRDefault="00882B86" w:rsidP="008904C1">
      <w:pPr>
        <w:rPr>
          <w:color w:val="000000"/>
        </w:rPr>
      </w:pPr>
    </w:p>
    <w:p w:rsidR="00882B86" w:rsidRDefault="00882B86" w:rsidP="008904C1">
      <w:pPr>
        <w:rPr>
          <w:color w:val="000000"/>
        </w:rPr>
      </w:pPr>
    </w:p>
    <w:p w:rsidR="00882B86" w:rsidRDefault="00882B86" w:rsidP="008904C1">
      <w:pPr>
        <w:rPr>
          <w:color w:val="000000"/>
        </w:rPr>
      </w:pPr>
    </w:p>
    <w:p w:rsidR="00882B86" w:rsidRDefault="00882B86" w:rsidP="008904C1">
      <w:pPr>
        <w:rPr>
          <w:color w:val="000000"/>
        </w:rPr>
      </w:pPr>
    </w:p>
    <w:tbl>
      <w:tblPr>
        <w:tblW w:w="997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070"/>
        <w:gridCol w:w="4050"/>
        <w:gridCol w:w="262"/>
        <w:gridCol w:w="1790"/>
        <w:gridCol w:w="1803"/>
      </w:tblGrid>
      <w:tr w:rsidR="00AA371D" w:rsidTr="00AA371D">
        <w:tc>
          <w:tcPr>
            <w:tcW w:w="2070" w:type="dxa"/>
            <w:shd w:val="clear" w:color="auto" w:fill="FFFFFF" w:themeFill="background1"/>
          </w:tcPr>
          <w:p w:rsidR="00AA371D" w:rsidRDefault="00AA371D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Feature Set Comparison</w:t>
            </w:r>
          </w:p>
        </w:tc>
        <w:tc>
          <w:tcPr>
            <w:tcW w:w="4050" w:type="dxa"/>
            <w:shd w:val="clear" w:color="auto" w:fill="FFFFFF" w:themeFill="background1"/>
          </w:tcPr>
          <w:p w:rsidR="00AA371D" w:rsidRDefault="00AA371D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Percentage of paired AUC difference values above 0</w:t>
            </w:r>
          </w:p>
        </w:tc>
        <w:tc>
          <w:tcPr>
            <w:tcW w:w="262" w:type="dxa"/>
            <w:shd w:val="clear" w:color="auto" w:fill="FFFFFF" w:themeFill="background1"/>
          </w:tcPr>
          <w:p w:rsidR="00AA371D" w:rsidRDefault="00AA371D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0" w:type="dxa"/>
            <w:shd w:val="clear" w:color="auto" w:fill="FFFFFF" w:themeFill="background1"/>
          </w:tcPr>
          <w:p w:rsidR="00AA371D" w:rsidRDefault="00AA371D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3" w:type="dxa"/>
            <w:shd w:val="clear" w:color="auto" w:fill="FFFFFF" w:themeFill="background1"/>
          </w:tcPr>
          <w:p w:rsidR="00AA371D" w:rsidRDefault="00AA371D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371D" w:rsidTr="00AA371D">
        <w:tc>
          <w:tcPr>
            <w:tcW w:w="2070" w:type="dxa"/>
            <w:shd w:val="clear" w:color="auto" w:fill="FFFFFF" w:themeFill="background1"/>
          </w:tcPr>
          <w:p w:rsidR="00AA371D" w:rsidRPr="0096030D" w:rsidRDefault="00AA371D" w:rsidP="00882B86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Biomarker + EMR vs. EMR only</w:t>
            </w:r>
          </w:p>
        </w:tc>
        <w:tc>
          <w:tcPr>
            <w:tcW w:w="4050" w:type="dxa"/>
            <w:shd w:val="clear" w:color="auto" w:fill="FFFFFF" w:themeFill="background1"/>
          </w:tcPr>
          <w:p w:rsidR="00AA371D" w:rsidRDefault="00882B86" w:rsidP="00AA371D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(.78,.06)</w:t>
            </w:r>
          </w:p>
        </w:tc>
        <w:tc>
          <w:tcPr>
            <w:tcW w:w="262" w:type="dxa"/>
            <w:shd w:val="clear" w:color="auto" w:fill="FFFFFF" w:themeFill="background1"/>
          </w:tcPr>
          <w:p w:rsidR="00AA371D" w:rsidRDefault="00AA371D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0" w:type="dxa"/>
            <w:shd w:val="clear" w:color="auto" w:fill="FFFFFF" w:themeFill="background1"/>
          </w:tcPr>
          <w:p w:rsidR="00AA371D" w:rsidRDefault="00AA371D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3" w:type="dxa"/>
            <w:shd w:val="clear" w:color="auto" w:fill="FFFFFF" w:themeFill="background1"/>
          </w:tcPr>
          <w:p w:rsidR="00AA371D" w:rsidRDefault="00AA371D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371D" w:rsidTr="00AA371D">
        <w:tc>
          <w:tcPr>
            <w:tcW w:w="2070" w:type="dxa"/>
            <w:shd w:val="clear" w:color="auto" w:fill="FFFFFF" w:themeFill="background1"/>
          </w:tcPr>
          <w:p w:rsidR="00AA371D" w:rsidRPr="0096030D" w:rsidRDefault="00AA371D" w:rsidP="00882B86">
            <w:pPr>
              <w:pStyle w:val="Paragraph"/>
              <w:ind w:firstLine="0"/>
              <w:rPr>
                <w:color w:val="000000"/>
              </w:rPr>
            </w:pPr>
            <w:r>
              <w:rPr>
                <w:color w:val="000000"/>
              </w:rPr>
              <w:t>Biomarker + EMR vs. Biomarker only</w:t>
            </w:r>
          </w:p>
        </w:tc>
        <w:tc>
          <w:tcPr>
            <w:tcW w:w="4050" w:type="dxa"/>
            <w:shd w:val="clear" w:color="auto" w:fill="FFFFFF" w:themeFill="background1"/>
          </w:tcPr>
          <w:p w:rsidR="00AA371D" w:rsidRDefault="00884D78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(.60,.01</w:t>
            </w:r>
            <w:r w:rsidR="00882B86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62" w:type="dxa"/>
            <w:shd w:val="clear" w:color="auto" w:fill="FFFFFF" w:themeFill="background1"/>
          </w:tcPr>
          <w:p w:rsidR="00AA371D" w:rsidRDefault="00AA371D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0" w:type="dxa"/>
            <w:shd w:val="clear" w:color="auto" w:fill="FFFFFF" w:themeFill="background1"/>
          </w:tcPr>
          <w:p w:rsidR="00AA371D" w:rsidRDefault="00AA371D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3" w:type="dxa"/>
            <w:shd w:val="clear" w:color="auto" w:fill="FFFFFF" w:themeFill="background1"/>
          </w:tcPr>
          <w:p w:rsidR="00AA371D" w:rsidRDefault="00AA371D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371D" w:rsidTr="00AA371D">
        <w:tc>
          <w:tcPr>
            <w:tcW w:w="2070" w:type="dxa"/>
            <w:shd w:val="clear" w:color="auto" w:fill="FFFFFF" w:themeFill="background1"/>
          </w:tcPr>
          <w:p w:rsidR="00AA371D" w:rsidRPr="0096030D" w:rsidRDefault="00AA371D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Biomarker only vs. EMR only</w:t>
            </w:r>
          </w:p>
        </w:tc>
        <w:tc>
          <w:tcPr>
            <w:tcW w:w="4050" w:type="dxa"/>
            <w:shd w:val="clear" w:color="auto" w:fill="FFFFFF" w:themeFill="background1"/>
          </w:tcPr>
          <w:p w:rsidR="00AA371D" w:rsidRDefault="00882B86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(.72,.05)</w:t>
            </w:r>
          </w:p>
        </w:tc>
        <w:tc>
          <w:tcPr>
            <w:tcW w:w="262" w:type="dxa"/>
            <w:shd w:val="clear" w:color="auto" w:fill="FFFFFF" w:themeFill="background1"/>
          </w:tcPr>
          <w:p w:rsidR="00AA371D" w:rsidRDefault="00AA371D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0" w:type="dxa"/>
            <w:shd w:val="clear" w:color="auto" w:fill="FFFFFF" w:themeFill="background1"/>
          </w:tcPr>
          <w:p w:rsidR="00AA371D" w:rsidRDefault="00AA371D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3" w:type="dxa"/>
            <w:shd w:val="clear" w:color="auto" w:fill="FFFFFF" w:themeFill="background1"/>
          </w:tcPr>
          <w:p w:rsidR="00AA371D" w:rsidRDefault="00AA371D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AA371D" w:rsidRDefault="00AA371D" w:rsidP="00AA371D">
      <w:pPr>
        <w:pStyle w:val="Paragraph"/>
        <w:ind w:firstLine="0"/>
        <w:rPr>
          <w:color w:val="000000"/>
        </w:rPr>
      </w:pPr>
    </w:p>
    <w:p w:rsidR="00AA371D" w:rsidRDefault="00AA371D" w:rsidP="00AA371D">
      <w:pPr>
        <w:pStyle w:val="Paragraph"/>
        <w:ind w:firstLine="0"/>
        <w:rPr>
          <w:i/>
          <w:iCs/>
          <w:color w:val="000000"/>
        </w:rPr>
      </w:pPr>
    </w:p>
    <w:p w:rsidR="00AA371D" w:rsidRDefault="00F54293" w:rsidP="00AA371D">
      <w:pPr>
        <w:rPr>
          <w:color w:val="000000"/>
        </w:rPr>
      </w:pPr>
      <w:r>
        <w:rPr>
          <w:b/>
          <w:color w:val="000000"/>
        </w:rPr>
        <w:t>Table S4</w:t>
      </w:r>
      <w:r w:rsidR="00AA371D">
        <w:rPr>
          <w:b/>
          <w:color w:val="000000"/>
        </w:rPr>
        <w:t>.</w:t>
      </w:r>
      <w:r w:rsidR="00AA371D" w:rsidRPr="00462F23">
        <w:rPr>
          <w:b/>
          <w:color w:val="000000"/>
        </w:rPr>
        <w:t xml:space="preserve"> </w:t>
      </w:r>
      <w:r w:rsidR="0099562F">
        <w:rPr>
          <w:b/>
          <w:color w:val="000000"/>
        </w:rPr>
        <w:t xml:space="preserve">Percentage of paired AUC </w:t>
      </w:r>
      <w:r w:rsidR="00DD605B">
        <w:rPr>
          <w:b/>
          <w:color w:val="000000"/>
        </w:rPr>
        <w:t xml:space="preserve">differences </w:t>
      </w:r>
      <w:r w:rsidR="0099562F">
        <w:rPr>
          <w:b/>
          <w:color w:val="000000"/>
        </w:rPr>
        <w:t xml:space="preserve">above 0 </w:t>
      </w:r>
      <w:r w:rsidR="00A36758">
        <w:rPr>
          <w:b/>
          <w:color w:val="000000"/>
        </w:rPr>
        <w:t xml:space="preserve">and mean value of paired AUC differences </w:t>
      </w:r>
      <w:r w:rsidR="0099562F">
        <w:rPr>
          <w:b/>
          <w:color w:val="000000"/>
        </w:rPr>
        <w:t>between specific pairs of feature sets</w:t>
      </w:r>
      <w:r w:rsidR="00AA371D">
        <w:rPr>
          <w:b/>
          <w:color w:val="000000"/>
        </w:rPr>
        <w:t xml:space="preserve">. </w:t>
      </w:r>
      <w:r w:rsidR="00AA371D" w:rsidRPr="00462F23">
        <w:rPr>
          <w:b/>
          <w:color w:val="000000"/>
        </w:rPr>
        <w:t xml:space="preserve">  </w:t>
      </w:r>
    </w:p>
    <w:p w:rsidR="00AA371D" w:rsidRDefault="00AA371D" w:rsidP="008904C1">
      <w:pPr>
        <w:rPr>
          <w:color w:val="000000"/>
        </w:rPr>
      </w:pPr>
    </w:p>
    <w:p w:rsidR="00AA371D" w:rsidRDefault="00AA371D" w:rsidP="008904C1">
      <w:pPr>
        <w:rPr>
          <w:color w:val="000000"/>
        </w:rPr>
      </w:pPr>
    </w:p>
    <w:p w:rsidR="00AA371D" w:rsidRDefault="00AA371D" w:rsidP="008904C1">
      <w:pPr>
        <w:rPr>
          <w:color w:val="000000"/>
        </w:rPr>
      </w:pPr>
    </w:p>
    <w:p w:rsidR="00AA371D" w:rsidRDefault="00AA371D" w:rsidP="008904C1">
      <w:pPr>
        <w:rPr>
          <w:color w:val="000000"/>
        </w:rPr>
      </w:pPr>
    </w:p>
    <w:tbl>
      <w:tblPr>
        <w:tblW w:w="997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442"/>
        <w:gridCol w:w="2338"/>
        <w:gridCol w:w="2602"/>
        <w:gridCol w:w="1790"/>
        <w:gridCol w:w="1803"/>
      </w:tblGrid>
      <w:tr w:rsidR="008904C1" w:rsidTr="008904C1">
        <w:tc>
          <w:tcPr>
            <w:tcW w:w="1442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Biomarker</w:t>
            </w:r>
          </w:p>
        </w:tc>
        <w:tc>
          <w:tcPr>
            <w:tcW w:w="2338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Mean CV (%)</w:t>
            </w:r>
          </w:p>
        </w:tc>
        <w:tc>
          <w:tcPr>
            <w:tcW w:w="2602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0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3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904C1" w:rsidTr="008904C1">
        <w:tc>
          <w:tcPr>
            <w:tcW w:w="1442" w:type="dxa"/>
            <w:shd w:val="clear" w:color="auto" w:fill="FFFFFF" w:themeFill="background1"/>
          </w:tcPr>
          <w:p w:rsidR="008904C1" w:rsidRPr="0096030D" w:rsidRDefault="008904C1" w:rsidP="00882B86">
            <w:pPr>
              <w:pStyle w:val="Paragraph"/>
              <w:ind w:firstLine="0"/>
              <w:rPr>
                <w:color w:val="000000"/>
              </w:rPr>
            </w:pPr>
            <w:r w:rsidRPr="0096030D">
              <w:rPr>
                <w:color w:val="000000"/>
              </w:rPr>
              <w:t>TNF-α</w:t>
            </w:r>
          </w:p>
        </w:tc>
        <w:tc>
          <w:tcPr>
            <w:tcW w:w="2338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5.52</w:t>
            </w:r>
          </w:p>
        </w:tc>
        <w:tc>
          <w:tcPr>
            <w:tcW w:w="2602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0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3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904C1" w:rsidTr="008904C1">
        <w:tc>
          <w:tcPr>
            <w:tcW w:w="1442" w:type="dxa"/>
            <w:shd w:val="clear" w:color="auto" w:fill="FFFFFF" w:themeFill="background1"/>
          </w:tcPr>
          <w:p w:rsidR="008904C1" w:rsidRPr="0096030D" w:rsidRDefault="008904C1" w:rsidP="00882B86">
            <w:pPr>
              <w:pStyle w:val="Paragraph"/>
              <w:ind w:firstLine="0"/>
              <w:rPr>
                <w:color w:val="000000"/>
              </w:rPr>
            </w:pPr>
            <w:r w:rsidRPr="0096030D">
              <w:rPr>
                <w:color w:val="000000"/>
              </w:rPr>
              <w:t>IL-1β</w:t>
            </w:r>
          </w:p>
        </w:tc>
        <w:tc>
          <w:tcPr>
            <w:tcW w:w="2338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4.72</w:t>
            </w:r>
          </w:p>
        </w:tc>
        <w:tc>
          <w:tcPr>
            <w:tcW w:w="2602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0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3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904C1" w:rsidTr="008904C1">
        <w:tc>
          <w:tcPr>
            <w:tcW w:w="1442" w:type="dxa"/>
            <w:shd w:val="clear" w:color="auto" w:fill="FFFFFF" w:themeFill="background1"/>
          </w:tcPr>
          <w:p w:rsidR="008904C1" w:rsidRPr="0096030D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GCSF</w:t>
            </w:r>
          </w:p>
        </w:tc>
        <w:tc>
          <w:tcPr>
            <w:tcW w:w="2338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8.87</w:t>
            </w:r>
          </w:p>
        </w:tc>
        <w:tc>
          <w:tcPr>
            <w:tcW w:w="2602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0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3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904C1" w:rsidTr="008904C1">
        <w:tc>
          <w:tcPr>
            <w:tcW w:w="1442" w:type="dxa"/>
            <w:shd w:val="clear" w:color="auto" w:fill="FFFFFF" w:themeFill="background1"/>
          </w:tcPr>
          <w:p w:rsidR="008904C1" w:rsidRPr="0096030D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IL-6</w:t>
            </w:r>
          </w:p>
        </w:tc>
        <w:tc>
          <w:tcPr>
            <w:tcW w:w="2338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5.16</w:t>
            </w:r>
          </w:p>
        </w:tc>
        <w:tc>
          <w:tcPr>
            <w:tcW w:w="2602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0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3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904C1" w:rsidTr="008904C1">
        <w:tc>
          <w:tcPr>
            <w:tcW w:w="1442" w:type="dxa"/>
            <w:shd w:val="clear" w:color="auto" w:fill="FFFFFF" w:themeFill="background1"/>
          </w:tcPr>
          <w:p w:rsidR="008904C1" w:rsidRPr="0096030D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PCT</w:t>
            </w:r>
          </w:p>
        </w:tc>
        <w:tc>
          <w:tcPr>
            <w:tcW w:w="2338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5.46</w:t>
            </w:r>
          </w:p>
        </w:tc>
        <w:tc>
          <w:tcPr>
            <w:tcW w:w="2602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0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3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904C1" w:rsidTr="008904C1">
        <w:tc>
          <w:tcPr>
            <w:tcW w:w="1442" w:type="dxa"/>
            <w:shd w:val="clear" w:color="auto" w:fill="FFFFFF" w:themeFill="background1"/>
          </w:tcPr>
          <w:p w:rsidR="008904C1" w:rsidRPr="0096030D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sTREM1</w:t>
            </w:r>
          </w:p>
        </w:tc>
        <w:tc>
          <w:tcPr>
            <w:tcW w:w="2338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4.97</w:t>
            </w:r>
          </w:p>
        </w:tc>
        <w:tc>
          <w:tcPr>
            <w:tcW w:w="2602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0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3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904C1" w:rsidTr="008904C1">
        <w:tc>
          <w:tcPr>
            <w:tcW w:w="1442" w:type="dxa"/>
            <w:shd w:val="clear" w:color="auto" w:fill="FFFFFF" w:themeFill="background1"/>
          </w:tcPr>
          <w:p w:rsidR="008904C1" w:rsidRPr="0096030D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IL18</w:t>
            </w:r>
          </w:p>
        </w:tc>
        <w:tc>
          <w:tcPr>
            <w:tcW w:w="2338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4.68</w:t>
            </w:r>
          </w:p>
        </w:tc>
        <w:tc>
          <w:tcPr>
            <w:tcW w:w="2602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0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3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904C1" w:rsidTr="008904C1">
        <w:tc>
          <w:tcPr>
            <w:tcW w:w="1442" w:type="dxa"/>
            <w:shd w:val="clear" w:color="auto" w:fill="FFFFFF" w:themeFill="background1"/>
          </w:tcPr>
          <w:p w:rsidR="008904C1" w:rsidRPr="0096030D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MMP9</w:t>
            </w:r>
          </w:p>
        </w:tc>
        <w:tc>
          <w:tcPr>
            <w:tcW w:w="2338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4.96</w:t>
            </w:r>
          </w:p>
        </w:tc>
        <w:tc>
          <w:tcPr>
            <w:tcW w:w="2602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0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3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904C1" w:rsidTr="008904C1">
        <w:tc>
          <w:tcPr>
            <w:tcW w:w="1442" w:type="dxa"/>
            <w:shd w:val="clear" w:color="auto" w:fill="FFFFFF" w:themeFill="background1"/>
          </w:tcPr>
          <w:p w:rsidR="008904C1" w:rsidRPr="0096030D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TNFR1</w:t>
            </w:r>
          </w:p>
        </w:tc>
        <w:tc>
          <w:tcPr>
            <w:tcW w:w="2338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5.36</w:t>
            </w:r>
          </w:p>
        </w:tc>
        <w:tc>
          <w:tcPr>
            <w:tcW w:w="2602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0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3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904C1" w:rsidTr="008904C1">
        <w:tc>
          <w:tcPr>
            <w:tcW w:w="1442" w:type="dxa"/>
            <w:shd w:val="clear" w:color="auto" w:fill="FFFFFF" w:themeFill="background1"/>
          </w:tcPr>
          <w:p w:rsidR="008904C1" w:rsidRPr="0096030D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TNFR2</w:t>
            </w:r>
          </w:p>
        </w:tc>
        <w:tc>
          <w:tcPr>
            <w:tcW w:w="2338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6.40</w:t>
            </w:r>
          </w:p>
        </w:tc>
        <w:tc>
          <w:tcPr>
            <w:tcW w:w="2602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0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3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904C1" w:rsidTr="008904C1">
        <w:tc>
          <w:tcPr>
            <w:tcW w:w="1442" w:type="dxa"/>
            <w:shd w:val="clear" w:color="auto" w:fill="FFFFFF" w:themeFill="background1"/>
          </w:tcPr>
          <w:p w:rsidR="008904C1" w:rsidRPr="0096030D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IP10</w:t>
            </w:r>
          </w:p>
        </w:tc>
        <w:tc>
          <w:tcPr>
            <w:tcW w:w="2338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6.70</w:t>
            </w:r>
          </w:p>
        </w:tc>
        <w:tc>
          <w:tcPr>
            <w:tcW w:w="2602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0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3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904C1" w:rsidTr="008904C1">
        <w:tc>
          <w:tcPr>
            <w:tcW w:w="1442" w:type="dxa"/>
            <w:shd w:val="clear" w:color="auto" w:fill="FFFFFF" w:themeFill="background1"/>
          </w:tcPr>
          <w:p w:rsidR="008904C1" w:rsidRPr="0096030D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MCP1</w:t>
            </w:r>
          </w:p>
        </w:tc>
        <w:tc>
          <w:tcPr>
            <w:tcW w:w="2338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5.17</w:t>
            </w:r>
          </w:p>
        </w:tc>
        <w:tc>
          <w:tcPr>
            <w:tcW w:w="2602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0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3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904C1" w:rsidTr="008904C1">
        <w:tc>
          <w:tcPr>
            <w:tcW w:w="1442" w:type="dxa"/>
            <w:shd w:val="clear" w:color="auto" w:fill="FFFFFF" w:themeFill="background1"/>
          </w:tcPr>
          <w:p w:rsidR="008904C1" w:rsidRPr="0096030D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IL-1ra</w:t>
            </w:r>
          </w:p>
        </w:tc>
        <w:tc>
          <w:tcPr>
            <w:tcW w:w="2338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7.37</w:t>
            </w:r>
          </w:p>
        </w:tc>
        <w:tc>
          <w:tcPr>
            <w:tcW w:w="2602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0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3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904C1" w:rsidTr="008904C1">
        <w:tc>
          <w:tcPr>
            <w:tcW w:w="1442" w:type="dxa"/>
            <w:shd w:val="clear" w:color="auto" w:fill="FFFFFF" w:themeFill="background1"/>
          </w:tcPr>
          <w:p w:rsidR="008904C1" w:rsidRPr="0096030D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NGAL</w:t>
            </w:r>
          </w:p>
        </w:tc>
        <w:tc>
          <w:tcPr>
            <w:tcW w:w="2338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5.18</w:t>
            </w:r>
          </w:p>
        </w:tc>
        <w:tc>
          <w:tcPr>
            <w:tcW w:w="2602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0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3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904C1" w:rsidTr="008904C1">
        <w:tc>
          <w:tcPr>
            <w:tcW w:w="1442" w:type="dxa"/>
            <w:shd w:val="clear" w:color="auto" w:fill="FFFFFF" w:themeFill="background1"/>
          </w:tcPr>
          <w:p w:rsidR="008904C1" w:rsidRPr="0096030D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 w:rsidRPr="0096030D">
              <w:rPr>
                <w:rFonts w:ascii="Times New Roman" w:eastAsia="Times New Roman" w:hAnsi="Times New Roman" w:cs="Times New Roman"/>
                <w:color w:val="000000"/>
              </w:rPr>
              <w:t>CD64</w:t>
            </w:r>
          </w:p>
        </w:tc>
        <w:tc>
          <w:tcPr>
            <w:tcW w:w="2338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5.37</w:t>
            </w:r>
          </w:p>
        </w:tc>
        <w:tc>
          <w:tcPr>
            <w:tcW w:w="2602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0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3" w:type="dxa"/>
            <w:shd w:val="clear" w:color="auto" w:fill="FFFFFF" w:themeFill="background1"/>
          </w:tcPr>
          <w:p w:rsidR="008904C1" w:rsidRDefault="008904C1" w:rsidP="00882B86">
            <w:pPr>
              <w:pStyle w:val="TableContents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8904C1" w:rsidRDefault="008904C1" w:rsidP="008904C1">
      <w:pPr>
        <w:pStyle w:val="Paragraph"/>
        <w:ind w:firstLine="0"/>
        <w:rPr>
          <w:color w:val="000000"/>
        </w:rPr>
      </w:pPr>
    </w:p>
    <w:p w:rsidR="00440C84" w:rsidRDefault="00440C84" w:rsidP="00AD7EB1">
      <w:pPr>
        <w:pStyle w:val="Paragraph"/>
        <w:ind w:firstLine="0"/>
        <w:rPr>
          <w:i/>
          <w:iCs/>
          <w:color w:val="000000"/>
        </w:rPr>
      </w:pPr>
    </w:p>
    <w:p w:rsidR="008904C1" w:rsidRPr="00462F23" w:rsidRDefault="00F54293" w:rsidP="008904C1">
      <w:pPr>
        <w:pStyle w:val="Paragraph"/>
        <w:ind w:firstLine="0"/>
        <w:rPr>
          <w:b/>
          <w:color w:val="000000"/>
        </w:rPr>
      </w:pPr>
      <w:r>
        <w:rPr>
          <w:b/>
          <w:color w:val="000000"/>
        </w:rPr>
        <w:t>Table S5</w:t>
      </w:r>
      <w:r w:rsidR="008904C1">
        <w:rPr>
          <w:b/>
          <w:color w:val="000000"/>
        </w:rPr>
        <w:t>.</w:t>
      </w:r>
      <w:r w:rsidR="008904C1" w:rsidRPr="00462F23">
        <w:rPr>
          <w:b/>
          <w:color w:val="000000"/>
        </w:rPr>
        <w:t xml:space="preserve"> </w:t>
      </w:r>
      <w:r w:rsidR="008904C1">
        <w:rPr>
          <w:b/>
          <w:color w:val="000000"/>
        </w:rPr>
        <w:t xml:space="preserve">Mean CV for each </w:t>
      </w:r>
      <w:r w:rsidR="009905A4">
        <w:rPr>
          <w:b/>
          <w:color w:val="000000"/>
        </w:rPr>
        <w:t>biomarker</w:t>
      </w:r>
      <w:r w:rsidR="008904C1">
        <w:rPr>
          <w:b/>
          <w:color w:val="000000"/>
        </w:rPr>
        <w:t xml:space="preserve"> across all measurements. </w:t>
      </w:r>
      <w:r w:rsidR="008904C1" w:rsidRPr="00462F23">
        <w:rPr>
          <w:b/>
          <w:color w:val="000000"/>
        </w:rPr>
        <w:t xml:space="preserve">  </w:t>
      </w:r>
    </w:p>
    <w:p w:rsidR="00440C84" w:rsidRDefault="00440C84" w:rsidP="00AD7EB1">
      <w:pPr>
        <w:pStyle w:val="Paragraph"/>
        <w:ind w:firstLine="0"/>
        <w:rPr>
          <w:i/>
          <w:iCs/>
          <w:color w:val="000000"/>
        </w:rPr>
      </w:pPr>
    </w:p>
    <w:p w:rsidR="00440C84" w:rsidRDefault="00440C84" w:rsidP="00AD7EB1">
      <w:pPr>
        <w:pStyle w:val="Paragraph"/>
        <w:ind w:firstLine="0"/>
        <w:rPr>
          <w:i/>
          <w:iCs/>
          <w:color w:val="000000"/>
        </w:rPr>
      </w:pPr>
    </w:p>
    <w:p w:rsidR="00440C84" w:rsidRDefault="00440C84" w:rsidP="00AD7EB1">
      <w:pPr>
        <w:pStyle w:val="Paragraph"/>
        <w:ind w:firstLine="0"/>
        <w:rPr>
          <w:i/>
          <w:iCs/>
          <w:color w:val="000000"/>
        </w:rPr>
      </w:pPr>
    </w:p>
    <w:p w:rsidR="00440C84" w:rsidRDefault="00440C84" w:rsidP="00AD7EB1">
      <w:pPr>
        <w:pStyle w:val="Paragraph"/>
        <w:ind w:firstLine="0"/>
        <w:rPr>
          <w:i/>
          <w:iCs/>
          <w:color w:val="000000"/>
        </w:rPr>
      </w:pPr>
    </w:p>
    <w:p w:rsidR="00440C84" w:rsidRDefault="00440C84" w:rsidP="00AD7EB1">
      <w:pPr>
        <w:pStyle w:val="Paragraph"/>
        <w:ind w:firstLine="0"/>
        <w:rPr>
          <w:i/>
          <w:iCs/>
          <w:color w:val="000000"/>
        </w:rPr>
      </w:pPr>
    </w:p>
    <w:p w:rsidR="008904C1" w:rsidRDefault="008904C1" w:rsidP="00AD7EB1">
      <w:pPr>
        <w:pStyle w:val="Paragraph"/>
        <w:ind w:firstLine="0"/>
        <w:rPr>
          <w:i/>
          <w:iCs/>
          <w:color w:val="000000"/>
        </w:rPr>
      </w:pPr>
    </w:p>
    <w:p w:rsidR="003C5413" w:rsidRDefault="003C5413" w:rsidP="00AD7EB1">
      <w:pPr>
        <w:pStyle w:val="Paragraph"/>
        <w:ind w:firstLine="0"/>
        <w:rPr>
          <w:i/>
          <w:iCs/>
          <w:color w:val="000000"/>
        </w:rPr>
      </w:pPr>
    </w:p>
    <w:p w:rsidR="008904C1" w:rsidRDefault="008904C1" w:rsidP="00AD7EB1">
      <w:pPr>
        <w:pStyle w:val="Paragraph"/>
        <w:ind w:firstLine="0"/>
        <w:rPr>
          <w:i/>
          <w:iCs/>
          <w:color w:val="000000"/>
        </w:rPr>
      </w:pPr>
    </w:p>
    <w:p w:rsidR="00AD7EB1" w:rsidRPr="00440C84" w:rsidRDefault="00440C84" w:rsidP="00AD7EB1">
      <w:pPr>
        <w:pStyle w:val="Paragraph"/>
        <w:ind w:firstLine="0"/>
        <w:rPr>
          <w:i/>
          <w:iCs/>
          <w:color w:val="000000"/>
        </w:rPr>
      </w:pPr>
      <w:r>
        <w:rPr>
          <w:i/>
          <w:iCs/>
          <w:color w:val="000000"/>
        </w:rPr>
        <w:t>Methods</w:t>
      </w:r>
    </w:p>
    <w:p w:rsidR="00AD7EB1" w:rsidRDefault="00AD7EB1" w:rsidP="00AD7EB1">
      <w:pPr>
        <w:pStyle w:val="NormalWeb"/>
        <w:spacing w:before="115" w:beforeAutospacing="0" w:after="240" w:afterAutospacing="0"/>
        <w:rPr>
          <w:iCs/>
          <w:color w:val="000000"/>
        </w:rPr>
      </w:pPr>
    </w:p>
    <w:p w:rsidR="00AD7EB1" w:rsidRPr="00794A88" w:rsidRDefault="00AD7EB1" w:rsidP="00AD7EB1">
      <w:pPr>
        <w:pStyle w:val="NormalWeb"/>
        <w:spacing w:before="115" w:beforeAutospacing="0" w:after="240" w:afterAutospacing="0"/>
      </w:pPr>
      <w:r w:rsidRPr="00794A88">
        <w:rPr>
          <w:iCs/>
          <w:color w:val="000000"/>
        </w:rPr>
        <w:t>Lasso</w:t>
      </w:r>
      <w:r w:rsidR="006D3C27">
        <w:rPr>
          <w:iCs/>
          <w:color w:val="000000"/>
        </w:rPr>
        <w:t xml:space="preserve">: </w:t>
      </w:r>
    </w:p>
    <w:p w:rsidR="00AD7EB1" w:rsidRDefault="00AD7EB1" w:rsidP="00AD7EB1">
      <w:pPr>
        <w:pStyle w:val="m-8227477875267462638gmail-western"/>
      </w:pPr>
      <w:bookmarkStart w:id="1" w:name="m_-8227477875267462638_docs-internal-gui"/>
      <w:bookmarkEnd w:id="1"/>
      <w:r>
        <w:rPr>
          <w:color w:val="000000"/>
        </w:rPr>
        <w:t>LASSO fits a generalized linear model with a L1 norm regularization term to augment the sparsity of coefficients. Specifically, the following penalized logistic regression problem is being solved:</w:t>
      </w:r>
    </w:p>
    <w:p w:rsidR="00AD7EB1" w:rsidRDefault="00DE2F0C" w:rsidP="00AD7EB1">
      <w:pPr>
        <w:pStyle w:val="m-8227477875267462638gmail-western"/>
        <w:spacing w:before="280" w:afterAutospacing="0"/>
      </w:pPr>
      <m:oMathPara>
        <m:oMath>
          <m:limLow>
            <m:limLowPr>
              <m:ctrlPr>
                <w:rPr>
                  <w:rFonts w:ascii="Cambria Math" w:hAnsi="Cambria Math"/>
                  <w:sz w:val="28"/>
                  <w:szCs w:val="28"/>
                </w:rPr>
              </m:ctrlPr>
            </m:limLowPr>
            <m:e>
              <m:r>
                <w:rPr>
                  <w:rFonts w:ascii="Cambria Math" w:hAnsi="Cambria Math"/>
                  <w:sz w:val="28"/>
                  <w:szCs w:val="28"/>
                </w:rPr>
                <m:t>min</m:t>
              </m:r>
            </m:e>
            <m:lim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,β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∈</m:t>
              </m:r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p+1</m:t>
                  </m:r>
                </m:sup>
              </m:sSup>
            </m:lim>
          </m:limLow>
          <m:r>
            <w:rPr>
              <w:rFonts w:ascii="Cambria Math" w:hAnsi="Cambria Math"/>
              <w:sz w:val="28"/>
              <w:szCs w:val="28"/>
            </w:rPr>
            <m:t>-</m:t>
          </m:r>
          <m:d>
            <m:dPr>
              <m:begChr m:val="["/>
              <m:endChr m:val="]"/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den>
              </m:f>
              <m:nary>
                <m:naryPr>
                  <m:chr m:val="∑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⋅</m:t>
                  </m:r>
                  <m:d>
                    <m:d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T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β</m:t>
                      </m:r>
                    </m:e>
                  </m:d>
                </m:e>
              </m:nary>
              <m:r>
                <w:rPr>
                  <w:rFonts w:ascii="Cambria Math" w:hAnsi="Cambria Math"/>
                  <w:sz w:val="28"/>
                  <w:szCs w:val="28"/>
                </w:rPr>
                <m:t>-⁡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log</m:t>
              </m:r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e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β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+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i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T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β</m:t>
                          </m:r>
                        </m:e>
                      </m:d>
                    </m:sup>
                  </m:sSup>
                </m:e>
              </m:d>
            </m:e>
          </m:d>
          <m:r>
            <w:rPr>
              <w:rFonts w:ascii="Cambria Math" w:hAnsi="Cambria Math"/>
              <w:sz w:val="28"/>
              <w:szCs w:val="28"/>
            </w:rPr>
            <m:t>+λ||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β||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:rsidR="00AD7EB1" w:rsidRPr="00794A88" w:rsidRDefault="00AD7EB1" w:rsidP="00AD7EB1">
      <w:pPr>
        <w:pStyle w:val="Paragraph"/>
        <w:ind w:firstLine="0"/>
        <w:rPr>
          <w:iCs/>
          <w:color w:val="000000"/>
        </w:rPr>
      </w:pPr>
    </w:p>
    <w:p w:rsidR="00AD7EB1" w:rsidRDefault="00AD7EB1" w:rsidP="00AD7EB1"/>
    <w:p w:rsidR="006D3C27" w:rsidRDefault="006D3C27">
      <w:r>
        <w:t>Feature transformation for vitals:</w:t>
      </w:r>
    </w:p>
    <w:p w:rsidR="006D3C27" w:rsidRDefault="006D3C27"/>
    <w:p w:rsidR="00AD7EB1" w:rsidRPr="0039773E" w:rsidRDefault="006D3C27">
      <w:r>
        <w:t xml:space="preserve">Let </w:t>
      </w:r>
      <w:r>
        <w:rPr>
          <w:i/>
        </w:rPr>
        <w:t>x</w:t>
      </w:r>
      <w:r>
        <w:t xml:space="preserve"> be the time of the biomarker measurement. Let </w:t>
      </w:r>
      <w:r>
        <w:rPr>
          <w:i/>
        </w:rPr>
        <w:t xml:space="preserve">a </w:t>
      </w:r>
      <w:r>
        <w:t xml:space="preserve">represent the time window used before the biomarker measurement and let </w:t>
      </w:r>
      <w:r>
        <w:rPr>
          <w:i/>
        </w:rPr>
        <w:t xml:space="preserve">b </w:t>
      </w:r>
      <w:r>
        <w:t xml:space="preserve">represent the time window used after the biomarker measurement. Let </w:t>
      </w:r>
      <w:r>
        <w:rPr>
          <w:i/>
        </w:rPr>
        <w:t xml:space="preserve">j </w:t>
      </w:r>
      <w:r>
        <w:t>represent the particular vital (</w:t>
      </w:r>
      <w:proofErr w:type="spellStart"/>
      <w:r>
        <w:t>i.e</w:t>
      </w:r>
      <w:proofErr w:type="spellEnd"/>
      <w:r>
        <w:t xml:space="preserve"> pulse). Let </w:t>
      </w:r>
      <w:proofErr w:type="spellStart"/>
      <w:r>
        <w:rPr>
          <w:i/>
        </w:rPr>
        <w:t>T</w:t>
      </w:r>
      <w:r>
        <w:rPr>
          <w:i/>
          <w:vertAlign w:val="subscript"/>
        </w:rPr>
        <w:t>j</w:t>
      </w:r>
      <w:proofErr w:type="spellEnd"/>
      <w:r>
        <w:rPr>
          <w:i/>
          <w:vertAlign w:val="subscript"/>
        </w:rPr>
        <w:t xml:space="preserve"> </w:t>
      </w:r>
      <w:r w:rsidR="0039773E">
        <w:t>be the set of</w:t>
      </w:r>
      <w:r>
        <w:t xml:space="preserve"> discrete measurement times for vital </w:t>
      </w:r>
      <w:r>
        <w:rPr>
          <w:i/>
        </w:rPr>
        <w:t xml:space="preserve">j </w:t>
      </w:r>
      <w:r>
        <w:t>between [</w:t>
      </w:r>
      <w:r>
        <w:rPr>
          <w:i/>
        </w:rPr>
        <w:t>x-a</w:t>
      </w:r>
      <w:r>
        <w:t xml:space="preserve">, </w:t>
      </w:r>
      <w:proofErr w:type="spellStart"/>
      <w:r>
        <w:rPr>
          <w:i/>
        </w:rPr>
        <w:t>x+b</w:t>
      </w:r>
      <w:proofErr w:type="spellEnd"/>
      <w:r>
        <w:t xml:space="preserve">], specifically restricted to times where the particular value of the measurement was considered abnormal. </w:t>
      </w:r>
      <w:r w:rsidR="007B7C32">
        <w:t xml:space="preserve">Let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</m:oMath>
      <w:r w:rsidR="007B7C32">
        <w:t xml:space="preserve"> represent the value of vital </w:t>
      </w:r>
      <w:r w:rsidR="007B7C32">
        <w:rPr>
          <w:i/>
        </w:rPr>
        <w:t xml:space="preserve">j </w:t>
      </w:r>
      <w:r w:rsidR="007B7C32">
        <w:t xml:space="preserve">at time </w:t>
      </w:r>
      <w:r w:rsidR="007B7C32">
        <w:rPr>
          <w:i/>
        </w:rPr>
        <w:t>t</w:t>
      </w:r>
      <w:r w:rsidR="007B7C32">
        <w:t>.</w:t>
      </w:r>
      <w:r w:rsidR="0039773E">
        <w:t xml:space="preserve"> Let </w:t>
      </w:r>
      <w:proofErr w:type="spellStart"/>
      <w:proofErr w:type="gramStart"/>
      <w:r w:rsidR="0039773E">
        <w:rPr>
          <w:rFonts w:ascii="Times New Roman" w:hAnsi="Times New Roman" w:cs="Times New Roman"/>
        </w:rPr>
        <w:t>Δ</w:t>
      </w:r>
      <w:r w:rsidR="0039773E">
        <w:rPr>
          <w:i/>
        </w:rPr>
        <w:t>t</w:t>
      </w:r>
      <w:proofErr w:type="spellEnd"/>
      <w:proofErr w:type="gramEnd"/>
      <w:r w:rsidR="0039773E">
        <w:t xml:space="preserve"> represent the time difference between the measurement at time </w:t>
      </w:r>
      <w:r w:rsidR="0039773E">
        <w:rPr>
          <w:i/>
        </w:rPr>
        <w:t xml:space="preserve">t </w:t>
      </w:r>
      <w:r w:rsidR="0039773E">
        <w:t xml:space="preserve">and the next corresponding measurement for vital </w:t>
      </w:r>
      <w:r w:rsidR="0039773E">
        <w:rPr>
          <w:i/>
        </w:rPr>
        <w:t xml:space="preserve">j </w:t>
      </w:r>
      <w:r w:rsidR="0039773E">
        <w:t xml:space="preserve">(note that the next corresponding measurement does not necessarily need to be in </w:t>
      </w:r>
      <w:proofErr w:type="spellStart"/>
      <w:r w:rsidR="0039773E">
        <w:rPr>
          <w:i/>
        </w:rPr>
        <w:t>T</w:t>
      </w:r>
      <w:r w:rsidR="0039773E">
        <w:rPr>
          <w:i/>
          <w:vertAlign w:val="subscript"/>
        </w:rPr>
        <w:t>j</w:t>
      </w:r>
      <w:proofErr w:type="spellEnd"/>
      <w:r w:rsidR="0039773E">
        <w:t>).</w:t>
      </w:r>
      <w:r w:rsidR="007B7C32">
        <w:t xml:space="preserve"> Let </w:t>
      </w:r>
      <m:oMath>
        <m:r>
          <w:rPr>
            <w:rFonts w:ascii="Cambria Math" w:hAnsi="Cambria Math"/>
          </w:rPr>
          <m:t>g(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j,f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)</m:t>
        </m:r>
      </m:oMath>
      <w:r w:rsidR="007B7C32">
        <w:t xml:space="preserve"> be a function outputting the particular threshold value for a given vital </w:t>
      </w:r>
      <w:r w:rsidR="007B7C32">
        <w:rPr>
          <w:i/>
        </w:rPr>
        <w:t xml:space="preserve">j </w:t>
      </w:r>
      <w:r w:rsidR="0039773E">
        <w:t xml:space="preserve">and its corresponding </w:t>
      </w:r>
      <w:proofErr w:type="gramStart"/>
      <w:r w:rsidR="0039773E">
        <w:t xml:space="preserve">value </w:t>
      </w:r>
      <w:proofErr w:type="gramEnd"/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</m:oMath>
      <w:r w:rsidR="007B7C32">
        <w:t xml:space="preserve">. For example, white blood cell count </w:t>
      </w:r>
      <w:r w:rsidR="0039773E">
        <w:t xml:space="preserve">(WBC) </w:t>
      </w:r>
      <w:r w:rsidR="007B7C32">
        <w:t>measurements are considered abnormal if they are greater than 12</w:t>
      </w:r>
      <w:r w:rsidR="0039773E">
        <w:t xml:space="preserve">E9/L or less than 4E9/L, so </w:t>
      </w:r>
      <w:proofErr w:type="gramStart"/>
      <w:r w:rsidR="0039773E">
        <w:rPr>
          <w:i/>
        </w:rPr>
        <w:t>g</w:t>
      </w:r>
      <w:r w:rsidR="0039773E">
        <w:t>(</w:t>
      </w:r>
      <w:proofErr w:type="gramEnd"/>
      <w:r w:rsidR="0039773E">
        <w:t xml:space="preserve">2E9,WBC) = 4E9 and </w:t>
      </w:r>
      <w:r w:rsidR="0039773E">
        <w:rPr>
          <w:i/>
        </w:rPr>
        <w:t>g</w:t>
      </w:r>
      <w:r w:rsidR="0039773E">
        <w:t xml:space="preserve">(16E9, WBC) = 12E9. So, for a given vital for a particular patient, their particular feature can be calculated as follows: </w:t>
      </w:r>
    </w:p>
    <w:p w:rsidR="006D3C27" w:rsidRDefault="006D3C27"/>
    <w:p w:rsidR="006D3C27" w:rsidRDefault="00DE2F0C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 ∈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</m:sub>
                <m:sup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|f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</m:d>
                      <m:r>
                        <w:rPr>
                          <w:rFonts w:ascii="Cambria Math" w:hAnsi="Cambria Math"/>
                        </w:rPr>
                        <m:t>-g(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j,f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</m:d>
                      <m:r>
                        <w:rPr>
                          <w:rFonts w:ascii="Cambria Math" w:hAnsi="Cambria Math"/>
                        </w:rPr>
                        <m:t>)|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g(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j,f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</m:d>
                      <m:r>
                        <w:rPr>
                          <w:rFonts w:ascii="Cambria Math" w:hAnsi="Cambria Math"/>
                        </w:rPr>
                        <m:t>)</m:t>
                      </m:r>
                    </m:den>
                  </m:f>
                  <m:r>
                    <w:rPr>
                      <w:rFonts w:ascii="Cambria Math" w:hAnsi="Cambria Math"/>
                    </w:rPr>
                    <m:t xml:space="preserve">*∆t </m:t>
                  </m:r>
                </m:e>
              </m:nary>
            </m:num>
            <m:den>
              <m:r>
                <w:rPr>
                  <w:rFonts w:ascii="Cambria Math" w:hAnsi="Cambria Math"/>
                </w:rPr>
                <m:t>b-a</m:t>
              </m:r>
            </m:den>
          </m:f>
        </m:oMath>
      </m:oMathPara>
    </w:p>
    <w:sectPr w:rsidR="006D3C27">
      <w:pgSz w:w="12240" w:h="15840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EB1"/>
    <w:rsid w:val="00040239"/>
    <w:rsid w:val="000D13A8"/>
    <w:rsid w:val="00115014"/>
    <w:rsid w:val="001479C4"/>
    <w:rsid w:val="001545FB"/>
    <w:rsid w:val="00232FD5"/>
    <w:rsid w:val="002E3D0C"/>
    <w:rsid w:val="00343D4E"/>
    <w:rsid w:val="0039773E"/>
    <w:rsid w:val="003C5413"/>
    <w:rsid w:val="00440C84"/>
    <w:rsid w:val="00442951"/>
    <w:rsid w:val="00563609"/>
    <w:rsid w:val="005703C4"/>
    <w:rsid w:val="00642302"/>
    <w:rsid w:val="006D3C27"/>
    <w:rsid w:val="00757987"/>
    <w:rsid w:val="007A4280"/>
    <w:rsid w:val="007B7C32"/>
    <w:rsid w:val="00824AC1"/>
    <w:rsid w:val="0084771A"/>
    <w:rsid w:val="00882B86"/>
    <w:rsid w:val="00884D78"/>
    <w:rsid w:val="008904C1"/>
    <w:rsid w:val="008A476F"/>
    <w:rsid w:val="00925FB2"/>
    <w:rsid w:val="009346AC"/>
    <w:rsid w:val="0096179F"/>
    <w:rsid w:val="009905A4"/>
    <w:rsid w:val="0099562F"/>
    <w:rsid w:val="00A36758"/>
    <w:rsid w:val="00AA371D"/>
    <w:rsid w:val="00AD7EB1"/>
    <w:rsid w:val="00B77282"/>
    <w:rsid w:val="00C1415B"/>
    <w:rsid w:val="00C53C8E"/>
    <w:rsid w:val="00CC005F"/>
    <w:rsid w:val="00DD605B"/>
    <w:rsid w:val="00DE2F0C"/>
    <w:rsid w:val="00ED2B6C"/>
    <w:rsid w:val="00F541B1"/>
    <w:rsid w:val="00F54293"/>
    <w:rsid w:val="00FC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EB1"/>
    <w:pPr>
      <w:spacing w:after="0" w:line="240" w:lineRule="auto"/>
    </w:pPr>
    <w:rPr>
      <w:rFonts w:ascii="Liberation Serif" w:eastAsia="Noto Sans CJK SC Regular" w:hAnsi="Liberation Serif" w:cs="FreeSans"/>
      <w:color w:val="00000A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qFormat/>
    <w:rsid w:val="00AD7EB1"/>
    <w:rPr>
      <w:color w:val="00000A"/>
      <w:sz w:val="24"/>
    </w:rPr>
  </w:style>
  <w:style w:type="paragraph" w:styleId="BodyText">
    <w:name w:val="Body Text"/>
    <w:basedOn w:val="Normal"/>
    <w:link w:val="BodyTextChar"/>
    <w:rsid w:val="00AD7EB1"/>
    <w:pPr>
      <w:spacing w:after="140" w:line="288" w:lineRule="auto"/>
    </w:pPr>
    <w:rPr>
      <w:rFonts w:asciiTheme="minorHAnsi" w:eastAsiaTheme="minorHAnsi" w:hAnsiTheme="minorHAnsi" w:cstheme="minorBidi"/>
      <w:szCs w:val="22"/>
      <w:lang w:eastAsia="en-US" w:bidi="ar-SA"/>
    </w:rPr>
  </w:style>
  <w:style w:type="character" w:customStyle="1" w:styleId="BodyTextChar1">
    <w:name w:val="Body Text Char1"/>
    <w:basedOn w:val="DefaultParagraphFont"/>
    <w:uiPriority w:val="99"/>
    <w:semiHidden/>
    <w:rsid w:val="00AD7EB1"/>
    <w:rPr>
      <w:rFonts w:ascii="Liberation Serif" w:eastAsia="Noto Sans CJK SC Regular" w:hAnsi="Liberation Serif" w:cs="Mangal"/>
      <w:color w:val="00000A"/>
      <w:sz w:val="24"/>
      <w:szCs w:val="21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qFormat/>
    <w:rsid w:val="00AD7EB1"/>
    <w:pPr>
      <w:spacing w:beforeAutospacing="1" w:afterAutospacing="1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Paragraph">
    <w:name w:val="Paragraph"/>
    <w:basedOn w:val="Normal"/>
    <w:qFormat/>
    <w:rsid w:val="00AD7EB1"/>
    <w:pPr>
      <w:spacing w:before="120"/>
      <w:ind w:firstLine="720"/>
    </w:pPr>
    <w:rPr>
      <w:rFonts w:ascii="Times New Roman" w:eastAsia="Times New Roman" w:hAnsi="Times New Roman" w:cs="Times New Roman"/>
      <w:lang w:bidi="ar-SA"/>
    </w:rPr>
  </w:style>
  <w:style w:type="paragraph" w:customStyle="1" w:styleId="TableContents">
    <w:name w:val="Table Contents"/>
    <w:basedOn w:val="Normal"/>
    <w:qFormat/>
    <w:rsid w:val="00AD7EB1"/>
    <w:pPr>
      <w:suppressLineNumbers/>
    </w:pPr>
  </w:style>
  <w:style w:type="paragraph" w:customStyle="1" w:styleId="m-8227477875267462638gmail-western">
    <w:name w:val="m_-8227477875267462638gmail-western"/>
    <w:basedOn w:val="Normal"/>
    <w:qFormat/>
    <w:rsid w:val="00AD7EB1"/>
    <w:pPr>
      <w:spacing w:beforeAutospacing="1" w:afterAutospacing="1"/>
    </w:pPr>
    <w:rPr>
      <w:rFonts w:ascii="Times New Roman" w:eastAsia="Times New Roman" w:hAnsi="Times New Roman" w:cs="Times New Roman"/>
      <w:lang w:eastAsia="en-US" w:bidi="ar-SA"/>
    </w:rPr>
  </w:style>
  <w:style w:type="character" w:styleId="PlaceholderText">
    <w:name w:val="Placeholder Text"/>
    <w:basedOn w:val="DefaultParagraphFont"/>
    <w:uiPriority w:val="99"/>
    <w:semiHidden/>
    <w:rsid w:val="006D3C2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EB1"/>
    <w:pPr>
      <w:spacing w:after="0" w:line="240" w:lineRule="auto"/>
    </w:pPr>
    <w:rPr>
      <w:rFonts w:ascii="Liberation Serif" w:eastAsia="Noto Sans CJK SC Regular" w:hAnsi="Liberation Serif" w:cs="FreeSans"/>
      <w:color w:val="00000A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qFormat/>
    <w:rsid w:val="00AD7EB1"/>
    <w:rPr>
      <w:color w:val="00000A"/>
      <w:sz w:val="24"/>
    </w:rPr>
  </w:style>
  <w:style w:type="paragraph" w:styleId="BodyText">
    <w:name w:val="Body Text"/>
    <w:basedOn w:val="Normal"/>
    <w:link w:val="BodyTextChar"/>
    <w:rsid w:val="00AD7EB1"/>
    <w:pPr>
      <w:spacing w:after="140" w:line="288" w:lineRule="auto"/>
    </w:pPr>
    <w:rPr>
      <w:rFonts w:asciiTheme="minorHAnsi" w:eastAsiaTheme="minorHAnsi" w:hAnsiTheme="minorHAnsi" w:cstheme="minorBidi"/>
      <w:szCs w:val="22"/>
      <w:lang w:eastAsia="en-US" w:bidi="ar-SA"/>
    </w:rPr>
  </w:style>
  <w:style w:type="character" w:customStyle="1" w:styleId="BodyTextChar1">
    <w:name w:val="Body Text Char1"/>
    <w:basedOn w:val="DefaultParagraphFont"/>
    <w:uiPriority w:val="99"/>
    <w:semiHidden/>
    <w:rsid w:val="00AD7EB1"/>
    <w:rPr>
      <w:rFonts w:ascii="Liberation Serif" w:eastAsia="Noto Sans CJK SC Regular" w:hAnsi="Liberation Serif" w:cs="Mangal"/>
      <w:color w:val="00000A"/>
      <w:sz w:val="24"/>
      <w:szCs w:val="21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qFormat/>
    <w:rsid w:val="00AD7EB1"/>
    <w:pPr>
      <w:spacing w:beforeAutospacing="1" w:afterAutospacing="1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Paragraph">
    <w:name w:val="Paragraph"/>
    <w:basedOn w:val="Normal"/>
    <w:qFormat/>
    <w:rsid w:val="00AD7EB1"/>
    <w:pPr>
      <w:spacing w:before="120"/>
      <w:ind w:firstLine="720"/>
    </w:pPr>
    <w:rPr>
      <w:rFonts w:ascii="Times New Roman" w:eastAsia="Times New Roman" w:hAnsi="Times New Roman" w:cs="Times New Roman"/>
      <w:lang w:bidi="ar-SA"/>
    </w:rPr>
  </w:style>
  <w:style w:type="paragraph" w:customStyle="1" w:styleId="TableContents">
    <w:name w:val="Table Contents"/>
    <w:basedOn w:val="Normal"/>
    <w:qFormat/>
    <w:rsid w:val="00AD7EB1"/>
    <w:pPr>
      <w:suppressLineNumbers/>
    </w:pPr>
  </w:style>
  <w:style w:type="paragraph" w:customStyle="1" w:styleId="m-8227477875267462638gmail-western">
    <w:name w:val="m_-8227477875267462638gmail-western"/>
    <w:basedOn w:val="Normal"/>
    <w:qFormat/>
    <w:rsid w:val="00AD7EB1"/>
    <w:pPr>
      <w:spacing w:beforeAutospacing="1" w:afterAutospacing="1"/>
    </w:pPr>
    <w:rPr>
      <w:rFonts w:ascii="Times New Roman" w:eastAsia="Times New Roman" w:hAnsi="Times New Roman" w:cs="Times New Roman"/>
      <w:lang w:eastAsia="en-US" w:bidi="ar-SA"/>
    </w:rPr>
  </w:style>
  <w:style w:type="character" w:styleId="PlaceholderText">
    <w:name w:val="Placeholder Text"/>
    <w:basedOn w:val="DefaultParagraphFont"/>
    <w:uiPriority w:val="99"/>
    <w:semiHidden/>
    <w:rsid w:val="006D3C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t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B63D5-C9E5-4C1E-B4C4-55211A244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6305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Taneja, Ishan</dc:creator>
  <cp:lastModifiedBy>Pooja Suryawanshi</cp:lastModifiedBy>
  <cp:revision>2</cp:revision>
  <cp:lastPrinted>2017-02-28T01:02:00Z</cp:lastPrinted>
  <dcterms:created xsi:type="dcterms:W3CDTF">2019-11-12T15:39:00Z</dcterms:created>
  <dcterms:modified xsi:type="dcterms:W3CDTF">2019-11-12T15:39:00Z</dcterms:modified>
</cp:coreProperties>
</file>