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864C0" w14:textId="77777777" w:rsidR="00973D61" w:rsidRPr="009773F4" w:rsidRDefault="00C13934" w:rsidP="00973D61">
      <w:pPr>
        <w:autoSpaceDE w:val="0"/>
        <w:autoSpaceDN w:val="0"/>
        <w:adjustRightInd w:val="0"/>
        <w:spacing w:line="360" w:lineRule="auto"/>
        <w:jc w:val="center"/>
        <w:rPr>
          <w:rFonts w:eastAsia="FranklinGothic-Condensed"/>
          <w:b/>
          <w:color w:val="231F20"/>
          <w:kern w:val="0"/>
          <w:sz w:val="30"/>
          <w:szCs w:val="30"/>
        </w:rPr>
      </w:pPr>
      <w:bookmarkStart w:id="0" w:name="_GoBack"/>
      <w:bookmarkEnd w:id="0"/>
      <w:r w:rsidRPr="009773F4">
        <w:rPr>
          <w:rFonts w:eastAsia="FranklinGothic-Condensed" w:hint="eastAsia"/>
          <w:b/>
          <w:color w:val="231F20"/>
          <w:kern w:val="0"/>
          <w:sz w:val="30"/>
          <w:szCs w:val="30"/>
        </w:rPr>
        <w:t>Proteom</w:t>
      </w:r>
      <w:r w:rsidRPr="009773F4">
        <w:rPr>
          <w:rFonts w:eastAsia="FranklinGothic-Condensed"/>
          <w:b/>
          <w:color w:val="231F20"/>
          <w:kern w:val="0"/>
          <w:sz w:val="30"/>
          <w:szCs w:val="30"/>
        </w:rPr>
        <w:t>ic</w:t>
      </w:r>
      <w:r w:rsidRPr="009773F4">
        <w:rPr>
          <w:rFonts w:eastAsia="FranklinGothic-Condensed" w:hint="eastAsia"/>
          <w:b/>
          <w:color w:val="231F20"/>
          <w:kern w:val="0"/>
          <w:sz w:val="30"/>
          <w:szCs w:val="30"/>
        </w:rPr>
        <w:t xml:space="preserve"> Analysis Reveal</w:t>
      </w:r>
      <w:r w:rsidRPr="009773F4">
        <w:rPr>
          <w:rFonts w:eastAsia="FranklinGothic-Condensed"/>
          <w:b/>
          <w:color w:val="231F20"/>
          <w:kern w:val="0"/>
          <w:sz w:val="30"/>
          <w:szCs w:val="30"/>
        </w:rPr>
        <w:t>s</w:t>
      </w:r>
      <w:r w:rsidRPr="009773F4">
        <w:rPr>
          <w:rFonts w:eastAsia="FranklinGothic-Condensed" w:hint="eastAsia"/>
          <w:b/>
          <w:color w:val="231F20"/>
          <w:kern w:val="0"/>
          <w:sz w:val="30"/>
          <w:szCs w:val="30"/>
        </w:rPr>
        <w:t xml:space="preserve"> Dab2 Mediated Receptor Endocytosis Promot</w:t>
      </w:r>
      <w:r w:rsidRPr="009773F4">
        <w:rPr>
          <w:rFonts w:eastAsia="FranklinGothic-Condensed"/>
          <w:b/>
          <w:color w:val="231F20"/>
          <w:kern w:val="0"/>
          <w:sz w:val="30"/>
          <w:szCs w:val="30"/>
        </w:rPr>
        <w:t>es</w:t>
      </w:r>
      <w:r w:rsidRPr="009773F4">
        <w:rPr>
          <w:rFonts w:eastAsia="FranklinGothic-Condensed" w:hint="eastAsia"/>
          <w:b/>
          <w:color w:val="231F20"/>
          <w:kern w:val="0"/>
          <w:sz w:val="30"/>
          <w:szCs w:val="30"/>
        </w:rPr>
        <w:t xml:space="preserve"> Liver Sinusoidal Endothelial Cell Dedifferentiation</w:t>
      </w:r>
    </w:p>
    <w:p w14:paraId="4C2E21AB" w14:textId="77777777" w:rsidR="00973D61" w:rsidRPr="009773F4" w:rsidRDefault="00973D61" w:rsidP="00973D61">
      <w:pPr>
        <w:autoSpaceDE w:val="0"/>
        <w:autoSpaceDN w:val="0"/>
        <w:spacing w:line="480" w:lineRule="auto"/>
        <w:jc w:val="left"/>
        <w:rPr>
          <w:b/>
          <w:sz w:val="24"/>
          <w:szCs w:val="24"/>
        </w:rPr>
      </w:pPr>
      <w:r w:rsidRPr="009773F4">
        <w:rPr>
          <w:b/>
          <w:sz w:val="24"/>
          <w:szCs w:val="24"/>
        </w:rPr>
        <w:t>Author Names:</w:t>
      </w:r>
    </w:p>
    <w:p w14:paraId="20CE8A25" w14:textId="77777777" w:rsidR="00ED2613" w:rsidRPr="009773F4" w:rsidRDefault="00973D61" w:rsidP="00973D61">
      <w:pPr>
        <w:autoSpaceDE w:val="0"/>
        <w:autoSpaceDN w:val="0"/>
        <w:spacing w:line="480" w:lineRule="auto"/>
        <w:rPr>
          <w:sz w:val="24"/>
          <w:szCs w:val="24"/>
        </w:rPr>
      </w:pPr>
      <w:r w:rsidRPr="009773F4">
        <w:rPr>
          <w:sz w:val="24"/>
          <w:szCs w:val="24"/>
        </w:rPr>
        <w:t>Yuanxiang Lao</w:t>
      </w:r>
      <w:r w:rsidRPr="009773F4">
        <w:rPr>
          <w:sz w:val="24"/>
          <w:szCs w:val="24"/>
          <w:vertAlign w:val="superscript"/>
        </w:rPr>
        <w:t xml:space="preserve"> 1,2</w:t>
      </w:r>
      <w:r w:rsidR="00ED2613" w:rsidRPr="009773F4">
        <w:rPr>
          <w:rFonts w:hint="eastAsia"/>
          <w:sz w:val="24"/>
          <w:szCs w:val="24"/>
          <w:vertAlign w:val="superscript"/>
        </w:rPr>
        <w:t>, #</w:t>
      </w:r>
      <w:r w:rsidRPr="009773F4">
        <w:rPr>
          <w:sz w:val="24"/>
          <w:szCs w:val="24"/>
        </w:rPr>
        <w:t>,</w:t>
      </w:r>
      <w:r w:rsidR="00ED2613" w:rsidRPr="009773F4">
        <w:rPr>
          <w:rFonts w:hint="eastAsia"/>
          <w:sz w:val="24"/>
          <w:szCs w:val="24"/>
        </w:rPr>
        <w:t xml:space="preserve">   </w:t>
      </w:r>
      <w:r w:rsidR="00ED2613" w:rsidRPr="009773F4">
        <w:rPr>
          <w:sz w:val="24"/>
          <w:szCs w:val="24"/>
        </w:rPr>
        <w:t>yx_lao@126.com</w:t>
      </w:r>
    </w:p>
    <w:p w14:paraId="2E966BEF" w14:textId="77777777" w:rsidR="00ED2613" w:rsidRPr="009773F4" w:rsidRDefault="00973D61" w:rsidP="00973D61">
      <w:pPr>
        <w:autoSpaceDE w:val="0"/>
        <w:autoSpaceDN w:val="0"/>
        <w:spacing w:line="480" w:lineRule="auto"/>
        <w:rPr>
          <w:sz w:val="24"/>
          <w:szCs w:val="24"/>
        </w:rPr>
      </w:pPr>
      <w:r w:rsidRPr="009773F4">
        <w:rPr>
          <w:sz w:val="24"/>
          <w:szCs w:val="24"/>
        </w:rPr>
        <w:t>Yanyan Li</w:t>
      </w:r>
      <w:r w:rsidRPr="009773F4">
        <w:rPr>
          <w:sz w:val="24"/>
          <w:szCs w:val="24"/>
          <w:vertAlign w:val="superscript"/>
        </w:rPr>
        <w:t xml:space="preserve"> 3</w:t>
      </w:r>
      <w:r w:rsidR="00ED2613" w:rsidRPr="009773F4">
        <w:rPr>
          <w:rFonts w:hint="eastAsia"/>
          <w:sz w:val="24"/>
          <w:szCs w:val="24"/>
          <w:vertAlign w:val="superscript"/>
        </w:rPr>
        <w:t>, #</w:t>
      </w:r>
      <w:r w:rsidRPr="009773F4">
        <w:rPr>
          <w:sz w:val="24"/>
          <w:szCs w:val="24"/>
        </w:rPr>
        <w:t>,</w:t>
      </w:r>
      <w:r w:rsidRPr="009773F4">
        <w:rPr>
          <w:rFonts w:hint="eastAsia"/>
          <w:sz w:val="24"/>
          <w:szCs w:val="24"/>
        </w:rPr>
        <w:t xml:space="preserve"> </w:t>
      </w:r>
      <w:r w:rsidR="00ED2613" w:rsidRPr="009773F4">
        <w:rPr>
          <w:rFonts w:hint="eastAsia"/>
          <w:sz w:val="24"/>
          <w:szCs w:val="24"/>
        </w:rPr>
        <w:t xml:space="preserve">       </w:t>
      </w:r>
      <w:r w:rsidR="00ED2613" w:rsidRPr="009773F4">
        <w:rPr>
          <w:sz w:val="24"/>
          <w:szCs w:val="24"/>
        </w:rPr>
        <w:t>angelina5655@126.com</w:t>
      </w:r>
    </w:p>
    <w:p w14:paraId="5BB77608" w14:textId="77777777" w:rsidR="00ED2613" w:rsidRPr="009773F4" w:rsidRDefault="00973D61" w:rsidP="00973D61">
      <w:pPr>
        <w:autoSpaceDE w:val="0"/>
        <w:autoSpaceDN w:val="0"/>
        <w:spacing w:line="480" w:lineRule="auto"/>
        <w:rPr>
          <w:sz w:val="24"/>
          <w:szCs w:val="24"/>
        </w:rPr>
      </w:pPr>
      <w:r w:rsidRPr="009773F4">
        <w:rPr>
          <w:sz w:val="24"/>
          <w:szCs w:val="24"/>
        </w:rPr>
        <w:t>Yufang Hou</w:t>
      </w:r>
      <w:r w:rsidRPr="009773F4">
        <w:rPr>
          <w:sz w:val="24"/>
          <w:szCs w:val="24"/>
          <w:vertAlign w:val="superscript"/>
        </w:rPr>
        <w:t>2</w:t>
      </w:r>
      <w:r w:rsidRPr="009773F4">
        <w:rPr>
          <w:sz w:val="24"/>
          <w:szCs w:val="24"/>
        </w:rPr>
        <w:t xml:space="preserve">, </w:t>
      </w:r>
      <w:r w:rsidR="00ED2613" w:rsidRPr="009773F4">
        <w:rPr>
          <w:rFonts w:hint="eastAsia"/>
          <w:sz w:val="24"/>
          <w:szCs w:val="24"/>
        </w:rPr>
        <w:t xml:space="preserve">       </w:t>
      </w:r>
      <w:r w:rsidR="00ED2613" w:rsidRPr="009773F4">
        <w:rPr>
          <w:sz w:val="24"/>
          <w:szCs w:val="24"/>
        </w:rPr>
        <w:t>verahou606452@163.com</w:t>
      </w:r>
    </w:p>
    <w:p w14:paraId="2837F251" w14:textId="77777777" w:rsidR="00ED2613" w:rsidRPr="009773F4" w:rsidRDefault="00973D61" w:rsidP="00973D61">
      <w:pPr>
        <w:autoSpaceDE w:val="0"/>
        <w:autoSpaceDN w:val="0"/>
        <w:spacing w:line="480" w:lineRule="auto"/>
        <w:rPr>
          <w:sz w:val="24"/>
          <w:szCs w:val="24"/>
        </w:rPr>
      </w:pPr>
      <w:r w:rsidRPr="009773F4">
        <w:rPr>
          <w:sz w:val="24"/>
          <w:szCs w:val="24"/>
        </w:rPr>
        <w:t>Huahai Chen</w:t>
      </w:r>
      <w:r w:rsidRPr="009773F4">
        <w:rPr>
          <w:sz w:val="24"/>
          <w:szCs w:val="24"/>
          <w:vertAlign w:val="superscript"/>
        </w:rPr>
        <w:t>2</w:t>
      </w:r>
      <w:r w:rsidRPr="009773F4">
        <w:rPr>
          <w:sz w:val="24"/>
          <w:szCs w:val="24"/>
        </w:rPr>
        <w:t>,</w:t>
      </w:r>
      <w:r w:rsidR="00ED2613" w:rsidRPr="009773F4">
        <w:rPr>
          <w:rFonts w:hint="eastAsia"/>
          <w:sz w:val="24"/>
          <w:szCs w:val="24"/>
        </w:rPr>
        <w:t xml:space="preserve">       </w:t>
      </w:r>
      <w:r w:rsidR="00ED2613" w:rsidRPr="009773F4">
        <w:rPr>
          <w:sz w:val="24"/>
          <w:szCs w:val="24"/>
        </w:rPr>
        <w:t>chenhuahai2008@163.com</w:t>
      </w:r>
    </w:p>
    <w:p w14:paraId="0557C600" w14:textId="77777777" w:rsidR="00ED2613" w:rsidRPr="009773F4" w:rsidRDefault="00973D61" w:rsidP="00973D61">
      <w:pPr>
        <w:autoSpaceDE w:val="0"/>
        <w:autoSpaceDN w:val="0"/>
        <w:spacing w:line="480" w:lineRule="auto"/>
        <w:rPr>
          <w:sz w:val="24"/>
          <w:szCs w:val="24"/>
        </w:rPr>
      </w:pPr>
      <w:r w:rsidRPr="009773F4">
        <w:rPr>
          <w:sz w:val="24"/>
          <w:szCs w:val="24"/>
        </w:rPr>
        <w:t>Bintao Qiu</w:t>
      </w:r>
      <w:r w:rsidRPr="009773F4">
        <w:rPr>
          <w:sz w:val="24"/>
          <w:szCs w:val="24"/>
          <w:vertAlign w:val="superscript"/>
        </w:rPr>
        <w:t xml:space="preserve"> 2</w:t>
      </w:r>
      <w:r w:rsidRPr="009773F4">
        <w:rPr>
          <w:sz w:val="24"/>
          <w:szCs w:val="24"/>
        </w:rPr>
        <w:t>,</w:t>
      </w:r>
      <w:r w:rsidR="00ED2613" w:rsidRPr="009773F4">
        <w:rPr>
          <w:rFonts w:hint="eastAsia"/>
          <w:sz w:val="24"/>
          <w:szCs w:val="24"/>
        </w:rPr>
        <w:t xml:space="preserve">        </w:t>
      </w:r>
      <w:hyperlink r:id="rId8" w:history="1">
        <w:r w:rsidR="00ED2613" w:rsidRPr="009773F4">
          <w:t>qiubintao-003@163.com</w:t>
        </w:r>
      </w:hyperlink>
    </w:p>
    <w:p w14:paraId="1353A6CC" w14:textId="77777777" w:rsidR="00ED2613" w:rsidRPr="009773F4" w:rsidRDefault="00ED2613" w:rsidP="00973D61">
      <w:pPr>
        <w:autoSpaceDE w:val="0"/>
        <w:autoSpaceDN w:val="0"/>
        <w:spacing w:line="480" w:lineRule="auto"/>
        <w:rPr>
          <w:sz w:val="24"/>
          <w:szCs w:val="24"/>
        </w:rPr>
      </w:pPr>
      <w:bookmarkStart w:id="1" w:name="OLE_LINK79"/>
      <w:r w:rsidRPr="009773F4">
        <w:rPr>
          <w:rFonts w:cs="AdvOTce3d9a73" w:hint="eastAsia"/>
          <w:sz w:val="24"/>
        </w:rPr>
        <w:t>Weiran Lin</w:t>
      </w:r>
      <w:bookmarkEnd w:id="1"/>
      <w:r w:rsidRPr="009773F4">
        <w:rPr>
          <w:sz w:val="24"/>
          <w:szCs w:val="24"/>
          <w:vertAlign w:val="superscript"/>
        </w:rPr>
        <w:t xml:space="preserve"> 2</w:t>
      </w:r>
      <w:r w:rsidRPr="009773F4">
        <w:rPr>
          <w:rFonts w:hint="eastAsia"/>
          <w:sz w:val="24"/>
          <w:szCs w:val="24"/>
        </w:rPr>
        <w:t xml:space="preserve">,        </w:t>
      </w:r>
      <w:r w:rsidRPr="009773F4">
        <w:rPr>
          <w:rFonts w:hint="eastAsia"/>
        </w:rPr>
        <w:t>laop_530@163.com</w:t>
      </w:r>
    </w:p>
    <w:p w14:paraId="0B32ADD0" w14:textId="77777777" w:rsidR="00ED2613" w:rsidRPr="009773F4" w:rsidRDefault="00973D61" w:rsidP="00973D61">
      <w:pPr>
        <w:autoSpaceDE w:val="0"/>
        <w:autoSpaceDN w:val="0"/>
        <w:spacing w:line="480" w:lineRule="auto"/>
        <w:rPr>
          <w:sz w:val="24"/>
          <w:szCs w:val="24"/>
        </w:rPr>
      </w:pPr>
      <w:r w:rsidRPr="009773F4">
        <w:rPr>
          <w:sz w:val="24"/>
          <w:szCs w:val="24"/>
        </w:rPr>
        <w:t>Aihua Sun</w:t>
      </w:r>
      <w:r w:rsidRPr="009773F4">
        <w:rPr>
          <w:sz w:val="24"/>
          <w:szCs w:val="24"/>
          <w:vertAlign w:val="superscript"/>
        </w:rPr>
        <w:t>2</w:t>
      </w:r>
      <w:r w:rsidRPr="009773F4">
        <w:rPr>
          <w:sz w:val="24"/>
          <w:szCs w:val="24"/>
        </w:rPr>
        <w:t>,</w:t>
      </w:r>
      <w:r w:rsidR="00ED2613" w:rsidRPr="009773F4">
        <w:rPr>
          <w:rFonts w:hint="eastAsia"/>
          <w:sz w:val="24"/>
          <w:szCs w:val="24"/>
        </w:rPr>
        <w:t xml:space="preserve">         </w:t>
      </w:r>
      <w:r w:rsidR="00ED2613" w:rsidRPr="009773F4">
        <w:rPr>
          <w:sz w:val="24"/>
          <w:szCs w:val="24"/>
        </w:rPr>
        <w:t>sunah620@126.com</w:t>
      </w:r>
    </w:p>
    <w:p w14:paraId="3242C5E7" w14:textId="77777777" w:rsidR="00ED2613" w:rsidRPr="009773F4" w:rsidRDefault="00973D61" w:rsidP="00973D61">
      <w:pPr>
        <w:autoSpaceDE w:val="0"/>
        <w:autoSpaceDN w:val="0"/>
        <w:spacing w:line="480" w:lineRule="auto"/>
        <w:rPr>
          <w:sz w:val="24"/>
          <w:szCs w:val="24"/>
        </w:rPr>
      </w:pPr>
      <w:r w:rsidRPr="009773F4">
        <w:rPr>
          <w:sz w:val="24"/>
          <w:szCs w:val="24"/>
        </w:rPr>
        <w:t>Handong Wei</w:t>
      </w:r>
      <w:r w:rsidRPr="009773F4">
        <w:rPr>
          <w:sz w:val="24"/>
          <w:szCs w:val="24"/>
          <w:vertAlign w:val="superscript"/>
        </w:rPr>
        <w:t xml:space="preserve"> 2</w:t>
      </w:r>
      <w:r w:rsidRPr="009773F4">
        <w:rPr>
          <w:sz w:val="24"/>
          <w:szCs w:val="24"/>
        </w:rPr>
        <w:t xml:space="preserve">, </w:t>
      </w:r>
      <w:r w:rsidR="00ED2613" w:rsidRPr="009773F4">
        <w:rPr>
          <w:rFonts w:hint="eastAsia"/>
          <w:sz w:val="24"/>
          <w:szCs w:val="24"/>
        </w:rPr>
        <w:t xml:space="preserve">     </w:t>
      </w:r>
      <w:r w:rsidR="00ED2613" w:rsidRPr="009773F4">
        <w:rPr>
          <w:sz w:val="24"/>
          <w:szCs w:val="24"/>
        </w:rPr>
        <w:t>weihd@163.com</w:t>
      </w:r>
    </w:p>
    <w:p w14:paraId="46AEF161" w14:textId="77777777" w:rsidR="00ED2613" w:rsidRPr="009773F4" w:rsidRDefault="00973D61" w:rsidP="00973D61">
      <w:pPr>
        <w:autoSpaceDE w:val="0"/>
        <w:autoSpaceDN w:val="0"/>
        <w:spacing w:line="480" w:lineRule="auto"/>
        <w:rPr>
          <w:sz w:val="24"/>
          <w:szCs w:val="24"/>
        </w:rPr>
      </w:pPr>
      <w:r w:rsidRPr="009773F4">
        <w:rPr>
          <w:sz w:val="24"/>
          <w:szCs w:val="24"/>
        </w:rPr>
        <w:t>Ying Jiang</w:t>
      </w:r>
      <w:r w:rsidRPr="009773F4">
        <w:rPr>
          <w:sz w:val="24"/>
          <w:szCs w:val="24"/>
          <w:vertAlign w:val="superscript"/>
        </w:rPr>
        <w:t xml:space="preserve"> 2,*</w:t>
      </w:r>
      <w:r w:rsidRPr="009773F4">
        <w:rPr>
          <w:sz w:val="24"/>
          <w:szCs w:val="24"/>
        </w:rPr>
        <w:t xml:space="preserve">, </w:t>
      </w:r>
      <w:r w:rsidR="00ED2613" w:rsidRPr="009773F4">
        <w:rPr>
          <w:rFonts w:hint="eastAsia"/>
          <w:sz w:val="24"/>
          <w:szCs w:val="24"/>
        </w:rPr>
        <w:t xml:space="preserve">       </w:t>
      </w:r>
      <w:r w:rsidR="00ED2613" w:rsidRPr="009773F4">
        <w:rPr>
          <w:sz w:val="24"/>
          <w:szCs w:val="24"/>
        </w:rPr>
        <w:t>jiangying304@hotmail.com</w:t>
      </w:r>
    </w:p>
    <w:p w14:paraId="406EF480" w14:textId="77777777" w:rsidR="00973D61" w:rsidRPr="009773F4" w:rsidRDefault="00973D61" w:rsidP="00973D61">
      <w:pPr>
        <w:autoSpaceDE w:val="0"/>
        <w:autoSpaceDN w:val="0"/>
        <w:spacing w:line="480" w:lineRule="auto"/>
        <w:rPr>
          <w:sz w:val="24"/>
          <w:szCs w:val="24"/>
        </w:rPr>
      </w:pPr>
      <w:r w:rsidRPr="009773F4">
        <w:rPr>
          <w:sz w:val="24"/>
          <w:szCs w:val="24"/>
        </w:rPr>
        <w:t>Fuchu He</w:t>
      </w:r>
      <w:r w:rsidRPr="009773F4">
        <w:rPr>
          <w:sz w:val="24"/>
          <w:szCs w:val="24"/>
          <w:vertAlign w:val="superscript"/>
        </w:rPr>
        <w:t xml:space="preserve"> 1, 2,*</w:t>
      </w:r>
      <w:r w:rsidR="00ED2613" w:rsidRPr="009773F4">
        <w:rPr>
          <w:rFonts w:hint="eastAsia"/>
          <w:sz w:val="24"/>
          <w:szCs w:val="24"/>
          <w:vertAlign w:val="superscript"/>
        </w:rPr>
        <w:t xml:space="preserve">           </w:t>
      </w:r>
      <w:r w:rsidR="00ED2613" w:rsidRPr="009773F4">
        <w:rPr>
          <w:sz w:val="24"/>
          <w:szCs w:val="24"/>
        </w:rPr>
        <w:t>hefc@bmi.ac.cn</w:t>
      </w:r>
    </w:p>
    <w:p w14:paraId="7BA6994E" w14:textId="77777777" w:rsidR="00973D61" w:rsidRPr="009773F4" w:rsidRDefault="00973D61" w:rsidP="00973D61">
      <w:pPr>
        <w:autoSpaceDE w:val="0"/>
        <w:autoSpaceDN w:val="0"/>
        <w:spacing w:line="480" w:lineRule="auto"/>
        <w:rPr>
          <w:sz w:val="24"/>
          <w:szCs w:val="24"/>
        </w:rPr>
      </w:pPr>
      <w:r w:rsidRPr="009773F4">
        <w:rPr>
          <w:sz w:val="24"/>
          <w:szCs w:val="24"/>
          <w:vertAlign w:val="superscript"/>
        </w:rPr>
        <w:t>1</w:t>
      </w:r>
      <w:r w:rsidRPr="009773F4">
        <w:rPr>
          <w:sz w:val="24"/>
          <w:szCs w:val="24"/>
        </w:rPr>
        <w:t>Institute of Basic Medical Sciences, Chinese Academy of Medical Sciences, School of Basic Medicine, Peking Union Medical College, Beijing, China</w:t>
      </w:r>
    </w:p>
    <w:p w14:paraId="41543820" w14:textId="77777777" w:rsidR="00973D61" w:rsidRPr="009773F4" w:rsidRDefault="00973D61" w:rsidP="00973D61">
      <w:pPr>
        <w:autoSpaceDE w:val="0"/>
        <w:autoSpaceDN w:val="0"/>
        <w:spacing w:line="480" w:lineRule="auto"/>
        <w:rPr>
          <w:sz w:val="24"/>
          <w:szCs w:val="24"/>
        </w:rPr>
      </w:pPr>
      <w:r w:rsidRPr="009773F4">
        <w:rPr>
          <w:sz w:val="24"/>
          <w:szCs w:val="24"/>
          <w:vertAlign w:val="superscript"/>
        </w:rPr>
        <w:t>2</w:t>
      </w:r>
      <w:r w:rsidRPr="009773F4">
        <w:rPr>
          <w:sz w:val="24"/>
          <w:szCs w:val="24"/>
        </w:rPr>
        <w:t>State Key Laboratory of Proteomics, National Center for Protein Sciences, Beijing, Beijing Proteome Research Center, Beijing Institute of Radiation Medicine, Beijing, China</w:t>
      </w:r>
    </w:p>
    <w:p w14:paraId="56FA07F4" w14:textId="77777777" w:rsidR="00973D61" w:rsidRPr="009773F4" w:rsidRDefault="00973D61" w:rsidP="00973D61">
      <w:pPr>
        <w:autoSpaceDE w:val="0"/>
        <w:autoSpaceDN w:val="0"/>
        <w:spacing w:line="480" w:lineRule="auto"/>
        <w:rPr>
          <w:sz w:val="24"/>
          <w:szCs w:val="24"/>
        </w:rPr>
      </w:pPr>
      <w:r w:rsidRPr="009773F4">
        <w:rPr>
          <w:sz w:val="24"/>
          <w:szCs w:val="24"/>
          <w:vertAlign w:val="superscript"/>
        </w:rPr>
        <w:t>3</w:t>
      </w:r>
      <w:r w:rsidRPr="009773F4">
        <w:rPr>
          <w:sz w:val="24"/>
          <w:szCs w:val="24"/>
        </w:rPr>
        <w:t>School of</w:t>
      </w:r>
      <w:r w:rsidRPr="009773F4">
        <w:rPr>
          <w:rFonts w:hint="eastAsia"/>
          <w:sz w:val="24"/>
          <w:szCs w:val="24"/>
        </w:rPr>
        <w:t xml:space="preserve"> </w:t>
      </w:r>
      <w:r w:rsidRPr="009773F4">
        <w:rPr>
          <w:sz w:val="24"/>
          <w:szCs w:val="24"/>
        </w:rPr>
        <w:t>Life Sciences, Tsinghua University, Beijing, China</w:t>
      </w:r>
    </w:p>
    <w:p w14:paraId="510FFDCC" w14:textId="77777777" w:rsidR="00973D61" w:rsidRPr="009773F4" w:rsidRDefault="00973D61" w:rsidP="00973D61">
      <w:pPr>
        <w:autoSpaceDE w:val="0"/>
        <w:autoSpaceDN w:val="0"/>
        <w:spacing w:line="480" w:lineRule="auto"/>
        <w:rPr>
          <w:sz w:val="24"/>
          <w:szCs w:val="24"/>
        </w:rPr>
      </w:pPr>
      <w:r w:rsidRPr="009773F4">
        <w:rPr>
          <w:sz w:val="24"/>
          <w:szCs w:val="24"/>
          <w:vertAlign w:val="superscript"/>
        </w:rPr>
        <w:t>*</w:t>
      </w:r>
      <w:r w:rsidRPr="009773F4">
        <w:rPr>
          <w:sz w:val="24"/>
          <w:szCs w:val="24"/>
        </w:rPr>
        <w:t>Corresponding authors.</w:t>
      </w:r>
    </w:p>
    <w:p w14:paraId="6D8852FF" w14:textId="77777777" w:rsidR="00973D61" w:rsidRPr="009773F4" w:rsidRDefault="00973D61">
      <w:pPr>
        <w:widowControl/>
        <w:jc w:val="left"/>
      </w:pPr>
      <w:r w:rsidRPr="009773F4">
        <w:br w:type="page"/>
      </w:r>
    </w:p>
    <w:p w14:paraId="21E50350" w14:textId="77777777" w:rsidR="004C0603" w:rsidRPr="009773F4" w:rsidRDefault="00973D61">
      <w:pPr>
        <w:rPr>
          <w:b/>
          <w:sz w:val="28"/>
          <w:szCs w:val="28"/>
        </w:rPr>
      </w:pPr>
      <w:bookmarkStart w:id="2" w:name="_Toc482026875"/>
      <w:r w:rsidRPr="009773F4">
        <w:rPr>
          <w:b/>
          <w:sz w:val="28"/>
          <w:szCs w:val="28"/>
        </w:rPr>
        <w:lastRenderedPageBreak/>
        <w:t>Supplemental</w:t>
      </w:r>
      <w:r w:rsidRPr="009773F4">
        <w:rPr>
          <w:rFonts w:hint="eastAsia"/>
          <w:b/>
          <w:sz w:val="28"/>
          <w:szCs w:val="28"/>
        </w:rPr>
        <w:t xml:space="preserve"> </w:t>
      </w:r>
      <w:r w:rsidRPr="009773F4">
        <w:rPr>
          <w:b/>
          <w:sz w:val="28"/>
          <w:szCs w:val="28"/>
        </w:rPr>
        <w:t>Materials and Methods</w:t>
      </w:r>
      <w:bookmarkEnd w:id="2"/>
    </w:p>
    <w:p w14:paraId="69BCE582" w14:textId="77777777" w:rsidR="00973D61" w:rsidRPr="009773F4" w:rsidRDefault="00973D61">
      <w:pPr>
        <w:rPr>
          <w:b/>
          <w:sz w:val="28"/>
          <w:szCs w:val="28"/>
        </w:rPr>
      </w:pPr>
    </w:p>
    <w:p w14:paraId="0EBD9714" w14:textId="77777777" w:rsidR="00973D61" w:rsidRPr="009773F4" w:rsidRDefault="00973D61" w:rsidP="00973D61">
      <w:pPr>
        <w:autoSpaceDE w:val="0"/>
        <w:autoSpaceDN w:val="0"/>
        <w:spacing w:line="480" w:lineRule="auto"/>
        <w:rPr>
          <w:b/>
          <w:sz w:val="24"/>
          <w:szCs w:val="24"/>
        </w:rPr>
      </w:pPr>
      <w:r w:rsidRPr="009773F4">
        <w:rPr>
          <w:b/>
          <w:sz w:val="24"/>
          <w:szCs w:val="24"/>
        </w:rPr>
        <w:t>Reagent information</w:t>
      </w:r>
    </w:p>
    <w:p w14:paraId="1A598E7E" w14:textId="77777777" w:rsidR="00000F7A" w:rsidRPr="009773F4" w:rsidRDefault="00973D61" w:rsidP="00973D61">
      <w:pPr>
        <w:autoSpaceDE w:val="0"/>
        <w:autoSpaceDN w:val="0"/>
        <w:spacing w:line="480" w:lineRule="auto"/>
        <w:rPr>
          <w:sz w:val="24"/>
          <w:szCs w:val="24"/>
        </w:rPr>
      </w:pPr>
      <w:r w:rsidRPr="009773F4">
        <w:rPr>
          <w:sz w:val="24"/>
          <w:szCs w:val="24"/>
        </w:rPr>
        <w:t>Masson's trichrome staining kit was purchased from Leagene Biotech</w:t>
      </w:r>
      <w:r w:rsidRPr="009773F4">
        <w:rPr>
          <w:rFonts w:hint="eastAsia"/>
          <w:sz w:val="24"/>
          <w:szCs w:val="24"/>
        </w:rPr>
        <w:t xml:space="preserve"> (Beijing, China)</w:t>
      </w:r>
      <w:r w:rsidRPr="009773F4">
        <w:rPr>
          <w:sz w:val="24"/>
          <w:szCs w:val="24"/>
        </w:rPr>
        <w:t>.</w:t>
      </w:r>
      <w:r w:rsidRPr="009773F4">
        <w:rPr>
          <w:rFonts w:hint="eastAsia"/>
          <w:sz w:val="24"/>
          <w:szCs w:val="24"/>
        </w:rPr>
        <w:t xml:space="preserve"> Ac-LDL </w:t>
      </w:r>
      <w:r w:rsidRPr="009773F4">
        <w:rPr>
          <w:sz w:val="24"/>
          <w:szCs w:val="24"/>
        </w:rPr>
        <w:t>was purchased from</w:t>
      </w:r>
      <w:r w:rsidRPr="009773F4">
        <w:rPr>
          <w:rFonts w:hint="eastAsia"/>
          <w:sz w:val="24"/>
          <w:szCs w:val="24"/>
        </w:rPr>
        <w:t xml:space="preserve"> </w:t>
      </w:r>
      <w:r w:rsidRPr="009773F4">
        <w:rPr>
          <w:sz w:val="24"/>
          <w:szCs w:val="24"/>
        </w:rPr>
        <w:t>Invitrogen</w:t>
      </w:r>
      <w:r w:rsidRPr="009773F4">
        <w:rPr>
          <w:rFonts w:hint="eastAsia"/>
          <w:sz w:val="24"/>
          <w:szCs w:val="24"/>
        </w:rPr>
        <w:t xml:space="preserve"> (</w:t>
      </w:r>
      <w:r w:rsidRPr="009773F4">
        <w:rPr>
          <w:sz w:val="24"/>
          <w:szCs w:val="24"/>
        </w:rPr>
        <w:t>Carlsbad</w:t>
      </w:r>
      <w:r w:rsidRPr="009773F4">
        <w:rPr>
          <w:rFonts w:hint="eastAsia"/>
          <w:sz w:val="24"/>
          <w:szCs w:val="24"/>
        </w:rPr>
        <w:t>, CA).</w:t>
      </w:r>
      <w:r w:rsidRPr="009773F4">
        <w:rPr>
          <w:sz w:val="24"/>
          <w:szCs w:val="24"/>
        </w:rPr>
        <w:t xml:space="preserve"> WB secondary antibodies: goat anti rabbit, goat anti mouse were purchased from Cwbiotech</w:t>
      </w:r>
      <w:r w:rsidRPr="009773F4">
        <w:rPr>
          <w:rFonts w:hint="eastAsia"/>
          <w:sz w:val="24"/>
          <w:szCs w:val="24"/>
        </w:rPr>
        <w:t xml:space="preserve"> (Beijing, China)</w:t>
      </w:r>
      <w:r w:rsidRPr="009773F4">
        <w:rPr>
          <w:sz w:val="24"/>
          <w:szCs w:val="24"/>
        </w:rPr>
        <w:t xml:space="preserve">. </w:t>
      </w:r>
      <w:r w:rsidRPr="009773F4">
        <w:rPr>
          <w:rFonts w:hint="eastAsia"/>
          <w:sz w:val="24"/>
          <w:szCs w:val="24"/>
        </w:rPr>
        <w:t>WB</w:t>
      </w:r>
      <w:r w:rsidRPr="009773F4">
        <w:rPr>
          <w:sz w:val="24"/>
          <w:szCs w:val="24"/>
        </w:rPr>
        <w:t xml:space="preserve"> </w:t>
      </w:r>
      <w:r w:rsidRPr="009773F4">
        <w:rPr>
          <w:rFonts w:hint="eastAsia"/>
          <w:sz w:val="24"/>
          <w:szCs w:val="24"/>
        </w:rPr>
        <w:t>p</w:t>
      </w:r>
      <w:r w:rsidRPr="009773F4">
        <w:rPr>
          <w:sz w:val="24"/>
          <w:szCs w:val="24"/>
        </w:rPr>
        <w:t>rimary antibodie</w:t>
      </w:r>
      <w:r w:rsidRPr="009773F4">
        <w:rPr>
          <w:rFonts w:hint="eastAsia"/>
          <w:sz w:val="24"/>
          <w:szCs w:val="24"/>
        </w:rPr>
        <w:t>s: CD31, Caveolin-1, Rac1</w:t>
      </w:r>
      <w:r w:rsidRPr="009773F4">
        <w:rPr>
          <w:sz w:val="24"/>
          <w:szCs w:val="24"/>
        </w:rPr>
        <w:t xml:space="preserve"> were purchased from Abcam</w:t>
      </w:r>
      <w:r w:rsidRPr="009773F4">
        <w:rPr>
          <w:rFonts w:hint="eastAsia"/>
          <w:sz w:val="24"/>
          <w:szCs w:val="24"/>
        </w:rPr>
        <w:t xml:space="preserve"> (Cambridge, UK); CLTC, Dab2, SAMHD1, Galectin-3, Rab-10 </w:t>
      </w:r>
      <w:r w:rsidRPr="009773F4">
        <w:rPr>
          <w:sz w:val="24"/>
          <w:szCs w:val="24"/>
        </w:rPr>
        <w:t xml:space="preserve">were purchased from </w:t>
      </w:r>
      <w:r w:rsidRPr="009773F4">
        <w:rPr>
          <w:rFonts w:hint="eastAsia"/>
          <w:sz w:val="24"/>
          <w:szCs w:val="24"/>
        </w:rPr>
        <w:t>proteintech (</w:t>
      </w:r>
      <w:r w:rsidRPr="009773F4">
        <w:rPr>
          <w:sz w:val="24"/>
          <w:szCs w:val="24"/>
        </w:rPr>
        <w:t>Rosemont, IL</w:t>
      </w:r>
      <w:r w:rsidRPr="009773F4">
        <w:rPr>
          <w:rFonts w:hint="eastAsia"/>
          <w:sz w:val="24"/>
          <w:szCs w:val="24"/>
        </w:rPr>
        <w:t xml:space="preserve">). </w:t>
      </w:r>
      <w:r w:rsidRPr="009773F4">
        <w:rPr>
          <w:sz w:val="24"/>
          <w:szCs w:val="24"/>
        </w:rPr>
        <w:t xml:space="preserve"> Immunofluorescence secondary antibodies: goat anti rabbit Alexa@488 and TRITC secondary antibodies were purchased from Abcam</w:t>
      </w:r>
      <w:r w:rsidRPr="009773F4">
        <w:rPr>
          <w:rFonts w:hint="eastAsia"/>
          <w:sz w:val="24"/>
          <w:szCs w:val="24"/>
        </w:rPr>
        <w:t xml:space="preserve"> (Cambridge, UK)</w:t>
      </w:r>
      <w:r w:rsidRPr="009773F4">
        <w:rPr>
          <w:sz w:val="24"/>
          <w:szCs w:val="24"/>
        </w:rPr>
        <w:t xml:space="preserve">. Immunofluorescence </w:t>
      </w:r>
      <w:r w:rsidRPr="009773F4">
        <w:rPr>
          <w:rFonts w:hint="eastAsia"/>
          <w:sz w:val="24"/>
          <w:szCs w:val="24"/>
        </w:rPr>
        <w:t>primary</w:t>
      </w:r>
      <w:r w:rsidRPr="009773F4">
        <w:rPr>
          <w:sz w:val="24"/>
          <w:szCs w:val="24"/>
        </w:rPr>
        <w:t xml:space="preserve"> antibodies:</w:t>
      </w:r>
      <w:r w:rsidRPr="009773F4">
        <w:rPr>
          <w:rFonts w:hint="eastAsia"/>
          <w:sz w:val="24"/>
          <w:szCs w:val="24"/>
        </w:rPr>
        <w:t xml:space="preserve"> VEGFR1, VEGFR2 and VEGF-A </w:t>
      </w:r>
      <w:r w:rsidRPr="009773F4">
        <w:rPr>
          <w:sz w:val="24"/>
          <w:szCs w:val="24"/>
        </w:rPr>
        <w:t xml:space="preserve">were purchased from </w:t>
      </w:r>
      <w:r w:rsidRPr="009773F4">
        <w:rPr>
          <w:rFonts w:hint="eastAsia"/>
          <w:sz w:val="24"/>
          <w:szCs w:val="24"/>
        </w:rPr>
        <w:t>proteintech (</w:t>
      </w:r>
      <w:r w:rsidRPr="009773F4">
        <w:rPr>
          <w:sz w:val="24"/>
          <w:szCs w:val="24"/>
        </w:rPr>
        <w:t>Rosemont, IL</w:t>
      </w:r>
      <w:r w:rsidRPr="009773F4">
        <w:rPr>
          <w:rFonts w:hint="eastAsia"/>
          <w:sz w:val="24"/>
          <w:szCs w:val="24"/>
        </w:rPr>
        <w:t xml:space="preserve">). Phalloidin was </w:t>
      </w:r>
      <w:r w:rsidRPr="009773F4">
        <w:rPr>
          <w:sz w:val="24"/>
          <w:szCs w:val="24"/>
        </w:rPr>
        <w:t>purchased from</w:t>
      </w:r>
      <w:r w:rsidRPr="009773F4">
        <w:rPr>
          <w:rFonts w:hint="eastAsia"/>
          <w:sz w:val="24"/>
          <w:szCs w:val="24"/>
        </w:rPr>
        <w:t xml:space="preserve"> </w:t>
      </w:r>
      <w:r w:rsidRPr="009773F4">
        <w:rPr>
          <w:sz w:val="24"/>
          <w:szCs w:val="24"/>
        </w:rPr>
        <w:t>Invitrogen</w:t>
      </w:r>
      <w:r w:rsidRPr="009773F4">
        <w:rPr>
          <w:rFonts w:hint="eastAsia"/>
          <w:sz w:val="24"/>
          <w:szCs w:val="24"/>
        </w:rPr>
        <w:t xml:space="preserve"> (</w:t>
      </w:r>
      <w:r w:rsidRPr="009773F4">
        <w:rPr>
          <w:sz w:val="24"/>
          <w:szCs w:val="24"/>
        </w:rPr>
        <w:t>Carlsbad</w:t>
      </w:r>
      <w:r w:rsidRPr="009773F4">
        <w:rPr>
          <w:rFonts w:hint="eastAsia"/>
          <w:sz w:val="24"/>
          <w:szCs w:val="24"/>
        </w:rPr>
        <w:t>, CA).</w:t>
      </w:r>
    </w:p>
    <w:p w14:paraId="78BC4266" w14:textId="77777777" w:rsidR="00BC7FF6" w:rsidRPr="009773F4" w:rsidRDefault="00BC7FF6" w:rsidP="00973D61">
      <w:pPr>
        <w:autoSpaceDE w:val="0"/>
        <w:autoSpaceDN w:val="0"/>
        <w:spacing w:line="480" w:lineRule="auto"/>
        <w:rPr>
          <w:sz w:val="24"/>
          <w:szCs w:val="24"/>
        </w:rPr>
      </w:pPr>
    </w:p>
    <w:p w14:paraId="694C3FF5" w14:textId="77777777" w:rsidR="00DF4DC6" w:rsidRPr="009773F4" w:rsidRDefault="00DF4DC6" w:rsidP="00DF4DC6">
      <w:pPr>
        <w:autoSpaceDE w:val="0"/>
        <w:autoSpaceDN w:val="0"/>
        <w:spacing w:line="480" w:lineRule="auto"/>
        <w:rPr>
          <w:b/>
          <w:sz w:val="24"/>
          <w:szCs w:val="24"/>
        </w:rPr>
      </w:pPr>
      <w:r w:rsidRPr="009773F4">
        <w:rPr>
          <w:b/>
          <w:sz w:val="24"/>
          <w:szCs w:val="24"/>
        </w:rPr>
        <w:t xml:space="preserve">Electron </w:t>
      </w:r>
      <w:r w:rsidRPr="009773F4">
        <w:rPr>
          <w:rFonts w:hint="eastAsia"/>
          <w:b/>
          <w:sz w:val="24"/>
          <w:szCs w:val="24"/>
        </w:rPr>
        <w:t>m</w:t>
      </w:r>
      <w:r w:rsidRPr="009773F4">
        <w:rPr>
          <w:b/>
          <w:sz w:val="24"/>
          <w:szCs w:val="24"/>
        </w:rPr>
        <w:t>icroscopy and</w:t>
      </w:r>
      <w:r w:rsidRPr="009773F4">
        <w:rPr>
          <w:rFonts w:hint="eastAsia"/>
          <w:b/>
          <w:sz w:val="24"/>
          <w:szCs w:val="24"/>
        </w:rPr>
        <w:t xml:space="preserve"> q</w:t>
      </w:r>
      <w:r w:rsidRPr="009773F4">
        <w:rPr>
          <w:b/>
          <w:sz w:val="24"/>
          <w:szCs w:val="24"/>
        </w:rPr>
        <w:t xml:space="preserve">uantitative </w:t>
      </w:r>
      <w:r w:rsidRPr="009773F4">
        <w:rPr>
          <w:rFonts w:hint="eastAsia"/>
          <w:b/>
          <w:sz w:val="24"/>
          <w:szCs w:val="24"/>
        </w:rPr>
        <w:t>i</w:t>
      </w:r>
      <w:r w:rsidRPr="009773F4">
        <w:rPr>
          <w:b/>
          <w:sz w:val="24"/>
          <w:szCs w:val="24"/>
        </w:rPr>
        <w:t>maging</w:t>
      </w:r>
    </w:p>
    <w:p w14:paraId="2D3E926A" w14:textId="77777777" w:rsidR="00DF4DC6" w:rsidRPr="009773F4" w:rsidRDefault="00DF4DC6" w:rsidP="00DF4DC6">
      <w:pPr>
        <w:autoSpaceDE w:val="0"/>
        <w:autoSpaceDN w:val="0"/>
        <w:spacing w:line="480" w:lineRule="auto"/>
        <w:rPr>
          <w:sz w:val="24"/>
          <w:szCs w:val="24"/>
        </w:rPr>
      </w:pPr>
      <w:r w:rsidRPr="009773F4">
        <w:rPr>
          <w:rFonts w:hint="eastAsia"/>
          <w:sz w:val="24"/>
          <w:szCs w:val="24"/>
        </w:rPr>
        <w:t>For s</w:t>
      </w:r>
      <w:r w:rsidRPr="009773F4">
        <w:rPr>
          <w:sz w:val="24"/>
          <w:szCs w:val="24"/>
        </w:rPr>
        <w:t>canning electron microscopy</w:t>
      </w:r>
      <w:r w:rsidRPr="009773F4">
        <w:rPr>
          <w:rFonts w:hint="eastAsia"/>
          <w:sz w:val="24"/>
          <w:szCs w:val="24"/>
        </w:rPr>
        <w:t xml:space="preserve"> (SEM), cultured SK-HEP1 cells and </w:t>
      </w:r>
      <w:r w:rsidRPr="009773F4">
        <w:rPr>
          <w:sz w:val="24"/>
          <w:szCs w:val="24"/>
        </w:rPr>
        <w:t>liver</w:t>
      </w:r>
      <w:r w:rsidRPr="009773F4">
        <w:rPr>
          <w:rFonts w:hint="eastAsia"/>
          <w:sz w:val="24"/>
          <w:szCs w:val="24"/>
        </w:rPr>
        <w:t xml:space="preserve"> tissues</w:t>
      </w:r>
      <w:r w:rsidRPr="009773F4">
        <w:rPr>
          <w:sz w:val="24"/>
          <w:szCs w:val="24"/>
        </w:rPr>
        <w:t xml:space="preserve"> were fixed with glutaraldehyde, postfixed with OsO</w:t>
      </w:r>
      <w:r w:rsidRPr="009773F4">
        <w:rPr>
          <w:sz w:val="24"/>
          <w:szCs w:val="24"/>
          <w:vertAlign w:val="subscript"/>
        </w:rPr>
        <w:t>4</w:t>
      </w:r>
      <w:r w:rsidRPr="009773F4">
        <w:rPr>
          <w:sz w:val="24"/>
          <w:szCs w:val="24"/>
        </w:rPr>
        <w:t>, dehydrated with graded alcohols, dried with hexamethyl</w:t>
      </w:r>
      <w:r w:rsidRPr="009773F4">
        <w:rPr>
          <w:rFonts w:hint="eastAsia"/>
          <w:sz w:val="24"/>
          <w:szCs w:val="24"/>
        </w:rPr>
        <w:t xml:space="preserve"> </w:t>
      </w:r>
      <w:r w:rsidRPr="009773F4">
        <w:rPr>
          <w:sz w:val="24"/>
          <w:szCs w:val="24"/>
        </w:rPr>
        <w:t xml:space="preserve">disilazane, sputter-coated with gold and examined using a </w:t>
      </w:r>
      <w:r w:rsidRPr="009773F4">
        <w:rPr>
          <w:rFonts w:hint="eastAsia"/>
          <w:sz w:val="24"/>
          <w:szCs w:val="24"/>
        </w:rPr>
        <w:t>FEI Quanta 200</w:t>
      </w:r>
      <w:r w:rsidRPr="009773F4">
        <w:rPr>
          <w:sz w:val="24"/>
          <w:szCs w:val="24"/>
        </w:rPr>
        <w:t xml:space="preserve"> scanning electron microscope (FEI, Hillsboro, OR). </w:t>
      </w:r>
      <w:r w:rsidRPr="009773F4">
        <w:rPr>
          <w:rFonts w:hint="eastAsia"/>
          <w:sz w:val="24"/>
          <w:szCs w:val="24"/>
        </w:rPr>
        <w:t xml:space="preserve">For </w:t>
      </w:r>
      <w:r w:rsidRPr="009773F4">
        <w:rPr>
          <w:sz w:val="24"/>
          <w:szCs w:val="24"/>
        </w:rPr>
        <w:t>transmission electron microscopy</w:t>
      </w:r>
      <w:r w:rsidRPr="009773F4">
        <w:rPr>
          <w:rFonts w:hint="eastAsia"/>
          <w:sz w:val="24"/>
          <w:szCs w:val="24"/>
        </w:rPr>
        <w:t xml:space="preserve"> (TEM), isolated LSEC sediment was</w:t>
      </w:r>
      <w:r w:rsidRPr="009773F4">
        <w:rPr>
          <w:sz w:val="24"/>
          <w:szCs w:val="24"/>
        </w:rPr>
        <w:t xml:space="preserve"> fixed with 4% paraformaldehyde</w:t>
      </w:r>
      <w:r w:rsidRPr="009773F4">
        <w:rPr>
          <w:rFonts w:hint="eastAsia"/>
          <w:sz w:val="24"/>
          <w:szCs w:val="24"/>
        </w:rPr>
        <w:t>,</w:t>
      </w:r>
      <w:r w:rsidRPr="009773F4">
        <w:rPr>
          <w:sz w:val="24"/>
          <w:szCs w:val="24"/>
        </w:rPr>
        <w:t xml:space="preserve"> then</w:t>
      </w:r>
      <w:r w:rsidRPr="009773F4">
        <w:rPr>
          <w:rFonts w:hint="eastAsia"/>
          <w:sz w:val="24"/>
          <w:szCs w:val="24"/>
        </w:rPr>
        <w:t xml:space="preserve"> </w:t>
      </w:r>
      <w:r w:rsidRPr="009773F4">
        <w:rPr>
          <w:sz w:val="24"/>
          <w:szCs w:val="24"/>
        </w:rPr>
        <w:t>w</w:t>
      </w:r>
      <w:r w:rsidRPr="009773F4">
        <w:rPr>
          <w:rFonts w:hint="eastAsia"/>
          <w:sz w:val="24"/>
          <w:szCs w:val="24"/>
        </w:rPr>
        <w:t>as</w:t>
      </w:r>
      <w:r w:rsidRPr="009773F4">
        <w:rPr>
          <w:sz w:val="24"/>
          <w:szCs w:val="24"/>
        </w:rPr>
        <w:t xml:space="preserve"> immersion fixed in 2% glutaraldehyde</w:t>
      </w:r>
      <w:r w:rsidRPr="009773F4">
        <w:rPr>
          <w:rFonts w:hint="eastAsia"/>
          <w:sz w:val="24"/>
          <w:szCs w:val="24"/>
        </w:rPr>
        <w:t xml:space="preserve">, </w:t>
      </w:r>
      <w:r w:rsidRPr="009773F4">
        <w:rPr>
          <w:sz w:val="24"/>
          <w:szCs w:val="24"/>
        </w:rPr>
        <w:t xml:space="preserve">postfixed in 1% osmium tetroxide, dehydrated in a graded series of ethanol, and embedded in </w:t>
      </w:r>
      <w:r w:rsidRPr="009773F4">
        <w:rPr>
          <w:sz w:val="24"/>
          <w:szCs w:val="24"/>
        </w:rPr>
        <w:lastRenderedPageBreak/>
        <w:t xml:space="preserve">Epon. Ultra-thin sections (80 nm) were cut on an Ultra microtome EM UC6 (Leica, Vienna, Austria), stained with 1% uranyl acetate, counterstained using the Reynolds method, and examined on an </w:t>
      </w:r>
      <w:r w:rsidRPr="009773F4">
        <w:rPr>
          <w:rFonts w:hint="eastAsia"/>
          <w:sz w:val="24"/>
          <w:szCs w:val="24"/>
        </w:rPr>
        <w:t>H-7650B</w:t>
      </w:r>
      <w:r w:rsidRPr="009773F4">
        <w:rPr>
          <w:sz w:val="24"/>
          <w:szCs w:val="24"/>
        </w:rPr>
        <w:t xml:space="preserve"> electron microscope (Hitachi). </w:t>
      </w:r>
    </w:p>
    <w:p w14:paraId="5483C260" w14:textId="77777777" w:rsidR="00DF4DC6" w:rsidRPr="009773F4" w:rsidRDefault="00DF4DC6" w:rsidP="00DF4DC6">
      <w:pPr>
        <w:autoSpaceDE w:val="0"/>
        <w:autoSpaceDN w:val="0"/>
        <w:spacing w:line="480" w:lineRule="auto"/>
        <w:rPr>
          <w:sz w:val="24"/>
          <w:szCs w:val="24"/>
        </w:rPr>
      </w:pPr>
      <w:r w:rsidRPr="009773F4">
        <w:rPr>
          <w:sz w:val="24"/>
          <w:szCs w:val="24"/>
        </w:rPr>
        <w:t xml:space="preserve">Porosity (percentage of LSEC surface occupied by fenestrae) was measured in </w:t>
      </w:r>
      <w:r w:rsidRPr="009773F4">
        <w:rPr>
          <w:rFonts w:hint="eastAsia"/>
          <w:sz w:val="24"/>
          <w:szCs w:val="24"/>
        </w:rPr>
        <w:t>SEM and TEM</w:t>
      </w:r>
      <w:r w:rsidRPr="009773F4">
        <w:rPr>
          <w:sz w:val="24"/>
          <w:szCs w:val="24"/>
        </w:rPr>
        <w:t xml:space="preserve"> micrographs of cells</w:t>
      </w:r>
      <w:r w:rsidRPr="009773F4">
        <w:rPr>
          <w:rFonts w:hint="eastAsia"/>
          <w:sz w:val="24"/>
          <w:szCs w:val="24"/>
        </w:rPr>
        <w:t>,</w:t>
      </w:r>
      <w:r w:rsidRPr="009773F4">
        <w:rPr>
          <w:sz w:val="24"/>
          <w:szCs w:val="24"/>
        </w:rPr>
        <w:t xml:space="preserve"> in brief, total LSEC surface area and the open area of individual fenestrae were quantified. Open areas were summed, divided by total surface area, expressed as a percentage of open area, and averaged. Each average was taken from 15 images and analysis was done using </w:t>
      </w:r>
      <w:r w:rsidRPr="009773F4">
        <w:rPr>
          <w:rFonts w:hint="eastAsia"/>
          <w:sz w:val="24"/>
          <w:szCs w:val="24"/>
        </w:rPr>
        <w:t>ImageJ</w:t>
      </w:r>
      <w:r w:rsidRPr="009773F4">
        <w:rPr>
          <w:sz w:val="24"/>
          <w:szCs w:val="24"/>
        </w:rPr>
        <w:t xml:space="preserve"> software (</w:t>
      </w:r>
      <w:r w:rsidRPr="009773F4">
        <w:rPr>
          <w:color w:val="0D0165"/>
          <w:sz w:val="24"/>
          <w:szCs w:val="24"/>
          <w:u w:val="single"/>
          <w:shd w:val="clear" w:color="auto" w:fill="FFFFFF"/>
        </w:rPr>
        <w:t>https://imagej.nih.gov/ij/</w:t>
      </w:r>
      <w:r w:rsidRPr="009773F4">
        <w:rPr>
          <w:sz w:val="24"/>
          <w:szCs w:val="24"/>
        </w:rPr>
        <w:t>).</w:t>
      </w:r>
    </w:p>
    <w:p w14:paraId="5DC4BCDB" w14:textId="77777777" w:rsidR="00DF4DC6" w:rsidRPr="009773F4" w:rsidRDefault="00DF4DC6" w:rsidP="00973D61">
      <w:pPr>
        <w:autoSpaceDE w:val="0"/>
        <w:autoSpaceDN w:val="0"/>
        <w:spacing w:line="480" w:lineRule="auto"/>
        <w:rPr>
          <w:sz w:val="24"/>
          <w:szCs w:val="24"/>
        </w:rPr>
      </w:pPr>
    </w:p>
    <w:p w14:paraId="5F8E118C" w14:textId="77777777" w:rsidR="00973D61" w:rsidRPr="009773F4" w:rsidRDefault="00973D61" w:rsidP="00973D61">
      <w:pPr>
        <w:autoSpaceDE w:val="0"/>
        <w:autoSpaceDN w:val="0"/>
        <w:spacing w:line="480" w:lineRule="auto"/>
        <w:rPr>
          <w:b/>
          <w:sz w:val="24"/>
          <w:szCs w:val="24"/>
        </w:rPr>
      </w:pPr>
      <w:r w:rsidRPr="009773F4">
        <w:rPr>
          <w:rFonts w:hint="eastAsia"/>
          <w:b/>
          <w:sz w:val="24"/>
          <w:szCs w:val="24"/>
        </w:rPr>
        <w:t>Western blot analysis</w:t>
      </w:r>
    </w:p>
    <w:p w14:paraId="68440897" w14:textId="77777777" w:rsidR="00973D61" w:rsidRPr="009773F4" w:rsidRDefault="00973D61" w:rsidP="00DF4DC6">
      <w:pPr>
        <w:autoSpaceDE w:val="0"/>
        <w:autoSpaceDN w:val="0"/>
        <w:spacing w:line="480" w:lineRule="auto"/>
        <w:rPr>
          <w:sz w:val="24"/>
          <w:szCs w:val="24"/>
        </w:rPr>
      </w:pPr>
      <w:r w:rsidRPr="009773F4">
        <w:rPr>
          <w:sz w:val="24"/>
          <w:szCs w:val="24"/>
        </w:rPr>
        <w:t>For</w:t>
      </w:r>
      <w:r w:rsidR="00DF4DC6" w:rsidRPr="009773F4">
        <w:rPr>
          <w:rFonts w:hint="eastAsia"/>
          <w:sz w:val="24"/>
          <w:szCs w:val="24"/>
        </w:rPr>
        <w:t xml:space="preserve"> total protein</w:t>
      </w:r>
      <w:r w:rsidRPr="009773F4">
        <w:rPr>
          <w:sz w:val="24"/>
          <w:szCs w:val="24"/>
        </w:rPr>
        <w:t xml:space="preserve"> western blot, cell</w:t>
      </w:r>
      <w:r w:rsidRPr="009773F4">
        <w:rPr>
          <w:rFonts w:hint="eastAsia"/>
          <w:sz w:val="24"/>
          <w:szCs w:val="24"/>
        </w:rPr>
        <w:t xml:space="preserve"> samples</w:t>
      </w:r>
      <w:r w:rsidRPr="009773F4">
        <w:rPr>
          <w:sz w:val="24"/>
          <w:szCs w:val="24"/>
        </w:rPr>
        <w:t xml:space="preserve"> were lysed in RIPA buffer with protease inhibitors. After 30 minutes’ standing, proteins were fully extracted from lysate using a scroll oscillator or a tissue homogenizer. And then 12000g centrifugation was performed to collect supernatant. </w:t>
      </w:r>
      <w:r w:rsidR="00DF4DC6" w:rsidRPr="009773F4">
        <w:rPr>
          <w:sz w:val="24"/>
          <w:szCs w:val="24"/>
        </w:rPr>
        <w:t>For</w:t>
      </w:r>
      <w:r w:rsidR="00DF4DC6" w:rsidRPr="009773F4">
        <w:rPr>
          <w:rFonts w:hint="eastAsia"/>
          <w:sz w:val="24"/>
          <w:szCs w:val="24"/>
        </w:rPr>
        <w:t xml:space="preserve"> surface protein</w:t>
      </w:r>
      <w:r w:rsidR="00DF4DC6" w:rsidRPr="009773F4">
        <w:rPr>
          <w:sz w:val="24"/>
          <w:szCs w:val="24"/>
        </w:rPr>
        <w:t xml:space="preserve"> western blot,</w:t>
      </w:r>
      <w:r w:rsidR="00DF4DC6" w:rsidRPr="009773F4">
        <w:rPr>
          <w:rFonts w:hint="eastAsia"/>
          <w:sz w:val="24"/>
          <w:szCs w:val="24"/>
        </w:rPr>
        <w:t xml:space="preserve"> </w:t>
      </w:r>
      <w:r w:rsidR="00DF4DC6" w:rsidRPr="009773F4">
        <w:rPr>
          <w:sz w:val="24"/>
          <w:szCs w:val="24"/>
        </w:rPr>
        <w:t>receptors were labeled</w:t>
      </w:r>
      <w:r w:rsidR="00DF4DC6" w:rsidRPr="009773F4">
        <w:rPr>
          <w:rFonts w:hint="eastAsia"/>
          <w:sz w:val="24"/>
          <w:szCs w:val="24"/>
        </w:rPr>
        <w:t xml:space="preserve"> </w:t>
      </w:r>
      <w:r w:rsidR="00DF4DC6" w:rsidRPr="009773F4">
        <w:rPr>
          <w:sz w:val="24"/>
          <w:szCs w:val="24"/>
        </w:rPr>
        <w:t>with 0</w:t>
      </w:r>
      <w:r w:rsidR="00DF4DC6" w:rsidRPr="009773F4">
        <w:rPr>
          <w:rFonts w:hint="eastAsia"/>
          <w:sz w:val="24"/>
          <w:szCs w:val="24"/>
        </w:rPr>
        <w:t>.</w:t>
      </w:r>
      <w:r w:rsidR="00DF4DC6" w:rsidRPr="009773F4">
        <w:rPr>
          <w:sz w:val="24"/>
          <w:szCs w:val="24"/>
        </w:rPr>
        <w:t>5mg</w:t>
      </w:r>
      <w:r w:rsidR="00DF4DC6" w:rsidRPr="009773F4">
        <w:rPr>
          <w:rFonts w:hint="eastAsia"/>
          <w:sz w:val="24"/>
          <w:szCs w:val="24"/>
        </w:rPr>
        <w:t>/</w:t>
      </w:r>
      <w:r w:rsidR="00DF4DC6" w:rsidRPr="009773F4">
        <w:rPr>
          <w:sz w:val="24"/>
          <w:szCs w:val="24"/>
        </w:rPr>
        <w:t>ml</w:t>
      </w:r>
      <w:r w:rsidR="00DF4DC6" w:rsidRPr="009773F4">
        <w:rPr>
          <w:rFonts w:hint="eastAsia"/>
          <w:sz w:val="24"/>
          <w:szCs w:val="24"/>
        </w:rPr>
        <w:t xml:space="preserve"> </w:t>
      </w:r>
      <w:r w:rsidR="00DF4DC6" w:rsidRPr="009773F4">
        <w:rPr>
          <w:sz w:val="24"/>
          <w:szCs w:val="24"/>
        </w:rPr>
        <w:t>sulpho-NHS-biotin (</w:t>
      </w:r>
      <w:r w:rsidR="00DF4DC6" w:rsidRPr="009773F4">
        <w:rPr>
          <w:rFonts w:hint="eastAsia"/>
          <w:sz w:val="24"/>
          <w:szCs w:val="24"/>
        </w:rPr>
        <w:t>Abcam</w:t>
      </w:r>
      <w:r w:rsidR="00DF4DC6" w:rsidRPr="009773F4">
        <w:rPr>
          <w:sz w:val="24"/>
          <w:szCs w:val="24"/>
        </w:rPr>
        <w:t>) according to the</w:t>
      </w:r>
      <w:r w:rsidR="00DF4DC6" w:rsidRPr="009773F4">
        <w:rPr>
          <w:rFonts w:hint="eastAsia"/>
          <w:sz w:val="24"/>
          <w:szCs w:val="24"/>
        </w:rPr>
        <w:t xml:space="preserve"> </w:t>
      </w:r>
      <w:r w:rsidR="00DF4DC6" w:rsidRPr="009773F4">
        <w:rPr>
          <w:sz w:val="24"/>
          <w:szCs w:val="24"/>
        </w:rPr>
        <w:t xml:space="preserve">manufacturer's instructions. </w:t>
      </w:r>
      <w:r w:rsidR="00DF4DC6" w:rsidRPr="009773F4">
        <w:rPr>
          <w:rFonts w:hint="eastAsia"/>
          <w:sz w:val="24"/>
          <w:szCs w:val="24"/>
        </w:rPr>
        <w:t>E</w:t>
      </w:r>
      <w:r w:rsidR="00DF4DC6" w:rsidRPr="009773F4">
        <w:rPr>
          <w:sz w:val="24"/>
          <w:szCs w:val="24"/>
        </w:rPr>
        <w:t>xcess biotin</w:t>
      </w:r>
      <w:r w:rsidR="00DF4DC6" w:rsidRPr="009773F4">
        <w:rPr>
          <w:rFonts w:hint="eastAsia"/>
          <w:sz w:val="24"/>
          <w:szCs w:val="24"/>
        </w:rPr>
        <w:t xml:space="preserve"> was quenched by </w:t>
      </w:r>
      <w:r w:rsidR="00DF4DC6" w:rsidRPr="009773F4">
        <w:rPr>
          <w:sz w:val="24"/>
          <w:szCs w:val="24"/>
        </w:rPr>
        <w:t>100mM glycine</w:t>
      </w:r>
      <w:r w:rsidR="00DF4DC6" w:rsidRPr="009773F4">
        <w:rPr>
          <w:rFonts w:hint="eastAsia"/>
          <w:sz w:val="24"/>
          <w:szCs w:val="24"/>
        </w:rPr>
        <w:t xml:space="preserve"> </w:t>
      </w:r>
      <w:r w:rsidR="00DF4DC6" w:rsidRPr="009773F4">
        <w:rPr>
          <w:sz w:val="24"/>
          <w:szCs w:val="24"/>
        </w:rPr>
        <w:t>in PBS, the cells were dissolved in 0.8ml lysis buffer (25mM Tris-HCl at pH 7.5,</w:t>
      </w:r>
      <w:r w:rsidR="00DF4DC6" w:rsidRPr="009773F4">
        <w:rPr>
          <w:rFonts w:hint="eastAsia"/>
          <w:sz w:val="24"/>
          <w:szCs w:val="24"/>
        </w:rPr>
        <w:t xml:space="preserve"> </w:t>
      </w:r>
      <w:r w:rsidR="00DF4DC6" w:rsidRPr="009773F4">
        <w:rPr>
          <w:sz w:val="24"/>
          <w:szCs w:val="24"/>
        </w:rPr>
        <w:t>150mM NaCl,5mM EDTA-NaOH at pH 8.5, 0.5% Triton</w:t>
      </w:r>
      <w:r w:rsidR="00A57D71" w:rsidRPr="009773F4">
        <w:rPr>
          <w:rFonts w:hint="eastAsia"/>
          <w:sz w:val="24"/>
          <w:szCs w:val="24"/>
        </w:rPr>
        <w:t>-</w:t>
      </w:r>
      <w:r w:rsidR="00DF4DC6" w:rsidRPr="009773F4">
        <w:rPr>
          <w:sz w:val="24"/>
          <w:szCs w:val="24"/>
        </w:rPr>
        <w:t>X100, 0.5% NP-40,</w:t>
      </w:r>
      <w:r w:rsidR="00DF4DC6" w:rsidRPr="009773F4">
        <w:rPr>
          <w:rFonts w:hint="eastAsia"/>
          <w:sz w:val="24"/>
          <w:szCs w:val="24"/>
        </w:rPr>
        <w:t xml:space="preserve"> </w:t>
      </w:r>
      <w:r w:rsidR="00DF4DC6" w:rsidRPr="009773F4">
        <w:rPr>
          <w:sz w:val="24"/>
          <w:szCs w:val="24"/>
        </w:rPr>
        <w:t>100mM NaF, 10mM Na</w:t>
      </w:r>
      <w:r w:rsidR="00DF4DC6" w:rsidRPr="009773F4">
        <w:rPr>
          <w:sz w:val="24"/>
          <w:szCs w:val="24"/>
          <w:vertAlign w:val="subscript"/>
        </w:rPr>
        <w:t>4</w:t>
      </w:r>
      <w:r w:rsidR="00DF4DC6" w:rsidRPr="009773F4">
        <w:rPr>
          <w:sz w:val="24"/>
          <w:szCs w:val="24"/>
        </w:rPr>
        <w:t>P</w:t>
      </w:r>
      <w:r w:rsidR="00DF4DC6" w:rsidRPr="009773F4">
        <w:rPr>
          <w:sz w:val="24"/>
          <w:szCs w:val="24"/>
          <w:vertAlign w:val="subscript"/>
        </w:rPr>
        <w:t>2</w:t>
      </w:r>
      <w:r w:rsidR="00DF4DC6" w:rsidRPr="009773F4">
        <w:rPr>
          <w:sz w:val="24"/>
          <w:szCs w:val="24"/>
        </w:rPr>
        <w:t>O</w:t>
      </w:r>
      <w:r w:rsidR="00DF4DC6" w:rsidRPr="009773F4">
        <w:rPr>
          <w:sz w:val="24"/>
          <w:szCs w:val="24"/>
          <w:vertAlign w:val="subscript"/>
        </w:rPr>
        <w:t>7</w:t>
      </w:r>
      <w:r w:rsidR="00DF4DC6" w:rsidRPr="009773F4">
        <w:rPr>
          <w:sz w:val="24"/>
          <w:szCs w:val="24"/>
        </w:rPr>
        <w:t>, 1mM Na</w:t>
      </w:r>
      <w:r w:rsidR="00DF4DC6" w:rsidRPr="009773F4">
        <w:rPr>
          <w:sz w:val="24"/>
          <w:szCs w:val="24"/>
          <w:vertAlign w:val="subscript"/>
        </w:rPr>
        <w:t>3</w:t>
      </w:r>
      <w:r w:rsidR="00DF4DC6" w:rsidRPr="009773F4">
        <w:rPr>
          <w:sz w:val="24"/>
          <w:szCs w:val="24"/>
        </w:rPr>
        <w:t>VO</w:t>
      </w:r>
      <w:r w:rsidR="00DF4DC6" w:rsidRPr="009773F4">
        <w:rPr>
          <w:sz w:val="24"/>
          <w:szCs w:val="24"/>
          <w:vertAlign w:val="subscript"/>
        </w:rPr>
        <w:t>4</w:t>
      </w:r>
      <w:r w:rsidR="00DF4DC6" w:rsidRPr="009773F4">
        <w:rPr>
          <w:sz w:val="24"/>
          <w:szCs w:val="24"/>
        </w:rPr>
        <w:t xml:space="preserve"> and cocktail</w:t>
      </w:r>
      <w:r w:rsidR="00DF4DC6" w:rsidRPr="009773F4">
        <w:rPr>
          <w:rFonts w:hint="eastAsia"/>
          <w:sz w:val="24"/>
          <w:szCs w:val="24"/>
        </w:rPr>
        <w:t xml:space="preserve"> </w:t>
      </w:r>
      <w:r w:rsidR="00DF4DC6" w:rsidRPr="009773F4">
        <w:rPr>
          <w:sz w:val="24"/>
          <w:szCs w:val="24"/>
        </w:rPr>
        <w:t>protease inhibitor (</w:t>
      </w:r>
      <w:r w:rsidR="00DF4DC6" w:rsidRPr="009773F4">
        <w:rPr>
          <w:rFonts w:hint="eastAsia"/>
          <w:sz w:val="24"/>
          <w:szCs w:val="24"/>
        </w:rPr>
        <w:t>Roche</w:t>
      </w:r>
      <w:r w:rsidR="00DF4DC6" w:rsidRPr="009773F4">
        <w:rPr>
          <w:sz w:val="24"/>
          <w:szCs w:val="24"/>
        </w:rPr>
        <w:t>, 1:</w:t>
      </w:r>
      <w:r w:rsidR="00DF4DC6" w:rsidRPr="009773F4">
        <w:rPr>
          <w:rFonts w:hint="eastAsia"/>
          <w:sz w:val="24"/>
          <w:szCs w:val="24"/>
        </w:rPr>
        <w:t>50</w:t>
      </w:r>
      <w:r w:rsidR="00DF4DC6" w:rsidRPr="009773F4">
        <w:rPr>
          <w:sz w:val="24"/>
          <w:szCs w:val="24"/>
        </w:rPr>
        <w:t>). The lysates were precipitated with streptavidin agarose beads</w:t>
      </w:r>
      <w:r w:rsidR="00DF4DC6" w:rsidRPr="009773F4">
        <w:rPr>
          <w:rFonts w:hint="eastAsia"/>
          <w:sz w:val="24"/>
          <w:szCs w:val="24"/>
        </w:rPr>
        <w:t xml:space="preserve"> </w:t>
      </w:r>
      <w:r w:rsidR="00DF4DC6" w:rsidRPr="009773F4">
        <w:rPr>
          <w:sz w:val="24"/>
          <w:szCs w:val="24"/>
        </w:rPr>
        <w:t>(Invitrogen)</w:t>
      </w:r>
      <w:r w:rsidR="00DF4DC6" w:rsidRPr="009773F4">
        <w:rPr>
          <w:rFonts w:hint="eastAsia"/>
          <w:sz w:val="24"/>
          <w:szCs w:val="24"/>
        </w:rPr>
        <w:t xml:space="preserve">. </w:t>
      </w:r>
      <w:r w:rsidRPr="009773F4">
        <w:rPr>
          <w:sz w:val="24"/>
          <w:szCs w:val="24"/>
        </w:rPr>
        <w:t xml:space="preserve">Followed by protein quantification using BCA protein assay kit or gel electrophoresis, equal amount of </w:t>
      </w:r>
      <w:r w:rsidRPr="009773F4">
        <w:rPr>
          <w:sz w:val="24"/>
          <w:szCs w:val="24"/>
        </w:rPr>
        <w:lastRenderedPageBreak/>
        <w:t>sample protein was loaded on 10% or 12% SDS-PAGE gels and transferred to NC membranes using an electro blotting apparatus. The blots were blocked in skimmed milk buffer and next incubated with detected antibodies overnight at 4</w:t>
      </w:r>
      <w:r w:rsidRPr="009773F4">
        <w:rPr>
          <w:rFonts w:ascii="宋体" w:hAnsi="宋体" w:cs="宋体" w:hint="eastAsia"/>
          <w:sz w:val="24"/>
          <w:szCs w:val="24"/>
        </w:rPr>
        <w:t>℃</w:t>
      </w:r>
      <w:r w:rsidRPr="009773F4">
        <w:rPr>
          <w:sz w:val="24"/>
          <w:szCs w:val="24"/>
        </w:rPr>
        <w:t xml:space="preserve">. The blots were incubated </w:t>
      </w:r>
      <w:r w:rsidR="004A6E1D" w:rsidRPr="009773F4">
        <w:rPr>
          <w:rFonts w:hint="eastAsia"/>
          <w:sz w:val="24"/>
          <w:szCs w:val="24"/>
        </w:rPr>
        <w:t xml:space="preserve">with </w:t>
      </w:r>
      <w:r w:rsidRPr="009773F4">
        <w:rPr>
          <w:sz w:val="24"/>
          <w:szCs w:val="24"/>
        </w:rPr>
        <w:t>the corresponding secondary antibodies followed by membrane wash for 5 minutes and three times. With the help of DAB horseradish peroxidase color development kit, the bands were visualized and quantified by Image J software.</w:t>
      </w:r>
    </w:p>
    <w:p w14:paraId="150A75CE" w14:textId="77777777" w:rsidR="00973D61" w:rsidRPr="009773F4" w:rsidRDefault="00973D61" w:rsidP="00973D61">
      <w:pPr>
        <w:autoSpaceDE w:val="0"/>
        <w:autoSpaceDN w:val="0"/>
        <w:spacing w:line="480" w:lineRule="auto"/>
        <w:rPr>
          <w:sz w:val="24"/>
          <w:szCs w:val="24"/>
        </w:rPr>
      </w:pPr>
    </w:p>
    <w:p w14:paraId="4D56175B" w14:textId="77777777" w:rsidR="00973D61" w:rsidRPr="009773F4" w:rsidRDefault="00973D61" w:rsidP="00973D61">
      <w:pPr>
        <w:autoSpaceDE w:val="0"/>
        <w:autoSpaceDN w:val="0"/>
        <w:spacing w:line="480" w:lineRule="auto"/>
        <w:rPr>
          <w:sz w:val="24"/>
          <w:szCs w:val="24"/>
        </w:rPr>
      </w:pPr>
      <w:r w:rsidRPr="009773F4">
        <w:rPr>
          <w:rFonts w:hint="eastAsia"/>
          <w:b/>
          <w:sz w:val="24"/>
          <w:szCs w:val="24"/>
        </w:rPr>
        <w:t>Immunochemistry analysis</w:t>
      </w:r>
    </w:p>
    <w:p w14:paraId="7ACAEEBF" w14:textId="77777777" w:rsidR="00973D61" w:rsidRPr="009773F4" w:rsidRDefault="00973D61" w:rsidP="00973D61">
      <w:pPr>
        <w:autoSpaceDE w:val="0"/>
        <w:autoSpaceDN w:val="0"/>
        <w:spacing w:line="480" w:lineRule="auto"/>
        <w:rPr>
          <w:sz w:val="24"/>
          <w:szCs w:val="24"/>
        </w:rPr>
      </w:pPr>
      <w:r w:rsidRPr="009773F4">
        <w:rPr>
          <w:sz w:val="24"/>
          <w:szCs w:val="24"/>
        </w:rPr>
        <w:t xml:space="preserve">For immunocytochemistry, HSCs and LSECs were cultured on coverslips and fixed with 4% formaldehyde for 30 minutes at room temperature. And then permeated with 1% Triton X-100 and blocked with 3% Bovine albumin (BSA), HSCs and LSECs were incubated with primary antibodies. </w:t>
      </w:r>
      <w:r w:rsidR="00935149" w:rsidRPr="009773F4">
        <w:rPr>
          <w:sz w:val="24"/>
          <w:szCs w:val="24"/>
        </w:rPr>
        <w:t>A</w:t>
      </w:r>
      <w:r w:rsidR="00935149" w:rsidRPr="009773F4">
        <w:rPr>
          <w:rFonts w:hint="eastAsia"/>
          <w:sz w:val="24"/>
          <w:szCs w:val="24"/>
        </w:rPr>
        <w:t>fter washing three times with PBS, a</w:t>
      </w:r>
      <w:r w:rsidR="00935149" w:rsidRPr="009773F4">
        <w:rPr>
          <w:sz w:val="24"/>
          <w:szCs w:val="24"/>
        </w:rPr>
        <w:t xml:space="preserve">ll </w:t>
      </w:r>
      <w:r w:rsidRPr="009773F4">
        <w:rPr>
          <w:sz w:val="24"/>
          <w:szCs w:val="24"/>
        </w:rPr>
        <w:t xml:space="preserve">slices were followed by anti-rabbit Alexa488 or TRITC conjugated secondary antibodies. Slices were observed using a Zeiss LSM 810 confocal microscope (Zeiss Co. Germany). </w:t>
      </w:r>
    </w:p>
    <w:p w14:paraId="56361CC8" w14:textId="77777777" w:rsidR="00973D61" w:rsidRPr="009773F4" w:rsidRDefault="00973D61" w:rsidP="00973D61">
      <w:pPr>
        <w:autoSpaceDE w:val="0"/>
        <w:autoSpaceDN w:val="0"/>
        <w:spacing w:line="480" w:lineRule="auto"/>
        <w:rPr>
          <w:sz w:val="24"/>
          <w:szCs w:val="24"/>
        </w:rPr>
      </w:pPr>
      <w:r w:rsidRPr="009773F4">
        <w:rPr>
          <w:sz w:val="24"/>
          <w:szCs w:val="24"/>
        </w:rPr>
        <w:t xml:space="preserve">For immunohistochemistry, paraffin-embedded liver samples were sectioned, dewaxed and hydrated, and subsequently incubated for 10 minutes in 3% hydrogen peroxide to block endogenous peroxidase. Antigen retrieval was performed by heating in 10 mmol/L sodium citrate buffer (pH 6.0) for 10 minutes. Sections were blocked in 3% BSA for 30 minutes and incubated with primary antibodies. Control sections were incubated overnight at </w:t>
      </w:r>
      <w:r w:rsidRPr="009773F4">
        <w:rPr>
          <w:rFonts w:hint="eastAsia"/>
          <w:sz w:val="24"/>
          <w:szCs w:val="24"/>
        </w:rPr>
        <w:t xml:space="preserve">4 </w:t>
      </w:r>
      <w:r w:rsidRPr="009773F4">
        <w:rPr>
          <w:sz w:val="24"/>
          <w:szCs w:val="24"/>
          <w:rtl/>
          <w:lang w:bidi="he-IL"/>
        </w:rPr>
        <w:t xml:space="preserve"> </w:t>
      </w:r>
      <w:r w:rsidRPr="009773F4">
        <w:rPr>
          <w:rFonts w:ascii="宋体" w:hAnsi="宋体" w:hint="eastAsia"/>
          <w:sz w:val="24"/>
          <w:szCs w:val="24"/>
          <w:rtl/>
          <w:lang w:bidi="he-IL"/>
        </w:rPr>
        <w:t>℃</w:t>
      </w:r>
      <w:r w:rsidRPr="009773F4">
        <w:rPr>
          <w:sz w:val="24"/>
          <w:szCs w:val="24"/>
        </w:rPr>
        <w:t xml:space="preserve">in each corresponding serum for primary antibody sources. Polymer–horseradish peroxidase antibody was used as secondary antibody. </w:t>
      </w:r>
      <w:r w:rsidRPr="009773F4">
        <w:rPr>
          <w:sz w:val="24"/>
          <w:szCs w:val="24"/>
        </w:rPr>
        <w:lastRenderedPageBreak/>
        <w:t>The 3,</w:t>
      </w:r>
      <w:r w:rsidRPr="009773F4">
        <w:rPr>
          <w:rFonts w:hint="eastAsia"/>
          <w:sz w:val="24"/>
          <w:szCs w:val="24"/>
        </w:rPr>
        <w:t xml:space="preserve"> </w:t>
      </w:r>
      <w:r w:rsidRPr="009773F4">
        <w:rPr>
          <w:sz w:val="24"/>
          <w:szCs w:val="24"/>
        </w:rPr>
        <w:t xml:space="preserve">3'-Diaminobenzidine (DAB) substrate was used in the detection procedure. Slices were observed using a Nikon LV100D microscope (Nikon Co., Japan). </w:t>
      </w:r>
    </w:p>
    <w:p w14:paraId="74FB072F" w14:textId="77777777" w:rsidR="00973D61" w:rsidRPr="009773F4" w:rsidRDefault="00973D61" w:rsidP="00973D61">
      <w:pPr>
        <w:autoSpaceDE w:val="0"/>
        <w:autoSpaceDN w:val="0"/>
        <w:spacing w:line="480" w:lineRule="auto"/>
        <w:rPr>
          <w:sz w:val="24"/>
          <w:szCs w:val="24"/>
        </w:rPr>
      </w:pPr>
    </w:p>
    <w:p w14:paraId="5D4F90CE" w14:textId="77777777" w:rsidR="00973D61" w:rsidRPr="009773F4" w:rsidRDefault="00973D61" w:rsidP="00973D61">
      <w:pPr>
        <w:autoSpaceDE w:val="0"/>
        <w:autoSpaceDN w:val="0"/>
        <w:spacing w:line="480" w:lineRule="auto"/>
        <w:rPr>
          <w:b/>
          <w:sz w:val="24"/>
          <w:szCs w:val="24"/>
        </w:rPr>
      </w:pPr>
      <w:r w:rsidRPr="009773F4">
        <w:rPr>
          <w:b/>
          <w:sz w:val="24"/>
          <w:szCs w:val="24"/>
        </w:rPr>
        <w:t>Small Interfering RNA Transfection</w:t>
      </w:r>
      <w:r w:rsidRPr="009773F4">
        <w:rPr>
          <w:rFonts w:hint="eastAsia"/>
          <w:b/>
          <w:sz w:val="24"/>
          <w:szCs w:val="24"/>
        </w:rPr>
        <w:t>, LSEC dedifferentiation and proliferation analysis</w:t>
      </w:r>
    </w:p>
    <w:p w14:paraId="50731D0E" w14:textId="77777777" w:rsidR="00C5345B" w:rsidRPr="009773F4" w:rsidRDefault="00973D61" w:rsidP="00C5345B">
      <w:pPr>
        <w:autoSpaceDE w:val="0"/>
        <w:autoSpaceDN w:val="0"/>
        <w:spacing w:line="480" w:lineRule="auto"/>
        <w:rPr>
          <w:sz w:val="24"/>
          <w:szCs w:val="24"/>
        </w:rPr>
      </w:pPr>
      <w:r w:rsidRPr="009773F4">
        <w:rPr>
          <w:sz w:val="24"/>
          <w:szCs w:val="24"/>
        </w:rPr>
        <w:t>The siRNA sequences</w:t>
      </w:r>
      <w:r w:rsidRPr="009773F4">
        <w:rPr>
          <w:rFonts w:hint="eastAsia"/>
          <w:sz w:val="24"/>
          <w:szCs w:val="24"/>
        </w:rPr>
        <w:t xml:space="preserve"> </w:t>
      </w:r>
      <w:r w:rsidRPr="009773F4">
        <w:rPr>
          <w:sz w:val="24"/>
          <w:szCs w:val="24"/>
        </w:rPr>
        <w:t xml:space="preserve">specific for </w:t>
      </w:r>
      <w:r w:rsidR="00935149" w:rsidRPr="009773F4">
        <w:rPr>
          <w:rFonts w:hint="eastAsia"/>
          <w:sz w:val="24"/>
          <w:szCs w:val="24"/>
        </w:rPr>
        <w:t>Dab2</w:t>
      </w:r>
      <w:r w:rsidRPr="009773F4">
        <w:rPr>
          <w:sz w:val="24"/>
          <w:szCs w:val="24"/>
        </w:rPr>
        <w:t xml:space="preserve">, as well as </w:t>
      </w:r>
      <w:r w:rsidR="00935149" w:rsidRPr="009773F4">
        <w:rPr>
          <w:rFonts w:hint="eastAsia"/>
          <w:sz w:val="24"/>
          <w:szCs w:val="24"/>
        </w:rPr>
        <w:t xml:space="preserve">the </w:t>
      </w:r>
      <w:r w:rsidRPr="009773F4">
        <w:rPr>
          <w:sz w:val="24"/>
          <w:szCs w:val="24"/>
        </w:rPr>
        <w:t>control siRNA</w:t>
      </w:r>
      <w:r w:rsidR="00935149" w:rsidRPr="009773F4">
        <w:rPr>
          <w:rFonts w:hint="eastAsia"/>
          <w:sz w:val="24"/>
          <w:szCs w:val="24"/>
        </w:rPr>
        <w:t>,</w:t>
      </w:r>
      <w:r w:rsidRPr="009773F4">
        <w:rPr>
          <w:sz w:val="24"/>
          <w:szCs w:val="24"/>
        </w:rPr>
        <w:t xml:space="preserve"> were purchased from Genepharm. Transfection</w:t>
      </w:r>
      <w:r w:rsidR="00935149" w:rsidRPr="009773F4">
        <w:rPr>
          <w:rFonts w:hint="eastAsia"/>
          <w:sz w:val="24"/>
          <w:szCs w:val="24"/>
        </w:rPr>
        <w:t>.</w:t>
      </w:r>
      <w:r w:rsidR="00680A3E" w:rsidRPr="009773F4">
        <w:rPr>
          <w:rFonts w:hint="eastAsia"/>
          <w:sz w:val="24"/>
          <w:szCs w:val="24"/>
        </w:rPr>
        <w:t xml:space="preserve"> </w:t>
      </w:r>
      <w:r w:rsidR="00680A3E" w:rsidRPr="009773F4">
        <w:rPr>
          <w:sz w:val="24"/>
          <w:szCs w:val="24"/>
        </w:rPr>
        <w:t>T</w:t>
      </w:r>
      <w:r w:rsidR="00680A3E" w:rsidRPr="009773F4">
        <w:rPr>
          <w:rFonts w:hint="eastAsia"/>
          <w:sz w:val="24"/>
          <w:szCs w:val="24"/>
        </w:rPr>
        <w:t>he sense</w:t>
      </w:r>
      <w:r w:rsidR="00680A3E" w:rsidRPr="009773F4">
        <w:rPr>
          <w:sz w:val="24"/>
          <w:szCs w:val="24"/>
        </w:rPr>
        <w:t xml:space="preserve"> sequence</w:t>
      </w:r>
      <w:r w:rsidR="00680A3E" w:rsidRPr="009773F4">
        <w:rPr>
          <w:rFonts w:hint="eastAsia"/>
          <w:sz w:val="24"/>
          <w:szCs w:val="24"/>
        </w:rPr>
        <w:t xml:space="preserve"> of Dab2 siRNA negative control was (5</w:t>
      </w:r>
      <w:r w:rsidR="00680A3E" w:rsidRPr="009773F4">
        <w:rPr>
          <w:sz w:val="24"/>
          <w:szCs w:val="24"/>
        </w:rPr>
        <w:t>’</w:t>
      </w:r>
      <w:r w:rsidR="00680A3E" w:rsidRPr="009773F4">
        <w:rPr>
          <w:rFonts w:hint="eastAsia"/>
          <w:sz w:val="24"/>
          <w:szCs w:val="24"/>
        </w:rPr>
        <w:t>-3</w:t>
      </w:r>
      <w:r w:rsidR="00680A3E" w:rsidRPr="009773F4">
        <w:rPr>
          <w:sz w:val="24"/>
          <w:szCs w:val="24"/>
        </w:rPr>
        <w:t>’</w:t>
      </w:r>
      <w:r w:rsidR="00680A3E" w:rsidRPr="009773F4">
        <w:rPr>
          <w:rFonts w:hint="eastAsia"/>
          <w:sz w:val="24"/>
          <w:szCs w:val="24"/>
        </w:rPr>
        <w:t>)</w:t>
      </w:r>
      <w:r w:rsidR="00AB5AFC" w:rsidRPr="009773F4">
        <w:rPr>
          <w:rFonts w:hint="eastAsia"/>
          <w:sz w:val="24"/>
          <w:szCs w:val="24"/>
        </w:rPr>
        <w:t xml:space="preserve"> </w:t>
      </w:r>
      <w:r w:rsidR="00680A3E" w:rsidRPr="009773F4">
        <w:rPr>
          <w:rFonts w:hint="eastAsia"/>
          <w:sz w:val="24"/>
          <w:szCs w:val="24"/>
        </w:rPr>
        <w:t>UUC UCC GAA CGU GUC ACG UTT, and antisense (5</w:t>
      </w:r>
      <w:r w:rsidR="00680A3E" w:rsidRPr="009773F4">
        <w:rPr>
          <w:sz w:val="24"/>
          <w:szCs w:val="24"/>
        </w:rPr>
        <w:t>’</w:t>
      </w:r>
      <w:r w:rsidR="00680A3E" w:rsidRPr="009773F4">
        <w:rPr>
          <w:rFonts w:hint="eastAsia"/>
          <w:sz w:val="24"/>
          <w:szCs w:val="24"/>
        </w:rPr>
        <w:t>-3</w:t>
      </w:r>
      <w:r w:rsidR="00680A3E" w:rsidRPr="009773F4">
        <w:rPr>
          <w:sz w:val="24"/>
          <w:szCs w:val="24"/>
        </w:rPr>
        <w:t>’</w:t>
      </w:r>
      <w:r w:rsidR="00680A3E" w:rsidRPr="009773F4">
        <w:rPr>
          <w:rFonts w:hint="eastAsia"/>
          <w:sz w:val="24"/>
          <w:szCs w:val="24"/>
        </w:rPr>
        <w:t xml:space="preserve">) ACG UGA CAC GUU CGG AGA ATT. </w:t>
      </w:r>
      <w:r w:rsidR="00680A3E" w:rsidRPr="009773F4">
        <w:rPr>
          <w:sz w:val="24"/>
          <w:szCs w:val="24"/>
        </w:rPr>
        <w:t>T</w:t>
      </w:r>
      <w:r w:rsidR="00680A3E" w:rsidRPr="009773F4">
        <w:rPr>
          <w:rFonts w:hint="eastAsia"/>
          <w:sz w:val="24"/>
          <w:szCs w:val="24"/>
        </w:rPr>
        <w:t>he sense</w:t>
      </w:r>
      <w:r w:rsidR="00680A3E" w:rsidRPr="009773F4">
        <w:rPr>
          <w:sz w:val="24"/>
          <w:szCs w:val="24"/>
        </w:rPr>
        <w:t xml:space="preserve"> sequence</w:t>
      </w:r>
      <w:r w:rsidR="00680A3E" w:rsidRPr="009773F4">
        <w:rPr>
          <w:rFonts w:hint="eastAsia"/>
          <w:sz w:val="24"/>
          <w:szCs w:val="24"/>
        </w:rPr>
        <w:t xml:space="preserve"> of</w:t>
      </w:r>
      <w:r w:rsidRPr="009773F4">
        <w:rPr>
          <w:sz w:val="24"/>
          <w:szCs w:val="24"/>
        </w:rPr>
        <w:t xml:space="preserve"> </w:t>
      </w:r>
      <w:r w:rsidR="00AB5AFC" w:rsidRPr="009773F4">
        <w:rPr>
          <w:rFonts w:hint="eastAsia"/>
          <w:sz w:val="24"/>
          <w:szCs w:val="24"/>
        </w:rPr>
        <w:t xml:space="preserve">the </w:t>
      </w:r>
      <w:r w:rsidR="00680A3E" w:rsidRPr="009773F4">
        <w:rPr>
          <w:rFonts w:hint="eastAsia"/>
          <w:sz w:val="24"/>
          <w:szCs w:val="24"/>
        </w:rPr>
        <w:t xml:space="preserve">first Dab2 siRNA </w:t>
      </w:r>
      <w:r w:rsidR="00AB5AFC" w:rsidRPr="009773F4">
        <w:rPr>
          <w:rFonts w:hint="eastAsia"/>
          <w:sz w:val="24"/>
          <w:szCs w:val="24"/>
        </w:rPr>
        <w:t>was (5</w:t>
      </w:r>
      <w:r w:rsidR="00AB5AFC" w:rsidRPr="009773F4">
        <w:rPr>
          <w:sz w:val="24"/>
          <w:szCs w:val="24"/>
        </w:rPr>
        <w:t>’</w:t>
      </w:r>
      <w:r w:rsidR="00AB5AFC" w:rsidRPr="009773F4">
        <w:rPr>
          <w:rFonts w:hint="eastAsia"/>
          <w:sz w:val="24"/>
          <w:szCs w:val="24"/>
        </w:rPr>
        <w:t>-3</w:t>
      </w:r>
      <w:r w:rsidR="00AB5AFC" w:rsidRPr="009773F4">
        <w:rPr>
          <w:sz w:val="24"/>
          <w:szCs w:val="24"/>
        </w:rPr>
        <w:t>’</w:t>
      </w:r>
      <w:r w:rsidR="00AB5AFC" w:rsidRPr="009773F4">
        <w:rPr>
          <w:rFonts w:hint="eastAsia"/>
          <w:sz w:val="24"/>
          <w:szCs w:val="24"/>
        </w:rPr>
        <w:t>) GUC CAA CAG AAA GCA AAG ATT, and antisense (5</w:t>
      </w:r>
      <w:r w:rsidR="00AB5AFC" w:rsidRPr="009773F4">
        <w:rPr>
          <w:sz w:val="24"/>
          <w:szCs w:val="24"/>
        </w:rPr>
        <w:t>’</w:t>
      </w:r>
      <w:r w:rsidR="00AB5AFC" w:rsidRPr="009773F4">
        <w:rPr>
          <w:rFonts w:hint="eastAsia"/>
          <w:sz w:val="24"/>
          <w:szCs w:val="24"/>
        </w:rPr>
        <w:t>-3</w:t>
      </w:r>
      <w:r w:rsidR="00AB5AFC" w:rsidRPr="009773F4">
        <w:rPr>
          <w:sz w:val="24"/>
          <w:szCs w:val="24"/>
        </w:rPr>
        <w:t>’</w:t>
      </w:r>
      <w:r w:rsidR="00AB5AFC" w:rsidRPr="009773F4">
        <w:rPr>
          <w:rFonts w:hint="eastAsia"/>
          <w:sz w:val="24"/>
          <w:szCs w:val="24"/>
        </w:rPr>
        <w:t xml:space="preserve">) UCU UUG CUU UCU GUU GGA CTT. </w:t>
      </w:r>
      <w:r w:rsidR="00AB5AFC" w:rsidRPr="009773F4">
        <w:rPr>
          <w:sz w:val="24"/>
          <w:szCs w:val="24"/>
        </w:rPr>
        <w:t xml:space="preserve">The sense sequence of </w:t>
      </w:r>
      <w:r w:rsidR="00AB5AFC" w:rsidRPr="009773F4">
        <w:rPr>
          <w:rFonts w:hint="eastAsia"/>
          <w:sz w:val="24"/>
          <w:szCs w:val="24"/>
        </w:rPr>
        <w:t>the second</w:t>
      </w:r>
      <w:r w:rsidR="00AB5AFC" w:rsidRPr="009773F4">
        <w:rPr>
          <w:sz w:val="24"/>
          <w:szCs w:val="24"/>
        </w:rPr>
        <w:t xml:space="preserve"> Dab2 siRNA was (5’-3’)</w:t>
      </w:r>
      <w:r w:rsidR="00AB5AFC" w:rsidRPr="009773F4">
        <w:rPr>
          <w:rFonts w:hint="eastAsia"/>
          <w:sz w:val="24"/>
          <w:szCs w:val="24"/>
        </w:rPr>
        <w:t xml:space="preserve"> CCA GCA GUG AGA ACU CAA ATT, and antisense (5</w:t>
      </w:r>
      <w:r w:rsidR="00AB5AFC" w:rsidRPr="009773F4">
        <w:rPr>
          <w:sz w:val="24"/>
          <w:szCs w:val="24"/>
        </w:rPr>
        <w:t>’</w:t>
      </w:r>
      <w:r w:rsidR="00AB5AFC" w:rsidRPr="009773F4">
        <w:rPr>
          <w:rFonts w:hint="eastAsia"/>
          <w:sz w:val="24"/>
          <w:szCs w:val="24"/>
        </w:rPr>
        <w:t>-3</w:t>
      </w:r>
      <w:r w:rsidR="00AB5AFC" w:rsidRPr="009773F4">
        <w:rPr>
          <w:sz w:val="24"/>
          <w:szCs w:val="24"/>
        </w:rPr>
        <w:t>’</w:t>
      </w:r>
      <w:r w:rsidR="00AB5AFC" w:rsidRPr="009773F4">
        <w:rPr>
          <w:rFonts w:hint="eastAsia"/>
          <w:sz w:val="24"/>
          <w:szCs w:val="24"/>
        </w:rPr>
        <w:t xml:space="preserve">) UUU GAG UUC UCA CUG CUG GTT. </w:t>
      </w:r>
      <w:r w:rsidR="00AB5AFC" w:rsidRPr="009773F4">
        <w:rPr>
          <w:sz w:val="24"/>
          <w:szCs w:val="24"/>
        </w:rPr>
        <w:t xml:space="preserve">The sense sequence of the </w:t>
      </w:r>
      <w:r w:rsidR="00AB5AFC" w:rsidRPr="009773F4">
        <w:rPr>
          <w:rFonts w:hint="eastAsia"/>
          <w:sz w:val="24"/>
          <w:szCs w:val="24"/>
        </w:rPr>
        <w:t>third</w:t>
      </w:r>
      <w:r w:rsidR="00AB5AFC" w:rsidRPr="009773F4">
        <w:rPr>
          <w:sz w:val="24"/>
          <w:szCs w:val="24"/>
        </w:rPr>
        <w:t xml:space="preserve"> Dab2 siRNA was (5’-3’)</w:t>
      </w:r>
      <w:r w:rsidR="00AB5AFC" w:rsidRPr="009773F4">
        <w:rPr>
          <w:rFonts w:hint="eastAsia"/>
          <w:sz w:val="24"/>
          <w:szCs w:val="24"/>
        </w:rPr>
        <w:t xml:space="preserve"> CCU GCC AGU UAC CAA AUC UTT, and antisense (5</w:t>
      </w:r>
      <w:r w:rsidR="00AB5AFC" w:rsidRPr="009773F4">
        <w:rPr>
          <w:sz w:val="24"/>
          <w:szCs w:val="24"/>
        </w:rPr>
        <w:t>’</w:t>
      </w:r>
      <w:r w:rsidR="00AB5AFC" w:rsidRPr="009773F4">
        <w:rPr>
          <w:rFonts w:hint="eastAsia"/>
          <w:sz w:val="24"/>
          <w:szCs w:val="24"/>
        </w:rPr>
        <w:t>-3</w:t>
      </w:r>
      <w:r w:rsidR="00AB5AFC" w:rsidRPr="009773F4">
        <w:rPr>
          <w:sz w:val="24"/>
          <w:szCs w:val="24"/>
        </w:rPr>
        <w:t>’</w:t>
      </w:r>
      <w:r w:rsidR="00AB5AFC" w:rsidRPr="009773F4">
        <w:rPr>
          <w:rFonts w:hint="eastAsia"/>
          <w:sz w:val="24"/>
          <w:szCs w:val="24"/>
        </w:rPr>
        <w:t xml:space="preserve">) AGA UUU GGU AAC UGG CAG GTT. </w:t>
      </w:r>
      <w:r w:rsidR="00935149" w:rsidRPr="009773F4">
        <w:rPr>
          <w:sz w:val="24"/>
          <w:szCs w:val="24"/>
        </w:rPr>
        <w:t>T</w:t>
      </w:r>
      <w:r w:rsidR="00935149" w:rsidRPr="009773F4">
        <w:rPr>
          <w:rFonts w:hint="eastAsia"/>
          <w:sz w:val="24"/>
          <w:szCs w:val="24"/>
        </w:rPr>
        <w:t xml:space="preserve">he transfection experiment </w:t>
      </w:r>
      <w:r w:rsidRPr="009773F4">
        <w:rPr>
          <w:sz w:val="24"/>
          <w:szCs w:val="24"/>
        </w:rPr>
        <w:t>was performed</w:t>
      </w:r>
      <w:r w:rsidRPr="009773F4">
        <w:rPr>
          <w:rFonts w:hint="eastAsia"/>
          <w:sz w:val="24"/>
          <w:szCs w:val="24"/>
        </w:rPr>
        <w:t xml:space="preserve"> </w:t>
      </w:r>
      <w:r w:rsidRPr="009773F4">
        <w:rPr>
          <w:sz w:val="24"/>
          <w:szCs w:val="24"/>
        </w:rPr>
        <w:t>according to the manufacturer’s recommendations using lipofactamine 2000 CD reagent (Invitrogen, Carlsbad, CA). After 48 h transfection, the efficiency of siRNA-mediated mRNA and protein degradation was assessed by</w:t>
      </w:r>
      <w:r w:rsidRPr="009773F4">
        <w:rPr>
          <w:rFonts w:hint="eastAsia"/>
          <w:sz w:val="24"/>
          <w:szCs w:val="24"/>
        </w:rPr>
        <w:t xml:space="preserve"> </w:t>
      </w:r>
      <w:r w:rsidR="00935149" w:rsidRPr="009773F4">
        <w:rPr>
          <w:sz w:val="24"/>
          <w:szCs w:val="24"/>
        </w:rPr>
        <w:t xml:space="preserve">quantitative </w:t>
      </w:r>
      <w:r w:rsidRPr="009773F4">
        <w:rPr>
          <w:sz w:val="24"/>
          <w:szCs w:val="24"/>
        </w:rPr>
        <w:t>real-time polymerase chain reaction (q</w:t>
      </w:r>
      <w:r w:rsidR="00935149" w:rsidRPr="009773F4">
        <w:rPr>
          <w:rFonts w:hint="eastAsia"/>
          <w:sz w:val="24"/>
          <w:szCs w:val="24"/>
        </w:rPr>
        <w:t>RT-</w:t>
      </w:r>
      <w:r w:rsidRPr="009773F4">
        <w:rPr>
          <w:sz w:val="24"/>
          <w:szCs w:val="24"/>
        </w:rPr>
        <w:t>PCR).</w:t>
      </w:r>
      <w:r w:rsidRPr="009773F4">
        <w:rPr>
          <w:rFonts w:hint="eastAsia"/>
          <w:sz w:val="24"/>
          <w:szCs w:val="24"/>
        </w:rPr>
        <w:t xml:space="preserve"> </w:t>
      </w:r>
      <w:r w:rsidRPr="009773F4">
        <w:rPr>
          <w:sz w:val="24"/>
          <w:szCs w:val="24"/>
        </w:rPr>
        <w:t xml:space="preserve">The effects of </w:t>
      </w:r>
      <w:r w:rsidRPr="009773F4">
        <w:rPr>
          <w:rFonts w:hint="eastAsia"/>
          <w:sz w:val="24"/>
          <w:szCs w:val="24"/>
        </w:rPr>
        <w:t>Dab2</w:t>
      </w:r>
      <w:r w:rsidRPr="009773F4">
        <w:rPr>
          <w:sz w:val="24"/>
          <w:szCs w:val="24"/>
        </w:rPr>
        <w:t xml:space="preserve"> knockdown on </w:t>
      </w:r>
      <w:r w:rsidRPr="009773F4">
        <w:rPr>
          <w:rFonts w:hint="eastAsia"/>
          <w:sz w:val="24"/>
          <w:szCs w:val="24"/>
        </w:rPr>
        <w:t>LSEC dedifferentiation and</w:t>
      </w:r>
      <w:r w:rsidRPr="009773F4">
        <w:rPr>
          <w:sz w:val="24"/>
          <w:szCs w:val="24"/>
        </w:rPr>
        <w:t xml:space="preserve"> proliferation</w:t>
      </w:r>
      <w:r w:rsidRPr="009773F4">
        <w:rPr>
          <w:rFonts w:hint="eastAsia"/>
          <w:sz w:val="24"/>
          <w:szCs w:val="24"/>
        </w:rPr>
        <w:t xml:space="preserve"> </w:t>
      </w:r>
      <w:r w:rsidRPr="009773F4">
        <w:rPr>
          <w:sz w:val="24"/>
          <w:szCs w:val="24"/>
        </w:rPr>
        <w:t xml:space="preserve">were measured by </w:t>
      </w:r>
      <w:r w:rsidRPr="009773F4">
        <w:rPr>
          <w:rFonts w:hint="eastAsia"/>
          <w:sz w:val="24"/>
          <w:szCs w:val="24"/>
        </w:rPr>
        <w:t>s</w:t>
      </w:r>
      <w:r w:rsidRPr="009773F4">
        <w:rPr>
          <w:sz w:val="24"/>
          <w:szCs w:val="24"/>
        </w:rPr>
        <w:t xml:space="preserve">canning </w:t>
      </w:r>
      <w:r w:rsidRPr="009773F4">
        <w:rPr>
          <w:rFonts w:hint="eastAsia"/>
          <w:sz w:val="24"/>
          <w:szCs w:val="24"/>
        </w:rPr>
        <w:t>e</w:t>
      </w:r>
      <w:r w:rsidRPr="009773F4">
        <w:rPr>
          <w:sz w:val="24"/>
          <w:szCs w:val="24"/>
        </w:rPr>
        <w:t xml:space="preserve">lectron </w:t>
      </w:r>
      <w:r w:rsidRPr="009773F4">
        <w:rPr>
          <w:rFonts w:hint="eastAsia"/>
          <w:sz w:val="24"/>
          <w:szCs w:val="24"/>
        </w:rPr>
        <w:t>m</w:t>
      </w:r>
      <w:r w:rsidRPr="009773F4">
        <w:rPr>
          <w:sz w:val="24"/>
          <w:szCs w:val="24"/>
        </w:rPr>
        <w:t>icroscope</w:t>
      </w:r>
      <w:r w:rsidRPr="009773F4">
        <w:rPr>
          <w:rFonts w:hint="eastAsia"/>
          <w:sz w:val="24"/>
          <w:szCs w:val="24"/>
        </w:rPr>
        <w:t xml:space="preserve"> analysis of fenestration and cell counting under the bright field of m</w:t>
      </w:r>
      <w:r w:rsidRPr="009773F4">
        <w:rPr>
          <w:sz w:val="24"/>
          <w:szCs w:val="24"/>
        </w:rPr>
        <w:t>icroscope</w:t>
      </w:r>
      <w:r w:rsidRPr="009773F4">
        <w:rPr>
          <w:rFonts w:hint="eastAsia"/>
          <w:sz w:val="24"/>
          <w:szCs w:val="24"/>
        </w:rPr>
        <w:t xml:space="preserve">. </w:t>
      </w:r>
      <w:r w:rsidR="00C5345B" w:rsidRPr="009773F4">
        <w:rPr>
          <w:sz w:val="24"/>
          <w:szCs w:val="24"/>
        </w:rPr>
        <w:t xml:space="preserve">The effects of siRNA transfecteion on </w:t>
      </w:r>
      <w:r w:rsidR="00C5345B" w:rsidRPr="009773F4">
        <w:rPr>
          <w:rFonts w:hint="eastAsia"/>
          <w:sz w:val="24"/>
          <w:szCs w:val="24"/>
        </w:rPr>
        <w:t>SK-HEP1 cells</w:t>
      </w:r>
      <w:r w:rsidR="00C5345B" w:rsidRPr="009773F4">
        <w:rPr>
          <w:sz w:val="24"/>
          <w:szCs w:val="24"/>
        </w:rPr>
        <w:t xml:space="preserve"> migra</w:t>
      </w:r>
      <w:r w:rsidR="00C5345B" w:rsidRPr="009773F4">
        <w:rPr>
          <w:rFonts w:hint="eastAsia"/>
          <w:sz w:val="24"/>
          <w:szCs w:val="24"/>
        </w:rPr>
        <w:t>tion</w:t>
      </w:r>
      <w:r w:rsidR="00C5345B" w:rsidRPr="009773F4">
        <w:rPr>
          <w:sz w:val="24"/>
          <w:szCs w:val="24"/>
        </w:rPr>
        <w:t xml:space="preserve"> were measured by using a modified </w:t>
      </w:r>
      <w:r w:rsidR="00C5345B" w:rsidRPr="009773F4">
        <w:rPr>
          <w:rFonts w:hint="eastAsia"/>
          <w:sz w:val="24"/>
          <w:szCs w:val="24"/>
        </w:rPr>
        <w:lastRenderedPageBreak/>
        <w:t>transwell</w:t>
      </w:r>
      <w:r w:rsidR="00C5345B" w:rsidRPr="009773F4">
        <w:rPr>
          <w:sz w:val="24"/>
          <w:szCs w:val="24"/>
        </w:rPr>
        <w:t xml:space="preserve"> chamber assay. Two days after transfection, 2 ×10</w:t>
      </w:r>
      <w:r w:rsidR="00C5345B" w:rsidRPr="009773F4">
        <w:rPr>
          <w:sz w:val="24"/>
          <w:szCs w:val="24"/>
          <w:vertAlign w:val="superscript"/>
        </w:rPr>
        <w:t>4</w:t>
      </w:r>
      <w:r w:rsidR="00C5345B" w:rsidRPr="009773F4">
        <w:rPr>
          <w:sz w:val="24"/>
          <w:szCs w:val="24"/>
        </w:rPr>
        <w:t xml:space="preserve"> cells in DMEM</w:t>
      </w:r>
      <w:r w:rsidR="00C5345B" w:rsidRPr="009773F4">
        <w:rPr>
          <w:rFonts w:hint="eastAsia"/>
          <w:sz w:val="24"/>
          <w:szCs w:val="24"/>
        </w:rPr>
        <w:t xml:space="preserve"> containing 0.5% FBS</w:t>
      </w:r>
      <w:r w:rsidR="00C5345B" w:rsidRPr="009773F4">
        <w:rPr>
          <w:sz w:val="24"/>
          <w:szCs w:val="24"/>
        </w:rPr>
        <w:t xml:space="preserve"> were plated on the upper chamber of each Transwell with 8μm pores (Costar, Corning Inc., NY)</w:t>
      </w:r>
      <w:r w:rsidR="00C5345B" w:rsidRPr="009773F4">
        <w:rPr>
          <w:rFonts w:hint="eastAsia"/>
          <w:sz w:val="24"/>
          <w:szCs w:val="24"/>
        </w:rPr>
        <w:t xml:space="preserve">, </w:t>
      </w:r>
      <w:r w:rsidR="00C5345B" w:rsidRPr="009773F4">
        <w:rPr>
          <w:sz w:val="24"/>
          <w:szCs w:val="24"/>
        </w:rPr>
        <w:t xml:space="preserve">and the lower chamber </w:t>
      </w:r>
      <w:r w:rsidR="00C5345B" w:rsidRPr="009773F4">
        <w:rPr>
          <w:rFonts w:hint="eastAsia"/>
          <w:sz w:val="24"/>
          <w:szCs w:val="24"/>
        </w:rPr>
        <w:t xml:space="preserve">was added with </w:t>
      </w:r>
      <w:r w:rsidR="00C5345B" w:rsidRPr="009773F4">
        <w:rPr>
          <w:sz w:val="24"/>
          <w:szCs w:val="24"/>
        </w:rPr>
        <w:t>DMEM</w:t>
      </w:r>
      <w:r w:rsidR="00C5345B" w:rsidRPr="009773F4">
        <w:rPr>
          <w:rFonts w:hint="eastAsia"/>
          <w:sz w:val="24"/>
          <w:szCs w:val="24"/>
        </w:rPr>
        <w:t xml:space="preserve"> containing 2.5% FBS</w:t>
      </w:r>
      <w:r w:rsidR="00C5345B" w:rsidRPr="009773F4">
        <w:rPr>
          <w:sz w:val="24"/>
          <w:szCs w:val="24"/>
        </w:rPr>
        <w:t xml:space="preserve">. Transfected cells were incubated for </w:t>
      </w:r>
      <w:r w:rsidR="00C5345B" w:rsidRPr="009773F4">
        <w:rPr>
          <w:rFonts w:hint="eastAsia"/>
          <w:sz w:val="24"/>
          <w:szCs w:val="24"/>
        </w:rPr>
        <w:t xml:space="preserve">24 </w:t>
      </w:r>
      <w:r w:rsidR="00C5345B" w:rsidRPr="009773F4">
        <w:rPr>
          <w:sz w:val="24"/>
          <w:szCs w:val="24"/>
        </w:rPr>
        <w:t>h at 37°C in 5% CO</w:t>
      </w:r>
      <w:r w:rsidR="00C5345B" w:rsidRPr="009773F4">
        <w:rPr>
          <w:sz w:val="24"/>
          <w:szCs w:val="24"/>
          <w:vertAlign w:val="subscript"/>
        </w:rPr>
        <w:t>2</w:t>
      </w:r>
      <w:r w:rsidR="00C5345B" w:rsidRPr="009773F4">
        <w:rPr>
          <w:sz w:val="24"/>
          <w:szCs w:val="24"/>
        </w:rPr>
        <w:t xml:space="preserve">. Non-migrating cells were removed from the upper surface of the membrane with cotton swabs. Membranes were stained with crystal violet and mounted onto glass slides, and migration was quantified by counting cells in </w:t>
      </w:r>
      <w:r w:rsidR="00C5345B" w:rsidRPr="009773F4">
        <w:rPr>
          <w:rFonts w:hint="eastAsia"/>
          <w:sz w:val="24"/>
          <w:szCs w:val="24"/>
        </w:rPr>
        <w:t>five</w:t>
      </w:r>
      <w:r w:rsidR="00C5345B" w:rsidRPr="009773F4">
        <w:rPr>
          <w:sz w:val="24"/>
          <w:szCs w:val="24"/>
        </w:rPr>
        <w:t xml:space="preserve"> fields. </w:t>
      </w:r>
    </w:p>
    <w:p w14:paraId="6B2E8357" w14:textId="77777777" w:rsidR="00973D61" w:rsidRPr="009773F4" w:rsidRDefault="00973D61" w:rsidP="00973D61">
      <w:pPr>
        <w:autoSpaceDE w:val="0"/>
        <w:autoSpaceDN w:val="0"/>
        <w:spacing w:line="480" w:lineRule="auto"/>
        <w:rPr>
          <w:sz w:val="24"/>
          <w:szCs w:val="24"/>
        </w:rPr>
      </w:pPr>
    </w:p>
    <w:p w14:paraId="727197F7" w14:textId="77777777" w:rsidR="00935149" w:rsidRPr="009773F4" w:rsidRDefault="00935149" w:rsidP="00935149">
      <w:pPr>
        <w:autoSpaceDE w:val="0"/>
        <w:autoSpaceDN w:val="0"/>
        <w:spacing w:line="480" w:lineRule="auto"/>
        <w:rPr>
          <w:b/>
          <w:sz w:val="24"/>
          <w:szCs w:val="24"/>
        </w:rPr>
      </w:pPr>
      <w:bookmarkStart w:id="3" w:name="OLE_LINK1"/>
      <w:bookmarkStart w:id="4" w:name="OLE_LINK2"/>
      <w:r w:rsidRPr="009773F4">
        <w:rPr>
          <w:rFonts w:hint="eastAsia"/>
          <w:b/>
          <w:sz w:val="24"/>
          <w:szCs w:val="24"/>
        </w:rPr>
        <w:t>qRT-PCR</w:t>
      </w:r>
      <w:bookmarkEnd w:id="3"/>
      <w:bookmarkEnd w:id="4"/>
      <w:r w:rsidRPr="009773F4">
        <w:rPr>
          <w:rFonts w:hint="eastAsia"/>
          <w:b/>
          <w:sz w:val="24"/>
          <w:szCs w:val="24"/>
        </w:rPr>
        <w:t xml:space="preserve"> analysis</w:t>
      </w:r>
    </w:p>
    <w:p w14:paraId="0ADFC636" w14:textId="77777777" w:rsidR="00935149" w:rsidRPr="009773F4" w:rsidRDefault="0055597C" w:rsidP="00935149">
      <w:pPr>
        <w:autoSpaceDE w:val="0"/>
        <w:autoSpaceDN w:val="0"/>
        <w:spacing w:line="480" w:lineRule="auto"/>
        <w:rPr>
          <w:sz w:val="24"/>
          <w:szCs w:val="24"/>
        </w:rPr>
      </w:pPr>
      <w:r w:rsidRPr="009773F4">
        <w:rPr>
          <w:sz w:val="24"/>
          <w:szCs w:val="24"/>
        </w:rPr>
        <w:t>SK-HEP1</w:t>
      </w:r>
      <w:r w:rsidRPr="009773F4">
        <w:rPr>
          <w:rFonts w:hint="eastAsia"/>
          <w:sz w:val="24"/>
          <w:szCs w:val="24"/>
        </w:rPr>
        <w:t xml:space="preserve"> cells with transfection treatment by siRNA 1, 2, 3 and negative control were used to extract RNA by </w:t>
      </w:r>
      <w:r w:rsidRPr="009773F4">
        <w:rPr>
          <w:sz w:val="24"/>
          <w:szCs w:val="24"/>
        </w:rPr>
        <w:t xml:space="preserve">RNA </w:t>
      </w:r>
      <w:r w:rsidRPr="009773F4">
        <w:rPr>
          <w:rFonts w:hint="eastAsia"/>
          <w:sz w:val="24"/>
          <w:szCs w:val="24"/>
        </w:rPr>
        <w:t>e</w:t>
      </w:r>
      <w:r w:rsidRPr="009773F4">
        <w:rPr>
          <w:sz w:val="24"/>
          <w:szCs w:val="24"/>
        </w:rPr>
        <w:t xml:space="preserve">xtraction </w:t>
      </w:r>
      <w:r w:rsidRPr="009773F4">
        <w:rPr>
          <w:rFonts w:hint="eastAsia"/>
          <w:sz w:val="24"/>
          <w:szCs w:val="24"/>
        </w:rPr>
        <w:t>k</w:t>
      </w:r>
      <w:r w:rsidRPr="009773F4">
        <w:rPr>
          <w:sz w:val="24"/>
          <w:szCs w:val="24"/>
        </w:rPr>
        <w:t>it</w:t>
      </w:r>
      <w:r w:rsidR="0094195A" w:rsidRPr="009773F4">
        <w:rPr>
          <w:rFonts w:hint="eastAsia"/>
          <w:sz w:val="24"/>
          <w:szCs w:val="24"/>
        </w:rPr>
        <w:t xml:space="preserve"> (CW Bio, China)</w:t>
      </w:r>
      <w:r w:rsidRPr="009773F4">
        <w:rPr>
          <w:rFonts w:hint="eastAsia"/>
          <w:sz w:val="24"/>
          <w:szCs w:val="24"/>
        </w:rPr>
        <w:t xml:space="preserve">. </w:t>
      </w:r>
      <w:r w:rsidR="009578A8" w:rsidRPr="009773F4">
        <w:rPr>
          <w:sz w:val="24"/>
          <w:szCs w:val="24"/>
        </w:rPr>
        <w:t>T</w:t>
      </w:r>
      <w:r w:rsidR="009578A8" w:rsidRPr="009773F4">
        <w:rPr>
          <w:rFonts w:hint="eastAsia"/>
          <w:sz w:val="24"/>
          <w:szCs w:val="24"/>
        </w:rPr>
        <w:t xml:space="preserve">he first step for reverse transcription contained template RNA, dNTP mix and </w:t>
      </w:r>
      <w:r w:rsidR="009578A8" w:rsidRPr="009773F4">
        <w:rPr>
          <w:sz w:val="24"/>
          <w:szCs w:val="24"/>
        </w:rPr>
        <w:t>nuclease-free water</w:t>
      </w:r>
      <w:r w:rsidR="000C0D39" w:rsidRPr="009773F4">
        <w:rPr>
          <w:sz w:val="24"/>
          <w:szCs w:val="24"/>
        </w:rPr>
        <w:t xml:space="preserve"> </w:t>
      </w:r>
      <w:bookmarkStart w:id="5" w:name="OLE_LINK3"/>
      <w:bookmarkStart w:id="6" w:name="OLE_LINK4"/>
      <w:r w:rsidR="000C0D39" w:rsidRPr="009773F4">
        <w:rPr>
          <w:sz w:val="24"/>
          <w:szCs w:val="24"/>
        </w:rPr>
        <w:t>(Invitrogen, CA)</w:t>
      </w:r>
      <w:bookmarkEnd w:id="5"/>
      <w:bookmarkEnd w:id="6"/>
      <w:r w:rsidR="009578A8" w:rsidRPr="009773F4">
        <w:rPr>
          <w:rFonts w:hint="eastAsia"/>
          <w:sz w:val="24"/>
          <w:szCs w:val="24"/>
        </w:rPr>
        <w:t xml:space="preserve">. </w:t>
      </w:r>
      <w:r w:rsidR="00DC7EE7" w:rsidRPr="009773F4">
        <w:rPr>
          <w:sz w:val="24"/>
          <w:szCs w:val="24"/>
        </w:rPr>
        <w:t>T</w:t>
      </w:r>
      <w:r w:rsidR="00DC7EE7" w:rsidRPr="009773F4">
        <w:rPr>
          <w:rFonts w:hint="eastAsia"/>
          <w:sz w:val="24"/>
          <w:szCs w:val="24"/>
        </w:rPr>
        <w:t>he second step for PCR contained cDNA from the first step, sense and antisense primers, master mix</w:t>
      </w:r>
      <w:r w:rsidR="000C0D39" w:rsidRPr="009773F4">
        <w:rPr>
          <w:rFonts w:hint="eastAsia"/>
          <w:sz w:val="24"/>
          <w:szCs w:val="24"/>
        </w:rPr>
        <w:t xml:space="preserve"> and </w:t>
      </w:r>
      <w:r w:rsidR="000C0D39" w:rsidRPr="009773F4">
        <w:rPr>
          <w:sz w:val="24"/>
          <w:szCs w:val="24"/>
        </w:rPr>
        <w:t>nuclease-free water</w:t>
      </w:r>
      <w:r w:rsidR="000C0D39" w:rsidRPr="009773F4">
        <w:rPr>
          <w:rFonts w:hint="eastAsia"/>
          <w:sz w:val="24"/>
          <w:szCs w:val="24"/>
        </w:rPr>
        <w:t xml:space="preserve"> </w:t>
      </w:r>
      <w:r w:rsidR="000C0D39" w:rsidRPr="009773F4">
        <w:rPr>
          <w:sz w:val="24"/>
          <w:szCs w:val="24"/>
        </w:rPr>
        <w:t>(Invitrogen, CA)</w:t>
      </w:r>
      <w:r w:rsidR="00DC7EE7" w:rsidRPr="009773F4">
        <w:rPr>
          <w:rFonts w:hint="eastAsia"/>
          <w:sz w:val="24"/>
          <w:szCs w:val="24"/>
        </w:rPr>
        <w:t>.</w:t>
      </w:r>
      <w:r w:rsidR="000C0D39" w:rsidRPr="009773F4">
        <w:rPr>
          <w:rFonts w:hint="eastAsia"/>
          <w:sz w:val="24"/>
          <w:szCs w:val="24"/>
        </w:rPr>
        <w:t xml:space="preserve"> </w:t>
      </w:r>
      <w:r w:rsidR="00D30DFD" w:rsidRPr="009773F4">
        <w:rPr>
          <w:rFonts w:hint="eastAsia"/>
          <w:sz w:val="24"/>
          <w:szCs w:val="24"/>
        </w:rPr>
        <w:t xml:space="preserve">PCR was set for 30 cycles. </w:t>
      </w:r>
      <w:r w:rsidR="00D30DFD" w:rsidRPr="009773F4">
        <w:rPr>
          <w:sz w:val="24"/>
          <w:szCs w:val="24"/>
        </w:rPr>
        <w:t>A</w:t>
      </w:r>
      <w:r w:rsidR="00D30DFD" w:rsidRPr="009773F4">
        <w:rPr>
          <w:rFonts w:hint="eastAsia"/>
          <w:sz w:val="24"/>
          <w:szCs w:val="24"/>
        </w:rPr>
        <w:t>nd we can get the quantification results for each sample.</w:t>
      </w:r>
    </w:p>
    <w:p w14:paraId="45C3B340" w14:textId="77777777" w:rsidR="007A3D8D" w:rsidRPr="009773F4" w:rsidRDefault="007A3D8D" w:rsidP="00935149">
      <w:pPr>
        <w:autoSpaceDE w:val="0"/>
        <w:autoSpaceDN w:val="0"/>
        <w:spacing w:line="480" w:lineRule="auto"/>
        <w:rPr>
          <w:sz w:val="24"/>
          <w:szCs w:val="24"/>
        </w:rPr>
      </w:pPr>
    </w:p>
    <w:p w14:paraId="7FC06979" w14:textId="77777777" w:rsidR="007A3D8D" w:rsidRPr="009773F4" w:rsidRDefault="00363DBF" w:rsidP="00935149">
      <w:pPr>
        <w:autoSpaceDE w:val="0"/>
        <w:autoSpaceDN w:val="0"/>
        <w:spacing w:line="480" w:lineRule="auto"/>
        <w:rPr>
          <w:b/>
          <w:sz w:val="24"/>
          <w:szCs w:val="24"/>
        </w:rPr>
      </w:pPr>
      <w:r w:rsidRPr="009773F4">
        <w:rPr>
          <w:rFonts w:hint="eastAsia"/>
          <w:b/>
          <w:sz w:val="24"/>
          <w:szCs w:val="24"/>
        </w:rPr>
        <w:t>EdU analysis</w:t>
      </w:r>
    </w:p>
    <w:p w14:paraId="139B5540" w14:textId="21D59C8B" w:rsidR="00363DBF" w:rsidRPr="009773F4" w:rsidRDefault="005467D3" w:rsidP="00935149">
      <w:pPr>
        <w:autoSpaceDE w:val="0"/>
        <w:autoSpaceDN w:val="0"/>
        <w:spacing w:line="480" w:lineRule="auto"/>
        <w:rPr>
          <w:sz w:val="24"/>
          <w:szCs w:val="24"/>
        </w:rPr>
      </w:pPr>
      <w:r w:rsidRPr="009773F4">
        <w:rPr>
          <w:rFonts w:hint="eastAsia"/>
          <w:sz w:val="24"/>
          <w:szCs w:val="24"/>
        </w:rPr>
        <w:t>Sk-HEP1 cells</w:t>
      </w:r>
      <w:r w:rsidR="00363DBF" w:rsidRPr="009773F4">
        <w:rPr>
          <w:sz w:val="24"/>
          <w:szCs w:val="24"/>
        </w:rPr>
        <w:t xml:space="preserve"> were incubated at </w:t>
      </w:r>
      <w:r w:rsidRPr="009773F4">
        <w:rPr>
          <w:rFonts w:hint="eastAsia"/>
          <w:sz w:val="24"/>
          <w:szCs w:val="24"/>
        </w:rPr>
        <w:t>37</w:t>
      </w:r>
      <w:r w:rsidR="00363DBF" w:rsidRPr="009773F4">
        <w:rPr>
          <w:sz w:val="24"/>
          <w:szCs w:val="24"/>
        </w:rPr>
        <w:t xml:space="preserve">°C for </w:t>
      </w:r>
      <w:r w:rsidRPr="009773F4">
        <w:rPr>
          <w:rFonts w:hint="eastAsia"/>
          <w:sz w:val="24"/>
          <w:szCs w:val="24"/>
        </w:rPr>
        <w:t>2</w:t>
      </w:r>
      <w:r w:rsidR="00363DBF" w:rsidRPr="009773F4">
        <w:rPr>
          <w:sz w:val="24"/>
          <w:szCs w:val="24"/>
        </w:rPr>
        <w:t xml:space="preserve">h in </w:t>
      </w:r>
      <w:r w:rsidRPr="009773F4">
        <w:rPr>
          <w:rFonts w:hint="eastAsia"/>
          <w:sz w:val="24"/>
          <w:szCs w:val="24"/>
        </w:rPr>
        <w:t>medium</w:t>
      </w:r>
      <w:r w:rsidR="00363DBF" w:rsidRPr="009773F4">
        <w:rPr>
          <w:sz w:val="24"/>
          <w:szCs w:val="24"/>
        </w:rPr>
        <w:t xml:space="preserve"> with </w:t>
      </w:r>
      <w:r w:rsidRPr="009773F4">
        <w:rPr>
          <w:rFonts w:hint="eastAsia"/>
          <w:sz w:val="24"/>
          <w:szCs w:val="24"/>
        </w:rPr>
        <w:t>5</w:t>
      </w:r>
      <w:r w:rsidR="00363DBF" w:rsidRPr="009773F4">
        <w:rPr>
          <w:sz w:val="24"/>
          <w:szCs w:val="24"/>
        </w:rPr>
        <w:t>0μ</w:t>
      </w:r>
      <w:r w:rsidRPr="009773F4">
        <w:rPr>
          <w:rFonts w:hint="eastAsia"/>
          <w:sz w:val="24"/>
          <w:szCs w:val="24"/>
        </w:rPr>
        <w:t>M</w:t>
      </w:r>
      <w:r w:rsidR="00363DBF" w:rsidRPr="009773F4">
        <w:rPr>
          <w:sz w:val="24"/>
          <w:szCs w:val="24"/>
        </w:rPr>
        <w:t xml:space="preserve"> EdU. For the in vivo EdU assay, </w:t>
      </w:r>
      <w:r w:rsidRPr="009773F4">
        <w:rPr>
          <w:rFonts w:hint="eastAsia"/>
          <w:sz w:val="24"/>
          <w:szCs w:val="24"/>
        </w:rPr>
        <w:t>c</w:t>
      </w:r>
      <w:r w:rsidRPr="009773F4">
        <w:rPr>
          <w:sz w:val="24"/>
          <w:szCs w:val="24"/>
        </w:rPr>
        <w:t xml:space="preserve">ells were fixed with 4% formaldehyde for 30 min, incubated with glycine (2 mg/ml) for 5 min and treated with 0.5% Triton X-100 for 10 min to permeabilize cells. After being washed with phosphate-buffered saline, cells were incubated with Apollo reaction cocktail for 30 min and treated twice with 0.5% Triton </w:t>
      </w:r>
      <w:r w:rsidRPr="009773F4">
        <w:rPr>
          <w:sz w:val="24"/>
          <w:szCs w:val="24"/>
        </w:rPr>
        <w:lastRenderedPageBreak/>
        <w:t>X-100. DNA was stained with Hoechst 33342 stain for 30min and visualized with fluorescence microscopy. Five groups of confluent cells were randomly selected from each sample image.</w:t>
      </w:r>
    </w:p>
    <w:p w14:paraId="49222954" w14:textId="77777777" w:rsidR="005467D3" w:rsidRPr="009773F4" w:rsidRDefault="005467D3" w:rsidP="00935149">
      <w:pPr>
        <w:autoSpaceDE w:val="0"/>
        <w:autoSpaceDN w:val="0"/>
        <w:spacing w:line="480" w:lineRule="auto"/>
        <w:rPr>
          <w:sz w:val="24"/>
          <w:szCs w:val="24"/>
        </w:rPr>
      </w:pPr>
    </w:p>
    <w:p w14:paraId="3E985462" w14:textId="77777777" w:rsidR="00552C3A" w:rsidRPr="009773F4" w:rsidRDefault="00552C3A" w:rsidP="005467D3">
      <w:pPr>
        <w:autoSpaceDE w:val="0"/>
        <w:autoSpaceDN w:val="0"/>
        <w:spacing w:line="480" w:lineRule="auto"/>
        <w:rPr>
          <w:b/>
          <w:sz w:val="24"/>
          <w:szCs w:val="24"/>
        </w:rPr>
      </w:pPr>
      <w:r w:rsidRPr="009773F4">
        <w:rPr>
          <w:b/>
          <w:sz w:val="24"/>
          <w:szCs w:val="24"/>
        </w:rPr>
        <w:t>Transwell Migration assay</w:t>
      </w:r>
    </w:p>
    <w:p w14:paraId="74E9F769" w14:textId="1AE33540" w:rsidR="00AD5100" w:rsidRPr="009773F4" w:rsidRDefault="00552C3A" w:rsidP="00935149">
      <w:pPr>
        <w:autoSpaceDE w:val="0"/>
        <w:autoSpaceDN w:val="0"/>
        <w:spacing w:line="480" w:lineRule="auto"/>
        <w:rPr>
          <w:sz w:val="24"/>
          <w:szCs w:val="24"/>
        </w:rPr>
      </w:pPr>
      <w:r w:rsidRPr="009773F4">
        <w:rPr>
          <w:rFonts w:hint="eastAsia"/>
          <w:sz w:val="24"/>
          <w:szCs w:val="24"/>
        </w:rPr>
        <w:t>S</w:t>
      </w:r>
      <w:r w:rsidRPr="009773F4">
        <w:rPr>
          <w:sz w:val="24"/>
          <w:szCs w:val="24"/>
        </w:rPr>
        <w:t>erum starved cells (25,000</w:t>
      </w:r>
      <w:r w:rsidRPr="009773F4">
        <w:rPr>
          <w:rFonts w:hint="eastAsia"/>
          <w:sz w:val="24"/>
          <w:szCs w:val="24"/>
        </w:rPr>
        <w:t>-</w:t>
      </w:r>
      <w:r w:rsidRPr="009773F4">
        <w:rPr>
          <w:sz w:val="24"/>
          <w:szCs w:val="24"/>
        </w:rPr>
        <w:t>50,000) in 0.1mL of FBS-free medium were seeded onto membrane inserts with 8μm pores (</w:t>
      </w:r>
      <w:r w:rsidRPr="009773F4">
        <w:rPr>
          <w:rFonts w:hint="eastAsia"/>
          <w:sz w:val="24"/>
          <w:szCs w:val="24"/>
        </w:rPr>
        <w:t>Corning</w:t>
      </w:r>
      <w:r w:rsidRPr="009773F4">
        <w:rPr>
          <w:sz w:val="24"/>
          <w:szCs w:val="24"/>
        </w:rPr>
        <w:t>)</w:t>
      </w:r>
      <w:r w:rsidRPr="009773F4">
        <w:rPr>
          <w:rFonts w:hint="eastAsia"/>
          <w:sz w:val="24"/>
          <w:szCs w:val="24"/>
        </w:rPr>
        <w:t>, medium containing 2.5% FBS was added into the lower chamber and incubated overnight</w:t>
      </w:r>
      <w:r w:rsidRPr="009773F4">
        <w:rPr>
          <w:sz w:val="24"/>
          <w:szCs w:val="24"/>
        </w:rPr>
        <w:t xml:space="preserve">. Cells that had migrated through the matrigel were then fixed and stained with </w:t>
      </w:r>
      <w:r w:rsidR="007A3D8D" w:rsidRPr="009773F4">
        <w:rPr>
          <w:rFonts w:hint="eastAsia"/>
          <w:sz w:val="24"/>
          <w:szCs w:val="24"/>
        </w:rPr>
        <w:t>m</w:t>
      </w:r>
      <w:r w:rsidR="007A3D8D" w:rsidRPr="009773F4">
        <w:rPr>
          <w:sz w:val="24"/>
          <w:szCs w:val="24"/>
        </w:rPr>
        <w:t xml:space="preserve">ethylrosanilnium </w:t>
      </w:r>
      <w:r w:rsidR="007A3D8D" w:rsidRPr="009773F4">
        <w:rPr>
          <w:rFonts w:hint="eastAsia"/>
          <w:sz w:val="24"/>
          <w:szCs w:val="24"/>
        </w:rPr>
        <w:t>c</w:t>
      </w:r>
      <w:r w:rsidR="007A3D8D" w:rsidRPr="009773F4">
        <w:rPr>
          <w:sz w:val="24"/>
          <w:szCs w:val="24"/>
        </w:rPr>
        <w:t xml:space="preserve">hloride </w:t>
      </w:r>
      <w:r w:rsidR="007A3D8D" w:rsidRPr="009773F4">
        <w:rPr>
          <w:rFonts w:hint="eastAsia"/>
          <w:sz w:val="24"/>
          <w:szCs w:val="24"/>
        </w:rPr>
        <w:t>s</w:t>
      </w:r>
      <w:r w:rsidR="007A3D8D" w:rsidRPr="009773F4">
        <w:rPr>
          <w:sz w:val="24"/>
          <w:szCs w:val="24"/>
        </w:rPr>
        <w:t>olution</w:t>
      </w:r>
      <w:r w:rsidRPr="009773F4">
        <w:rPr>
          <w:sz w:val="24"/>
          <w:szCs w:val="24"/>
        </w:rPr>
        <w:t xml:space="preserve">. The membrane attached with migrated and invaded cells was placed on a glass slide and total cell numbers from </w:t>
      </w:r>
      <w:r w:rsidR="007A3D8D" w:rsidRPr="009773F4">
        <w:rPr>
          <w:rFonts w:hint="eastAsia"/>
          <w:sz w:val="24"/>
          <w:szCs w:val="24"/>
        </w:rPr>
        <w:t>five</w:t>
      </w:r>
      <w:r w:rsidRPr="009773F4">
        <w:rPr>
          <w:sz w:val="24"/>
          <w:szCs w:val="24"/>
        </w:rPr>
        <w:t xml:space="preserve"> random fields under 20</w:t>
      </w:r>
      <w:r w:rsidR="007A3D8D" w:rsidRPr="009773F4">
        <w:rPr>
          <w:rFonts w:hint="eastAsia"/>
          <w:sz w:val="24"/>
          <w:szCs w:val="24"/>
        </w:rPr>
        <w:t>-fold</w:t>
      </w:r>
      <w:r w:rsidRPr="009773F4">
        <w:rPr>
          <w:sz w:val="24"/>
          <w:szCs w:val="24"/>
        </w:rPr>
        <w:t xml:space="preserve"> magnifications were quantified with an Nikon</w:t>
      </w:r>
      <w:r w:rsidR="007A3D8D" w:rsidRPr="009773F4">
        <w:rPr>
          <w:rFonts w:hint="eastAsia"/>
          <w:sz w:val="24"/>
          <w:szCs w:val="24"/>
        </w:rPr>
        <w:t xml:space="preserve"> LV-100D</w:t>
      </w:r>
      <w:r w:rsidRPr="009773F4">
        <w:rPr>
          <w:sz w:val="24"/>
          <w:szCs w:val="24"/>
        </w:rPr>
        <w:t xml:space="preserve"> microscope</w:t>
      </w:r>
      <w:r w:rsidR="007A3D8D" w:rsidRPr="009773F4">
        <w:rPr>
          <w:rFonts w:hint="eastAsia"/>
          <w:sz w:val="24"/>
          <w:szCs w:val="24"/>
        </w:rPr>
        <w:t xml:space="preserve"> and ImageJ software </w:t>
      </w:r>
      <w:r w:rsidR="007A3D8D" w:rsidRPr="009773F4">
        <w:rPr>
          <w:sz w:val="24"/>
          <w:szCs w:val="24"/>
        </w:rPr>
        <w:t>(</w:t>
      </w:r>
      <w:r w:rsidR="007A3D8D" w:rsidRPr="009773F4">
        <w:rPr>
          <w:color w:val="0D0165"/>
          <w:sz w:val="24"/>
          <w:szCs w:val="24"/>
          <w:u w:val="single"/>
          <w:shd w:val="clear" w:color="auto" w:fill="FFFFFF"/>
        </w:rPr>
        <w:t>https://imagej.nih.gov/ij/</w:t>
      </w:r>
      <w:r w:rsidR="007A3D8D" w:rsidRPr="009773F4">
        <w:rPr>
          <w:sz w:val="24"/>
          <w:szCs w:val="24"/>
        </w:rPr>
        <w:t>)</w:t>
      </w:r>
      <w:r w:rsidRPr="009773F4">
        <w:rPr>
          <w:sz w:val="24"/>
          <w:szCs w:val="24"/>
        </w:rPr>
        <w:t>. All experiments were performed independently at least two times. Representative experiments are shown.</w:t>
      </w:r>
    </w:p>
    <w:p w14:paraId="4EC55FBE" w14:textId="77777777" w:rsidR="00973D61" w:rsidRPr="009773F4" w:rsidRDefault="00973D61" w:rsidP="00973D61">
      <w:pPr>
        <w:autoSpaceDE w:val="0"/>
        <w:autoSpaceDN w:val="0"/>
        <w:spacing w:line="480" w:lineRule="auto"/>
        <w:rPr>
          <w:sz w:val="24"/>
          <w:szCs w:val="24"/>
        </w:rPr>
      </w:pPr>
    </w:p>
    <w:p w14:paraId="04F6EBBF" w14:textId="77777777" w:rsidR="00973D61" w:rsidRPr="009773F4" w:rsidRDefault="00973D61" w:rsidP="00973D61">
      <w:pPr>
        <w:autoSpaceDE w:val="0"/>
        <w:autoSpaceDN w:val="0"/>
        <w:spacing w:line="480" w:lineRule="auto"/>
        <w:rPr>
          <w:b/>
          <w:sz w:val="24"/>
          <w:szCs w:val="24"/>
        </w:rPr>
      </w:pPr>
      <w:bookmarkStart w:id="7" w:name="_Toc482026887"/>
      <w:r w:rsidRPr="009773F4">
        <w:rPr>
          <w:b/>
          <w:sz w:val="24"/>
          <w:szCs w:val="24"/>
        </w:rPr>
        <w:t>Statistical Analysis</w:t>
      </w:r>
      <w:bookmarkEnd w:id="7"/>
    </w:p>
    <w:p w14:paraId="0FBEAB32" w14:textId="77777777" w:rsidR="00DC71E5" w:rsidRPr="009773F4" w:rsidRDefault="00973D61" w:rsidP="00973D61">
      <w:pPr>
        <w:autoSpaceDE w:val="0"/>
        <w:autoSpaceDN w:val="0"/>
        <w:spacing w:line="480" w:lineRule="auto"/>
        <w:rPr>
          <w:sz w:val="24"/>
          <w:szCs w:val="24"/>
        </w:rPr>
      </w:pPr>
      <w:r w:rsidRPr="009773F4">
        <w:rPr>
          <w:sz w:val="24"/>
          <w:szCs w:val="24"/>
        </w:rPr>
        <w:t xml:space="preserve">Data was </w:t>
      </w:r>
      <w:r w:rsidR="00B17ABE" w:rsidRPr="009773F4">
        <w:rPr>
          <w:rFonts w:hint="eastAsia"/>
          <w:sz w:val="24"/>
          <w:szCs w:val="24"/>
        </w:rPr>
        <w:t>present</w:t>
      </w:r>
      <w:r w:rsidR="00B17ABE" w:rsidRPr="009773F4">
        <w:rPr>
          <w:sz w:val="24"/>
          <w:szCs w:val="24"/>
        </w:rPr>
        <w:t xml:space="preserve"> </w:t>
      </w:r>
      <w:r w:rsidRPr="009773F4">
        <w:rPr>
          <w:sz w:val="24"/>
          <w:szCs w:val="24"/>
        </w:rPr>
        <w:t xml:space="preserve">as mean ± standard error with at least 3 independent experiments. To compare values between groups, the ANOVA or Student’s t test was used. </w:t>
      </w:r>
      <w:r w:rsidRPr="009773F4">
        <w:rPr>
          <w:i/>
          <w:sz w:val="24"/>
          <w:szCs w:val="24"/>
        </w:rPr>
        <w:t xml:space="preserve">P </w:t>
      </w:r>
      <w:r w:rsidRPr="009773F4">
        <w:rPr>
          <w:sz w:val="24"/>
          <w:szCs w:val="24"/>
        </w:rPr>
        <w:t>value &lt;0.05 was considered significant.</w:t>
      </w:r>
    </w:p>
    <w:p w14:paraId="20BA6878" w14:textId="77777777" w:rsidR="00DC71E5" w:rsidRPr="009773F4" w:rsidRDefault="00DC71E5">
      <w:pPr>
        <w:widowControl/>
        <w:jc w:val="left"/>
        <w:rPr>
          <w:sz w:val="24"/>
          <w:szCs w:val="24"/>
        </w:rPr>
      </w:pPr>
      <w:r w:rsidRPr="009773F4">
        <w:rPr>
          <w:sz w:val="24"/>
          <w:szCs w:val="24"/>
        </w:rPr>
        <w:br w:type="page"/>
      </w:r>
    </w:p>
    <w:p w14:paraId="2A468C20" w14:textId="77777777" w:rsidR="00973D61" w:rsidRPr="009773F4" w:rsidRDefault="00DC71E5" w:rsidP="00973D61">
      <w:pPr>
        <w:autoSpaceDE w:val="0"/>
        <w:autoSpaceDN w:val="0"/>
        <w:spacing w:line="480" w:lineRule="auto"/>
        <w:rPr>
          <w:b/>
          <w:sz w:val="28"/>
          <w:szCs w:val="28"/>
        </w:rPr>
      </w:pPr>
      <w:r w:rsidRPr="009773F4">
        <w:rPr>
          <w:b/>
          <w:sz w:val="28"/>
          <w:szCs w:val="28"/>
        </w:rPr>
        <w:lastRenderedPageBreak/>
        <w:t>Supplemental</w:t>
      </w:r>
      <w:r w:rsidRPr="009773F4">
        <w:rPr>
          <w:rFonts w:hint="eastAsia"/>
          <w:b/>
          <w:sz w:val="28"/>
          <w:szCs w:val="28"/>
        </w:rPr>
        <w:t xml:space="preserve"> Figure</w:t>
      </w:r>
      <w:r w:rsidRPr="009773F4">
        <w:rPr>
          <w:b/>
          <w:sz w:val="28"/>
          <w:szCs w:val="28"/>
        </w:rPr>
        <w:t>s</w:t>
      </w:r>
    </w:p>
    <w:p w14:paraId="6F7A7ADE" w14:textId="77777777" w:rsidR="00DC71E5" w:rsidRPr="009773F4" w:rsidRDefault="00DC71E5" w:rsidP="00973D61">
      <w:pPr>
        <w:autoSpaceDE w:val="0"/>
        <w:autoSpaceDN w:val="0"/>
        <w:spacing w:line="480" w:lineRule="auto"/>
        <w:rPr>
          <w:b/>
          <w:sz w:val="28"/>
          <w:szCs w:val="28"/>
        </w:rPr>
      </w:pPr>
    </w:p>
    <w:p w14:paraId="48C88F48" w14:textId="77777777" w:rsidR="00AC52EC" w:rsidRPr="009773F4" w:rsidRDefault="00AC52EC" w:rsidP="00973D61">
      <w:pPr>
        <w:autoSpaceDE w:val="0"/>
        <w:autoSpaceDN w:val="0"/>
        <w:spacing w:line="480" w:lineRule="auto"/>
        <w:rPr>
          <w:b/>
          <w:sz w:val="28"/>
          <w:szCs w:val="28"/>
        </w:rPr>
      </w:pPr>
      <w:r w:rsidRPr="009773F4">
        <w:rPr>
          <w:b/>
          <w:noProof/>
          <w:sz w:val="28"/>
          <w:szCs w:val="28"/>
        </w:rPr>
        <w:drawing>
          <wp:inline distT="0" distB="0" distL="0" distR="0" wp14:anchorId="2BDCA53E" wp14:editId="4ABC058D">
            <wp:extent cx="5274310" cy="5635625"/>
            <wp:effectExtent l="0" t="0" r="254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l Figure 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635625"/>
                    </a:xfrm>
                    <a:prstGeom prst="rect">
                      <a:avLst/>
                    </a:prstGeom>
                  </pic:spPr>
                </pic:pic>
              </a:graphicData>
            </a:graphic>
          </wp:inline>
        </w:drawing>
      </w:r>
    </w:p>
    <w:p w14:paraId="512DA814" w14:textId="77777777" w:rsidR="00AC52EC" w:rsidRPr="009773F4" w:rsidRDefault="00AC52EC" w:rsidP="00973D61">
      <w:pPr>
        <w:autoSpaceDE w:val="0"/>
        <w:autoSpaceDN w:val="0"/>
        <w:spacing w:line="480" w:lineRule="auto"/>
        <w:rPr>
          <w:b/>
          <w:sz w:val="28"/>
          <w:szCs w:val="28"/>
        </w:rPr>
      </w:pPr>
    </w:p>
    <w:p w14:paraId="5F95E8D2" w14:textId="77777777" w:rsidR="00DC71E5" w:rsidRPr="009773F4" w:rsidRDefault="00DC71E5" w:rsidP="00AC52EC">
      <w:pPr>
        <w:autoSpaceDE w:val="0"/>
        <w:autoSpaceDN w:val="0"/>
        <w:rPr>
          <w:szCs w:val="21"/>
        </w:rPr>
      </w:pPr>
      <w:r w:rsidRPr="009773F4">
        <w:rPr>
          <w:b/>
          <w:szCs w:val="21"/>
        </w:rPr>
        <w:t>Supplemental</w:t>
      </w:r>
      <w:r w:rsidRPr="009773F4">
        <w:rPr>
          <w:rFonts w:hint="eastAsia"/>
          <w:b/>
          <w:szCs w:val="21"/>
        </w:rPr>
        <w:t xml:space="preserve"> </w:t>
      </w:r>
      <w:r w:rsidRPr="009773F4">
        <w:rPr>
          <w:b/>
          <w:szCs w:val="21"/>
        </w:rPr>
        <w:t>Figure 1</w:t>
      </w:r>
      <w:r w:rsidRPr="009773F4">
        <w:rPr>
          <w:rFonts w:hint="eastAsia"/>
          <w:b/>
          <w:szCs w:val="21"/>
        </w:rPr>
        <w:t xml:space="preserve"> </w:t>
      </w:r>
      <w:r w:rsidRPr="009773F4">
        <w:rPr>
          <w:b/>
          <w:szCs w:val="21"/>
        </w:rPr>
        <w:t>Purity and characterization of</w:t>
      </w:r>
      <w:r w:rsidRPr="009773F4">
        <w:rPr>
          <w:rFonts w:hint="eastAsia"/>
          <w:b/>
          <w:szCs w:val="21"/>
        </w:rPr>
        <w:t xml:space="preserve"> </w:t>
      </w:r>
      <w:r w:rsidRPr="009773F4">
        <w:rPr>
          <w:b/>
          <w:szCs w:val="21"/>
        </w:rPr>
        <w:t>primary LSECs</w:t>
      </w:r>
      <w:r w:rsidRPr="009773F4">
        <w:rPr>
          <w:rFonts w:hint="eastAsia"/>
          <w:b/>
          <w:szCs w:val="21"/>
        </w:rPr>
        <w:t xml:space="preserve"> </w:t>
      </w:r>
      <w:r w:rsidRPr="009773F4">
        <w:rPr>
          <w:szCs w:val="21"/>
        </w:rPr>
        <w:t xml:space="preserve">(A) Purity and </w:t>
      </w:r>
      <w:r w:rsidR="00F13CA7" w:rsidRPr="009773F4">
        <w:rPr>
          <w:rFonts w:hint="eastAsia"/>
          <w:szCs w:val="21"/>
        </w:rPr>
        <w:t xml:space="preserve">(B) </w:t>
      </w:r>
      <w:r w:rsidRPr="009773F4">
        <w:rPr>
          <w:szCs w:val="21"/>
        </w:rPr>
        <w:t>viability of primary LSECs were analyzed by flow cytometry stained with</w:t>
      </w:r>
      <w:r w:rsidR="00F13CA7" w:rsidRPr="009773F4">
        <w:rPr>
          <w:szCs w:val="21"/>
        </w:rPr>
        <w:t xml:space="preserve"> CD146+F4/80-</w:t>
      </w:r>
      <w:r w:rsidRPr="009773F4">
        <w:rPr>
          <w:szCs w:val="21"/>
        </w:rPr>
        <w:t xml:space="preserve"> and 7-AAD</w:t>
      </w:r>
      <w:r w:rsidR="00F13CA7" w:rsidRPr="009773F4">
        <w:rPr>
          <w:rFonts w:hint="eastAsia"/>
          <w:szCs w:val="21"/>
        </w:rPr>
        <w:t>+</w:t>
      </w:r>
      <w:r w:rsidRPr="009773F4">
        <w:rPr>
          <w:szCs w:val="21"/>
        </w:rPr>
        <w:t xml:space="preserve">, respectively. </w:t>
      </w:r>
      <w:r w:rsidR="00F13CA7" w:rsidRPr="009773F4">
        <w:rPr>
          <w:rFonts w:hint="eastAsia"/>
          <w:szCs w:val="21"/>
        </w:rPr>
        <w:t xml:space="preserve">(C) </w:t>
      </w:r>
      <w:r w:rsidR="00F13CA7" w:rsidRPr="009773F4">
        <w:rPr>
          <w:szCs w:val="21"/>
        </w:rPr>
        <w:t xml:space="preserve">Statistical </w:t>
      </w:r>
      <w:r w:rsidR="00F13CA7" w:rsidRPr="009773F4">
        <w:rPr>
          <w:rFonts w:hint="eastAsia"/>
          <w:szCs w:val="21"/>
        </w:rPr>
        <w:t>a</w:t>
      </w:r>
      <w:r w:rsidR="00F13CA7" w:rsidRPr="009773F4">
        <w:rPr>
          <w:szCs w:val="21"/>
        </w:rPr>
        <w:t>nalysis</w:t>
      </w:r>
      <w:r w:rsidR="00F13CA7" w:rsidRPr="009773F4">
        <w:rPr>
          <w:rFonts w:hint="eastAsia"/>
          <w:szCs w:val="21"/>
        </w:rPr>
        <w:t xml:space="preserve"> of p</w:t>
      </w:r>
      <w:r w:rsidR="00F13CA7" w:rsidRPr="009773F4">
        <w:rPr>
          <w:szCs w:val="21"/>
        </w:rPr>
        <w:t>urity</w:t>
      </w:r>
      <w:r w:rsidR="00F13CA7" w:rsidRPr="009773F4">
        <w:rPr>
          <w:rFonts w:hint="eastAsia"/>
          <w:szCs w:val="21"/>
        </w:rPr>
        <w:t xml:space="preserve">, </w:t>
      </w:r>
      <w:r w:rsidR="00F13CA7" w:rsidRPr="009773F4">
        <w:rPr>
          <w:szCs w:val="21"/>
        </w:rPr>
        <w:t>viability</w:t>
      </w:r>
      <w:r w:rsidR="00F13CA7" w:rsidRPr="009773F4">
        <w:rPr>
          <w:rFonts w:hint="eastAsia"/>
          <w:szCs w:val="21"/>
        </w:rPr>
        <w:t xml:space="preserve"> and yields of </w:t>
      </w:r>
      <w:r w:rsidR="00F13CA7" w:rsidRPr="009773F4">
        <w:rPr>
          <w:szCs w:val="21"/>
        </w:rPr>
        <w:t>primary LSECs</w:t>
      </w:r>
      <w:r w:rsidR="0066359C" w:rsidRPr="009773F4">
        <w:rPr>
          <w:rFonts w:hint="eastAsia"/>
          <w:szCs w:val="21"/>
        </w:rPr>
        <w:t>. D</w:t>
      </w:r>
      <w:r w:rsidR="0066359C" w:rsidRPr="009773F4">
        <w:rPr>
          <w:szCs w:val="21"/>
        </w:rPr>
        <w:t xml:space="preserve">ata </w:t>
      </w:r>
      <w:r w:rsidR="00F13CA7" w:rsidRPr="009773F4">
        <w:rPr>
          <w:szCs w:val="21"/>
        </w:rPr>
        <w:t xml:space="preserve">was expressed as mean ± standard error </w:t>
      </w:r>
      <w:r w:rsidR="00F13CA7" w:rsidRPr="009773F4">
        <w:rPr>
          <w:rFonts w:hint="eastAsia"/>
          <w:szCs w:val="21"/>
        </w:rPr>
        <w:t xml:space="preserve">per mouse </w:t>
      </w:r>
      <w:r w:rsidR="00F13CA7" w:rsidRPr="009773F4">
        <w:rPr>
          <w:szCs w:val="21"/>
        </w:rPr>
        <w:t xml:space="preserve">with at least </w:t>
      </w:r>
      <w:r w:rsidR="0066359C" w:rsidRPr="009773F4">
        <w:rPr>
          <w:rFonts w:hint="eastAsia"/>
          <w:szCs w:val="21"/>
        </w:rPr>
        <w:t>5</w:t>
      </w:r>
      <w:r w:rsidR="0066359C" w:rsidRPr="009773F4">
        <w:rPr>
          <w:szCs w:val="21"/>
        </w:rPr>
        <w:t xml:space="preserve"> </w:t>
      </w:r>
      <w:r w:rsidR="00F13CA7" w:rsidRPr="009773F4">
        <w:rPr>
          <w:szCs w:val="21"/>
        </w:rPr>
        <w:t>independent experiments.</w:t>
      </w:r>
      <w:r w:rsidR="00F13CA7" w:rsidRPr="009773F4">
        <w:rPr>
          <w:rFonts w:hint="eastAsia"/>
          <w:szCs w:val="21"/>
        </w:rPr>
        <w:t xml:space="preserve"> (D) </w:t>
      </w:r>
      <w:r w:rsidRPr="009773F4">
        <w:rPr>
          <w:szCs w:val="21"/>
        </w:rPr>
        <w:t>Characterization of primary LSECs was examined by</w:t>
      </w:r>
      <w:r w:rsidR="00F13CA7" w:rsidRPr="009773F4">
        <w:rPr>
          <w:rFonts w:hint="eastAsia"/>
          <w:szCs w:val="21"/>
        </w:rPr>
        <w:t xml:space="preserve"> cobble stone like statue observed under bright field of microscope and (D)</w:t>
      </w:r>
      <w:r w:rsidRPr="009773F4">
        <w:rPr>
          <w:szCs w:val="21"/>
        </w:rPr>
        <w:t xml:space="preserve"> uptake of acetylated low density lipoprotein (Ac-LDL), Bar=</w:t>
      </w:r>
      <w:r w:rsidR="00F13CA7" w:rsidRPr="009773F4">
        <w:rPr>
          <w:rFonts w:hint="eastAsia"/>
          <w:szCs w:val="21"/>
        </w:rPr>
        <w:t>5</w:t>
      </w:r>
      <w:r w:rsidR="00F13CA7" w:rsidRPr="009773F4">
        <w:rPr>
          <w:szCs w:val="21"/>
        </w:rPr>
        <w:t>0μm</w:t>
      </w:r>
      <w:r w:rsidR="00F13CA7" w:rsidRPr="009773F4">
        <w:rPr>
          <w:rFonts w:hint="eastAsia"/>
          <w:szCs w:val="21"/>
        </w:rPr>
        <w:t>.</w:t>
      </w:r>
      <w:r w:rsidR="00000F7A" w:rsidRPr="009773F4">
        <w:rPr>
          <w:rFonts w:hint="eastAsia"/>
          <w:szCs w:val="21"/>
        </w:rPr>
        <w:t xml:space="preserve"> </w:t>
      </w:r>
      <w:r w:rsidR="00000F7A" w:rsidRPr="009773F4">
        <w:rPr>
          <w:rStyle w:val="shorttext1"/>
          <w:rFonts w:hint="eastAsia"/>
          <w:sz w:val="24"/>
          <w:szCs w:val="24"/>
        </w:rPr>
        <w:t>A</w:t>
      </w:r>
      <w:r w:rsidR="00000F7A" w:rsidRPr="009773F4">
        <w:rPr>
          <w:rStyle w:val="shorttext1"/>
          <w:sz w:val="24"/>
          <w:szCs w:val="24"/>
        </w:rPr>
        <w:t>ll experiments were repeated at least three times.</w:t>
      </w:r>
    </w:p>
    <w:p w14:paraId="1511AD2A" w14:textId="77777777" w:rsidR="00AC52EC" w:rsidRPr="009773F4" w:rsidRDefault="00AC52EC">
      <w:pPr>
        <w:widowControl/>
        <w:jc w:val="left"/>
        <w:rPr>
          <w:sz w:val="24"/>
          <w:szCs w:val="24"/>
        </w:rPr>
      </w:pPr>
      <w:r w:rsidRPr="009773F4">
        <w:rPr>
          <w:sz w:val="24"/>
          <w:szCs w:val="24"/>
        </w:rPr>
        <w:br w:type="page"/>
      </w:r>
    </w:p>
    <w:p w14:paraId="622CD4CF" w14:textId="77777777" w:rsidR="00F13CA7" w:rsidRPr="009773F4" w:rsidRDefault="00AC52EC" w:rsidP="00973D61">
      <w:pPr>
        <w:autoSpaceDE w:val="0"/>
        <w:autoSpaceDN w:val="0"/>
        <w:spacing w:line="480" w:lineRule="auto"/>
        <w:rPr>
          <w:sz w:val="24"/>
          <w:szCs w:val="24"/>
        </w:rPr>
      </w:pPr>
      <w:r w:rsidRPr="009773F4">
        <w:rPr>
          <w:noProof/>
          <w:sz w:val="24"/>
          <w:szCs w:val="24"/>
        </w:rPr>
        <w:lastRenderedPageBreak/>
        <w:drawing>
          <wp:inline distT="0" distB="0" distL="0" distR="0" wp14:anchorId="2A2DDDBF" wp14:editId="3CA0B4F7">
            <wp:extent cx="5274310" cy="215773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l Figure 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157730"/>
                    </a:xfrm>
                    <a:prstGeom prst="rect">
                      <a:avLst/>
                    </a:prstGeom>
                  </pic:spPr>
                </pic:pic>
              </a:graphicData>
            </a:graphic>
          </wp:inline>
        </w:drawing>
      </w:r>
    </w:p>
    <w:p w14:paraId="6CECFE03" w14:textId="77777777" w:rsidR="00AC52EC" w:rsidRPr="009773F4" w:rsidRDefault="00AC52EC" w:rsidP="00973D61">
      <w:pPr>
        <w:autoSpaceDE w:val="0"/>
        <w:autoSpaceDN w:val="0"/>
        <w:spacing w:line="480" w:lineRule="auto"/>
        <w:rPr>
          <w:sz w:val="24"/>
          <w:szCs w:val="24"/>
        </w:rPr>
      </w:pPr>
    </w:p>
    <w:p w14:paraId="5AD999BF" w14:textId="77777777" w:rsidR="00F13CA7" w:rsidRPr="009773F4" w:rsidRDefault="00F13CA7" w:rsidP="00AC52EC">
      <w:pPr>
        <w:autoSpaceDE w:val="0"/>
        <w:autoSpaceDN w:val="0"/>
        <w:rPr>
          <w:szCs w:val="21"/>
        </w:rPr>
      </w:pPr>
      <w:r w:rsidRPr="009773F4">
        <w:rPr>
          <w:b/>
          <w:szCs w:val="21"/>
        </w:rPr>
        <w:t>Supplemental</w:t>
      </w:r>
      <w:r w:rsidRPr="009773F4">
        <w:rPr>
          <w:rFonts w:hint="eastAsia"/>
          <w:b/>
          <w:szCs w:val="21"/>
        </w:rPr>
        <w:t xml:space="preserve"> </w:t>
      </w:r>
      <w:r w:rsidRPr="009773F4">
        <w:rPr>
          <w:b/>
          <w:szCs w:val="21"/>
        </w:rPr>
        <w:t xml:space="preserve">Figure </w:t>
      </w:r>
      <w:r w:rsidRPr="009773F4">
        <w:rPr>
          <w:rFonts w:hint="eastAsia"/>
          <w:b/>
          <w:szCs w:val="21"/>
        </w:rPr>
        <w:t xml:space="preserve">2 </w:t>
      </w:r>
      <w:r w:rsidRPr="009773F4">
        <w:rPr>
          <w:rFonts w:hint="eastAsia"/>
          <w:szCs w:val="21"/>
        </w:rPr>
        <w:t>(A)</w:t>
      </w:r>
      <w:r w:rsidRPr="009773F4">
        <w:rPr>
          <w:rFonts w:hint="eastAsia"/>
          <w:b/>
          <w:szCs w:val="21"/>
        </w:rPr>
        <w:t xml:space="preserve"> </w:t>
      </w:r>
      <w:r w:rsidRPr="009773F4">
        <w:rPr>
          <w:szCs w:val="21"/>
        </w:rPr>
        <w:t>Venn diagram depicting the</w:t>
      </w:r>
      <w:r w:rsidRPr="009773F4">
        <w:rPr>
          <w:rFonts w:hint="eastAsia"/>
          <w:szCs w:val="21"/>
        </w:rPr>
        <w:t xml:space="preserve"> </w:t>
      </w:r>
      <w:r w:rsidRPr="009773F4">
        <w:rPr>
          <w:szCs w:val="21"/>
        </w:rPr>
        <w:t xml:space="preserve">overlap of proteins identified in </w:t>
      </w:r>
      <w:r w:rsidRPr="009773F4">
        <w:rPr>
          <w:rFonts w:hint="eastAsia"/>
          <w:szCs w:val="21"/>
        </w:rPr>
        <w:t>two</w:t>
      </w:r>
      <w:r w:rsidRPr="009773F4">
        <w:rPr>
          <w:szCs w:val="21"/>
        </w:rPr>
        <w:t xml:space="preserve"> independent</w:t>
      </w:r>
      <w:r w:rsidRPr="009773F4">
        <w:rPr>
          <w:rFonts w:hint="eastAsia"/>
          <w:szCs w:val="21"/>
        </w:rPr>
        <w:t xml:space="preserve"> </w:t>
      </w:r>
      <w:r w:rsidRPr="009773F4">
        <w:rPr>
          <w:szCs w:val="21"/>
        </w:rPr>
        <w:t>iTRAQ experiments. Numbers in</w:t>
      </w:r>
      <w:r w:rsidRPr="009773F4">
        <w:rPr>
          <w:rFonts w:hint="eastAsia"/>
          <w:szCs w:val="21"/>
        </w:rPr>
        <w:t xml:space="preserve"> </w:t>
      </w:r>
      <w:r w:rsidR="0066359C" w:rsidRPr="009773F4">
        <w:rPr>
          <w:rFonts w:hint="eastAsia"/>
          <w:szCs w:val="21"/>
        </w:rPr>
        <w:t>brackets</w:t>
      </w:r>
      <w:r w:rsidR="0066359C" w:rsidRPr="009773F4">
        <w:rPr>
          <w:szCs w:val="21"/>
        </w:rPr>
        <w:t xml:space="preserve"> </w:t>
      </w:r>
      <w:r w:rsidRPr="009773F4">
        <w:rPr>
          <w:szCs w:val="21"/>
        </w:rPr>
        <w:t>indicate the number of identified</w:t>
      </w:r>
      <w:r w:rsidRPr="009773F4">
        <w:rPr>
          <w:rFonts w:hint="eastAsia"/>
          <w:szCs w:val="21"/>
        </w:rPr>
        <w:t xml:space="preserve"> </w:t>
      </w:r>
      <w:r w:rsidRPr="009773F4">
        <w:rPr>
          <w:szCs w:val="21"/>
        </w:rPr>
        <w:t xml:space="preserve">proteins for each sample. </w:t>
      </w:r>
      <w:r w:rsidR="00D231FD" w:rsidRPr="009773F4">
        <w:rPr>
          <w:rFonts w:hint="eastAsia"/>
          <w:szCs w:val="21"/>
        </w:rPr>
        <w:t xml:space="preserve">(B) </w:t>
      </w:r>
      <w:r w:rsidRPr="009773F4">
        <w:rPr>
          <w:szCs w:val="21"/>
        </w:rPr>
        <w:t>To examine the biological</w:t>
      </w:r>
      <w:r w:rsidRPr="009773F4">
        <w:rPr>
          <w:rFonts w:hint="eastAsia"/>
          <w:szCs w:val="21"/>
        </w:rPr>
        <w:t xml:space="preserve"> </w:t>
      </w:r>
      <w:r w:rsidRPr="009773F4">
        <w:rPr>
          <w:szCs w:val="21"/>
        </w:rPr>
        <w:t>reproducibility, linear regression analyses</w:t>
      </w:r>
      <w:r w:rsidRPr="009773F4">
        <w:rPr>
          <w:rFonts w:hint="eastAsia"/>
          <w:szCs w:val="21"/>
        </w:rPr>
        <w:t xml:space="preserve"> </w:t>
      </w:r>
      <w:r w:rsidRPr="009773F4">
        <w:rPr>
          <w:szCs w:val="21"/>
        </w:rPr>
        <w:t>were performed on ln-transformed 11</w:t>
      </w:r>
      <w:r w:rsidR="00D231FD" w:rsidRPr="009773F4">
        <w:rPr>
          <w:rFonts w:hint="eastAsia"/>
          <w:szCs w:val="21"/>
        </w:rPr>
        <w:t>5</w:t>
      </w:r>
      <w:r w:rsidRPr="009773F4">
        <w:rPr>
          <w:szCs w:val="21"/>
        </w:rPr>
        <w:t>/11</w:t>
      </w:r>
      <w:r w:rsidR="00D231FD" w:rsidRPr="009773F4">
        <w:rPr>
          <w:rFonts w:hint="eastAsia"/>
          <w:szCs w:val="21"/>
        </w:rPr>
        <w:t>6 or 116/115</w:t>
      </w:r>
      <w:r w:rsidRPr="009773F4">
        <w:rPr>
          <w:szCs w:val="21"/>
        </w:rPr>
        <w:t xml:space="preserve"> ratios (</w:t>
      </w:r>
      <w:r w:rsidR="00D231FD" w:rsidRPr="009773F4">
        <w:rPr>
          <w:rFonts w:hint="eastAsia"/>
          <w:szCs w:val="21"/>
        </w:rPr>
        <w:t>Normal</w:t>
      </w:r>
      <w:r w:rsidRPr="009773F4">
        <w:rPr>
          <w:szCs w:val="21"/>
        </w:rPr>
        <w:t xml:space="preserve"> </w:t>
      </w:r>
      <w:r w:rsidR="00D231FD" w:rsidRPr="009773F4">
        <w:rPr>
          <w:rFonts w:hint="eastAsia"/>
          <w:szCs w:val="21"/>
        </w:rPr>
        <w:t>LSEC</w:t>
      </w:r>
      <w:r w:rsidRPr="009773F4">
        <w:rPr>
          <w:szCs w:val="21"/>
        </w:rPr>
        <w:t>s/</w:t>
      </w:r>
      <w:r w:rsidR="00D231FD" w:rsidRPr="009773F4">
        <w:rPr>
          <w:rFonts w:hint="eastAsia"/>
          <w:szCs w:val="21"/>
        </w:rPr>
        <w:t>dedifferentiated</w:t>
      </w:r>
      <w:r w:rsidRPr="009773F4">
        <w:rPr>
          <w:szCs w:val="21"/>
        </w:rPr>
        <w:t xml:space="preserve"> </w:t>
      </w:r>
      <w:r w:rsidR="00D231FD" w:rsidRPr="009773F4">
        <w:rPr>
          <w:rFonts w:hint="eastAsia"/>
          <w:szCs w:val="21"/>
        </w:rPr>
        <w:t>LSEC</w:t>
      </w:r>
      <w:r w:rsidRPr="009773F4">
        <w:rPr>
          <w:szCs w:val="21"/>
        </w:rPr>
        <w:t xml:space="preserve">s) of </w:t>
      </w:r>
      <w:r w:rsidR="00D231FD" w:rsidRPr="009773F4">
        <w:rPr>
          <w:rFonts w:hint="eastAsia"/>
          <w:szCs w:val="21"/>
        </w:rPr>
        <w:t>two</w:t>
      </w:r>
      <w:r w:rsidRPr="009773F4">
        <w:rPr>
          <w:szCs w:val="21"/>
        </w:rPr>
        <w:t xml:space="preserve"> independent analyses. Pearson correlation</w:t>
      </w:r>
      <w:r w:rsidRPr="009773F4">
        <w:rPr>
          <w:rFonts w:hint="eastAsia"/>
          <w:szCs w:val="21"/>
        </w:rPr>
        <w:t xml:space="preserve"> </w:t>
      </w:r>
      <w:r w:rsidRPr="009773F4">
        <w:rPr>
          <w:szCs w:val="21"/>
        </w:rPr>
        <w:t>coefficient between sample 1 and 2</w:t>
      </w:r>
      <w:r w:rsidR="00D231FD" w:rsidRPr="009773F4">
        <w:rPr>
          <w:rFonts w:hint="eastAsia"/>
          <w:szCs w:val="21"/>
        </w:rPr>
        <w:t xml:space="preserve"> </w:t>
      </w:r>
      <w:r w:rsidR="0066359C" w:rsidRPr="009773F4">
        <w:rPr>
          <w:rFonts w:hint="eastAsia"/>
          <w:szCs w:val="21"/>
        </w:rPr>
        <w:t xml:space="preserve">is </w:t>
      </w:r>
      <w:r w:rsidR="00D231FD" w:rsidRPr="009773F4">
        <w:rPr>
          <w:rFonts w:hint="eastAsia"/>
          <w:szCs w:val="21"/>
        </w:rPr>
        <w:t xml:space="preserve">0.7181, </w:t>
      </w:r>
      <w:r w:rsidR="00D231FD" w:rsidRPr="009773F4">
        <w:rPr>
          <w:i/>
          <w:szCs w:val="21"/>
        </w:rPr>
        <w:t>P</w:t>
      </w:r>
      <w:r w:rsidR="00D231FD" w:rsidRPr="009773F4">
        <w:rPr>
          <w:rFonts w:hint="eastAsia"/>
          <w:szCs w:val="21"/>
        </w:rPr>
        <w:t>&lt;0.0</w:t>
      </w:r>
      <w:r w:rsidR="00D54C53" w:rsidRPr="009773F4">
        <w:rPr>
          <w:rFonts w:hint="eastAsia"/>
          <w:szCs w:val="21"/>
        </w:rPr>
        <w:t>00</w:t>
      </w:r>
      <w:r w:rsidR="00D231FD" w:rsidRPr="009773F4">
        <w:rPr>
          <w:rFonts w:hint="eastAsia"/>
          <w:szCs w:val="21"/>
        </w:rPr>
        <w:t>1.</w:t>
      </w:r>
    </w:p>
    <w:p w14:paraId="68EC1A83" w14:textId="77777777" w:rsidR="00AC52EC" w:rsidRPr="009773F4" w:rsidRDefault="00AC52EC">
      <w:pPr>
        <w:widowControl/>
        <w:jc w:val="left"/>
        <w:rPr>
          <w:sz w:val="24"/>
          <w:szCs w:val="24"/>
        </w:rPr>
      </w:pPr>
      <w:r w:rsidRPr="009773F4">
        <w:rPr>
          <w:sz w:val="24"/>
          <w:szCs w:val="24"/>
        </w:rPr>
        <w:br w:type="page"/>
      </w:r>
    </w:p>
    <w:p w14:paraId="44C20388" w14:textId="5A497258" w:rsidR="00D231FD" w:rsidRPr="009773F4" w:rsidRDefault="00076002" w:rsidP="00040FB2">
      <w:pPr>
        <w:autoSpaceDE w:val="0"/>
        <w:autoSpaceDN w:val="0"/>
        <w:spacing w:line="480" w:lineRule="auto"/>
        <w:jc w:val="center"/>
        <w:rPr>
          <w:sz w:val="24"/>
          <w:szCs w:val="24"/>
        </w:rPr>
      </w:pPr>
      <w:r w:rsidRPr="005562C4">
        <w:rPr>
          <w:noProof/>
          <w:sz w:val="24"/>
          <w:szCs w:val="24"/>
        </w:rPr>
        <w:lastRenderedPageBreak/>
        <w:drawing>
          <wp:inline distT="0" distB="0" distL="0" distR="0" wp14:anchorId="4EB492C1" wp14:editId="7A71B13E">
            <wp:extent cx="4593174" cy="628865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l Figure 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93752" cy="6289448"/>
                    </a:xfrm>
                    <a:prstGeom prst="rect">
                      <a:avLst/>
                    </a:prstGeom>
                  </pic:spPr>
                </pic:pic>
              </a:graphicData>
            </a:graphic>
          </wp:inline>
        </w:drawing>
      </w:r>
    </w:p>
    <w:p w14:paraId="620E607B" w14:textId="77777777" w:rsidR="00C5345B" w:rsidRPr="009773F4" w:rsidRDefault="00436755" w:rsidP="00C5345B">
      <w:pPr>
        <w:autoSpaceDE w:val="0"/>
        <w:autoSpaceDN w:val="0"/>
        <w:rPr>
          <w:szCs w:val="21"/>
        </w:rPr>
      </w:pPr>
      <w:r w:rsidRPr="009773F4">
        <w:rPr>
          <w:b/>
          <w:szCs w:val="21"/>
        </w:rPr>
        <w:t>Supplemental</w:t>
      </w:r>
      <w:r w:rsidRPr="009773F4">
        <w:rPr>
          <w:rFonts w:hint="eastAsia"/>
          <w:b/>
          <w:szCs w:val="21"/>
        </w:rPr>
        <w:t xml:space="preserve"> </w:t>
      </w:r>
      <w:r w:rsidRPr="009773F4">
        <w:rPr>
          <w:b/>
          <w:szCs w:val="21"/>
        </w:rPr>
        <w:t xml:space="preserve">Figure </w:t>
      </w:r>
      <w:r w:rsidRPr="009773F4">
        <w:rPr>
          <w:rFonts w:hint="eastAsia"/>
          <w:b/>
          <w:szCs w:val="21"/>
        </w:rPr>
        <w:t xml:space="preserve">3 </w:t>
      </w:r>
      <w:r w:rsidRPr="009773F4">
        <w:rPr>
          <w:b/>
          <w:szCs w:val="21"/>
        </w:rPr>
        <w:t>Knockdown efficiency of siRNAs</w:t>
      </w:r>
      <w:r w:rsidRPr="009773F4">
        <w:rPr>
          <w:rFonts w:hint="eastAsia"/>
          <w:b/>
          <w:szCs w:val="21"/>
        </w:rPr>
        <w:t xml:space="preserve"> </w:t>
      </w:r>
      <w:r w:rsidRPr="009773F4">
        <w:rPr>
          <w:rFonts w:hint="eastAsia"/>
          <w:szCs w:val="21"/>
        </w:rPr>
        <w:t>(A) SK-HEP1</w:t>
      </w:r>
      <w:r w:rsidRPr="009773F4">
        <w:rPr>
          <w:szCs w:val="21"/>
        </w:rPr>
        <w:t xml:space="preserve"> cells were transfected with </w:t>
      </w:r>
      <w:r w:rsidR="0066359C" w:rsidRPr="009773F4">
        <w:rPr>
          <w:rFonts w:hint="eastAsia"/>
          <w:szCs w:val="21"/>
        </w:rPr>
        <w:t xml:space="preserve">3 </w:t>
      </w:r>
      <w:r w:rsidRPr="009773F4">
        <w:rPr>
          <w:rFonts w:hint="eastAsia"/>
          <w:szCs w:val="21"/>
        </w:rPr>
        <w:t>Dab2</w:t>
      </w:r>
      <w:r w:rsidRPr="009773F4">
        <w:rPr>
          <w:szCs w:val="21"/>
        </w:rPr>
        <w:t xml:space="preserve"> specific siRNA</w:t>
      </w:r>
      <w:r w:rsidR="0066359C" w:rsidRPr="009773F4">
        <w:rPr>
          <w:rFonts w:hint="eastAsia"/>
          <w:szCs w:val="21"/>
        </w:rPr>
        <w:t xml:space="preserve"> sequences</w:t>
      </w:r>
      <w:r w:rsidRPr="009773F4">
        <w:rPr>
          <w:rFonts w:hint="eastAsia"/>
          <w:szCs w:val="21"/>
        </w:rPr>
        <w:t xml:space="preserve"> </w:t>
      </w:r>
      <w:r w:rsidRPr="009773F4">
        <w:rPr>
          <w:szCs w:val="21"/>
        </w:rPr>
        <w:t>or with NC siRNA</w:t>
      </w:r>
      <w:r w:rsidR="0066359C" w:rsidRPr="009773F4">
        <w:rPr>
          <w:rFonts w:hint="eastAsia"/>
          <w:szCs w:val="21"/>
        </w:rPr>
        <w:t>.</w:t>
      </w:r>
      <w:r w:rsidR="0066359C" w:rsidRPr="009773F4">
        <w:rPr>
          <w:szCs w:val="21"/>
        </w:rPr>
        <w:t xml:space="preserve"> </w:t>
      </w:r>
      <w:r w:rsidR="0066359C" w:rsidRPr="009773F4">
        <w:rPr>
          <w:rFonts w:hint="eastAsia"/>
          <w:szCs w:val="21"/>
        </w:rPr>
        <w:t>A</w:t>
      </w:r>
      <w:r w:rsidR="0066359C" w:rsidRPr="009773F4">
        <w:rPr>
          <w:szCs w:val="21"/>
        </w:rPr>
        <w:t xml:space="preserve">fter </w:t>
      </w:r>
      <w:r w:rsidRPr="009773F4">
        <w:rPr>
          <w:szCs w:val="21"/>
        </w:rPr>
        <w:t>48 h, their mRNA and protein levels were determined by q</w:t>
      </w:r>
      <w:r w:rsidR="0066359C" w:rsidRPr="009773F4">
        <w:rPr>
          <w:rFonts w:hint="eastAsia"/>
          <w:szCs w:val="21"/>
        </w:rPr>
        <w:t>RT-</w:t>
      </w:r>
      <w:r w:rsidRPr="009773F4">
        <w:rPr>
          <w:szCs w:val="21"/>
        </w:rPr>
        <w:t>PCR</w:t>
      </w:r>
      <w:r w:rsidR="0066359C" w:rsidRPr="009773F4">
        <w:rPr>
          <w:rFonts w:hint="eastAsia"/>
          <w:szCs w:val="21"/>
        </w:rPr>
        <w:t xml:space="preserve"> and Western blot</w:t>
      </w:r>
      <w:r w:rsidRPr="009773F4">
        <w:rPr>
          <w:szCs w:val="21"/>
        </w:rPr>
        <w:t xml:space="preserve">, </w:t>
      </w:r>
      <w:r w:rsidR="0066359C" w:rsidRPr="009773F4">
        <w:rPr>
          <w:rFonts w:hint="eastAsia"/>
          <w:szCs w:val="21"/>
        </w:rPr>
        <w:t xml:space="preserve">while </w:t>
      </w:r>
      <w:r w:rsidRPr="009773F4">
        <w:rPr>
          <w:szCs w:val="21"/>
        </w:rPr>
        <w:t>GAPDH is used as</w:t>
      </w:r>
      <w:r w:rsidRPr="009773F4">
        <w:rPr>
          <w:rFonts w:hint="eastAsia"/>
          <w:szCs w:val="21"/>
        </w:rPr>
        <w:t xml:space="preserve"> </w:t>
      </w:r>
      <w:r w:rsidRPr="009773F4">
        <w:rPr>
          <w:szCs w:val="21"/>
        </w:rPr>
        <w:t xml:space="preserve">loading control, </w:t>
      </w:r>
      <w:r w:rsidR="00D164F5" w:rsidRPr="009773F4">
        <w:rPr>
          <w:rStyle w:val="shorttext1"/>
          <w:rFonts w:hint="eastAsia"/>
          <w:sz w:val="24"/>
          <w:szCs w:val="24"/>
        </w:rPr>
        <w:t>a</w:t>
      </w:r>
      <w:r w:rsidR="00D164F5" w:rsidRPr="009773F4">
        <w:rPr>
          <w:rStyle w:val="shorttext1"/>
          <w:sz w:val="24"/>
          <w:szCs w:val="24"/>
        </w:rPr>
        <w:t xml:space="preserve">ll </w:t>
      </w:r>
      <w:r w:rsidR="00A21CA7" w:rsidRPr="009773F4">
        <w:rPr>
          <w:rStyle w:val="shorttext1"/>
          <w:sz w:val="24"/>
          <w:szCs w:val="24"/>
        </w:rPr>
        <w:t>experiments were repeated at least three times</w:t>
      </w:r>
      <w:r w:rsidRPr="009773F4">
        <w:rPr>
          <w:szCs w:val="21"/>
        </w:rPr>
        <w:t>.</w:t>
      </w:r>
      <w:r w:rsidRPr="009773F4">
        <w:rPr>
          <w:rFonts w:hint="eastAsia"/>
          <w:szCs w:val="21"/>
        </w:rPr>
        <w:t xml:space="preserve"> (B) Dab2 </w:t>
      </w:r>
      <w:r w:rsidRPr="009773F4">
        <w:rPr>
          <w:szCs w:val="21"/>
        </w:rPr>
        <w:t>protein levels</w:t>
      </w:r>
      <w:r w:rsidRPr="009773F4">
        <w:rPr>
          <w:rFonts w:hint="eastAsia"/>
          <w:szCs w:val="21"/>
        </w:rPr>
        <w:t xml:space="preserve"> </w:t>
      </w:r>
      <w:r w:rsidR="0066359C" w:rsidRPr="009773F4">
        <w:rPr>
          <w:rFonts w:hint="eastAsia"/>
          <w:szCs w:val="21"/>
        </w:rPr>
        <w:t xml:space="preserve">for the above groups </w:t>
      </w:r>
      <w:r w:rsidRPr="009773F4">
        <w:rPr>
          <w:rFonts w:hint="eastAsia"/>
          <w:szCs w:val="21"/>
        </w:rPr>
        <w:t>in SK-HEP1</w:t>
      </w:r>
      <w:r w:rsidRPr="009773F4">
        <w:rPr>
          <w:szCs w:val="21"/>
        </w:rPr>
        <w:t xml:space="preserve"> were determined by </w:t>
      </w:r>
      <w:r w:rsidRPr="009773F4">
        <w:rPr>
          <w:rFonts w:hint="eastAsia"/>
          <w:szCs w:val="21"/>
        </w:rPr>
        <w:t>western blot</w:t>
      </w:r>
      <w:r w:rsidRPr="009773F4">
        <w:rPr>
          <w:szCs w:val="21"/>
        </w:rPr>
        <w:t>,</w:t>
      </w:r>
      <w:r w:rsidR="00A21CA7" w:rsidRPr="009773F4">
        <w:rPr>
          <w:rFonts w:hint="eastAsia"/>
          <w:szCs w:val="21"/>
        </w:rPr>
        <w:t xml:space="preserve"> </w:t>
      </w:r>
      <w:r w:rsidR="0066359C" w:rsidRPr="009773F4">
        <w:rPr>
          <w:szCs w:val="21"/>
        </w:rPr>
        <w:t>β</w:t>
      </w:r>
      <w:r w:rsidR="0066359C" w:rsidRPr="009773F4">
        <w:rPr>
          <w:rFonts w:hint="eastAsia"/>
          <w:szCs w:val="21"/>
        </w:rPr>
        <w:t>-actin</w:t>
      </w:r>
      <w:r w:rsidRPr="009773F4">
        <w:rPr>
          <w:szCs w:val="21"/>
        </w:rPr>
        <w:t xml:space="preserve"> is used as</w:t>
      </w:r>
      <w:r w:rsidRPr="009773F4">
        <w:rPr>
          <w:rFonts w:hint="eastAsia"/>
          <w:szCs w:val="21"/>
        </w:rPr>
        <w:t xml:space="preserve"> </w:t>
      </w:r>
      <w:r w:rsidRPr="009773F4">
        <w:rPr>
          <w:szCs w:val="21"/>
        </w:rPr>
        <w:t>loading control,</w:t>
      </w:r>
      <w:r w:rsidR="00A21CA7" w:rsidRPr="009773F4">
        <w:rPr>
          <w:szCs w:val="21"/>
        </w:rPr>
        <w:t xml:space="preserve"> All experiments were repeated at least three times. Full-length blots are included in Supplemental Information</w:t>
      </w:r>
      <w:r w:rsidRPr="009773F4">
        <w:rPr>
          <w:szCs w:val="21"/>
        </w:rPr>
        <w:t>.</w:t>
      </w:r>
      <w:r w:rsidR="00C5345B" w:rsidRPr="009773F4">
        <w:rPr>
          <w:rFonts w:hint="eastAsia"/>
          <w:szCs w:val="21"/>
        </w:rPr>
        <w:t xml:space="preserve"> </w:t>
      </w:r>
      <w:r w:rsidR="00D164F5" w:rsidRPr="009773F4">
        <w:rPr>
          <w:rFonts w:hint="eastAsia"/>
          <w:szCs w:val="21"/>
        </w:rPr>
        <w:t>(C) Dab2 knockdown on VEGF receptors in SK-HEP1</w:t>
      </w:r>
      <w:r w:rsidR="00D164F5" w:rsidRPr="009773F4">
        <w:rPr>
          <w:szCs w:val="21"/>
        </w:rPr>
        <w:t xml:space="preserve"> </w:t>
      </w:r>
      <w:r w:rsidR="00D164F5" w:rsidRPr="009773F4">
        <w:rPr>
          <w:rFonts w:hint="eastAsia"/>
          <w:szCs w:val="21"/>
        </w:rPr>
        <w:t>from</w:t>
      </w:r>
      <w:r w:rsidR="00D164F5" w:rsidRPr="009773F4">
        <w:rPr>
          <w:szCs w:val="21"/>
        </w:rPr>
        <w:t xml:space="preserve"> NaAsO2</w:t>
      </w:r>
      <w:r w:rsidR="00D164F5" w:rsidRPr="009773F4">
        <w:rPr>
          <w:rFonts w:hint="eastAsia"/>
          <w:szCs w:val="21"/>
        </w:rPr>
        <w:t xml:space="preserve">- </w:t>
      </w:r>
      <w:r w:rsidR="00D164F5" w:rsidRPr="009773F4">
        <w:rPr>
          <w:szCs w:val="21"/>
        </w:rPr>
        <w:t>VEGF-</w:t>
      </w:r>
      <w:r w:rsidR="00D164F5" w:rsidRPr="009773F4">
        <w:rPr>
          <w:rFonts w:hint="eastAsia"/>
          <w:szCs w:val="21"/>
        </w:rPr>
        <w:t xml:space="preserve"> </w:t>
      </w:r>
      <w:r w:rsidR="00D164F5" w:rsidRPr="009773F4">
        <w:rPr>
          <w:szCs w:val="21"/>
        </w:rPr>
        <w:t>siDab2-</w:t>
      </w:r>
      <w:r w:rsidR="00D164F5" w:rsidRPr="009773F4">
        <w:rPr>
          <w:rFonts w:hint="eastAsia"/>
          <w:szCs w:val="21"/>
        </w:rPr>
        <w:t xml:space="preserve">, </w:t>
      </w:r>
      <w:r w:rsidR="00D164F5" w:rsidRPr="009773F4">
        <w:rPr>
          <w:szCs w:val="21"/>
        </w:rPr>
        <w:t>NaAsO2+</w:t>
      </w:r>
      <w:r w:rsidR="00D164F5" w:rsidRPr="009773F4">
        <w:rPr>
          <w:rFonts w:hint="eastAsia"/>
          <w:szCs w:val="21"/>
        </w:rPr>
        <w:t xml:space="preserve"> </w:t>
      </w:r>
      <w:r w:rsidR="00D164F5" w:rsidRPr="009773F4">
        <w:rPr>
          <w:szCs w:val="21"/>
        </w:rPr>
        <w:t>VEGF-</w:t>
      </w:r>
      <w:r w:rsidR="00D164F5" w:rsidRPr="009773F4">
        <w:rPr>
          <w:rFonts w:hint="eastAsia"/>
          <w:szCs w:val="21"/>
        </w:rPr>
        <w:t xml:space="preserve"> </w:t>
      </w:r>
      <w:r w:rsidR="00D164F5" w:rsidRPr="009773F4">
        <w:rPr>
          <w:szCs w:val="21"/>
        </w:rPr>
        <w:t>siDab2-</w:t>
      </w:r>
      <w:r w:rsidR="00D164F5" w:rsidRPr="009773F4">
        <w:rPr>
          <w:rFonts w:hint="eastAsia"/>
          <w:szCs w:val="21"/>
        </w:rPr>
        <w:t xml:space="preserve">, </w:t>
      </w:r>
      <w:r w:rsidR="00D164F5" w:rsidRPr="009773F4">
        <w:rPr>
          <w:szCs w:val="21"/>
        </w:rPr>
        <w:t>NaAsO2+</w:t>
      </w:r>
      <w:r w:rsidR="00D164F5" w:rsidRPr="009773F4">
        <w:rPr>
          <w:rFonts w:hint="eastAsia"/>
          <w:szCs w:val="21"/>
        </w:rPr>
        <w:t xml:space="preserve"> </w:t>
      </w:r>
      <w:r w:rsidR="00D164F5" w:rsidRPr="009773F4">
        <w:rPr>
          <w:szCs w:val="21"/>
        </w:rPr>
        <w:t>VEGF+</w:t>
      </w:r>
      <w:r w:rsidR="00D164F5" w:rsidRPr="009773F4">
        <w:rPr>
          <w:rFonts w:hint="eastAsia"/>
          <w:szCs w:val="21"/>
        </w:rPr>
        <w:t xml:space="preserve"> </w:t>
      </w:r>
      <w:r w:rsidR="00D164F5" w:rsidRPr="009773F4">
        <w:rPr>
          <w:szCs w:val="21"/>
        </w:rPr>
        <w:t>siDab2-</w:t>
      </w:r>
      <w:r w:rsidR="00D164F5" w:rsidRPr="009773F4">
        <w:rPr>
          <w:rFonts w:hint="eastAsia"/>
          <w:szCs w:val="21"/>
        </w:rPr>
        <w:t xml:space="preserve"> and </w:t>
      </w:r>
      <w:r w:rsidR="00D164F5" w:rsidRPr="009773F4">
        <w:rPr>
          <w:szCs w:val="21"/>
        </w:rPr>
        <w:t>NaAsO2+</w:t>
      </w:r>
      <w:r w:rsidR="00D164F5" w:rsidRPr="009773F4">
        <w:rPr>
          <w:rFonts w:hint="eastAsia"/>
          <w:szCs w:val="21"/>
        </w:rPr>
        <w:t xml:space="preserve"> </w:t>
      </w:r>
      <w:r w:rsidR="00D164F5" w:rsidRPr="009773F4">
        <w:rPr>
          <w:szCs w:val="21"/>
        </w:rPr>
        <w:t>VEGF+</w:t>
      </w:r>
      <w:r w:rsidR="00D164F5" w:rsidRPr="009773F4">
        <w:rPr>
          <w:rFonts w:hint="eastAsia"/>
          <w:szCs w:val="21"/>
        </w:rPr>
        <w:t xml:space="preserve"> </w:t>
      </w:r>
      <w:r w:rsidR="00D164F5" w:rsidRPr="009773F4">
        <w:rPr>
          <w:szCs w:val="21"/>
        </w:rPr>
        <w:t>siDab2+</w:t>
      </w:r>
      <w:r w:rsidR="00D164F5" w:rsidRPr="009773F4">
        <w:rPr>
          <w:rFonts w:hint="eastAsia"/>
          <w:szCs w:val="21"/>
        </w:rPr>
        <w:t xml:space="preserve"> group</w:t>
      </w:r>
      <w:r w:rsidR="00D164F5" w:rsidRPr="009773F4">
        <w:rPr>
          <w:szCs w:val="21"/>
        </w:rPr>
        <w:t xml:space="preserve"> were determined by </w:t>
      </w:r>
      <w:r w:rsidR="00D164F5" w:rsidRPr="009773F4">
        <w:rPr>
          <w:rFonts w:hint="eastAsia"/>
          <w:szCs w:val="21"/>
        </w:rPr>
        <w:t>western blot</w:t>
      </w:r>
      <w:r w:rsidR="00D164F5" w:rsidRPr="009773F4">
        <w:rPr>
          <w:szCs w:val="21"/>
        </w:rPr>
        <w:t>,</w:t>
      </w:r>
      <w:r w:rsidR="00D164F5" w:rsidRPr="009773F4">
        <w:rPr>
          <w:rFonts w:hint="eastAsia"/>
          <w:szCs w:val="21"/>
        </w:rPr>
        <w:t xml:space="preserve"> GAPDH </w:t>
      </w:r>
      <w:r w:rsidR="00D164F5" w:rsidRPr="009773F4">
        <w:rPr>
          <w:szCs w:val="21"/>
        </w:rPr>
        <w:t>is used as</w:t>
      </w:r>
      <w:r w:rsidR="00D164F5" w:rsidRPr="009773F4">
        <w:rPr>
          <w:rFonts w:hint="eastAsia"/>
          <w:szCs w:val="21"/>
        </w:rPr>
        <w:t xml:space="preserve"> </w:t>
      </w:r>
      <w:r w:rsidR="00D164F5" w:rsidRPr="009773F4">
        <w:rPr>
          <w:szCs w:val="21"/>
        </w:rPr>
        <w:t xml:space="preserve">loading control, </w:t>
      </w:r>
      <w:r w:rsidR="00D164F5" w:rsidRPr="009773F4">
        <w:rPr>
          <w:rFonts w:hint="eastAsia"/>
          <w:szCs w:val="21"/>
        </w:rPr>
        <w:t>a</w:t>
      </w:r>
      <w:r w:rsidR="00D164F5" w:rsidRPr="009773F4">
        <w:rPr>
          <w:szCs w:val="21"/>
        </w:rPr>
        <w:t>ll experiments were repeated at least three times. Full-length blots are included in Supplemental Information.</w:t>
      </w:r>
      <w:r w:rsidR="00D164F5" w:rsidRPr="009773F4">
        <w:rPr>
          <w:rFonts w:hint="eastAsia"/>
          <w:szCs w:val="21"/>
        </w:rPr>
        <w:t xml:space="preserve"> </w:t>
      </w:r>
      <w:r w:rsidR="00C5345B" w:rsidRPr="009773F4">
        <w:rPr>
          <w:rFonts w:hint="eastAsia"/>
          <w:szCs w:val="21"/>
        </w:rPr>
        <w:t>(</w:t>
      </w:r>
      <w:r w:rsidR="00D164F5" w:rsidRPr="009773F4">
        <w:rPr>
          <w:rFonts w:hint="eastAsia"/>
          <w:szCs w:val="21"/>
        </w:rPr>
        <w:t>D</w:t>
      </w:r>
      <w:r w:rsidR="00C5345B" w:rsidRPr="009773F4">
        <w:rPr>
          <w:rFonts w:hint="eastAsia"/>
          <w:szCs w:val="21"/>
        </w:rPr>
        <w:t xml:space="preserve">) </w:t>
      </w:r>
      <w:r w:rsidR="00C5345B" w:rsidRPr="009773F4">
        <w:rPr>
          <w:szCs w:val="21"/>
        </w:rPr>
        <w:t>Immunofluorescence of</w:t>
      </w:r>
      <w:r w:rsidR="00D164F5" w:rsidRPr="009773F4">
        <w:rPr>
          <w:rFonts w:hint="eastAsia"/>
          <w:szCs w:val="21"/>
        </w:rPr>
        <w:t xml:space="preserve"> VEGF-A,</w:t>
      </w:r>
      <w:r w:rsidR="00C5345B" w:rsidRPr="009773F4">
        <w:rPr>
          <w:szCs w:val="21"/>
        </w:rPr>
        <w:t xml:space="preserve"> </w:t>
      </w:r>
      <w:r w:rsidR="00C5345B" w:rsidRPr="009773F4">
        <w:rPr>
          <w:rFonts w:hint="eastAsia"/>
          <w:szCs w:val="21"/>
        </w:rPr>
        <w:t xml:space="preserve">VEGFR1 and VEGFR2 </w:t>
      </w:r>
      <w:r w:rsidR="00C5345B" w:rsidRPr="009773F4">
        <w:rPr>
          <w:szCs w:val="21"/>
        </w:rPr>
        <w:t xml:space="preserve">expression in </w:t>
      </w:r>
      <w:r w:rsidR="00C5345B" w:rsidRPr="009773F4">
        <w:rPr>
          <w:rFonts w:hint="eastAsia"/>
          <w:szCs w:val="21"/>
        </w:rPr>
        <w:t>SK-HEP1</w:t>
      </w:r>
      <w:r w:rsidR="00D164F5" w:rsidRPr="009773F4">
        <w:rPr>
          <w:rFonts w:hint="eastAsia"/>
          <w:szCs w:val="21"/>
        </w:rPr>
        <w:t xml:space="preserve"> groups</w:t>
      </w:r>
      <w:r w:rsidR="00C5345B" w:rsidRPr="009773F4">
        <w:rPr>
          <w:rFonts w:hint="eastAsia"/>
          <w:szCs w:val="21"/>
        </w:rPr>
        <w:t xml:space="preserve"> </w:t>
      </w:r>
      <w:r w:rsidR="00C5345B" w:rsidRPr="009773F4">
        <w:rPr>
          <w:szCs w:val="21"/>
        </w:rPr>
        <w:t>in vitro. Bar=50μm.</w:t>
      </w:r>
      <w:r w:rsidR="00C5345B" w:rsidRPr="009773F4">
        <w:rPr>
          <w:rFonts w:hint="eastAsia"/>
          <w:szCs w:val="21"/>
        </w:rPr>
        <w:t xml:space="preserve"> N</w:t>
      </w:r>
      <w:r w:rsidR="00C5345B" w:rsidRPr="009773F4">
        <w:rPr>
          <w:szCs w:val="21"/>
        </w:rPr>
        <w:t>uclei</w:t>
      </w:r>
      <w:r w:rsidR="00C5345B" w:rsidRPr="009773F4">
        <w:rPr>
          <w:rFonts w:hint="eastAsia"/>
          <w:szCs w:val="21"/>
        </w:rPr>
        <w:t>:</w:t>
      </w:r>
      <w:r w:rsidR="00C5345B" w:rsidRPr="009773F4">
        <w:rPr>
          <w:szCs w:val="21"/>
        </w:rPr>
        <w:t xml:space="preserve"> </w:t>
      </w:r>
      <w:r w:rsidR="00C5345B" w:rsidRPr="009773F4">
        <w:rPr>
          <w:rFonts w:hint="eastAsia"/>
          <w:szCs w:val="21"/>
        </w:rPr>
        <w:t>Hoechst 33342</w:t>
      </w:r>
      <w:r w:rsidR="00C5345B" w:rsidRPr="009773F4">
        <w:rPr>
          <w:szCs w:val="21"/>
        </w:rPr>
        <w:t xml:space="preserve"> (blue)</w:t>
      </w:r>
      <w:r w:rsidR="00C5345B" w:rsidRPr="009773F4">
        <w:rPr>
          <w:rFonts w:hint="eastAsia"/>
          <w:szCs w:val="21"/>
        </w:rPr>
        <w:t>.</w:t>
      </w:r>
      <w:r w:rsidR="00000F7A" w:rsidRPr="009773F4">
        <w:rPr>
          <w:rFonts w:hint="eastAsia"/>
          <w:szCs w:val="21"/>
        </w:rPr>
        <w:t xml:space="preserve"> </w:t>
      </w:r>
      <w:r w:rsidR="00000F7A" w:rsidRPr="009773F4">
        <w:rPr>
          <w:szCs w:val="21"/>
        </w:rPr>
        <w:t>All experiments wer</w:t>
      </w:r>
      <w:r w:rsidR="00000F7A" w:rsidRPr="009773F4">
        <w:rPr>
          <w:rStyle w:val="shorttext1"/>
          <w:sz w:val="21"/>
          <w:szCs w:val="21"/>
        </w:rPr>
        <w:t>e repeated at least three times.</w:t>
      </w:r>
    </w:p>
    <w:p w14:paraId="5C9833FC" w14:textId="197E86EF" w:rsidR="00436755" w:rsidRPr="009773F4" w:rsidRDefault="001C763F" w:rsidP="00AC52EC">
      <w:pPr>
        <w:autoSpaceDE w:val="0"/>
        <w:autoSpaceDN w:val="0"/>
        <w:rPr>
          <w:szCs w:val="21"/>
        </w:rPr>
      </w:pPr>
      <w:r w:rsidRPr="009773F4">
        <w:rPr>
          <w:noProof/>
          <w:szCs w:val="21"/>
        </w:rPr>
        <w:lastRenderedPageBreak/>
        <w:drawing>
          <wp:inline distT="0" distB="0" distL="0" distR="0" wp14:anchorId="25F327C5" wp14:editId="047E1ED0">
            <wp:extent cx="5274310" cy="620903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l Figure X-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6209030"/>
                    </a:xfrm>
                    <a:prstGeom prst="rect">
                      <a:avLst/>
                    </a:prstGeom>
                  </pic:spPr>
                </pic:pic>
              </a:graphicData>
            </a:graphic>
          </wp:inline>
        </w:drawing>
      </w:r>
    </w:p>
    <w:p w14:paraId="560F3A90" w14:textId="77777777" w:rsidR="00105B6E" w:rsidRPr="009773F4" w:rsidRDefault="00105B6E">
      <w:pPr>
        <w:widowControl/>
        <w:jc w:val="left"/>
        <w:rPr>
          <w:szCs w:val="21"/>
        </w:rPr>
      </w:pPr>
      <w:r w:rsidRPr="009773F4">
        <w:rPr>
          <w:szCs w:val="21"/>
        </w:rPr>
        <w:br w:type="page"/>
      </w:r>
    </w:p>
    <w:p w14:paraId="2146955C" w14:textId="260B3885" w:rsidR="00105B6E" w:rsidRPr="00105B6E" w:rsidRDefault="001C763F" w:rsidP="00AC52EC">
      <w:pPr>
        <w:autoSpaceDE w:val="0"/>
        <w:autoSpaceDN w:val="0"/>
        <w:rPr>
          <w:szCs w:val="21"/>
        </w:rPr>
      </w:pPr>
      <w:r w:rsidRPr="009773F4">
        <w:rPr>
          <w:noProof/>
          <w:szCs w:val="21"/>
        </w:rPr>
        <w:lastRenderedPageBreak/>
        <w:drawing>
          <wp:inline distT="0" distB="0" distL="0" distR="0" wp14:anchorId="5438E628" wp14:editId="6E224B40">
            <wp:extent cx="5274310" cy="6467475"/>
            <wp:effectExtent l="0" t="0" r="254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l Figure X-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6467475"/>
                    </a:xfrm>
                    <a:prstGeom prst="rect">
                      <a:avLst/>
                    </a:prstGeom>
                  </pic:spPr>
                </pic:pic>
              </a:graphicData>
            </a:graphic>
          </wp:inline>
        </w:drawing>
      </w:r>
    </w:p>
    <w:sectPr w:rsidR="00105B6E" w:rsidRPr="00105B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66954" w14:textId="77777777" w:rsidR="00F2388B" w:rsidRDefault="00F2388B" w:rsidP="00973D61">
      <w:r>
        <w:separator/>
      </w:r>
    </w:p>
  </w:endnote>
  <w:endnote w:type="continuationSeparator" w:id="0">
    <w:p w14:paraId="5EF91D7D" w14:textId="77777777" w:rsidR="00F2388B" w:rsidRDefault="00F2388B" w:rsidP="00973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FranklinGothic-Condensed">
    <w:altName w:val="宋体"/>
    <w:charset w:val="86"/>
    <w:family w:val="auto"/>
    <w:pitch w:val="default"/>
    <w:sig w:usb0="00000001" w:usb1="080E0000" w:usb2="00000010" w:usb3="00000000" w:csb0="00040000" w:csb1="00000000"/>
  </w:font>
  <w:font w:name="AdvOTce3d9a73">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465923" w14:textId="77777777" w:rsidR="00F2388B" w:rsidRDefault="00F2388B" w:rsidP="00973D61">
      <w:r>
        <w:separator/>
      </w:r>
    </w:p>
  </w:footnote>
  <w:footnote w:type="continuationSeparator" w:id="0">
    <w:p w14:paraId="59A5A1B4" w14:textId="77777777" w:rsidR="00F2388B" w:rsidRDefault="00F2388B" w:rsidP="00973D61">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用户">
    <w15:presenceInfo w15:providerId="None" w15:userId="Microsoft Office 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0BE"/>
    <w:rsid w:val="00000F7A"/>
    <w:rsid w:val="000025D9"/>
    <w:rsid w:val="000040A3"/>
    <w:rsid w:val="000124F5"/>
    <w:rsid w:val="00013497"/>
    <w:rsid w:val="00021866"/>
    <w:rsid w:val="000261C9"/>
    <w:rsid w:val="0003463B"/>
    <w:rsid w:val="00034E99"/>
    <w:rsid w:val="00040A3B"/>
    <w:rsid w:val="00040FB2"/>
    <w:rsid w:val="000421E8"/>
    <w:rsid w:val="000427F1"/>
    <w:rsid w:val="0005027E"/>
    <w:rsid w:val="0005620F"/>
    <w:rsid w:val="000642C0"/>
    <w:rsid w:val="0006778A"/>
    <w:rsid w:val="00072C68"/>
    <w:rsid w:val="00076002"/>
    <w:rsid w:val="00076631"/>
    <w:rsid w:val="000768F1"/>
    <w:rsid w:val="00077177"/>
    <w:rsid w:val="00077F46"/>
    <w:rsid w:val="000842E6"/>
    <w:rsid w:val="000917D2"/>
    <w:rsid w:val="00091C7C"/>
    <w:rsid w:val="00091D9B"/>
    <w:rsid w:val="000A0BB6"/>
    <w:rsid w:val="000B02FB"/>
    <w:rsid w:val="000B0D3B"/>
    <w:rsid w:val="000B1282"/>
    <w:rsid w:val="000B4B4E"/>
    <w:rsid w:val="000B4CA4"/>
    <w:rsid w:val="000C0D39"/>
    <w:rsid w:val="000C1F8E"/>
    <w:rsid w:val="000C2958"/>
    <w:rsid w:val="000C55E5"/>
    <w:rsid w:val="000C58AC"/>
    <w:rsid w:val="000C6245"/>
    <w:rsid w:val="000C7F81"/>
    <w:rsid w:val="000D01E1"/>
    <w:rsid w:val="000D1091"/>
    <w:rsid w:val="000D357B"/>
    <w:rsid w:val="000E0C5F"/>
    <w:rsid w:val="000E4322"/>
    <w:rsid w:val="000F11B4"/>
    <w:rsid w:val="00102D2A"/>
    <w:rsid w:val="00104AE1"/>
    <w:rsid w:val="00105B6E"/>
    <w:rsid w:val="00112986"/>
    <w:rsid w:val="00115AAE"/>
    <w:rsid w:val="00131A1B"/>
    <w:rsid w:val="001366B6"/>
    <w:rsid w:val="001412D2"/>
    <w:rsid w:val="0014439A"/>
    <w:rsid w:val="00157CAE"/>
    <w:rsid w:val="00163AF5"/>
    <w:rsid w:val="001720F5"/>
    <w:rsid w:val="00176919"/>
    <w:rsid w:val="0018544C"/>
    <w:rsid w:val="001A448A"/>
    <w:rsid w:val="001A617D"/>
    <w:rsid w:val="001A6DE9"/>
    <w:rsid w:val="001B0331"/>
    <w:rsid w:val="001B1DC9"/>
    <w:rsid w:val="001C1AF1"/>
    <w:rsid w:val="001C3856"/>
    <w:rsid w:val="001C3DD7"/>
    <w:rsid w:val="001C763F"/>
    <w:rsid w:val="001C7FE0"/>
    <w:rsid w:val="001D27E0"/>
    <w:rsid w:val="001D2EF9"/>
    <w:rsid w:val="001D3864"/>
    <w:rsid w:val="001D5225"/>
    <w:rsid w:val="001E47BE"/>
    <w:rsid w:val="001E512D"/>
    <w:rsid w:val="001F5D29"/>
    <w:rsid w:val="00202104"/>
    <w:rsid w:val="00206A66"/>
    <w:rsid w:val="0021552F"/>
    <w:rsid w:val="00215C9F"/>
    <w:rsid w:val="0022639C"/>
    <w:rsid w:val="002306AE"/>
    <w:rsid w:val="00231AFF"/>
    <w:rsid w:val="0025146E"/>
    <w:rsid w:val="00252CA0"/>
    <w:rsid w:val="00256E99"/>
    <w:rsid w:val="0025797B"/>
    <w:rsid w:val="00260C6E"/>
    <w:rsid w:val="00272336"/>
    <w:rsid w:val="00274DCE"/>
    <w:rsid w:val="00276184"/>
    <w:rsid w:val="00282293"/>
    <w:rsid w:val="0028545E"/>
    <w:rsid w:val="00295B5E"/>
    <w:rsid w:val="002B0FDD"/>
    <w:rsid w:val="002B462D"/>
    <w:rsid w:val="002C7D3E"/>
    <w:rsid w:val="002D43C1"/>
    <w:rsid w:val="002E54D9"/>
    <w:rsid w:val="002F023C"/>
    <w:rsid w:val="002F39E8"/>
    <w:rsid w:val="002F3FDF"/>
    <w:rsid w:val="002F6206"/>
    <w:rsid w:val="002F6E51"/>
    <w:rsid w:val="00316B61"/>
    <w:rsid w:val="00317745"/>
    <w:rsid w:val="00320EF7"/>
    <w:rsid w:val="003227A3"/>
    <w:rsid w:val="00322B84"/>
    <w:rsid w:val="00326E82"/>
    <w:rsid w:val="00327A3A"/>
    <w:rsid w:val="00330860"/>
    <w:rsid w:val="0033724C"/>
    <w:rsid w:val="003414D7"/>
    <w:rsid w:val="003477F0"/>
    <w:rsid w:val="003546F5"/>
    <w:rsid w:val="00354E22"/>
    <w:rsid w:val="003566DC"/>
    <w:rsid w:val="00363DBF"/>
    <w:rsid w:val="0036591A"/>
    <w:rsid w:val="00367555"/>
    <w:rsid w:val="0037305B"/>
    <w:rsid w:val="003748A0"/>
    <w:rsid w:val="00374E73"/>
    <w:rsid w:val="0037747B"/>
    <w:rsid w:val="00386114"/>
    <w:rsid w:val="003874BB"/>
    <w:rsid w:val="003877B4"/>
    <w:rsid w:val="00387914"/>
    <w:rsid w:val="00391665"/>
    <w:rsid w:val="00391C26"/>
    <w:rsid w:val="003921A7"/>
    <w:rsid w:val="003A5260"/>
    <w:rsid w:val="003B19A7"/>
    <w:rsid w:val="003B2A89"/>
    <w:rsid w:val="003C0E2B"/>
    <w:rsid w:val="003C60E2"/>
    <w:rsid w:val="003C72BE"/>
    <w:rsid w:val="003D204D"/>
    <w:rsid w:val="003D3261"/>
    <w:rsid w:val="003D6B9C"/>
    <w:rsid w:val="003E0E1E"/>
    <w:rsid w:val="003E4EA3"/>
    <w:rsid w:val="003F0E6E"/>
    <w:rsid w:val="003F28CD"/>
    <w:rsid w:val="003F46E1"/>
    <w:rsid w:val="00404FC9"/>
    <w:rsid w:val="004066AB"/>
    <w:rsid w:val="004113AD"/>
    <w:rsid w:val="00421369"/>
    <w:rsid w:val="00422955"/>
    <w:rsid w:val="00424C17"/>
    <w:rsid w:val="004351B0"/>
    <w:rsid w:val="00436755"/>
    <w:rsid w:val="00444B5A"/>
    <w:rsid w:val="00480A68"/>
    <w:rsid w:val="00483AC6"/>
    <w:rsid w:val="004877FE"/>
    <w:rsid w:val="004908F9"/>
    <w:rsid w:val="00490C6B"/>
    <w:rsid w:val="00491F39"/>
    <w:rsid w:val="004957CD"/>
    <w:rsid w:val="004A2251"/>
    <w:rsid w:val="004A6E1D"/>
    <w:rsid w:val="004A7DE9"/>
    <w:rsid w:val="004B05C7"/>
    <w:rsid w:val="004B1099"/>
    <w:rsid w:val="004C0129"/>
    <w:rsid w:val="004C0603"/>
    <w:rsid w:val="004C193E"/>
    <w:rsid w:val="004C3942"/>
    <w:rsid w:val="004E35E6"/>
    <w:rsid w:val="004E37DA"/>
    <w:rsid w:val="004E7A8E"/>
    <w:rsid w:val="004F4BDA"/>
    <w:rsid w:val="00504E29"/>
    <w:rsid w:val="00506E3D"/>
    <w:rsid w:val="00511249"/>
    <w:rsid w:val="005138FF"/>
    <w:rsid w:val="00523B01"/>
    <w:rsid w:val="00523CB7"/>
    <w:rsid w:val="00530132"/>
    <w:rsid w:val="00533EAF"/>
    <w:rsid w:val="005423A6"/>
    <w:rsid w:val="005467D3"/>
    <w:rsid w:val="005472B5"/>
    <w:rsid w:val="00550A30"/>
    <w:rsid w:val="00552C3A"/>
    <w:rsid w:val="0055597C"/>
    <w:rsid w:val="005559A0"/>
    <w:rsid w:val="005562C4"/>
    <w:rsid w:val="00561EF9"/>
    <w:rsid w:val="00565029"/>
    <w:rsid w:val="00565D6D"/>
    <w:rsid w:val="00571D25"/>
    <w:rsid w:val="00583F07"/>
    <w:rsid w:val="0058641F"/>
    <w:rsid w:val="0059097C"/>
    <w:rsid w:val="00592029"/>
    <w:rsid w:val="005A13D7"/>
    <w:rsid w:val="005A1586"/>
    <w:rsid w:val="005A285E"/>
    <w:rsid w:val="005D0160"/>
    <w:rsid w:val="005D1801"/>
    <w:rsid w:val="005D21B2"/>
    <w:rsid w:val="005D4F07"/>
    <w:rsid w:val="005F0DB8"/>
    <w:rsid w:val="005F26DE"/>
    <w:rsid w:val="005F3918"/>
    <w:rsid w:val="005F4001"/>
    <w:rsid w:val="005F687A"/>
    <w:rsid w:val="006042D1"/>
    <w:rsid w:val="00613FD2"/>
    <w:rsid w:val="0062390A"/>
    <w:rsid w:val="00625F44"/>
    <w:rsid w:val="00631A23"/>
    <w:rsid w:val="00632D42"/>
    <w:rsid w:val="00644AD3"/>
    <w:rsid w:val="006479F4"/>
    <w:rsid w:val="0065430E"/>
    <w:rsid w:val="00661C67"/>
    <w:rsid w:val="0066359C"/>
    <w:rsid w:val="006647D6"/>
    <w:rsid w:val="0067203F"/>
    <w:rsid w:val="00680A3E"/>
    <w:rsid w:val="00680FF1"/>
    <w:rsid w:val="0069120F"/>
    <w:rsid w:val="00696BC3"/>
    <w:rsid w:val="006A099D"/>
    <w:rsid w:val="006A6623"/>
    <w:rsid w:val="006B026A"/>
    <w:rsid w:val="006B17DF"/>
    <w:rsid w:val="006B484A"/>
    <w:rsid w:val="006C3D9D"/>
    <w:rsid w:val="006D216C"/>
    <w:rsid w:val="006D7941"/>
    <w:rsid w:val="006E2638"/>
    <w:rsid w:val="006F5E38"/>
    <w:rsid w:val="006F76B8"/>
    <w:rsid w:val="007012CE"/>
    <w:rsid w:val="00703352"/>
    <w:rsid w:val="007040DA"/>
    <w:rsid w:val="007063C9"/>
    <w:rsid w:val="00706846"/>
    <w:rsid w:val="007114BF"/>
    <w:rsid w:val="00713B8C"/>
    <w:rsid w:val="00714736"/>
    <w:rsid w:val="00717FE4"/>
    <w:rsid w:val="00720CA7"/>
    <w:rsid w:val="00720DE1"/>
    <w:rsid w:val="00722453"/>
    <w:rsid w:val="00722ACE"/>
    <w:rsid w:val="007326CC"/>
    <w:rsid w:val="00733E0A"/>
    <w:rsid w:val="00734DF5"/>
    <w:rsid w:val="007366E3"/>
    <w:rsid w:val="00741520"/>
    <w:rsid w:val="00742AC2"/>
    <w:rsid w:val="007500B6"/>
    <w:rsid w:val="00754631"/>
    <w:rsid w:val="00757681"/>
    <w:rsid w:val="00760523"/>
    <w:rsid w:val="00762D70"/>
    <w:rsid w:val="00763D66"/>
    <w:rsid w:val="007654BE"/>
    <w:rsid w:val="007670C7"/>
    <w:rsid w:val="00777DF1"/>
    <w:rsid w:val="00777DF3"/>
    <w:rsid w:val="00781A34"/>
    <w:rsid w:val="00783450"/>
    <w:rsid w:val="0078733E"/>
    <w:rsid w:val="007878CC"/>
    <w:rsid w:val="0079261B"/>
    <w:rsid w:val="00797E8E"/>
    <w:rsid w:val="007A0938"/>
    <w:rsid w:val="007A2175"/>
    <w:rsid w:val="007A3A21"/>
    <w:rsid w:val="007A3C2F"/>
    <w:rsid w:val="007A3D8D"/>
    <w:rsid w:val="007D37D3"/>
    <w:rsid w:val="007D7375"/>
    <w:rsid w:val="007D793F"/>
    <w:rsid w:val="007F7E20"/>
    <w:rsid w:val="00804044"/>
    <w:rsid w:val="00806BEB"/>
    <w:rsid w:val="008100E0"/>
    <w:rsid w:val="00824E94"/>
    <w:rsid w:val="00832BD0"/>
    <w:rsid w:val="008456C0"/>
    <w:rsid w:val="00854998"/>
    <w:rsid w:val="0086571A"/>
    <w:rsid w:val="00865D33"/>
    <w:rsid w:val="00867535"/>
    <w:rsid w:val="00874755"/>
    <w:rsid w:val="00875949"/>
    <w:rsid w:val="00880F45"/>
    <w:rsid w:val="008A00B8"/>
    <w:rsid w:val="008A2B82"/>
    <w:rsid w:val="008A7CD2"/>
    <w:rsid w:val="008B1B8C"/>
    <w:rsid w:val="008B2DFC"/>
    <w:rsid w:val="008B4051"/>
    <w:rsid w:val="008B770F"/>
    <w:rsid w:val="008C0907"/>
    <w:rsid w:val="008C5C75"/>
    <w:rsid w:val="008D3F61"/>
    <w:rsid w:val="008D489D"/>
    <w:rsid w:val="008D5D5B"/>
    <w:rsid w:val="008D7134"/>
    <w:rsid w:val="008D7EB8"/>
    <w:rsid w:val="008E1ABD"/>
    <w:rsid w:val="008E475B"/>
    <w:rsid w:val="008E65C2"/>
    <w:rsid w:val="008E7818"/>
    <w:rsid w:val="008F1F52"/>
    <w:rsid w:val="008F27E1"/>
    <w:rsid w:val="0090217F"/>
    <w:rsid w:val="00906654"/>
    <w:rsid w:val="00911877"/>
    <w:rsid w:val="00912E55"/>
    <w:rsid w:val="009161C7"/>
    <w:rsid w:val="009223A2"/>
    <w:rsid w:val="0092458E"/>
    <w:rsid w:val="00926CF1"/>
    <w:rsid w:val="0093073F"/>
    <w:rsid w:val="00933793"/>
    <w:rsid w:val="00933A1D"/>
    <w:rsid w:val="00935149"/>
    <w:rsid w:val="009351B9"/>
    <w:rsid w:val="00935BA7"/>
    <w:rsid w:val="009374E9"/>
    <w:rsid w:val="0094195A"/>
    <w:rsid w:val="00951328"/>
    <w:rsid w:val="0095785E"/>
    <w:rsid w:val="009578A8"/>
    <w:rsid w:val="00961F3A"/>
    <w:rsid w:val="00962F86"/>
    <w:rsid w:val="00973D61"/>
    <w:rsid w:val="009773F4"/>
    <w:rsid w:val="00982876"/>
    <w:rsid w:val="009843F8"/>
    <w:rsid w:val="00984630"/>
    <w:rsid w:val="00995E63"/>
    <w:rsid w:val="009A27D6"/>
    <w:rsid w:val="009A2A86"/>
    <w:rsid w:val="009A398D"/>
    <w:rsid w:val="009B5A84"/>
    <w:rsid w:val="009B7ADA"/>
    <w:rsid w:val="009C0B28"/>
    <w:rsid w:val="009C711E"/>
    <w:rsid w:val="009D3A61"/>
    <w:rsid w:val="009D4BF4"/>
    <w:rsid w:val="009D78A3"/>
    <w:rsid w:val="009E3794"/>
    <w:rsid w:val="009F2A80"/>
    <w:rsid w:val="009F51AC"/>
    <w:rsid w:val="009F52A2"/>
    <w:rsid w:val="00A032BC"/>
    <w:rsid w:val="00A21CA7"/>
    <w:rsid w:val="00A4240E"/>
    <w:rsid w:val="00A432C2"/>
    <w:rsid w:val="00A57D71"/>
    <w:rsid w:val="00A60F67"/>
    <w:rsid w:val="00A62096"/>
    <w:rsid w:val="00A64238"/>
    <w:rsid w:val="00A64959"/>
    <w:rsid w:val="00A64F45"/>
    <w:rsid w:val="00A65A04"/>
    <w:rsid w:val="00A65F7E"/>
    <w:rsid w:val="00A66714"/>
    <w:rsid w:val="00A74397"/>
    <w:rsid w:val="00A74889"/>
    <w:rsid w:val="00A80B6D"/>
    <w:rsid w:val="00A81433"/>
    <w:rsid w:val="00A84928"/>
    <w:rsid w:val="00A90C73"/>
    <w:rsid w:val="00AA1019"/>
    <w:rsid w:val="00AA681A"/>
    <w:rsid w:val="00AA69AE"/>
    <w:rsid w:val="00AA6F25"/>
    <w:rsid w:val="00AA7D20"/>
    <w:rsid w:val="00AB22DB"/>
    <w:rsid w:val="00AB5AFC"/>
    <w:rsid w:val="00AC4322"/>
    <w:rsid w:val="00AC52EC"/>
    <w:rsid w:val="00AC707D"/>
    <w:rsid w:val="00AC79B4"/>
    <w:rsid w:val="00AD0C90"/>
    <w:rsid w:val="00AD5100"/>
    <w:rsid w:val="00AE08AD"/>
    <w:rsid w:val="00AE7CC0"/>
    <w:rsid w:val="00AE7DAE"/>
    <w:rsid w:val="00AF1C82"/>
    <w:rsid w:val="00B10EE8"/>
    <w:rsid w:val="00B17ABE"/>
    <w:rsid w:val="00B205D8"/>
    <w:rsid w:val="00B252C5"/>
    <w:rsid w:val="00B26A74"/>
    <w:rsid w:val="00B26BE2"/>
    <w:rsid w:val="00B27161"/>
    <w:rsid w:val="00B33004"/>
    <w:rsid w:val="00B34EF8"/>
    <w:rsid w:val="00B40CF4"/>
    <w:rsid w:val="00B43F1E"/>
    <w:rsid w:val="00B452CC"/>
    <w:rsid w:val="00B511A0"/>
    <w:rsid w:val="00B5484F"/>
    <w:rsid w:val="00B5523A"/>
    <w:rsid w:val="00B73F6E"/>
    <w:rsid w:val="00B74789"/>
    <w:rsid w:val="00B850DA"/>
    <w:rsid w:val="00B8598E"/>
    <w:rsid w:val="00B91F1A"/>
    <w:rsid w:val="00B9556F"/>
    <w:rsid w:val="00BA5CD5"/>
    <w:rsid w:val="00BA637F"/>
    <w:rsid w:val="00BC7FF6"/>
    <w:rsid w:val="00BD02E6"/>
    <w:rsid w:val="00BD0A30"/>
    <w:rsid w:val="00BD6BD4"/>
    <w:rsid w:val="00BD7987"/>
    <w:rsid w:val="00BE1564"/>
    <w:rsid w:val="00BE5273"/>
    <w:rsid w:val="00BE60AE"/>
    <w:rsid w:val="00BF2BA8"/>
    <w:rsid w:val="00BF389A"/>
    <w:rsid w:val="00BF5C10"/>
    <w:rsid w:val="00C01409"/>
    <w:rsid w:val="00C0466A"/>
    <w:rsid w:val="00C0550B"/>
    <w:rsid w:val="00C0770C"/>
    <w:rsid w:val="00C12CE7"/>
    <w:rsid w:val="00C13934"/>
    <w:rsid w:val="00C23992"/>
    <w:rsid w:val="00C23D62"/>
    <w:rsid w:val="00C4044F"/>
    <w:rsid w:val="00C5345B"/>
    <w:rsid w:val="00C53607"/>
    <w:rsid w:val="00C54E6D"/>
    <w:rsid w:val="00C60972"/>
    <w:rsid w:val="00C62A86"/>
    <w:rsid w:val="00C711D3"/>
    <w:rsid w:val="00C7292F"/>
    <w:rsid w:val="00C75545"/>
    <w:rsid w:val="00C80DC6"/>
    <w:rsid w:val="00C8599E"/>
    <w:rsid w:val="00C85B25"/>
    <w:rsid w:val="00C90336"/>
    <w:rsid w:val="00C95CFB"/>
    <w:rsid w:val="00CA45CC"/>
    <w:rsid w:val="00CA6EE9"/>
    <w:rsid w:val="00CB00CC"/>
    <w:rsid w:val="00CB5472"/>
    <w:rsid w:val="00CB58D5"/>
    <w:rsid w:val="00CB5D4D"/>
    <w:rsid w:val="00CC2C6D"/>
    <w:rsid w:val="00CD0BC7"/>
    <w:rsid w:val="00CD4364"/>
    <w:rsid w:val="00CE1011"/>
    <w:rsid w:val="00CE3279"/>
    <w:rsid w:val="00CE3F23"/>
    <w:rsid w:val="00CF1B80"/>
    <w:rsid w:val="00CF202B"/>
    <w:rsid w:val="00CF2BFB"/>
    <w:rsid w:val="00CF514A"/>
    <w:rsid w:val="00D03D51"/>
    <w:rsid w:val="00D0708E"/>
    <w:rsid w:val="00D07319"/>
    <w:rsid w:val="00D122EE"/>
    <w:rsid w:val="00D125AC"/>
    <w:rsid w:val="00D164F5"/>
    <w:rsid w:val="00D170AA"/>
    <w:rsid w:val="00D231FD"/>
    <w:rsid w:val="00D30DFD"/>
    <w:rsid w:val="00D32725"/>
    <w:rsid w:val="00D3602B"/>
    <w:rsid w:val="00D36735"/>
    <w:rsid w:val="00D47FFD"/>
    <w:rsid w:val="00D5098D"/>
    <w:rsid w:val="00D516D0"/>
    <w:rsid w:val="00D52C56"/>
    <w:rsid w:val="00D54C53"/>
    <w:rsid w:val="00D60094"/>
    <w:rsid w:val="00D73141"/>
    <w:rsid w:val="00D73283"/>
    <w:rsid w:val="00D771B8"/>
    <w:rsid w:val="00D77567"/>
    <w:rsid w:val="00D91B0C"/>
    <w:rsid w:val="00DA5D68"/>
    <w:rsid w:val="00DB0CE6"/>
    <w:rsid w:val="00DB2293"/>
    <w:rsid w:val="00DB6333"/>
    <w:rsid w:val="00DB7A67"/>
    <w:rsid w:val="00DC1658"/>
    <w:rsid w:val="00DC23D8"/>
    <w:rsid w:val="00DC2A18"/>
    <w:rsid w:val="00DC490B"/>
    <w:rsid w:val="00DC4B2D"/>
    <w:rsid w:val="00DC5E35"/>
    <w:rsid w:val="00DC5EB9"/>
    <w:rsid w:val="00DC71E5"/>
    <w:rsid w:val="00DC7EE7"/>
    <w:rsid w:val="00DD248F"/>
    <w:rsid w:val="00DD2C52"/>
    <w:rsid w:val="00DD3128"/>
    <w:rsid w:val="00DE2F93"/>
    <w:rsid w:val="00DE70E5"/>
    <w:rsid w:val="00DE7E3B"/>
    <w:rsid w:val="00DF06E1"/>
    <w:rsid w:val="00DF3E63"/>
    <w:rsid w:val="00DF4DC6"/>
    <w:rsid w:val="00E00D3E"/>
    <w:rsid w:val="00E02BA5"/>
    <w:rsid w:val="00E06F4F"/>
    <w:rsid w:val="00E07A68"/>
    <w:rsid w:val="00E12E37"/>
    <w:rsid w:val="00E161DD"/>
    <w:rsid w:val="00E346DA"/>
    <w:rsid w:val="00E40179"/>
    <w:rsid w:val="00E403DF"/>
    <w:rsid w:val="00E410B2"/>
    <w:rsid w:val="00E410BE"/>
    <w:rsid w:val="00E41807"/>
    <w:rsid w:val="00E50AA7"/>
    <w:rsid w:val="00E546A7"/>
    <w:rsid w:val="00E5789E"/>
    <w:rsid w:val="00E61A71"/>
    <w:rsid w:val="00E64BAF"/>
    <w:rsid w:val="00E65978"/>
    <w:rsid w:val="00E6638C"/>
    <w:rsid w:val="00E676B4"/>
    <w:rsid w:val="00E67E70"/>
    <w:rsid w:val="00E75A6B"/>
    <w:rsid w:val="00E81D09"/>
    <w:rsid w:val="00E83EC8"/>
    <w:rsid w:val="00E90EF7"/>
    <w:rsid w:val="00E92A5D"/>
    <w:rsid w:val="00E94002"/>
    <w:rsid w:val="00EA01F5"/>
    <w:rsid w:val="00EB106D"/>
    <w:rsid w:val="00EB1C37"/>
    <w:rsid w:val="00EB7B28"/>
    <w:rsid w:val="00EC3F75"/>
    <w:rsid w:val="00EC48AE"/>
    <w:rsid w:val="00EC62BA"/>
    <w:rsid w:val="00ED2613"/>
    <w:rsid w:val="00ED3B08"/>
    <w:rsid w:val="00EE2CA2"/>
    <w:rsid w:val="00EE3E19"/>
    <w:rsid w:val="00EE60EE"/>
    <w:rsid w:val="00EF0AD6"/>
    <w:rsid w:val="00F01DA3"/>
    <w:rsid w:val="00F061B2"/>
    <w:rsid w:val="00F13997"/>
    <w:rsid w:val="00F13CA7"/>
    <w:rsid w:val="00F15800"/>
    <w:rsid w:val="00F214A2"/>
    <w:rsid w:val="00F22E3D"/>
    <w:rsid w:val="00F2388B"/>
    <w:rsid w:val="00F25430"/>
    <w:rsid w:val="00F25672"/>
    <w:rsid w:val="00F25AD8"/>
    <w:rsid w:val="00F25EDC"/>
    <w:rsid w:val="00F6141B"/>
    <w:rsid w:val="00F64C6D"/>
    <w:rsid w:val="00F656FC"/>
    <w:rsid w:val="00F71CD8"/>
    <w:rsid w:val="00F76073"/>
    <w:rsid w:val="00F77E02"/>
    <w:rsid w:val="00F77F92"/>
    <w:rsid w:val="00FA70E0"/>
    <w:rsid w:val="00FB00AE"/>
    <w:rsid w:val="00FB2BEE"/>
    <w:rsid w:val="00FC5097"/>
    <w:rsid w:val="00FC5745"/>
    <w:rsid w:val="00FD17B3"/>
    <w:rsid w:val="00FD7C2D"/>
    <w:rsid w:val="00FF4855"/>
    <w:rsid w:val="00FF5113"/>
    <w:rsid w:val="00FF7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D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D61"/>
    <w:pPr>
      <w:widowControl w:val="0"/>
      <w:jc w:val="both"/>
    </w:pPr>
    <w:rPr>
      <w:rFonts w:ascii="Times New Roman" w:eastAsia="宋体" w:hAnsi="Times New Roman" w:cs="Times New Roman"/>
      <w:szCs w:val="20"/>
    </w:rPr>
  </w:style>
  <w:style w:type="paragraph" w:styleId="3">
    <w:name w:val="heading 3"/>
    <w:basedOn w:val="a"/>
    <w:link w:val="3Char"/>
    <w:uiPriority w:val="9"/>
    <w:qFormat/>
    <w:rsid w:val="00552C3A"/>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3D6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73D61"/>
    <w:rPr>
      <w:sz w:val="18"/>
      <w:szCs w:val="18"/>
    </w:rPr>
  </w:style>
  <w:style w:type="paragraph" w:styleId="a4">
    <w:name w:val="footer"/>
    <w:basedOn w:val="a"/>
    <w:link w:val="Char0"/>
    <w:uiPriority w:val="99"/>
    <w:unhideWhenUsed/>
    <w:rsid w:val="00973D6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73D61"/>
    <w:rPr>
      <w:sz w:val="18"/>
      <w:szCs w:val="18"/>
    </w:rPr>
  </w:style>
  <w:style w:type="paragraph" w:styleId="a5">
    <w:name w:val="Balloon Text"/>
    <w:basedOn w:val="a"/>
    <w:link w:val="Char1"/>
    <w:uiPriority w:val="99"/>
    <w:semiHidden/>
    <w:unhideWhenUsed/>
    <w:rsid w:val="00AC52EC"/>
    <w:rPr>
      <w:sz w:val="18"/>
      <w:szCs w:val="18"/>
    </w:rPr>
  </w:style>
  <w:style w:type="character" w:customStyle="1" w:styleId="Char1">
    <w:name w:val="批注框文本 Char"/>
    <w:basedOn w:val="a0"/>
    <w:link w:val="a5"/>
    <w:uiPriority w:val="99"/>
    <w:semiHidden/>
    <w:rsid w:val="00AC52EC"/>
    <w:rPr>
      <w:rFonts w:ascii="Times New Roman" w:eastAsia="宋体" w:hAnsi="Times New Roman" w:cs="Times New Roman"/>
      <w:sz w:val="18"/>
      <w:szCs w:val="18"/>
    </w:rPr>
  </w:style>
  <w:style w:type="character" w:customStyle="1" w:styleId="shorttext1">
    <w:name w:val="short_text1"/>
    <w:rsid w:val="00000F7A"/>
    <w:rPr>
      <w:sz w:val="29"/>
      <w:szCs w:val="29"/>
    </w:rPr>
  </w:style>
  <w:style w:type="character" w:styleId="a6">
    <w:name w:val="Hyperlink"/>
    <w:basedOn w:val="a0"/>
    <w:uiPriority w:val="99"/>
    <w:unhideWhenUsed/>
    <w:rsid w:val="00ED2613"/>
    <w:rPr>
      <w:color w:val="0000FF" w:themeColor="hyperlink"/>
      <w:u w:val="single"/>
    </w:rPr>
  </w:style>
  <w:style w:type="character" w:customStyle="1" w:styleId="3Char">
    <w:name w:val="标题 3 Char"/>
    <w:basedOn w:val="a0"/>
    <w:link w:val="3"/>
    <w:uiPriority w:val="9"/>
    <w:rsid w:val="00552C3A"/>
    <w:rPr>
      <w:rFonts w:ascii="宋体" w:eastAsia="宋体" w:hAnsi="宋体" w:cs="宋体"/>
      <w:b/>
      <w:bCs/>
      <w:kern w:val="0"/>
      <w:sz w:val="27"/>
      <w:szCs w:val="27"/>
    </w:rPr>
  </w:style>
  <w:style w:type="character" w:customStyle="1" w:styleId="apple-converted-space">
    <w:name w:val="apple-converted-space"/>
    <w:basedOn w:val="a0"/>
    <w:rsid w:val="00363D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D61"/>
    <w:pPr>
      <w:widowControl w:val="0"/>
      <w:jc w:val="both"/>
    </w:pPr>
    <w:rPr>
      <w:rFonts w:ascii="Times New Roman" w:eastAsia="宋体" w:hAnsi="Times New Roman" w:cs="Times New Roman"/>
      <w:szCs w:val="20"/>
    </w:rPr>
  </w:style>
  <w:style w:type="paragraph" w:styleId="3">
    <w:name w:val="heading 3"/>
    <w:basedOn w:val="a"/>
    <w:link w:val="3Char"/>
    <w:uiPriority w:val="9"/>
    <w:qFormat/>
    <w:rsid w:val="00552C3A"/>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3D6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73D61"/>
    <w:rPr>
      <w:sz w:val="18"/>
      <w:szCs w:val="18"/>
    </w:rPr>
  </w:style>
  <w:style w:type="paragraph" w:styleId="a4">
    <w:name w:val="footer"/>
    <w:basedOn w:val="a"/>
    <w:link w:val="Char0"/>
    <w:uiPriority w:val="99"/>
    <w:unhideWhenUsed/>
    <w:rsid w:val="00973D6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73D61"/>
    <w:rPr>
      <w:sz w:val="18"/>
      <w:szCs w:val="18"/>
    </w:rPr>
  </w:style>
  <w:style w:type="paragraph" w:styleId="a5">
    <w:name w:val="Balloon Text"/>
    <w:basedOn w:val="a"/>
    <w:link w:val="Char1"/>
    <w:uiPriority w:val="99"/>
    <w:semiHidden/>
    <w:unhideWhenUsed/>
    <w:rsid w:val="00AC52EC"/>
    <w:rPr>
      <w:sz w:val="18"/>
      <w:szCs w:val="18"/>
    </w:rPr>
  </w:style>
  <w:style w:type="character" w:customStyle="1" w:styleId="Char1">
    <w:name w:val="批注框文本 Char"/>
    <w:basedOn w:val="a0"/>
    <w:link w:val="a5"/>
    <w:uiPriority w:val="99"/>
    <w:semiHidden/>
    <w:rsid w:val="00AC52EC"/>
    <w:rPr>
      <w:rFonts w:ascii="Times New Roman" w:eastAsia="宋体" w:hAnsi="Times New Roman" w:cs="Times New Roman"/>
      <w:sz w:val="18"/>
      <w:szCs w:val="18"/>
    </w:rPr>
  </w:style>
  <w:style w:type="character" w:customStyle="1" w:styleId="shorttext1">
    <w:name w:val="short_text1"/>
    <w:rsid w:val="00000F7A"/>
    <w:rPr>
      <w:sz w:val="29"/>
      <w:szCs w:val="29"/>
    </w:rPr>
  </w:style>
  <w:style w:type="character" w:styleId="a6">
    <w:name w:val="Hyperlink"/>
    <w:basedOn w:val="a0"/>
    <w:uiPriority w:val="99"/>
    <w:unhideWhenUsed/>
    <w:rsid w:val="00ED2613"/>
    <w:rPr>
      <w:color w:val="0000FF" w:themeColor="hyperlink"/>
      <w:u w:val="single"/>
    </w:rPr>
  </w:style>
  <w:style w:type="character" w:customStyle="1" w:styleId="3Char">
    <w:name w:val="标题 3 Char"/>
    <w:basedOn w:val="a0"/>
    <w:link w:val="3"/>
    <w:uiPriority w:val="9"/>
    <w:rsid w:val="00552C3A"/>
    <w:rPr>
      <w:rFonts w:ascii="宋体" w:eastAsia="宋体" w:hAnsi="宋体" w:cs="宋体"/>
      <w:b/>
      <w:bCs/>
      <w:kern w:val="0"/>
      <w:sz w:val="27"/>
      <w:szCs w:val="27"/>
    </w:rPr>
  </w:style>
  <w:style w:type="character" w:customStyle="1" w:styleId="apple-converted-space">
    <w:name w:val="apple-converted-space"/>
    <w:basedOn w:val="a0"/>
    <w:rsid w:val="00363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42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iubintao-003@163.com" TargetMode="External"/><Relationship Id="rId13" Type="http://schemas.openxmlformats.org/officeDocument/2006/relationships/image" Target="media/image5.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990C9-E901-44A6-9C2F-D0701C6EF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12</Pages>
  <Words>1763</Words>
  <Characters>10050</Characters>
  <Application>Microsoft Office Word</Application>
  <DocSecurity>0</DocSecurity>
  <Lines>83</Lines>
  <Paragraphs>23</Paragraphs>
  <ScaleCrop>false</ScaleCrop>
  <Company/>
  <LinksUpToDate>false</LinksUpToDate>
  <CharactersWithSpaces>11790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laoyx</dc:creator>
  <cp:lastModifiedBy>laoyx</cp:lastModifiedBy>
  <cp:revision>74</cp:revision>
  <cp:lastPrinted>2017-06-12T16:36:00Z</cp:lastPrinted>
  <dcterms:created xsi:type="dcterms:W3CDTF">2017-05-22T07:52:00Z</dcterms:created>
  <dcterms:modified xsi:type="dcterms:W3CDTF">2017-10-07T13:56:00Z</dcterms:modified>
</cp:coreProperties>
</file>