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48C37" w14:textId="5B928443" w:rsidR="00643145" w:rsidRPr="00E7216B" w:rsidRDefault="00643145" w:rsidP="00643145">
      <w:pPr>
        <w:tabs>
          <w:tab w:val="left" w:pos="1354"/>
        </w:tabs>
        <w:spacing w:after="0" w:line="480" w:lineRule="auto"/>
        <w:contextualSpacing/>
        <w:rPr>
          <w:rFonts w:ascii="Arial" w:eastAsia="Georgia" w:hAnsi="Arial" w:cs="Arial"/>
          <w:b/>
          <w:sz w:val="24"/>
          <w:szCs w:val="24"/>
        </w:rPr>
      </w:pPr>
      <w:r w:rsidRPr="00E7216B">
        <w:rPr>
          <w:rFonts w:ascii="Arial" w:eastAsia="Georgia" w:hAnsi="Arial" w:cs="Arial"/>
          <w:b/>
          <w:sz w:val="24"/>
          <w:szCs w:val="24"/>
        </w:rPr>
        <w:t xml:space="preserve">Glucose repression can be alleviated by reducing glucose phosphorylation rate in </w:t>
      </w:r>
      <w:r w:rsidRPr="00E7216B">
        <w:rPr>
          <w:rFonts w:ascii="Arial" w:eastAsia="Georgia" w:hAnsi="Arial" w:cs="Arial"/>
          <w:b/>
          <w:i/>
          <w:sz w:val="24"/>
          <w:szCs w:val="24"/>
        </w:rPr>
        <w:t>Saccharomyces cerevisiae</w:t>
      </w:r>
    </w:p>
    <w:p w14:paraId="78A3E7E7" w14:textId="77777777" w:rsidR="00643145" w:rsidRPr="00E7216B" w:rsidRDefault="00643145" w:rsidP="00643145">
      <w:pPr>
        <w:tabs>
          <w:tab w:val="left" w:pos="1354"/>
        </w:tabs>
        <w:spacing w:after="0" w:line="480" w:lineRule="auto"/>
        <w:contextualSpacing/>
        <w:rPr>
          <w:rFonts w:ascii="Arial" w:eastAsia="Georgia" w:hAnsi="Arial" w:cs="Arial"/>
          <w:b/>
          <w:sz w:val="24"/>
          <w:szCs w:val="24"/>
        </w:rPr>
      </w:pPr>
    </w:p>
    <w:p w14:paraId="43048586" w14:textId="77777777" w:rsidR="00643145" w:rsidRPr="00E7216B" w:rsidRDefault="00643145" w:rsidP="00643145">
      <w:pPr>
        <w:tabs>
          <w:tab w:val="left" w:pos="1354"/>
        </w:tabs>
        <w:spacing w:after="0" w:line="480" w:lineRule="auto"/>
        <w:contextualSpacing/>
        <w:rPr>
          <w:rFonts w:ascii="Arial" w:eastAsia="Georgia" w:hAnsi="Arial" w:cs="Arial"/>
          <w:sz w:val="24"/>
          <w:szCs w:val="24"/>
          <w:vertAlign w:val="superscript"/>
        </w:rPr>
      </w:pPr>
      <w:r w:rsidRPr="00E7216B">
        <w:rPr>
          <w:rFonts w:ascii="Arial" w:eastAsia="Georgia" w:hAnsi="Arial" w:cs="Arial"/>
          <w:sz w:val="24"/>
          <w:szCs w:val="24"/>
        </w:rPr>
        <w:t xml:space="preserve">Stephan </w:t>
      </w:r>
      <w:proofErr w:type="spellStart"/>
      <w:proofErr w:type="gramStart"/>
      <w:r w:rsidRPr="00E7216B">
        <w:rPr>
          <w:rFonts w:ascii="Arial" w:eastAsia="Georgia" w:hAnsi="Arial" w:cs="Arial"/>
          <w:sz w:val="24"/>
          <w:szCs w:val="24"/>
        </w:rPr>
        <w:t>Lane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proofErr w:type="gramEnd"/>
      <w:r w:rsidRPr="00E7216B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,†</w:t>
      </w:r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Haiqing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Xu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,†</w:t>
      </w:r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Eun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Joong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Oh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Heejin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Kim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hAnsi="Arial" w:cs="Arial"/>
          <w:sz w:val="24"/>
          <w:szCs w:val="24"/>
          <w:shd w:val="clear" w:color="auto" w:fill="FFFFFF"/>
        </w:rPr>
        <w:t>Anastashia</w:t>
      </w:r>
      <w:proofErr w:type="spellEnd"/>
      <w:r w:rsidRPr="00E721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E7216B">
        <w:rPr>
          <w:rFonts w:ascii="Arial" w:hAnsi="Arial" w:cs="Arial"/>
          <w:sz w:val="24"/>
          <w:szCs w:val="24"/>
          <w:shd w:val="clear" w:color="auto" w:fill="FFFFFF"/>
        </w:rPr>
        <w:t>Lesmana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Deokyeol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Jeong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c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Guochang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Zhang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,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Ching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-Sung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Tsai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, Yong-Su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Jin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a,b</w:t>
      </w:r>
      <w:proofErr w:type="spellEnd"/>
      <w:r w:rsidRPr="00E7216B">
        <w:rPr>
          <w:rFonts w:ascii="Arial" w:eastAsia="Georgia" w:hAnsi="Arial" w:cs="Arial"/>
          <w:sz w:val="24"/>
          <w:szCs w:val="24"/>
          <w:vertAlign w:val="superscript"/>
        </w:rPr>
        <w:t>,*</w:t>
      </w:r>
      <w:r w:rsidRPr="00E7216B">
        <w:rPr>
          <w:rFonts w:ascii="Arial" w:eastAsia="Georgia" w:hAnsi="Arial" w:cs="Arial"/>
          <w:sz w:val="24"/>
          <w:szCs w:val="24"/>
        </w:rPr>
        <w:t xml:space="preserve">, and Soo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Rin</w:t>
      </w:r>
      <w:proofErr w:type="spellEnd"/>
      <w:r w:rsidRPr="00E7216B">
        <w:rPr>
          <w:rFonts w:ascii="Arial" w:eastAsia="Georgia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eastAsia="Georgia" w:hAnsi="Arial" w:cs="Arial"/>
          <w:sz w:val="24"/>
          <w:szCs w:val="24"/>
        </w:rPr>
        <w:t>Kim</w:t>
      </w:r>
      <w:r w:rsidRPr="00E7216B">
        <w:rPr>
          <w:rFonts w:ascii="Arial" w:hAnsi="Arial" w:cs="Arial"/>
          <w:sz w:val="24"/>
          <w:szCs w:val="24"/>
          <w:vertAlign w:val="superscript"/>
        </w:rPr>
        <w:t>c,d</w:t>
      </w:r>
      <w:proofErr w:type="spellEnd"/>
      <w:r w:rsidRPr="00E7216B">
        <w:rPr>
          <w:rFonts w:ascii="Arial" w:hAnsi="Arial" w:cs="Arial"/>
          <w:sz w:val="24"/>
          <w:szCs w:val="24"/>
          <w:vertAlign w:val="superscript"/>
        </w:rPr>
        <w:t>,</w:t>
      </w:r>
      <w:r w:rsidRPr="00E7216B">
        <w:rPr>
          <w:rFonts w:ascii="Arial" w:eastAsia="Georgia" w:hAnsi="Arial" w:cs="Arial"/>
          <w:sz w:val="24"/>
          <w:szCs w:val="24"/>
          <w:vertAlign w:val="superscript"/>
        </w:rPr>
        <w:t>*</w:t>
      </w:r>
    </w:p>
    <w:p w14:paraId="1F834238" w14:textId="77777777" w:rsidR="00643145" w:rsidRPr="00E7216B" w:rsidRDefault="00643145" w:rsidP="00643145">
      <w:pPr>
        <w:tabs>
          <w:tab w:val="left" w:pos="1354"/>
        </w:tabs>
        <w:spacing w:after="0" w:line="480" w:lineRule="auto"/>
        <w:contextualSpacing/>
        <w:rPr>
          <w:rFonts w:ascii="Arial" w:hAnsi="Arial" w:cs="Arial"/>
          <w:b/>
          <w:sz w:val="24"/>
          <w:szCs w:val="24"/>
        </w:rPr>
      </w:pPr>
    </w:p>
    <w:p w14:paraId="09901E56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E7216B">
        <w:rPr>
          <w:rFonts w:ascii="Arial" w:hAnsi="Arial" w:cs="Arial"/>
          <w:sz w:val="24"/>
          <w:szCs w:val="24"/>
          <w:vertAlign w:val="superscript"/>
        </w:rPr>
        <w:t>a</w:t>
      </w:r>
      <w:r w:rsidRPr="00E7216B">
        <w:rPr>
          <w:rFonts w:ascii="Arial" w:hAnsi="Arial" w:cs="Arial"/>
          <w:sz w:val="24"/>
          <w:szCs w:val="24"/>
        </w:rPr>
        <w:t>Carl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216B">
        <w:rPr>
          <w:rFonts w:ascii="Arial" w:hAnsi="Arial" w:cs="Arial"/>
          <w:sz w:val="24"/>
          <w:szCs w:val="24"/>
        </w:rPr>
        <w:t>Woese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Institute for Genomic Biology, University of Illinois at Urbana-Champaign, Urbana, Illinois, USA</w:t>
      </w:r>
    </w:p>
    <w:p w14:paraId="78E8815C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E7216B">
        <w:rPr>
          <w:rFonts w:ascii="Arial" w:hAnsi="Arial" w:cs="Arial"/>
          <w:sz w:val="24"/>
          <w:szCs w:val="24"/>
          <w:vertAlign w:val="superscript"/>
        </w:rPr>
        <w:t>b</w:t>
      </w:r>
      <w:r w:rsidRPr="00E7216B">
        <w:rPr>
          <w:rFonts w:ascii="Arial" w:hAnsi="Arial" w:cs="Arial"/>
          <w:sz w:val="24"/>
          <w:szCs w:val="24"/>
        </w:rPr>
        <w:t>Department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of Food Science and Human Nutrition, University of Illinois at Urbana-Champaign, Urbana, Illinois, USA</w:t>
      </w:r>
    </w:p>
    <w:p w14:paraId="0AB7A880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E7216B">
        <w:rPr>
          <w:rFonts w:ascii="Arial" w:hAnsi="Arial" w:cs="Arial"/>
          <w:sz w:val="24"/>
          <w:szCs w:val="24"/>
          <w:vertAlign w:val="superscript"/>
        </w:rPr>
        <w:t>c</w:t>
      </w:r>
      <w:r w:rsidRPr="00E7216B">
        <w:rPr>
          <w:rFonts w:ascii="Arial" w:hAnsi="Arial" w:cs="Arial"/>
          <w:sz w:val="24"/>
          <w:szCs w:val="24"/>
        </w:rPr>
        <w:t>School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of Food Science and Biotechnology, </w:t>
      </w:r>
      <w:proofErr w:type="spellStart"/>
      <w:r w:rsidRPr="00E7216B">
        <w:rPr>
          <w:rFonts w:ascii="Arial" w:hAnsi="Arial" w:cs="Arial"/>
          <w:sz w:val="24"/>
          <w:szCs w:val="24"/>
        </w:rPr>
        <w:t>Kyungpook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National University, Daegu, Republic of Korea</w:t>
      </w:r>
    </w:p>
    <w:p w14:paraId="42C7F690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E7216B">
        <w:rPr>
          <w:rFonts w:ascii="Arial" w:hAnsi="Arial" w:cs="Arial"/>
          <w:sz w:val="24"/>
          <w:szCs w:val="24"/>
          <w:vertAlign w:val="superscript"/>
        </w:rPr>
        <w:t>d</w:t>
      </w:r>
      <w:r w:rsidRPr="00E7216B">
        <w:rPr>
          <w:rFonts w:ascii="Arial" w:hAnsi="Arial" w:cs="Arial"/>
          <w:sz w:val="24"/>
          <w:szCs w:val="24"/>
        </w:rPr>
        <w:t>Institute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of Agricultural Science &amp; Technology, </w:t>
      </w:r>
      <w:proofErr w:type="spellStart"/>
      <w:r w:rsidRPr="00E7216B">
        <w:rPr>
          <w:rFonts w:ascii="Arial" w:hAnsi="Arial" w:cs="Arial"/>
          <w:sz w:val="24"/>
          <w:szCs w:val="24"/>
        </w:rPr>
        <w:t>Kyungpook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National University, Daegu, Republic of Korea</w:t>
      </w:r>
    </w:p>
    <w:p w14:paraId="0C4AD7C5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</w:p>
    <w:p w14:paraId="2E4451CC" w14:textId="77777777" w:rsidR="00643145" w:rsidRPr="00E7216B" w:rsidRDefault="00643145" w:rsidP="00643145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</w:p>
    <w:p w14:paraId="0E02BF8D" w14:textId="77777777" w:rsidR="00643145" w:rsidRPr="00E7216B" w:rsidRDefault="00643145" w:rsidP="00643145">
      <w:pPr>
        <w:spacing w:after="0" w:line="480" w:lineRule="auto"/>
        <w:contextualSpacing/>
        <w:rPr>
          <w:rFonts w:ascii="Arial" w:eastAsia="맑은 고딕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t>*Correspond</w:t>
      </w:r>
      <w:r w:rsidRPr="00E7216B">
        <w:rPr>
          <w:rFonts w:ascii="Arial" w:eastAsia="맑은 고딕" w:hAnsi="Arial" w:cs="Arial"/>
          <w:sz w:val="24"/>
          <w:szCs w:val="24"/>
        </w:rPr>
        <w:t xml:space="preserve">ing authors: Yong-Su </w:t>
      </w:r>
      <w:proofErr w:type="spellStart"/>
      <w:r w:rsidRPr="00E7216B">
        <w:rPr>
          <w:rFonts w:ascii="Arial" w:eastAsia="맑은 고딕" w:hAnsi="Arial" w:cs="Arial"/>
          <w:sz w:val="24"/>
          <w:szCs w:val="24"/>
        </w:rPr>
        <w:t>Jin</w:t>
      </w:r>
      <w:proofErr w:type="spellEnd"/>
      <w:r w:rsidRPr="00E7216B">
        <w:rPr>
          <w:rFonts w:ascii="Arial" w:eastAsia="맑은 고딕" w:hAnsi="Arial" w:cs="Arial"/>
          <w:sz w:val="24"/>
          <w:szCs w:val="24"/>
        </w:rPr>
        <w:t xml:space="preserve"> (</w:t>
      </w:r>
      <w:hyperlink r:id="rId8" w:history="1">
        <w:r w:rsidRPr="00E7216B">
          <w:rPr>
            <w:rStyle w:val="a4"/>
            <w:rFonts w:ascii="Arial" w:hAnsi="Arial" w:cs="Arial"/>
            <w:color w:val="auto"/>
            <w:sz w:val="24"/>
            <w:szCs w:val="24"/>
          </w:rPr>
          <w:t>ysjin@illinois.edu</w:t>
        </w:r>
      </w:hyperlink>
      <w:r w:rsidRPr="00E7216B">
        <w:rPr>
          <w:rFonts w:ascii="Arial" w:eastAsia="맑은 고딕" w:hAnsi="Arial" w:cs="Arial"/>
          <w:sz w:val="24"/>
          <w:szCs w:val="24"/>
        </w:rPr>
        <w:t xml:space="preserve">) and Soo </w:t>
      </w:r>
      <w:proofErr w:type="spellStart"/>
      <w:r w:rsidRPr="00E7216B">
        <w:rPr>
          <w:rFonts w:ascii="Arial" w:eastAsia="맑은 고딕" w:hAnsi="Arial" w:cs="Arial"/>
          <w:sz w:val="24"/>
          <w:szCs w:val="24"/>
        </w:rPr>
        <w:t>Rin</w:t>
      </w:r>
      <w:proofErr w:type="spellEnd"/>
      <w:r w:rsidRPr="00E7216B">
        <w:rPr>
          <w:rFonts w:ascii="Arial" w:eastAsia="맑은 고딕" w:hAnsi="Arial" w:cs="Arial"/>
          <w:sz w:val="24"/>
          <w:szCs w:val="24"/>
        </w:rPr>
        <w:t xml:space="preserve"> Kim (</w:t>
      </w:r>
      <w:hyperlink r:id="rId9" w:history="1">
        <w:r w:rsidRPr="00E7216B">
          <w:rPr>
            <w:rStyle w:val="a4"/>
            <w:rFonts w:ascii="Arial" w:eastAsia="맑은 고딕" w:hAnsi="Arial" w:cs="Arial"/>
            <w:color w:val="auto"/>
            <w:sz w:val="24"/>
            <w:szCs w:val="24"/>
          </w:rPr>
          <w:t>soorinkim@knu.ac.kr</w:t>
        </w:r>
      </w:hyperlink>
      <w:r w:rsidRPr="00E7216B">
        <w:rPr>
          <w:rFonts w:ascii="Arial" w:eastAsia="맑은 고딕" w:hAnsi="Arial" w:cs="Arial"/>
          <w:sz w:val="24"/>
          <w:szCs w:val="24"/>
        </w:rPr>
        <w:t xml:space="preserve">) </w:t>
      </w:r>
    </w:p>
    <w:p w14:paraId="1A7B3FCB" w14:textId="77777777" w:rsidR="00643145" w:rsidRPr="00E7216B" w:rsidRDefault="00643145" w:rsidP="00643145">
      <w:pPr>
        <w:spacing w:after="0" w:line="480" w:lineRule="auto"/>
        <w:contextualSpacing/>
        <w:rPr>
          <w:rFonts w:ascii="Arial" w:eastAsia="맑은 고딕" w:hAnsi="Arial" w:cs="Arial"/>
          <w:sz w:val="24"/>
          <w:szCs w:val="24"/>
        </w:rPr>
      </w:pPr>
    </w:p>
    <w:p w14:paraId="054B11BC" w14:textId="77777777" w:rsidR="00643145" w:rsidRPr="00E7216B" w:rsidRDefault="00643145" w:rsidP="00643145">
      <w:pPr>
        <w:spacing w:after="0" w:line="480" w:lineRule="auto"/>
        <w:contextualSpacing/>
        <w:rPr>
          <w:rFonts w:ascii="Arial" w:eastAsia="맑은 고딕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  <w:shd w:val="clear" w:color="auto" w:fill="FFFFFF"/>
        </w:rPr>
        <w:t>† These authors made equal contributions</w:t>
      </w:r>
    </w:p>
    <w:p w14:paraId="2BF41B9C" w14:textId="77777777" w:rsidR="00643145" w:rsidRPr="00E7216B" w:rsidRDefault="00643145" w:rsidP="00643145">
      <w:pPr>
        <w:spacing w:after="0" w:line="480" w:lineRule="auto"/>
        <w:contextualSpacing/>
        <w:rPr>
          <w:rFonts w:ascii="Arial" w:eastAsia="맑은 고딕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br w:type="page"/>
      </w:r>
    </w:p>
    <w:p w14:paraId="17AC03B5" w14:textId="26932B12" w:rsidR="00D67F83" w:rsidRPr="00E7216B" w:rsidRDefault="005D558F" w:rsidP="00E82CB5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eastAsia="ko-KR"/>
        </w:rPr>
      </w:pPr>
      <w:r w:rsidRPr="00E7216B">
        <w:rPr>
          <w:rFonts w:ascii="Arial" w:hAnsi="Arial" w:cs="Arial"/>
          <w:b/>
          <w:sz w:val="28"/>
          <w:szCs w:val="28"/>
          <w:lang w:eastAsia="ko-KR"/>
        </w:rPr>
        <w:lastRenderedPageBreak/>
        <w:t>Supplementary Methods</w:t>
      </w:r>
    </w:p>
    <w:p w14:paraId="39DDB749" w14:textId="77777777" w:rsidR="00E82CB5" w:rsidRPr="00E7216B" w:rsidRDefault="00E82CB5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ko-KR"/>
        </w:rPr>
      </w:pPr>
    </w:p>
    <w:p w14:paraId="3D16F5D8" w14:textId="77777777" w:rsidR="00D67F83" w:rsidRPr="00E7216B" w:rsidRDefault="00D67F83" w:rsidP="00E82CB5">
      <w:pPr>
        <w:spacing w:after="0" w:line="240" w:lineRule="auto"/>
        <w:contextualSpacing/>
        <w:rPr>
          <w:rStyle w:val="af1"/>
          <w:rFonts w:ascii="Arial" w:hAnsi="Arial" w:cs="Arial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Reverse engineering of the evolved SR8#22 strain by CRISPR/Cas9 </w:t>
      </w:r>
    </w:p>
    <w:p w14:paraId="34E23710" w14:textId="690B91B6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t xml:space="preserve">The three mutations in the SR8#22 strain, </w:t>
      </w:r>
      <w:r w:rsidRPr="00E7216B">
        <w:rPr>
          <w:rFonts w:ascii="Arial" w:hAnsi="Arial" w:cs="Arial"/>
          <w:i/>
          <w:sz w:val="24"/>
          <w:szCs w:val="24"/>
        </w:rPr>
        <w:t>mGLK1</w:t>
      </w:r>
      <w:r w:rsidRPr="00E7216B">
        <w:rPr>
          <w:rFonts w:ascii="Arial" w:hAnsi="Arial" w:cs="Arial"/>
          <w:sz w:val="24"/>
          <w:szCs w:val="24"/>
        </w:rPr>
        <w:t xml:space="preserve"> (265A&gt;G), </w:t>
      </w:r>
      <w:r w:rsidRPr="00E7216B">
        <w:rPr>
          <w:rFonts w:ascii="Arial" w:hAnsi="Arial" w:cs="Arial"/>
          <w:i/>
          <w:sz w:val="24"/>
          <w:szCs w:val="24"/>
        </w:rPr>
        <w:t>mHXK2</w:t>
      </w:r>
      <w:r w:rsidRPr="00E7216B">
        <w:rPr>
          <w:rFonts w:ascii="Arial" w:hAnsi="Arial" w:cs="Arial"/>
          <w:sz w:val="24"/>
          <w:szCs w:val="24"/>
        </w:rPr>
        <w:t xml:space="preserve"> (1364ΔC), and </w:t>
      </w:r>
      <w:r w:rsidRPr="00E7216B">
        <w:rPr>
          <w:rFonts w:ascii="Arial" w:hAnsi="Arial" w:cs="Arial"/>
          <w:i/>
          <w:sz w:val="24"/>
          <w:szCs w:val="24"/>
        </w:rPr>
        <w:t>mHXK1</w:t>
      </w:r>
      <w:r w:rsidRPr="00E7216B">
        <w:rPr>
          <w:rFonts w:ascii="Arial" w:hAnsi="Arial" w:cs="Arial"/>
          <w:sz w:val="24"/>
          <w:szCs w:val="24"/>
        </w:rPr>
        <w:t xml:space="preserve"> (916T&gt;C), were sequentially introduced to the parental SR8 strain through CRISPR/Cas9 genome engineering, which has been described previously </w:t>
      </w:r>
      <w:r w:rsidRPr="00E7216B">
        <w:rPr>
          <w:rFonts w:ascii="Arial" w:hAnsi="Arial" w:cs="Arial"/>
          <w:sz w:val="24"/>
          <w:szCs w:val="24"/>
        </w:rPr>
        <w:fldChar w:fldCharType="begin"/>
      </w:r>
      <w:r w:rsidR="00194702" w:rsidRPr="00E7216B">
        <w:rPr>
          <w:rFonts w:ascii="Arial" w:hAnsi="Arial" w:cs="Arial"/>
          <w:sz w:val="24"/>
          <w:szCs w:val="24"/>
        </w:rPr>
        <w:instrText xml:space="preserve"> ADDIN EN.CITE &lt;EndNote&gt;&lt;Cite&gt;&lt;Author&gt;Xu&lt;/Author&gt;&lt;Year&gt;2016&lt;/Year&gt;&lt;RecNum&gt;54&lt;/RecNum&gt;&lt;DisplayText&gt;(1, 2)&lt;/DisplayText&gt;&lt;record&gt;&lt;rec-number&gt;54&lt;/rec-number&gt;&lt;foreign-keys&gt;&lt;key app="EN" db-id="552pwsdpy2t9vzex50s52adfzws9p99apvtd" timestamp="1502984264"&gt;54&lt;/key&gt;&lt;/foreign-keys&gt;&lt;ref-type name="Journal Article"&gt;17&lt;/ref-type&gt;&lt;contributors&gt;&lt;authors&gt;&lt;author&gt;Xu, Haiqing&lt;/author&gt;&lt;author&gt;Kim, Sooah&lt;/author&gt;&lt;author&gt;Sorek, Hagit&lt;/author&gt;&lt;author&gt;Lee, Youngsuk&lt;/author&gt;&lt;author&gt;Jeong, Deokyeol&lt;/author&gt;&lt;author&gt;Kim, Jungyeon&lt;/author&gt;&lt;author&gt;Oh, Eun Joong&lt;/author&gt;&lt;author&gt;Yun, Eun Ju&lt;/author&gt;&lt;author&gt;Wemmer, David E&lt;/author&gt;&lt;author&gt;Kim, Kyoung Heon&lt;/author&gt;&lt;/authors&gt;&lt;/contributors&gt;&lt;titles&gt;&lt;title&gt;PHO13 deletion-induced transcriptional activation prevents sedoheptulose accumulation during xylose metabolism in engineered Saccharomyces cerevisiae&lt;/title&gt;&lt;secondary-title&gt;Metabolic engineering&lt;/secondary-title&gt;&lt;/titles&gt;&lt;periodical&gt;&lt;full-title&gt;Metabolic engineering&lt;/full-title&gt;&lt;/periodical&gt;&lt;pages&gt;88-96&lt;/pages&gt;&lt;volume&gt;34&lt;/volume&gt;&lt;dates&gt;&lt;year&gt;2016&lt;/year&gt;&lt;/dates&gt;&lt;isbn&gt;1096-7176&lt;/isbn&gt;&lt;urls&gt;&lt;/urls&gt;&lt;/record&gt;&lt;/Cite&gt;&lt;Cite&gt;&lt;Author&gt;DiCarlo&lt;/Author&gt;&lt;Year&gt;2013&lt;/Year&gt;&lt;RecNum&gt;61&lt;/RecNum&gt;&lt;record&gt;&lt;rec-number&gt;61&lt;/rec-number&gt;&lt;foreign-keys&gt;&lt;key app="EN" db-id="552pwsdpy2t9vzex50s52adfzws9p99apvtd" timestamp="1502984641"&gt;61&lt;/key&gt;&lt;/foreign-keys&gt;&lt;ref-type name="Journal Article"&gt;17&lt;/ref-type&gt;&lt;contributors&gt;&lt;authors&gt;&lt;author&gt;DiCarlo, James E&lt;/author&gt;&lt;author&gt;Norville, Julie E&lt;/author&gt;&lt;author&gt;Mali, Prashant&lt;/author&gt;&lt;author&gt;Rios, Xavier&lt;/author&gt;&lt;author&gt;Aach, John&lt;/author&gt;&lt;author&gt;Church, George M&lt;/author&gt;&lt;/authors&gt;&lt;/contributors&gt;&lt;titles&gt;&lt;title&gt;Genome engineering in Saccharomyces cerevisiae using CRISPR-Cas systems&lt;/title&gt;&lt;secondary-title&gt;Nucleic acids research&lt;/secondary-title&gt;&lt;/titles&gt;&lt;periodical&gt;&lt;full-title&gt;Nucleic acids research&lt;/full-title&gt;&lt;/periodical&gt;&lt;pages&gt;4336-4343&lt;/pages&gt;&lt;volume&gt;41&lt;/volume&gt;&lt;number&gt;7&lt;/number&gt;&lt;dates&gt;&lt;year&gt;2013&lt;/year&gt;&lt;/dates&gt;&lt;isbn&gt;1362-4962&lt;/isbn&gt;&lt;urls&gt;&lt;/urls&gt;&lt;/record&gt;&lt;/Cite&gt;&lt;/EndNote&gt;</w:instrText>
      </w:r>
      <w:r w:rsidRPr="00E7216B">
        <w:rPr>
          <w:rFonts w:ascii="Arial" w:hAnsi="Arial" w:cs="Arial"/>
          <w:sz w:val="24"/>
          <w:szCs w:val="24"/>
        </w:rPr>
        <w:fldChar w:fldCharType="separate"/>
      </w:r>
      <w:r w:rsidR="00194702" w:rsidRPr="00E7216B">
        <w:rPr>
          <w:rFonts w:ascii="Arial" w:hAnsi="Arial" w:cs="Arial"/>
          <w:noProof/>
          <w:sz w:val="24"/>
          <w:szCs w:val="24"/>
        </w:rPr>
        <w:t>(</w:t>
      </w:r>
      <w:hyperlink w:anchor="_ENREF_1" w:tooltip="Xu, 2016 #54" w:history="1">
        <w:r w:rsidR="00194702" w:rsidRPr="00E7216B">
          <w:rPr>
            <w:rFonts w:ascii="Arial" w:hAnsi="Arial" w:cs="Arial"/>
            <w:noProof/>
            <w:sz w:val="24"/>
            <w:szCs w:val="24"/>
          </w:rPr>
          <w:t>1</w:t>
        </w:r>
      </w:hyperlink>
      <w:r w:rsidR="00194702" w:rsidRPr="00E7216B">
        <w:rPr>
          <w:rFonts w:ascii="Arial" w:hAnsi="Arial" w:cs="Arial"/>
          <w:noProof/>
          <w:sz w:val="24"/>
          <w:szCs w:val="24"/>
        </w:rPr>
        <w:t xml:space="preserve">, </w:t>
      </w:r>
      <w:hyperlink w:anchor="_ENREF_2" w:tooltip="DiCarlo, 2013 #61" w:history="1">
        <w:r w:rsidR="00194702" w:rsidRPr="00E7216B">
          <w:rPr>
            <w:rFonts w:ascii="Arial" w:hAnsi="Arial" w:cs="Arial"/>
            <w:noProof/>
            <w:sz w:val="24"/>
            <w:szCs w:val="24"/>
          </w:rPr>
          <w:t>2</w:t>
        </w:r>
      </w:hyperlink>
      <w:r w:rsidR="00194702" w:rsidRPr="00E7216B">
        <w:rPr>
          <w:rFonts w:ascii="Arial" w:hAnsi="Arial" w:cs="Arial"/>
          <w:noProof/>
          <w:sz w:val="24"/>
          <w:szCs w:val="24"/>
        </w:rPr>
        <w:t>)</w:t>
      </w:r>
      <w:r w:rsidRPr="00E7216B">
        <w:rPr>
          <w:rFonts w:ascii="Arial" w:hAnsi="Arial" w:cs="Arial"/>
          <w:sz w:val="24"/>
          <w:szCs w:val="24"/>
        </w:rPr>
        <w:fldChar w:fldCharType="end"/>
      </w:r>
      <w:r w:rsidRPr="00E7216B">
        <w:rPr>
          <w:rFonts w:ascii="Arial" w:hAnsi="Arial" w:cs="Arial"/>
          <w:sz w:val="24"/>
          <w:szCs w:val="24"/>
        </w:rPr>
        <w:t xml:space="preserve">.  First, the SR8 strain was transformed with the pRS41N-Cas9 plasmid and selected on YPD agar medium supplemented with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(Gold Biotechnology, St. Louis, USA).  Second, guide RNA plasmids were cloned with specific target sequences (20 </w:t>
      </w:r>
      <w:proofErr w:type="spellStart"/>
      <w:r w:rsidRPr="00E7216B">
        <w:rPr>
          <w:rFonts w:ascii="Arial" w:hAnsi="Arial" w:cs="Arial"/>
          <w:sz w:val="24"/>
          <w:szCs w:val="24"/>
        </w:rPr>
        <w:t>bp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) of the </w:t>
      </w:r>
      <w:r w:rsidRPr="00E7216B">
        <w:rPr>
          <w:rFonts w:ascii="Arial" w:hAnsi="Arial" w:cs="Arial"/>
          <w:i/>
          <w:sz w:val="24"/>
          <w:szCs w:val="24"/>
        </w:rPr>
        <w:t>GLK1</w:t>
      </w:r>
      <w:r w:rsidRPr="00E7216B">
        <w:rPr>
          <w:rFonts w:ascii="Arial" w:hAnsi="Arial" w:cs="Arial"/>
          <w:sz w:val="24"/>
          <w:szCs w:val="24"/>
        </w:rPr>
        <w:t xml:space="preserve">, </w:t>
      </w:r>
      <w:r w:rsidRPr="00E7216B">
        <w:rPr>
          <w:rFonts w:ascii="Arial" w:hAnsi="Arial" w:cs="Arial"/>
          <w:i/>
          <w:sz w:val="24"/>
          <w:szCs w:val="24"/>
        </w:rPr>
        <w:t>HXK2</w:t>
      </w:r>
      <w:r w:rsidRPr="00E7216B">
        <w:rPr>
          <w:rFonts w:ascii="Arial" w:hAnsi="Arial" w:cs="Arial"/>
          <w:sz w:val="24"/>
          <w:szCs w:val="24"/>
        </w:rPr>
        <w:t xml:space="preserve">, and </w:t>
      </w:r>
      <w:r w:rsidRPr="00E7216B">
        <w:rPr>
          <w:rFonts w:ascii="Arial" w:hAnsi="Arial" w:cs="Arial"/>
          <w:i/>
          <w:sz w:val="24"/>
          <w:szCs w:val="24"/>
        </w:rPr>
        <w:t>HXK1</w:t>
      </w:r>
      <w:r w:rsidRPr="00E7216B">
        <w:rPr>
          <w:rFonts w:ascii="Arial" w:hAnsi="Arial" w:cs="Arial"/>
          <w:sz w:val="24"/>
          <w:szCs w:val="24"/>
        </w:rPr>
        <w:t xml:space="preserve"> genes (Table S4) on either the pRS42K or pRS42H plasmids </w:t>
      </w:r>
      <w:r w:rsidRPr="00E7216B">
        <w:rPr>
          <w:rFonts w:ascii="Arial" w:hAnsi="Arial" w:cs="Arial"/>
          <w:sz w:val="24"/>
          <w:szCs w:val="24"/>
        </w:rPr>
        <w:fldChar w:fldCharType="begin"/>
      </w:r>
      <w:r w:rsidR="00194702" w:rsidRPr="00E7216B">
        <w:rPr>
          <w:rFonts w:ascii="Arial" w:hAnsi="Arial" w:cs="Arial"/>
          <w:sz w:val="24"/>
          <w:szCs w:val="24"/>
        </w:rPr>
        <w:instrText xml:space="preserve"> ADDIN EN.CITE &lt;EndNote&gt;&lt;Cite&gt;&lt;Author&gt;Xu&lt;/Author&gt;&lt;Year&gt;2016&lt;/Year&gt;&lt;RecNum&gt;54&lt;/RecNum&gt;&lt;DisplayText&gt;(1)&lt;/DisplayText&gt;&lt;record&gt;&lt;rec-number&gt;54&lt;/rec-number&gt;&lt;foreign-keys&gt;&lt;key app="EN" db-id="552pwsdpy2t9vzex50s52adfzws9p99apvtd" timestamp="1502984264"&gt;54&lt;/key&gt;&lt;/foreign-keys&gt;&lt;ref-type name="Journal Article"&gt;17&lt;/ref-type&gt;&lt;contributors&gt;&lt;authors&gt;&lt;author&gt;Xu, Haiqing&lt;/author&gt;&lt;author&gt;Kim, Sooah&lt;/author&gt;&lt;author&gt;Sorek, Hagit&lt;/author&gt;&lt;author&gt;Lee, Youngsuk&lt;/author&gt;&lt;author&gt;Jeong, Deokyeol&lt;/author&gt;&lt;author&gt;Kim, Jungyeon&lt;/author&gt;&lt;author&gt;Oh, Eun Joong&lt;/author&gt;&lt;author&gt;Yun, Eun Ju&lt;/author&gt;&lt;author&gt;Wemmer, David E&lt;/author&gt;&lt;author&gt;Kim, Kyoung Heon&lt;/author&gt;&lt;/authors&gt;&lt;/contributors&gt;&lt;titles&gt;&lt;title&gt;PHO13 deletion-induced transcriptional activation prevents sedoheptulose accumulation during xylose metabolism in engineered Saccharomyces cerevisiae&lt;/title&gt;&lt;secondary-title&gt;Metabolic engineering&lt;/secondary-title&gt;&lt;/titles&gt;&lt;periodical&gt;&lt;full-title&gt;Metabolic engineering&lt;/full-title&gt;&lt;/periodical&gt;&lt;pages&gt;88-96&lt;/pages&gt;&lt;volume&gt;34&lt;/volume&gt;&lt;dates&gt;&lt;year&gt;2016&lt;/year&gt;&lt;/dates&gt;&lt;isbn&gt;1096-7176&lt;/isbn&gt;&lt;urls&gt;&lt;/urls&gt;&lt;/record&gt;&lt;/Cite&gt;&lt;/EndNote&gt;</w:instrText>
      </w:r>
      <w:r w:rsidRPr="00E7216B">
        <w:rPr>
          <w:rFonts w:ascii="Arial" w:hAnsi="Arial" w:cs="Arial"/>
          <w:sz w:val="24"/>
          <w:szCs w:val="24"/>
        </w:rPr>
        <w:fldChar w:fldCharType="separate"/>
      </w:r>
      <w:r w:rsidR="00194702" w:rsidRPr="00E7216B">
        <w:rPr>
          <w:rFonts w:ascii="Arial" w:hAnsi="Arial" w:cs="Arial"/>
          <w:noProof/>
          <w:sz w:val="24"/>
          <w:szCs w:val="24"/>
        </w:rPr>
        <w:t>(</w:t>
      </w:r>
      <w:hyperlink w:anchor="_ENREF_1" w:tooltip="Xu, 2016 #54" w:history="1">
        <w:r w:rsidR="00194702" w:rsidRPr="00E7216B">
          <w:rPr>
            <w:rFonts w:ascii="Arial" w:hAnsi="Arial" w:cs="Arial"/>
            <w:noProof/>
            <w:sz w:val="24"/>
            <w:szCs w:val="24"/>
          </w:rPr>
          <w:t>1</w:t>
        </w:r>
      </w:hyperlink>
      <w:r w:rsidR="00194702" w:rsidRPr="00E7216B">
        <w:rPr>
          <w:rFonts w:ascii="Arial" w:hAnsi="Arial" w:cs="Arial"/>
          <w:noProof/>
          <w:sz w:val="24"/>
          <w:szCs w:val="24"/>
        </w:rPr>
        <w:t>)</w:t>
      </w:r>
      <w:r w:rsidRPr="00E7216B">
        <w:rPr>
          <w:rFonts w:ascii="Arial" w:hAnsi="Arial" w:cs="Arial"/>
          <w:sz w:val="24"/>
          <w:szCs w:val="24"/>
        </w:rPr>
        <w:fldChar w:fldCharType="end"/>
      </w:r>
      <w:r w:rsidRPr="00E7216B">
        <w:rPr>
          <w:rFonts w:ascii="Arial" w:hAnsi="Arial" w:cs="Arial"/>
          <w:sz w:val="24"/>
          <w:szCs w:val="24"/>
        </w:rPr>
        <w:t>, yielding the pRS42K-gRNA-GLK1.1, pRS42H-gRNA-HXK2.1, and pRS42K-gRNA-HXK1.1 plasmids.  Third, donor DNA fragments with the desired mutation were generated by PCR of the SOO459/SOO460 primers</w:t>
      </w:r>
      <w:r w:rsidR="00461B7D">
        <w:rPr>
          <w:rFonts w:ascii="Arial" w:hAnsi="Arial" w:cs="Arial"/>
          <w:sz w:val="24"/>
          <w:szCs w:val="24"/>
        </w:rPr>
        <w:t xml:space="preserve"> (Table S5)</w:t>
      </w:r>
      <w:r w:rsidRPr="00E7216B">
        <w:rPr>
          <w:rFonts w:ascii="Arial" w:hAnsi="Arial" w:cs="Arial"/>
          <w:sz w:val="24"/>
          <w:szCs w:val="24"/>
        </w:rPr>
        <w:t xml:space="preserve">.  Next, the SR8 strain expressing the pRS41N-Cas9 plasmid was co-transformed with the pRS42K-gRNA-GLK1.1 plasmid and the donor DNA fragments, and the resulting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YPD agar medium supplemented with both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and 200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G-418 sulfate (Gold Biotechnology).  After colony PCR and Sanger sequencing with the SOO8/SOO9 primers, the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confirmed as the SR8</w:t>
      </w:r>
      <w:r w:rsidRPr="00E7216B">
        <w:rPr>
          <w:rFonts w:ascii="Arial" w:hAnsi="Arial" w:cs="Arial"/>
          <w:i/>
          <w:sz w:val="24"/>
          <w:szCs w:val="24"/>
        </w:rPr>
        <w:t>mGLK1</w:t>
      </w:r>
      <w:r w:rsidRPr="00E7216B">
        <w:rPr>
          <w:rFonts w:ascii="Arial" w:hAnsi="Arial" w:cs="Arial"/>
          <w:sz w:val="24"/>
          <w:szCs w:val="24"/>
        </w:rPr>
        <w:t xml:space="preserve"> strain.</w:t>
      </w:r>
    </w:p>
    <w:p w14:paraId="65672140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  <w:lang w:eastAsia="ko-KR"/>
        </w:rPr>
        <w:t xml:space="preserve">Following the same procedure, the second mutation, </w:t>
      </w:r>
      <w:r w:rsidRPr="00E7216B">
        <w:rPr>
          <w:rFonts w:ascii="Arial" w:hAnsi="Arial" w:cs="Arial"/>
          <w:i/>
          <w:sz w:val="24"/>
          <w:szCs w:val="24"/>
        </w:rPr>
        <w:t>mHXK2</w:t>
      </w:r>
      <w:r w:rsidRPr="00E7216B">
        <w:rPr>
          <w:rFonts w:ascii="Arial" w:hAnsi="Arial" w:cs="Arial"/>
          <w:sz w:val="24"/>
          <w:szCs w:val="24"/>
        </w:rPr>
        <w:t xml:space="preserve"> (1364ΔC), was introduced to the SR8</w:t>
      </w:r>
      <w:r w:rsidRPr="00E7216B">
        <w:rPr>
          <w:rFonts w:ascii="Arial" w:hAnsi="Arial" w:cs="Arial"/>
          <w:i/>
          <w:sz w:val="24"/>
          <w:szCs w:val="24"/>
        </w:rPr>
        <w:t>mGLK1</w:t>
      </w:r>
      <w:r w:rsidRPr="00E7216B">
        <w:rPr>
          <w:rFonts w:ascii="Arial" w:hAnsi="Arial" w:cs="Arial"/>
          <w:sz w:val="24"/>
          <w:szCs w:val="24"/>
        </w:rPr>
        <w:t xml:space="preserve"> strain using different guide RNA plasmid and donor DNA fragments; i.e., the pRS42H-gRNA-HXK2.1 plasmid and the PCR product of the SOO510/SOO511 primers.  YPD agar medium supplemented with both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and 150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hygromycin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B (Gold Biotechnology) was used to select the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>, and confirmation was carried out using the SOO170/SOO171 primers.</w:t>
      </w:r>
    </w:p>
    <w:p w14:paraId="4073762E" w14:textId="77777777" w:rsidR="00D67F83" w:rsidRPr="00E7216B" w:rsidRDefault="00D67F83" w:rsidP="00E82CB5">
      <w:pPr>
        <w:tabs>
          <w:tab w:val="left" w:pos="3002"/>
        </w:tabs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sz w:val="24"/>
          <w:szCs w:val="24"/>
        </w:rPr>
        <w:t xml:space="preserve">Finally, the third mutation, </w:t>
      </w:r>
      <w:r w:rsidRPr="00E7216B">
        <w:rPr>
          <w:rFonts w:ascii="Arial" w:hAnsi="Arial" w:cs="Arial"/>
          <w:i/>
          <w:sz w:val="24"/>
          <w:szCs w:val="24"/>
        </w:rPr>
        <w:t>mHXK1</w:t>
      </w:r>
      <w:r w:rsidRPr="00E7216B">
        <w:rPr>
          <w:rFonts w:ascii="Arial" w:hAnsi="Arial" w:cs="Arial"/>
          <w:sz w:val="24"/>
          <w:szCs w:val="24"/>
        </w:rPr>
        <w:t xml:space="preserve"> (916T&gt;C), was introduced to construct the SR8</w:t>
      </w:r>
      <w:r w:rsidRPr="00E7216B">
        <w:rPr>
          <w:rFonts w:ascii="Arial" w:hAnsi="Arial" w:cs="Arial"/>
          <w:i/>
          <w:sz w:val="24"/>
          <w:szCs w:val="24"/>
        </w:rPr>
        <w:t xml:space="preserve">mGLK1mHXK2mHXK1 </w:t>
      </w:r>
      <w:r w:rsidRPr="00E7216B">
        <w:rPr>
          <w:rFonts w:ascii="Arial" w:hAnsi="Arial" w:cs="Arial"/>
          <w:sz w:val="24"/>
          <w:szCs w:val="24"/>
        </w:rPr>
        <w:t>strain (Re#22) using the pRS42K-gRNA-HXK1.1 plasmid, the SOO546/SOO547 primers, and the SOO4/SOO5 primers.</w:t>
      </w:r>
    </w:p>
    <w:p w14:paraId="2889AC10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</w:p>
    <w:p w14:paraId="449AA420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>Gene deletion of the evolved SR8#22 strain</w:t>
      </w:r>
    </w:p>
    <w:p w14:paraId="7B972FF2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tab/>
        <w:t xml:space="preserve">The individual deletion of mutant glucokinase gene </w:t>
      </w:r>
      <w:r w:rsidRPr="00E7216B">
        <w:rPr>
          <w:rFonts w:ascii="Arial" w:eastAsiaTheme="minorHAnsi" w:hAnsi="Arial" w:cs="Arial"/>
          <w:sz w:val="24"/>
          <w:szCs w:val="24"/>
        </w:rPr>
        <w:t>(</w:t>
      </w:r>
      <w:r w:rsidRPr="00E7216B">
        <w:rPr>
          <w:rFonts w:ascii="Arial" w:hAnsi="Arial" w:cs="Arial"/>
          <w:i/>
          <w:sz w:val="24"/>
          <w:szCs w:val="24"/>
        </w:rPr>
        <w:t>mglk1</w:t>
      </w:r>
      <w:r w:rsidRPr="00E7216B">
        <w:rPr>
          <w:rFonts w:ascii="Arial" w:eastAsiaTheme="minorHAnsi" w:hAnsi="Arial" w:cs="Arial"/>
          <w:sz w:val="24"/>
          <w:szCs w:val="24"/>
        </w:rPr>
        <w:t>∆,</w:t>
      </w:r>
      <w:r w:rsidRPr="00E7216B">
        <w:rPr>
          <w:rFonts w:ascii="Arial" w:hAnsi="Arial" w:cs="Arial"/>
          <w:i/>
          <w:sz w:val="24"/>
          <w:szCs w:val="24"/>
        </w:rPr>
        <w:t xml:space="preserve"> mhxk2</w:t>
      </w:r>
      <w:r w:rsidRPr="00E7216B">
        <w:rPr>
          <w:rFonts w:ascii="Arial" w:eastAsiaTheme="minorHAnsi" w:hAnsi="Arial" w:cs="Arial"/>
          <w:sz w:val="24"/>
          <w:szCs w:val="24"/>
        </w:rPr>
        <w:t>∆, and</w:t>
      </w:r>
      <w:r w:rsidRPr="00E7216B">
        <w:rPr>
          <w:rFonts w:ascii="Arial" w:hAnsi="Arial" w:cs="Arial"/>
          <w:i/>
          <w:sz w:val="24"/>
          <w:szCs w:val="24"/>
        </w:rPr>
        <w:t xml:space="preserve"> mhxk1</w:t>
      </w:r>
      <w:r w:rsidRPr="00E7216B">
        <w:rPr>
          <w:rFonts w:ascii="Arial" w:eastAsiaTheme="minorHAnsi" w:hAnsi="Arial" w:cs="Arial"/>
          <w:sz w:val="24"/>
          <w:szCs w:val="24"/>
        </w:rPr>
        <w:t xml:space="preserve">∆) </w:t>
      </w:r>
      <w:r w:rsidRPr="00E7216B">
        <w:rPr>
          <w:rFonts w:ascii="Arial" w:hAnsi="Arial" w:cs="Arial"/>
          <w:sz w:val="24"/>
          <w:szCs w:val="24"/>
        </w:rPr>
        <w:t>and sugar transporter genes (</w:t>
      </w:r>
      <w:r w:rsidRPr="00E7216B">
        <w:rPr>
          <w:rFonts w:ascii="Arial" w:hAnsi="Arial" w:cs="Arial"/>
          <w:i/>
          <w:sz w:val="24"/>
          <w:szCs w:val="24"/>
        </w:rPr>
        <w:t>hxt3</w:t>
      </w:r>
      <w:r w:rsidRPr="00E7216B">
        <w:rPr>
          <w:rFonts w:ascii="Arial" w:hAnsi="Arial" w:cs="Arial"/>
          <w:sz w:val="24"/>
          <w:szCs w:val="24"/>
        </w:rPr>
        <w:t>∆</w:t>
      </w:r>
      <w:r w:rsidRPr="00E7216B">
        <w:rPr>
          <w:rFonts w:ascii="Arial" w:hAnsi="Arial" w:cs="Arial"/>
          <w:i/>
          <w:sz w:val="24"/>
          <w:szCs w:val="24"/>
        </w:rPr>
        <w:t>, hxt4</w:t>
      </w:r>
      <w:r w:rsidRPr="00E7216B">
        <w:rPr>
          <w:rFonts w:ascii="Arial" w:hAnsi="Arial" w:cs="Arial"/>
          <w:sz w:val="24"/>
          <w:szCs w:val="24"/>
        </w:rPr>
        <w:t>∆</w:t>
      </w:r>
      <w:r w:rsidRPr="00E7216B">
        <w:rPr>
          <w:rFonts w:ascii="Arial" w:hAnsi="Arial" w:cs="Arial"/>
          <w:i/>
          <w:sz w:val="24"/>
          <w:szCs w:val="24"/>
        </w:rPr>
        <w:t xml:space="preserve">, </w:t>
      </w:r>
      <w:r w:rsidRPr="00E7216B">
        <w:rPr>
          <w:rFonts w:ascii="Arial" w:hAnsi="Arial" w:cs="Arial"/>
          <w:sz w:val="24"/>
          <w:szCs w:val="24"/>
        </w:rPr>
        <w:t>and</w:t>
      </w:r>
      <w:r w:rsidRPr="00E7216B">
        <w:rPr>
          <w:rFonts w:ascii="Arial" w:hAnsi="Arial" w:cs="Arial"/>
          <w:i/>
          <w:sz w:val="24"/>
          <w:szCs w:val="24"/>
        </w:rPr>
        <w:t xml:space="preserve"> hxt6/7</w:t>
      </w:r>
      <w:r w:rsidRPr="00E7216B">
        <w:rPr>
          <w:rFonts w:ascii="Arial" w:hAnsi="Arial" w:cs="Arial"/>
          <w:sz w:val="24"/>
          <w:szCs w:val="24"/>
        </w:rPr>
        <w:t>∆)</w:t>
      </w:r>
      <w:r w:rsidRPr="00E7216B">
        <w:rPr>
          <w:rFonts w:ascii="Arial" w:eastAsiaTheme="minorHAnsi" w:hAnsi="Arial" w:cs="Arial"/>
          <w:sz w:val="24"/>
          <w:szCs w:val="24"/>
        </w:rPr>
        <w:t xml:space="preserve"> of the SR8#22 strain was performed using a dominant drug resistance cassette </w:t>
      </w:r>
      <w:r w:rsidRPr="00E7216B">
        <w:rPr>
          <w:rFonts w:ascii="Arial" w:eastAsiaTheme="minorHAnsi" w:hAnsi="Arial" w:cs="Arial"/>
          <w:sz w:val="24"/>
          <w:szCs w:val="24"/>
        </w:rPr>
        <w:fldChar w:fldCharType="begin"/>
      </w:r>
      <w:r w:rsidR="00194702" w:rsidRPr="00E7216B">
        <w:rPr>
          <w:rFonts w:ascii="Arial" w:eastAsiaTheme="minorHAnsi" w:hAnsi="Arial" w:cs="Arial"/>
          <w:sz w:val="24"/>
          <w:szCs w:val="24"/>
        </w:rPr>
        <w:instrText xml:space="preserve"> ADDIN EN.CITE &lt;EndNote&gt;&lt;Cite&gt;&lt;Author&gt;Goldstein&lt;/Author&gt;&lt;Year&gt;1999&lt;/Year&gt;&lt;RecNum&gt;62&lt;/RecNum&gt;&lt;DisplayText&gt;(3, 4)&lt;/DisplayText&gt;&lt;record&gt;&lt;rec-number&gt;62&lt;/rec-number&gt;&lt;foreign-keys&gt;&lt;key app="EN" db-id="552pwsdpy2t9vzex50s52adfzws9p99apvtd" timestamp="1502984673"&gt;62&lt;/key&gt;&lt;/foreign-keys&gt;&lt;ref-type name="Journal Article"&gt;17&lt;/ref-type&gt;&lt;contributors&gt;&lt;authors&gt;&lt;author&gt;Goldstein, Alan L&lt;/author&gt;&lt;author&gt;McCusker, John H&lt;/author&gt;&lt;/authors&gt;&lt;/contributors&gt;&lt;titles&gt;&lt;title&gt;Three new dominant drug resistance cassettes for gene disruption in Saccharomyces cerevisiae&lt;/title&gt;&lt;secondary-title&gt;Yeast&lt;/secondary-title&gt;&lt;/titles&gt;&lt;periodical&gt;&lt;full-title&gt;Yeast&lt;/full-title&gt;&lt;/periodical&gt;&lt;pages&gt;1541-1553&lt;/pages&gt;&lt;volume&gt;15&lt;/volume&gt;&lt;number&gt;14&lt;/number&gt;&lt;dates&gt;&lt;year&gt;1999&lt;/year&gt;&lt;/dates&gt;&lt;isbn&gt;1097-0061&lt;/isbn&gt;&lt;urls&gt;&lt;/urls&gt;&lt;/record&gt;&lt;/Cite&gt;&lt;Cite&gt;&lt;Author&gt;Hegemann&lt;/Author&gt;&lt;Year&gt;2014&lt;/Year&gt;&lt;RecNum&gt;64&lt;/RecNum&gt;&lt;record&gt;&lt;rec-number&gt;64&lt;/rec-number&gt;&lt;foreign-keys&gt;&lt;key app="EN" db-id="552pwsdpy2t9vzex50s52adfzws9p99apvtd" timestamp="1502984731"&gt;64&lt;/key&gt;&lt;/foreign-keys&gt;&lt;ref-type name="Journal Article"&gt;17&lt;/ref-type&gt;&lt;contributors&gt;&lt;authors&gt;&lt;author&gt;Hegemann, Johannes H&lt;/author&gt;&lt;author&gt;Heick, Sven Boris&lt;/author&gt;&lt;author&gt;Pöhlmann, Jennifer&lt;/author&gt;&lt;author&gt;Langen, Marcus M&lt;/author&gt;&lt;author&gt;Fleig, Ursula&lt;/author&gt;&lt;/authors&gt;&lt;/contributors&gt;&lt;titles&gt;&lt;title&gt;Targeted gene deletion in Saccharomyces cerevisiae and Schizosaccharomyces pombe&lt;/title&gt;&lt;secondary-title&gt;Yeast Protocols&lt;/secondary-title&gt;&lt;/titles&gt;&lt;periodical&gt;&lt;full-title&gt;Yeast Protocols&lt;/full-title&gt;&lt;/periodical&gt;&lt;pages&gt;45-73&lt;/pages&gt;&lt;dates&gt;&lt;year&gt;2014&lt;/year&gt;&lt;/dates&gt;&lt;isbn&gt;1493907980&lt;/isbn&gt;&lt;urls&gt;&lt;/urls&gt;&lt;/record&gt;&lt;/Cite&gt;&lt;/EndNote&gt;</w:instrText>
      </w:r>
      <w:r w:rsidRPr="00E7216B">
        <w:rPr>
          <w:rFonts w:ascii="Arial" w:eastAsiaTheme="minorHAnsi" w:hAnsi="Arial" w:cs="Arial"/>
          <w:sz w:val="24"/>
          <w:szCs w:val="24"/>
        </w:rPr>
        <w:fldChar w:fldCharType="separate"/>
      </w:r>
      <w:r w:rsidR="00194702" w:rsidRPr="00E7216B">
        <w:rPr>
          <w:rFonts w:ascii="Arial" w:eastAsiaTheme="minorHAnsi" w:hAnsi="Arial" w:cs="Arial"/>
          <w:noProof/>
          <w:sz w:val="24"/>
          <w:szCs w:val="24"/>
        </w:rPr>
        <w:t>(</w:t>
      </w:r>
      <w:hyperlink w:anchor="_ENREF_3" w:tooltip="Goldstein, 1999 #62" w:history="1">
        <w:r w:rsidR="00194702" w:rsidRPr="00E7216B">
          <w:rPr>
            <w:rFonts w:ascii="Arial" w:eastAsiaTheme="minorHAnsi" w:hAnsi="Arial" w:cs="Arial"/>
            <w:noProof/>
            <w:sz w:val="24"/>
            <w:szCs w:val="24"/>
          </w:rPr>
          <w:t>3</w:t>
        </w:r>
      </w:hyperlink>
      <w:r w:rsidR="00194702" w:rsidRPr="00E7216B">
        <w:rPr>
          <w:rFonts w:ascii="Arial" w:eastAsiaTheme="minorHAnsi" w:hAnsi="Arial" w:cs="Arial"/>
          <w:noProof/>
          <w:sz w:val="24"/>
          <w:szCs w:val="24"/>
        </w:rPr>
        <w:t xml:space="preserve">, </w:t>
      </w:r>
      <w:hyperlink w:anchor="_ENREF_4" w:tooltip="Hegemann, 2014 #64" w:history="1">
        <w:r w:rsidR="00194702" w:rsidRPr="00E7216B">
          <w:rPr>
            <w:rFonts w:ascii="Arial" w:eastAsiaTheme="minorHAnsi" w:hAnsi="Arial" w:cs="Arial"/>
            <w:noProof/>
            <w:sz w:val="24"/>
            <w:szCs w:val="24"/>
          </w:rPr>
          <w:t>4</w:t>
        </w:r>
      </w:hyperlink>
      <w:r w:rsidR="00194702" w:rsidRPr="00E7216B">
        <w:rPr>
          <w:rFonts w:ascii="Arial" w:eastAsiaTheme="minorHAnsi" w:hAnsi="Arial" w:cs="Arial"/>
          <w:noProof/>
          <w:sz w:val="24"/>
          <w:szCs w:val="24"/>
        </w:rPr>
        <w:t>)</w:t>
      </w:r>
      <w:r w:rsidRPr="00E7216B">
        <w:rPr>
          <w:rFonts w:ascii="Arial" w:eastAsiaTheme="minorHAnsi" w:hAnsi="Arial" w:cs="Arial"/>
          <w:sz w:val="24"/>
          <w:szCs w:val="24"/>
        </w:rPr>
        <w:fldChar w:fldCharType="end"/>
      </w:r>
      <w:r w:rsidRPr="00E7216B">
        <w:rPr>
          <w:rFonts w:ascii="Arial" w:eastAsiaTheme="minorHAnsi" w:hAnsi="Arial" w:cs="Arial"/>
          <w:sz w:val="24"/>
          <w:szCs w:val="24"/>
        </w:rPr>
        <w:t xml:space="preserve"> except for </w:t>
      </w:r>
      <w:r w:rsidRPr="00E7216B">
        <w:rPr>
          <w:rFonts w:ascii="Arial" w:eastAsiaTheme="minorHAnsi" w:hAnsi="Arial" w:cs="Arial"/>
          <w:i/>
          <w:sz w:val="24"/>
          <w:szCs w:val="24"/>
        </w:rPr>
        <w:t>hxt2</w:t>
      </w:r>
      <w:r w:rsidRPr="00E7216B">
        <w:rPr>
          <w:rFonts w:ascii="Arial" w:eastAsiaTheme="minorHAnsi" w:hAnsi="Arial" w:cs="Arial"/>
          <w:sz w:val="24"/>
          <w:szCs w:val="24"/>
        </w:rPr>
        <w:t>∆ which was done by CRISPR/Cas9 genome engineering as described above.</w:t>
      </w:r>
    </w:p>
    <w:p w14:paraId="72174C53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t>To create the deletion mutants, the SOO252/SOO253 primers (</w:t>
      </w:r>
      <w:r w:rsidRPr="00E7216B">
        <w:rPr>
          <w:rFonts w:ascii="Arial" w:hAnsi="Arial" w:cs="Arial"/>
          <w:i/>
          <w:sz w:val="24"/>
          <w:szCs w:val="24"/>
        </w:rPr>
        <w:t>mglk</w:t>
      </w:r>
      <w:proofErr w:type="gramStart"/>
      <w:r w:rsidRPr="00E7216B">
        <w:rPr>
          <w:rFonts w:ascii="Arial" w:hAnsi="Arial" w:cs="Arial"/>
          <w:i/>
          <w:sz w:val="24"/>
          <w:szCs w:val="24"/>
        </w:rPr>
        <w:t>1::</w:t>
      </w:r>
      <w:proofErr w:type="spellStart"/>
      <w:proofErr w:type="gramEnd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the Jin2335/Jin2337 primers (</w:t>
      </w:r>
      <w:r w:rsidRPr="00E7216B">
        <w:rPr>
          <w:rFonts w:ascii="Arial" w:hAnsi="Arial" w:cs="Arial"/>
          <w:i/>
          <w:sz w:val="24"/>
          <w:szCs w:val="24"/>
        </w:rPr>
        <w:t>hxt3::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the Jin2337/Jin2338 primers (</w:t>
      </w:r>
      <w:r w:rsidRPr="00E7216B">
        <w:rPr>
          <w:rFonts w:ascii="Arial" w:hAnsi="Arial" w:cs="Arial"/>
          <w:i/>
          <w:sz w:val="24"/>
          <w:szCs w:val="24"/>
        </w:rPr>
        <w:t>hxt4::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and the SOO401/SOO406 primers (</w:t>
      </w:r>
      <w:r w:rsidRPr="00E7216B">
        <w:rPr>
          <w:rFonts w:ascii="Arial" w:hAnsi="Arial" w:cs="Arial"/>
          <w:i/>
          <w:sz w:val="24"/>
          <w:szCs w:val="24"/>
        </w:rPr>
        <w:t>hxt6/7::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 were used to PCR-amplify deletion cassettes from the pUG74 plasmid.  For the SOO179/SOO180 primers (</w:t>
      </w:r>
      <w:r w:rsidRPr="00E7216B">
        <w:rPr>
          <w:rFonts w:ascii="Arial" w:hAnsi="Arial" w:cs="Arial"/>
          <w:i/>
          <w:sz w:val="24"/>
          <w:szCs w:val="24"/>
        </w:rPr>
        <w:t>mhxk</w:t>
      </w:r>
      <w:proofErr w:type="gramStart"/>
      <w:r w:rsidRPr="00E7216B">
        <w:rPr>
          <w:rFonts w:ascii="Arial" w:hAnsi="Arial" w:cs="Arial"/>
          <w:i/>
          <w:sz w:val="24"/>
          <w:szCs w:val="24"/>
        </w:rPr>
        <w:t>2</w:t>
      </w:r>
      <w:r w:rsidRPr="00E7216B">
        <w:rPr>
          <w:rFonts w:ascii="Arial" w:hAnsi="Arial" w:cs="Arial"/>
          <w:sz w:val="24"/>
          <w:szCs w:val="24"/>
        </w:rPr>
        <w:t>::</w:t>
      </w:r>
      <w:proofErr w:type="spellStart"/>
      <w:proofErr w:type="gramEnd"/>
      <w:r w:rsidRPr="00E7216B">
        <w:rPr>
          <w:rFonts w:ascii="Arial" w:hAnsi="Arial" w:cs="Arial"/>
          <w:sz w:val="24"/>
          <w:szCs w:val="24"/>
        </w:rPr>
        <w:t>natMX</w:t>
      </w:r>
      <w:proofErr w:type="spellEnd"/>
      <w:r w:rsidRPr="00E7216B">
        <w:rPr>
          <w:rFonts w:ascii="Arial" w:hAnsi="Arial" w:cs="Arial"/>
          <w:sz w:val="24"/>
          <w:szCs w:val="24"/>
        </w:rPr>
        <w:t>) and the SOO142/SOO143 primers (</w:t>
      </w:r>
      <w:r w:rsidRPr="00E7216B">
        <w:rPr>
          <w:rFonts w:ascii="Arial" w:hAnsi="Arial" w:cs="Arial"/>
          <w:i/>
          <w:sz w:val="24"/>
          <w:szCs w:val="24"/>
        </w:rPr>
        <w:t>mhxk1</w:t>
      </w:r>
      <w:r w:rsidRPr="00E7216B">
        <w:rPr>
          <w:rFonts w:ascii="Arial" w:hAnsi="Arial" w:cs="Arial"/>
          <w:sz w:val="24"/>
          <w:szCs w:val="24"/>
        </w:rPr>
        <w:t>::</w:t>
      </w:r>
      <w:proofErr w:type="spellStart"/>
      <w:r w:rsidRPr="00E7216B">
        <w:rPr>
          <w:rFonts w:ascii="Arial" w:hAnsi="Arial" w:cs="Arial"/>
          <w:sz w:val="24"/>
          <w:szCs w:val="24"/>
        </w:rPr>
        <w:t>natMX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), pAG25 plasmid was used as a template.  The SR8#22 strain was transformed with these deletion cassettes individually, and the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an YP agar plate containing 40 g/L Xylose and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sulfate.  Each deletion mutant was confirmed by a positive band from colony PCR using the following primer sets: SOO148/SOO225 (</w:t>
      </w:r>
      <w:r w:rsidRPr="00E7216B">
        <w:rPr>
          <w:rFonts w:ascii="Arial" w:hAnsi="Arial" w:cs="Arial"/>
          <w:i/>
          <w:sz w:val="24"/>
          <w:szCs w:val="24"/>
        </w:rPr>
        <w:t>mglk</w:t>
      </w:r>
      <w:proofErr w:type="gramStart"/>
      <w:r w:rsidRPr="00E7216B">
        <w:rPr>
          <w:rFonts w:ascii="Arial" w:hAnsi="Arial" w:cs="Arial"/>
          <w:i/>
          <w:sz w:val="24"/>
          <w:szCs w:val="24"/>
        </w:rPr>
        <w:t>1::</w:t>
      </w:r>
      <w:proofErr w:type="spellStart"/>
      <w:proofErr w:type="gramEnd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SOO148/Jin2343 (</w:t>
      </w:r>
      <w:r w:rsidRPr="00E7216B">
        <w:rPr>
          <w:rFonts w:ascii="Arial" w:hAnsi="Arial" w:cs="Arial"/>
          <w:i/>
          <w:sz w:val="24"/>
          <w:szCs w:val="24"/>
        </w:rPr>
        <w:t>hxt3::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SOO148/Jin2344 (</w:t>
      </w:r>
      <w:r w:rsidRPr="00E7216B">
        <w:rPr>
          <w:rFonts w:ascii="Arial" w:hAnsi="Arial" w:cs="Arial"/>
          <w:i/>
          <w:sz w:val="24"/>
          <w:szCs w:val="24"/>
        </w:rPr>
        <w:t>hxt4::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and SOO148/SOO407 (</w:t>
      </w:r>
      <w:r w:rsidRPr="00E7216B">
        <w:rPr>
          <w:rFonts w:ascii="Arial" w:hAnsi="Arial" w:cs="Arial"/>
          <w:i/>
          <w:sz w:val="24"/>
          <w:szCs w:val="24"/>
        </w:rPr>
        <w:t>hxt6/7::</w:t>
      </w:r>
      <w:proofErr w:type="spellStart"/>
      <w:r w:rsidRPr="00E7216B">
        <w:rPr>
          <w:rFonts w:ascii="Arial" w:hAnsi="Arial" w:cs="Arial"/>
          <w:i/>
          <w:sz w:val="24"/>
          <w:szCs w:val="24"/>
        </w:rPr>
        <w:t>loxP</w:t>
      </w:r>
      <w:proofErr w:type="spellEnd"/>
      <w:r w:rsidRPr="00E7216B">
        <w:rPr>
          <w:rFonts w:ascii="Arial" w:hAnsi="Arial" w:cs="Arial"/>
          <w:sz w:val="24"/>
          <w:szCs w:val="24"/>
        </w:rPr>
        <w:t>), SOO187/SOO21(</w:t>
      </w:r>
      <w:r w:rsidRPr="00E7216B">
        <w:rPr>
          <w:rFonts w:ascii="Arial" w:hAnsi="Arial" w:cs="Arial"/>
          <w:i/>
          <w:sz w:val="24"/>
          <w:szCs w:val="24"/>
        </w:rPr>
        <w:t>mhxk2</w:t>
      </w:r>
      <w:r w:rsidRPr="00E7216B">
        <w:rPr>
          <w:rFonts w:ascii="Arial" w:hAnsi="Arial" w:cs="Arial"/>
          <w:sz w:val="24"/>
          <w:szCs w:val="24"/>
        </w:rPr>
        <w:t>::</w:t>
      </w:r>
      <w:proofErr w:type="spellStart"/>
      <w:r w:rsidRPr="00E7216B">
        <w:rPr>
          <w:rFonts w:ascii="Arial" w:hAnsi="Arial" w:cs="Arial"/>
          <w:sz w:val="24"/>
          <w:szCs w:val="24"/>
        </w:rPr>
        <w:t>natMX</w:t>
      </w:r>
      <w:proofErr w:type="spellEnd"/>
      <w:r w:rsidRPr="00E7216B">
        <w:rPr>
          <w:rFonts w:ascii="Arial" w:hAnsi="Arial" w:cs="Arial"/>
          <w:sz w:val="24"/>
          <w:szCs w:val="24"/>
        </w:rPr>
        <w:t>), and SOO187/Jin687(</w:t>
      </w:r>
      <w:r w:rsidRPr="00E7216B">
        <w:rPr>
          <w:rFonts w:ascii="Arial" w:hAnsi="Arial" w:cs="Arial"/>
          <w:i/>
          <w:sz w:val="24"/>
          <w:szCs w:val="24"/>
        </w:rPr>
        <w:t>mhxk1</w:t>
      </w:r>
      <w:r w:rsidRPr="00E7216B">
        <w:rPr>
          <w:rFonts w:ascii="Arial" w:hAnsi="Arial" w:cs="Arial"/>
          <w:sz w:val="24"/>
          <w:szCs w:val="24"/>
        </w:rPr>
        <w:t>::</w:t>
      </w:r>
      <w:proofErr w:type="spellStart"/>
      <w:r w:rsidRPr="00E7216B">
        <w:rPr>
          <w:rFonts w:ascii="Arial" w:hAnsi="Arial" w:cs="Arial"/>
          <w:sz w:val="24"/>
          <w:szCs w:val="24"/>
        </w:rPr>
        <w:t>natMX</w:t>
      </w:r>
      <w:proofErr w:type="spellEnd"/>
      <w:r w:rsidRPr="00E7216B">
        <w:rPr>
          <w:rFonts w:ascii="Arial" w:hAnsi="Arial" w:cs="Arial"/>
          <w:sz w:val="24"/>
          <w:szCs w:val="24"/>
        </w:rPr>
        <w:t>).</w:t>
      </w:r>
    </w:p>
    <w:p w14:paraId="02D7FE46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  <w:lang w:eastAsia="ko-KR"/>
        </w:rPr>
        <w:lastRenderedPageBreak/>
        <w:t xml:space="preserve">For the clean deletion of </w:t>
      </w:r>
      <w:r w:rsidRPr="00E7216B">
        <w:rPr>
          <w:rFonts w:ascii="Arial" w:hAnsi="Arial" w:cs="Arial"/>
          <w:i/>
          <w:sz w:val="24"/>
          <w:szCs w:val="24"/>
          <w:lang w:eastAsia="ko-KR"/>
        </w:rPr>
        <w:t>HXT2</w:t>
      </w:r>
      <w:r w:rsidRPr="00E7216B">
        <w:rPr>
          <w:rFonts w:ascii="Arial" w:hAnsi="Arial" w:cs="Arial"/>
          <w:sz w:val="24"/>
          <w:szCs w:val="24"/>
          <w:lang w:eastAsia="ko-KR"/>
        </w:rPr>
        <w:t xml:space="preserve"> (</w:t>
      </w:r>
      <w:r w:rsidRPr="00E7216B">
        <w:rPr>
          <w:rFonts w:ascii="Arial" w:eastAsiaTheme="minorHAnsi" w:hAnsi="Arial" w:cs="Arial"/>
          <w:i/>
          <w:sz w:val="24"/>
          <w:szCs w:val="24"/>
        </w:rPr>
        <w:t>hxt2</w:t>
      </w:r>
      <w:r w:rsidRPr="00E7216B">
        <w:rPr>
          <w:rFonts w:ascii="Arial" w:eastAsiaTheme="minorHAnsi" w:hAnsi="Arial" w:cs="Arial"/>
          <w:sz w:val="24"/>
          <w:szCs w:val="24"/>
        </w:rPr>
        <w:t>∆)</w:t>
      </w:r>
      <w:r w:rsidRPr="00E7216B">
        <w:rPr>
          <w:rFonts w:ascii="Arial" w:eastAsiaTheme="minorHAnsi" w:hAnsi="Arial" w:cs="Arial"/>
          <w:i/>
          <w:sz w:val="24"/>
          <w:szCs w:val="24"/>
        </w:rPr>
        <w:t xml:space="preserve">, </w:t>
      </w:r>
      <w:r w:rsidRPr="00E7216B">
        <w:rPr>
          <w:rFonts w:ascii="Arial" w:hAnsi="Arial" w:cs="Arial"/>
          <w:sz w:val="24"/>
          <w:szCs w:val="24"/>
        </w:rPr>
        <w:t xml:space="preserve">the SR8#22 strain expressing the pRS41N-Cas9 plasmid was co-transformed with the pRS42H-gRNA-HXT2.1 plasmid and the donor DNA fragments generated by the Jin3266/Jin3267 primers.  The resulting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YPD agar medium supplemented with both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and 150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hygromycin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B.  The deletion was confirmed by the reduction in a band size from colony PCR with the SOO632/SOO633 primers.</w:t>
      </w:r>
    </w:p>
    <w:p w14:paraId="3342691F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  <w:lang w:eastAsia="ko-KR"/>
        </w:rPr>
        <w:t xml:space="preserve">For the deletion of </w:t>
      </w:r>
      <w:r w:rsidRPr="00E7216B">
        <w:rPr>
          <w:rFonts w:ascii="Arial" w:hAnsi="Arial" w:cs="Arial"/>
          <w:i/>
          <w:sz w:val="24"/>
          <w:szCs w:val="24"/>
          <w:lang w:eastAsia="ko-KR"/>
        </w:rPr>
        <w:t>XYL2</w:t>
      </w:r>
      <w:r w:rsidRPr="00E7216B">
        <w:rPr>
          <w:rFonts w:ascii="Arial" w:hAnsi="Arial" w:cs="Arial"/>
          <w:sz w:val="24"/>
          <w:szCs w:val="24"/>
          <w:lang w:eastAsia="ko-KR"/>
        </w:rPr>
        <w:t xml:space="preserve"> (</w:t>
      </w:r>
      <w:r w:rsidRPr="00E7216B">
        <w:rPr>
          <w:rFonts w:ascii="Arial" w:hAnsi="Arial" w:cs="Arial"/>
          <w:i/>
          <w:sz w:val="24"/>
          <w:szCs w:val="24"/>
          <w:lang w:eastAsia="ko-KR"/>
        </w:rPr>
        <w:t>xyl2</w:t>
      </w:r>
      <w:r w:rsidRPr="00E7216B">
        <w:rPr>
          <w:rFonts w:ascii="Arial" w:eastAsiaTheme="minorHAnsi" w:hAnsi="Arial" w:cs="Arial"/>
          <w:sz w:val="24"/>
          <w:szCs w:val="24"/>
        </w:rPr>
        <w:t>∆)</w:t>
      </w:r>
      <w:r w:rsidRPr="00E7216B">
        <w:rPr>
          <w:rFonts w:ascii="Arial" w:eastAsiaTheme="minorHAnsi" w:hAnsi="Arial" w:cs="Arial"/>
          <w:i/>
          <w:sz w:val="24"/>
          <w:szCs w:val="24"/>
        </w:rPr>
        <w:t xml:space="preserve">, </w:t>
      </w:r>
      <w:r w:rsidRPr="00E7216B">
        <w:rPr>
          <w:rFonts w:ascii="Arial" w:hAnsi="Arial" w:cs="Arial"/>
          <w:sz w:val="24"/>
          <w:szCs w:val="24"/>
        </w:rPr>
        <w:t xml:space="preserve">the Re#22 strain expressing the pRS41N-Cas9 plasmid was co-transformed with the pRS42H-gRNA-XYL2.1 plasmid and the donor DNA fragments generated by the Kim064/Kim065 primers.  The resulting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an YP agar plate containing 20 g/L galactose supplemented with both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and 300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hygromycin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B.  The deletion was confirmed by the reduction in a band size from colony PCR with the Kim066/Kim070 primers.  Using the same method, the SR8 </w:t>
      </w:r>
      <w:r w:rsidRPr="00E7216B">
        <w:rPr>
          <w:rFonts w:ascii="Arial" w:hAnsi="Arial" w:cs="Arial"/>
          <w:i/>
          <w:sz w:val="24"/>
          <w:szCs w:val="24"/>
          <w:lang w:eastAsia="ko-KR"/>
        </w:rPr>
        <w:t>xyl2</w:t>
      </w:r>
      <w:r w:rsidRPr="00E7216B">
        <w:rPr>
          <w:rFonts w:ascii="Arial" w:eastAsiaTheme="minorHAnsi" w:hAnsi="Arial" w:cs="Arial"/>
          <w:sz w:val="24"/>
          <w:szCs w:val="24"/>
        </w:rPr>
        <w:t xml:space="preserve">∆ </w:t>
      </w:r>
      <w:r w:rsidRPr="00E7216B">
        <w:rPr>
          <w:rFonts w:ascii="Arial" w:hAnsi="Arial" w:cs="Arial"/>
          <w:sz w:val="24"/>
          <w:szCs w:val="24"/>
        </w:rPr>
        <w:t xml:space="preserve">strain was also constructed as a control strain.  The resulting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YPD agar medium supplemented with both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 and 300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hygromycin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B.</w:t>
      </w:r>
    </w:p>
    <w:p w14:paraId="15C78BC1" w14:textId="77777777" w:rsidR="00D67F83" w:rsidRPr="00E7216B" w:rsidRDefault="00D67F83" w:rsidP="00E82CB5">
      <w:pPr>
        <w:spacing w:after="0" w:line="240" w:lineRule="auto"/>
        <w:ind w:firstLine="720"/>
        <w:contextualSpacing/>
        <w:rPr>
          <w:rFonts w:ascii="Arial" w:hAnsi="Arial" w:cs="Arial"/>
          <w:sz w:val="24"/>
          <w:szCs w:val="24"/>
        </w:rPr>
      </w:pPr>
    </w:p>
    <w:p w14:paraId="23492C27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Promoter substitution of the </w:t>
      </w:r>
      <w:r w:rsidRPr="00E7216B">
        <w:rPr>
          <w:rFonts w:ascii="Arial" w:hAnsi="Arial" w:cs="Arial"/>
          <w:b/>
          <w:i/>
          <w:sz w:val="24"/>
          <w:szCs w:val="24"/>
          <w:lang w:eastAsia="ko-KR"/>
        </w:rPr>
        <w:t>GLK1</w:t>
      </w: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 gene by CRISPR/Cas9 </w:t>
      </w:r>
    </w:p>
    <w:p w14:paraId="492FA11E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ko-KR"/>
        </w:rPr>
      </w:pPr>
      <w:r w:rsidRPr="00E7216B">
        <w:rPr>
          <w:rFonts w:ascii="Arial" w:hAnsi="Arial" w:cs="Arial"/>
          <w:sz w:val="24"/>
          <w:szCs w:val="24"/>
        </w:rPr>
        <w:tab/>
        <w:t xml:space="preserve">To create the SR8#22 </w:t>
      </w:r>
      <w:r w:rsidRPr="00E7216B">
        <w:rPr>
          <w:rFonts w:ascii="Arial" w:hAnsi="Arial" w:cs="Arial"/>
          <w:i/>
          <w:sz w:val="24"/>
          <w:szCs w:val="24"/>
        </w:rPr>
        <w:t xml:space="preserve">CYC1p_mGLK1, </w:t>
      </w:r>
      <w:r w:rsidRPr="00E7216B">
        <w:rPr>
          <w:rFonts w:ascii="Arial" w:hAnsi="Arial" w:cs="Arial"/>
          <w:sz w:val="24"/>
          <w:szCs w:val="24"/>
        </w:rPr>
        <w:t xml:space="preserve">SR8#22 </w:t>
      </w:r>
      <w:r w:rsidRPr="00E7216B">
        <w:rPr>
          <w:rFonts w:ascii="Arial" w:hAnsi="Arial" w:cs="Arial"/>
          <w:i/>
          <w:sz w:val="24"/>
          <w:szCs w:val="24"/>
        </w:rPr>
        <w:t xml:space="preserve">TEF1p_mGLK1, </w:t>
      </w:r>
      <w:r w:rsidRPr="00E7216B">
        <w:rPr>
          <w:rFonts w:ascii="Arial" w:hAnsi="Arial" w:cs="Arial"/>
          <w:sz w:val="24"/>
          <w:szCs w:val="24"/>
        </w:rPr>
        <w:t>and</w:t>
      </w:r>
      <w:r w:rsidRPr="00E7216B">
        <w:rPr>
          <w:rFonts w:ascii="Arial" w:hAnsi="Arial" w:cs="Arial"/>
          <w:i/>
          <w:sz w:val="24"/>
          <w:szCs w:val="24"/>
        </w:rPr>
        <w:t xml:space="preserve"> </w:t>
      </w:r>
      <w:r w:rsidRPr="00E7216B">
        <w:rPr>
          <w:rFonts w:ascii="Arial" w:hAnsi="Arial" w:cs="Arial"/>
          <w:sz w:val="24"/>
          <w:szCs w:val="24"/>
        </w:rPr>
        <w:t xml:space="preserve">SR8#22 </w:t>
      </w:r>
      <w:r w:rsidRPr="00E7216B">
        <w:rPr>
          <w:rFonts w:ascii="Arial" w:hAnsi="Arial" w:cs="Arial"/>
          <w:i/>
          <w:sz w:val="24"/>
          <w:szCs w:val="24"/>
        </w:rPr>
        <w:t>CCW12p_mGLK1</w:t>
      </w:r>
      <w:r w:rsidRPr="00E7216B">
        <w:rPr>
          <w:rFonts w:ascii="Arial" w:hAnsi="Arial" w:cs="Arial"/>
          <w:sz w:val="24"/>
          <w:szCs w:val="24"/>
        </w:rPr>
        <w:t xml:space="preserve"> strains,</w:t>
      </w:r>
      <w:r w:rsidRPr="00E7216B">
        <w:rPr>
          <w:rFonts w:ascii="Arial" w:hAnsi="Arial" w:cs="Arial"/>
          <w:i/>
          <w:sz w:val="24"/>
          <w:szCs w:val="24"/>
        </w:rPr>
        <w:t xml:space="preserve"> </w:t>
      </w:r>
      <w:r w:rsidRPr="00E7216B">
        <w:rPr>
          <w:rFonts w:ascii="Arial" w:hAnsi="Arial" w:cs="Arial"/>
          <w:sz w:val="24"/>
          <w:szCs w:val="24"/>
        </w:rPr>
        <w:t>the donor DNA fragments were PCR-amplified from the genomic DNA of the D452-2 strain using the SOO668/SOO643 primers, the SOO669/SOO670 primers, or SOO639/SOO637 primers, respectively.  The SR8#22 strain expressing the pRS41N-Cas9 plasmid was co-transformed with the pRS42K-gRNA-GLK1.2</w:t>
      </w:r>
      <w:r w:rsidRPr="00E7216B">
        <w:rPr>
          <w:rFonts w:ascii="Arial" w:hAnsi="Arial" w:cs="Arial"/>
          <w:i/>
          <w:sz w:val="24"/>
          <w:szCs w:val="24"/>
        </w:rPr>
        <w:t xml:space="preserve"> </w:t>
      </w:r>
      <w:r w:rsidRPr="00E7216B">
        <w:rPr>
          <w:rFonts w:ascii="Arial" w:hAnsi="Arial" w:cs="Arial"/>
          <w:sz w:val="24"/>
          <w:szCs w:val="24"/>
        </w:rPr>
        <w:t xml:space="preserve">plasmid and the prepared donor DNA fragments.  The resulting </w:t>
      </w:r>
      <w:proofErr w:type="spellStart"/>
      <w:r w:rsidRPr="00E7216B">
        <w:rPr>
          <w:rFonts w:ascii="Arial" w:hAnsi="Arial" w:cs="Arial"/>
          <w:sz w:val="24"/>
          <w:szCs w:val="24"/>
        </w:rPr>
        <w:t>transformants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were selected on YP agar medium supplemented with 40 g/L xylose, 100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 w:val="24"/>
          <w:szCs w:val="24"/>
        </w:rPr>
        <w:t>nourseothricin</w:t>
      </w:r>
      <w:proofErr w:type="spellEnd"/>
      <w:r w:rsidRPr="00E7216B">
        <w:rPr>
          <w:rFonts w:ascii="Arial" w:hAnsi="Arial" w:cs="Arial"/>
          <w:sz w:val="24"/>
          <w:szCs w:val="24"/>
        </w:rPr>
        <w:t xml:space="preserve"> sulfate, and 200 </w:t>
      </w:r>
      <w:proofErr w:type="spellStart"/>
      <w:r w:rsidRPr="00E7216B">
        <w:rPr>
          <w:rFonts w:ascii="Arial" w:hAnsi="Arial" w:cs="Arial"/>
          <w:sz w:val="24"/>
          <w:szCs w:val="24"/>
        </w:rPr>
        <w:t>μg</w:t>
      </w:r>
      <w:proofErr w:type="spellEnd"/>
      <w:r w:rsidRPr="00E7216B">
        <w:rPr>
          <w:rFonts w:ascii="Arial" w:hAnsi="Arial" w:cs="Arial"/>
          <w:sz w:val="24"/>
          <w:szCs w:val="24"/>
        </w:rPr>
        <w:t>/mL G-418 sulfate.</w:t>
      </w: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  </w:t>
      </w:r>
      <w:r w:rsidRPr="00E7216B">
        <w:rPr>
          <w:rFonts w:ascii="Arial" w:hAnsi="Arial" w:cs="Arial"/>
          <w:sz w:val="24"/>
          <w:szCs w:val="24"/>
        </w:rPr>
        <w:t>The promoter substitution was confirmed by Sanger sequencing of the colony PCR products with the SOO225/SOO641 primers.</w:t>
      </w:r>
    </w:p>
    <w:p w14:paraId="4344EAA4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  <w:lang w:eastAsia="ko-KR"/>
        </w:rPr>
      </w:pPr>
    </w:p>
    <w:p w14:paraId="45EA8140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t>Construction of a hexokinase null mutant of SR8 (SR8∆3) by CRISPR/Cas9</w:t>
      </w:r>
    </w:p>
    <w:p w14:paraId="506D4EC3" w14:textId="77777777" w:rsidR="00D67F83" w:rsidRPr="00E7216B" w:rsidRDefault="00D67F83" w:rsidP="00E82CB5">
      <w:pPr>
        <w:pStyle w:val="Thesisnormal"/>
        <w:spacing w:line="240" w:lineRule="auto"/>
        <w:contextualSpacing/>
        <w:rPr>
          <w:rFonts w:ascii="Arial" w:hAnsi="Arial" w:cs="Arial"/>
          <w:szCs w:val="24"/>
        </w:rPr>
      </w:pPr>
      <w:r w:rsidRPr="00E7216B">
        <w:rPr>
          <w:rFonts w:ascii="Arial" w:eastAsiaTheme="minorHAnsi" w:hAnsi="Arial" w:cs="Arial"/>
          <w:szCs w:val="24"/>
          <w:lang w:eastAsia="en-US"/>
        </w:rPr>
        <w:t>A quadruple auxotrophic mutant (</w:t>
      </w:r>
      <w:r w:rsidRPr="00E7216B">
        <w:rPr>
          <w:rFonts w:ascii="Arial" w:hAnsi="Arial" w:cs="Arial"/>
          <w:i/>
          <w:szCs w:val="24"/>
        </w:rPr>
        <w:t>his</w:t>
      </w:r>
      <w:r w:rsidRPr="00E7216B">
        <w:rPr>
          <w:rFonts w:ascii="Arial" w:hAnsi="Arial" w:cs="Arial"/>
          <w:szCs w:val="24"/>
        </w:rPr>
        <w:t xml:space="preserve">∆, </w:t>
      </w:r>
      <w:proofErr w:type="spellStart"/>
      <w:r w:rsidRPr="00E7216B">
        <w:rPr>
          <w:rFonts w:ascii="Arial" w:hAnsi="Arial" w:cs="Arial"/>
          <w:i/>
          <w:szCs w:val="24"/>
        </w:rPr>
        <w:t>leu</w:t>
      </w:r>
      <w:proofErr w:type="spellEnd"/>
      <w:r w:rsidRPr="00E7216B">
        <w:rPr>
          <w:rFonts w:ascii="Arial" w:hAnsi="Arial" w:cs="Arial"/>
          <w:szCs w:val="24"/>
        </w:rPr>
        <w:t xml:space="preserve">∆, </w:t>
      </w:r>
      <w:proofErr w:type="spellStart"/>
      <w:r w:rsidRPr="00E7216B">
        <w:rPr>
          <w:rFonts w:ascii="Arial" w:hAnsi="Arial" w:cs="Arial"/>
          <w:i/>
          <w:szCs w:val="24"/>
        </w:rPr>
        <w:t>trp</w:t>
      </w:r>
      <w:proofErr w:type="spellEnd"/>
      <w:r w:rsidRPr="00E7216B">
        <w:rPr>
          <w:rFonts w:ascii="Arial" w:hAnsi="Arial" w:cs="Arial"/>
          <w:szCs w:val="24"/>
        </w:rPr>
        <w:t xml:space="preserve">∆, </w:t>
      </w:r>
      <w:proofErr w:type="spellStart"/>
      <w:r w:rsidRPr="00E7216B">
        <w:rPr>
          <w:rFonts w:ascii="Arial" w:hAnsi="Arial" w:cs="Arial"/>
          <w:i/>
          <w:szCs w:val="24"/>
        </w:rPr>
        <w:t>ura</w:t>
      </w:r>
      <w:proofErr w:type="spellEnd"/>
      <w:r w:rsidRPr="00E7216B">
        <w:rPr>
          <w:rFonts w:ascii="Arial" w:hAnsi="Arial" w:cs="Arial"/>
          <w:szCs w:val="24"/>
        </w:rPr>
        <w:t>∆</w:t>
      </w:r>
      <w:r w:rsidRPr="00E7216B">
        <w:rPr>
          <w:rFonts w:ascii="Arial" w:eastAsiaTheme="minorHAnsi" w:hAnsi="Arial" w:cs="Arial"/>
          <w:szCs w:val="24"/>
          <w:lang w:eastAsia="en-US"/>
        </w:rPr>
        <w:t>) of the SR8 strain (</w:t>
      </w:r>
      <w:r w:rsidRPr="00E7216B">
        <w:rPr>
          <w:rFonts w:ascii="Arial" w:hAnsi="Arial" w:cs="Arial"/>
          <w:szCs w:val="24"/>
        </w:rPr>
        <w:t>SR8-4xAuxotroph</w:t>
      </w:r>
      <w:r w:rsidRPr="00E7216B">
        <w:rPr>
          <w:rFonts w:ascii="Arial" w:eastAsiaTheme="minorHAnsi" w:hAnsi="Arial" w:cs="Arial"/>
          <w:szCs w:val="24"/>
          <w:lang w:eastAsia="en-US"/>
        </w:rPr>
        <w:t xml:space="preserve">) was created by CRISPR/Cas9 genome engineering as reported previously </w:t>
      </w:r>
      <w:r w:rsidRPr="00E7216B">
        <w:rPr>
          <w:rFonts w:ascii="Arial" w:eastAsiaTheme="minorHAnsi" w:hAnsi="Arial" w:cs="Arial"/>
          <w:szCs w:val="24"/>
          <w:lang w:eastAsia="en-US"/>
        </w:rPr>
        <w:fldChar w:fldCharType="begin"/>
      </w:r>
      <w:r w:rsidR="00194702" w:rsidRPr="00E7216B">
        <w:rPr>
          <w:rFonts w:ascii="Arial" w:eastAsiaTheme="minorHAnsi" w:hAnsi="Arial" w:cs="Arial"/>
          <w:szCs w:val="24"/>
          <w:lang w:eastAsia="en-US"/>
        </w:rPr>
        <w:instrText xml:space="preserve"> ADDIN EN.CITE &lt;EndNote&gt;&lt;Cite&gt;&lt;Author&gt;Zhang&lt;/Author&gt;&lt;Year&gt;2014&lt;/Year&gt;&lt;RecNum&gt;56&lt;/RecNum&gt;&lt;DisplayText&gt;(5)&lt;/DisplayText&gt;&lt;record&gt;&lt;rec-number&gt;56&lt;/rec-number&gt;&lt;foreign-keys&gt;&lt;key app="EN" db-id="552pwsdpy2t9vzex50s52adfzws9p99apvtd" timestamp="1502984412"&gt;56&lt;/key&gt;&lt;/foreign-keys&gt;&lt;ref-type name="Journal Article"&gt;17&lt;/ref-type&gt;&lt;contributors&gt;&lt;authors&gt;&lt;author&gt;Zhang, Guo-Chang&lt;/author&gt;&lt;author&gt;Kong, In Iok&lt;/author&gt;&lt;author&gt;Kim, Heejin&lt;/author&gt;&lt;author&gt;Liu, Jing-Jing&lt;/author&gt;&lt;author&gt;Cate, Jamie HD&lt;/author&gt;&lt;author&gt;Jin, Yong-Su&lt;/author&gt;&lt;/authors&gt;&lt;/contributors&gt;&lt;titles&gt;&lt;title&gt;Construction of a quadruple auxotrophic mutant of an industrial polyploid Saccharomyces cerevisiae strain by using RNA-guided Cas9 nuclease&lt;/title&gt;&lt;secondary-title&gt;Applied and environmental microbiology&lt;/secondary-title&gt;&lt;/titles&gt;&lt;periodical&gt;&lt;full-title&gt;Applied and environmental microbiology&lt;/full-title&gt;&lt;/periodical&gt;&lt;pages&gt;7694-7701&lt;/pages&gt;&lt;volume&gt;80&lt;/volume&gt;&lt;number&gt;24&lt;/number&gt;&lt;dates&gt;&lt;year&gt;2014&lt;/year&gt;&lt;/dates&gt;&lt;isbn&gt;0099-2240&lt;/isbn&gt;&lt;urls&gt;&lt;/urls&gt;&lt;/record&gt;&lt;/Cite&gt;&lt;/EndNote&gt;</w:instrText>
      </w:r>
      <w:r w:rsidRPr="00E7216B">
        <w:rPr>
          <w:rFonts w:ascii="Arial" w:eastAsiaTheme="minorHAnsi" w:hAnsi="Arial" w:cs="Arial"/>
          <w:szCs w:val="24"/>
          <w:lang w:eastAsia="en-US"/>
        </w:rPr>
        <w:fldChar w:fldCharType="separate"/>
      </w:r>
      <w:r w:rsidR="00194702" w:rsidRPr="00E7216B">
        <w:rPr>
          <w:rFonts w:ascii="Arial" w:eastAsiaTheme="minorHAnsi" w:hAnsi="Arial" w:cs="Arial"/>
          <w:noProof/>
          <w:szCs w:val="24"/>
          <w:lang w:eastAsia="en-US"/>
        </w:rPr>
        <w:t>(</w:t>
      </w:r>
      <w:hyperlink w:anchor="_ENREF_5" w:tooltip="Zhang, 2014 #56" w:history="1">
        <w:r w:rsidR="00194702" w:rsidRPr="00E7216B">
          <w:rPr>
            <w:rFonts w:ascii="Arial" w:eastAsiaTheme="minorHAnsi" w:hAnsi="Arial" w:cs="Arial"/>
            <w:noProof/>
            <w:szCs w:val="24"/>
            <w:lang w:eastAsia="en-US"/>
          </w:rPr>
          <w:t>5</w:t>
        </w:r>
      </w:hyperlink>
      <w:r w:rsidR="00194702" w:rsidRPr="00E7216B">
        <w:rPr>
          <w:rFonts w:ascii="Arial" w:eastAsiaTheme="minorHAnsi" w:hAnsi="Arial" w:cs="Arial"/>
          <w:noProof/>
          <w:szCs w:val="24"/>
          <w:lang w:eastAsia="en-US"/>
        </w:rPr>
        <w:t>)</w:t>
      </w:r>
      <w:r w:rsidRPr="00E7216B">
        <w:rPr>
          <w:rFonts w:ascii="Arial" w:eastAsiaTheme="minorHAnsi" w:hAnsi="Arial" w:cs="Arial"/>
          <w:szCs w:val="24"/>
          <w:lang w:eastAsia="en-US"/>
        </w:rPr>
        <w:fldChar w:fldCharType="end"/>
      </w:r>
      <w:r w:rsidRPr="00E7216B">
        <w:rPr>
          <w:rFonts w:ascii="Arial" w:eastAsiaTheme="minorHAnsi" w:hAnsi="Arial" w:cs="Arial"/>
          <w:szCs w:val="24"/>
          <w:lang w:eastAsia="en-US"/>
        </w:rPr>
        <w:t xml:space="preserve">.  </w:t>
      </w:r>
      <w:r w:rsidRPr="00E7216B">
        <w:rPr>
          <w:rFonts w:ascii="Arial" w:hAnsi="Arial" w:cs="Arial"/>
          <w:szCs w:val="24"/>
        </w:rPr>
        <w:t>Next, the hexokinase null mutant (</w:t>
      </w:r>
      <w:r w:rsidRPr="00E7216B">
        <w:rPr>
          <w:rFonts w:ascii="Arial" w:hAnsi="Arial" w:cs="Arial"/>
          <w:i/>
          <w:szCs w:val="24"/>
        </w:rPr>
        <w:t>glk1</w:t>
      </w:r>
      <w:r w:rsidRPr="00E7216B">
        <w:rPr>
          <w:rFonts w:ascii="Arial" w:hAnsi="Arial" w:cs="Arial"/>
          <w:szCs w:val="24"/>
        </w:rPr>
        <w:t xml:space="preserve">∆, </w:t>
      </w:r>
      <w:r w:rsidRPr="00E7216B">
        <w:rPr>
          <w:rFonts w:ascii="Arial" w:hAnsi="Arial" w:cs="Arial"/>
          <w:i/>
          <w:szCs w:val="24"/>
        </w:rPr>
        <w:t>hxk2</w:t>
      </w:r>
      <w:r w:rsidRPr="00E7216B">
        <w:rPr>
          <w:rFonts w:ascii="Arial" w:hAnsi="Arial" w:cs="Arial"/>
          <w:szCs w:val="24"/>
        </w:rPr>
        <w:t xml:space="preserve">∆, </w:t>
      </w:r>
      <w:r w:rsidRPr="00E7216B">
        <w:rPr>
          <w:rFonts w:ascii="Arial" w:hAnsi="Arial" w:cs="Arial"/>
          <w:i/>
          <w:szCs w:val="24"/>
        </w:rPr>
        <w:t>hxk1</w:t>
      </w:r>
      <w:r w:rsidRPr="00E7216B">
        <w:rPr>
          <w:rFonts w:ascii="Arial" w:hAnsi="Arial" w:cs="Arial"/>
          <w:szCs w:val="24"/>
        </w:rPr>
        <w:t xml:space="preserve">∆) of the SR8 strain (SR8Δ3) was constructed as described above.  First, the SR8-4xAuxotroph strain expressing the pRS41N-Cas9 plasmid was co-transformed with the pRS42H-gRNA-GLK1.1 plasmid and donor DNA fragments that are generated with the Jin3707/Jin3708 primers.  The resulting </w:t>
      </w:r>
      <w:proofErr w:type="spellStart"/>
      <w:r w:rsidRPr="00E7216B">
        <w:rPr>
          <w:rFonts w:ascii="Arial" w:hAnsi="Arial" w:cs="Arial"/>
          <w:szCs w:val="24"/>
        </w:rPr>
        <w:t>transformants</w:t>
      </w:r>
      <w:proofErr w:type="spellEnd"/>
      <w:r w:rsidRPr="00E7216B">
        <w:rPr>
          <w:rFonts w:ascii="Arial" w:hAnsi="Arial" w:cs="Arial"/>
          <w:szCs w:val="24"/>
        </w:rPr>
        <w:t xml:space="preserve"> were selected on YPD agar medium supplemented with both 100 </w:t>
      </w:r>
      <w:proofErr w:type="spellStart"/>
      <w:r w:rsidRPr="00E7216B">
        <w:rPr>
          <w:rFonts w:ascii="Arial" w:hAnsi="Arial" w:cs="Arial"/>
          <w:szCs w:val="24"/>
        </w:rPr>
        <w:t>μg</w:t>
      </w:r>
      <w:proofErr w:type="spellEnd"/>
      <w:r w:rsidRPr="00E7216B">
        <w:rPr>
          <w:rFonts w:ascii="Arial" w:hAnsi="Arial" w:cs="Arial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Cs w:val="24"/>
        </w:rPr>
        <w:t>nourseothricin</w:t>
      </w:r>
      <w:proofErr w:type="spellEnd"/>
      <w:r w:rsidRPr="00E7216B">
        <w:rPr>
          <w:rFonts w:ascii="Arial" w:hAnsi="Arial" w:cs="Arial"/>
          <w:szCs w:val="24"/>
        </w:rPr>
        <w:t xml:space="preserve"> sulfate and 150 </w:t>
      </w:r>
      <w:proofErr w:type="spellStart"/>
      <w:r w:rsidRPr="00E7216B">
        <w:rPr>
          <w:rFonts w:ascii="Arial" w:hAnsi="Arial" w:cs="Arial"/>
          <w:szCs w:val="24"/>
        </w:rPr>
        <w:t>μg</w:t>
      </w:r>
      <w:proofErr w:type="spellEnd"/>
      <w:r w:rsidRPr="00E7216B">
        <w:rPr>
          <w:rFonts w:ascii="Arial" w:hAnsi="Arial" w:cs="Arial"/>
          <w:szCs w:val="24"/>
        </w:rPr>
        <w:t xml:space="preserve">/mL </w:t>
      </w:r>
      <w:proofErr w:type="spellStart"/>
      <w:r w:rsidRPr="00E7216B">
        <w:rPr>
          <w:rFonts w:ascii="Arial" w:hAnsi="Arial" w:cs="Arial"/>
          <w:szCs w:val="24"/>
        </w:rPr>
        <w:t>hygromycin</w:t>
      </w:r>
      <w:proofErr w:type="spellEnd"/>
      <w:r w:rsidRPr="00E7216B">
        <w:rPr>
          <w:rFonts w:ascii="Arial" w:hAnsi="Arial" w:cs="Arial"/>
          <w:szCs w:val="24"/>
        </w:rPr>
        <w:t xml:space="preserve"> B.  The deletion (</w:t>
      </w:r>
      <w:r w:rsidRPr="00E7216B">
        <w:rPr>
          <w:rFonts w:ascii="Arial" w:hAnsi="Arial" w:cs="Arial"/>
          <w:i/>
          <w:szCs w:val="24"/>
        </w:rPr>
        <w:t>glk1</w:t>
      </w:r>
      <w:r w:rsidRPr="00E7216B">
        <w:rPr>
          <w:rFonts w:ascii="Arial" w:hAnsi="Arial" w:cs="Arial"/>
          <w:szCs w:val="24"/>
        </w:rPr>
        <w:t xml:space="preserve">∆) was confirmed by colony PCR using the Jin3709/Jin3710 primers.  Next, </w:t>
      </w:r>
      <w:r w:rsidRPr="00E7216B">
        <w:rPr>
          <w:rFonts w:ascii="Arial" w:hAnsi="Arial" w:cs="Arial"/>
          <w:i/>
          <w:szCs w:val="24"/>
        </w:rPr>
        <w:t xml:space="preserve">HXK2 </w:t>
      </w:r>
      <w:r w:rsidRPr="00E7216B">
        <w:rPr>
          <w:rFonts w:ascii="Arial" w:hAnsi="Arial" w:cs="Arial"/>
          <w:szCs w:val="24"/>
        </w:rPr>
        <w:t xml:space="preserve">was deleted using the pRS42K-gRNA-HXK2.2 </w:t>
      </w:r>
      <w:proofErr w:type="gramStart"/>
      <w:r w:rsidRPr="00E7216B">
        <w:rPr>
          <w:rFonts w:ascii="Arial" w:hAnsi="Arial" w:cs="Arial"/>
          <w:szCs w:val="24"/>
        </w:rPr>
        <w:t>plasmid</w:t>
      </w:r>
      <w:proofErr w:type="gramEnd"/>
      <w:r w:rsidRPr="00E7216B">
        <w:rPr>
          <w:rFonts w:ascii="Arial" w:hAnsi="Arial" w:cs="Arial"/>
          <w:szCs w:val="24"/>
        </w:rPr>
        <w:t xml:space="preserve"> and the Jin3767/Jin3768 primers, and the deletion was confirmed using the Jin3769/Jin3770 primers.  Finally, </w:t>
      </w:r>
      <w:r w:rsidRPr="00E7216B">
        <w:rPr>
          <w:rFonts w:ascii="Arial" w:hAnsi="Arial" w:cs="Arial"/>
          <w:i/>
          <w:szCs w:val="24"/>
        </w:rPr>
        <w:t>HXK1</w:t>
      </w:r>
      <w:r w:rsidRPr="00E7216B">
        <w:rPr>
          <w:rFonts w:ascii="Arial" w:hAnsi="Arial" w:cs="Arial"/>
          <w:szCs w:val="24"/>
        </w:rPr>
        <w:t xml:space="preserve"> was deleted using the pRS42H-gRNA-HXK1.2 </w:t>
      </w:r>
      <w:proofErr w:type="gramStart"/>
      <w:r w:rsidRPr="00E7216B">
        <w:rPr>
          <w:rFonts w:ascii="Arial" w:hAnsi="Arial" w:cs="Arial"/>
          <w:szCs w:val="24"/>
        </w:rPr>
        <w:t>plasmid</w:t>
      </w:r>
      <w:proofErr w:type="gramEnd"/>
      <w:r w:rsidRPr="00E7216B">
        <w:rPr>
          <w:rFonts w:ascii="Arial" w:hAnsi="Arial" w:cs="Arial"/>
          <w:szCs w:val="24"/>
        </w:rPr>
        <w:t xml:space="preserve"> and the Jin3762/Jin3763 primers, and the deletion was confirmed using the Jin3764/Jin3765 primers, yielding the SR8Δ3 strain.</w:t>
      </w:r>
    </w:p>
    <w:p w14:paraId="0C7378DE" w14:textId="5F890D4D" w:rsidR="00D67F83" w:rsidRPr="00E7216B" w:rsidRDefault="00D67F83" w:rsidP="00E82CB5">
      <w:pPr>
        <w:pStyle w:val="Thesisnormal"/>
        <w:spacing w:line="240" w:lineRule="auto"/>
        <w:contextualSpacing/>
        <w:rPr>
          <w:rFonts w:ascii="Arial" w:eastAsia="DengXian" w:hAnsi="Arial" w:cs="Arial"/>
          <w:szCs w:val="24"/>
        </w:rPr>
      </w:pPr>
    </w:p>
    <w:p w14:paraId="27D0347E" w14:textId="797A805D" w:rsidR="00E82CB5" w:rsidRPr="00E7216B" w:rsidRDefault="00E82CB5" w:rsidP="00E82CB5">
      <w:pPr>
        <w:pStyle w:val="Thesisnormal"/>
        <w:spacing w:line="240" w:lineRule="auto"/>
        <w:contextualSpacing/>
        <w:rPr>
          <w:rFonts w:ascii="Arial" w:eastAsia="DengXian" w:hAnsi="Arial" w:cs="Arial"/>
          <w:szCs w:val="24"/>
        </w:rPr>
      </w:pPr>
    </w:p>
    <w:p w14:paraId="6B9B71A2" w14:textId="77777777" w:rsidR="00E82CB5" w:rsidRPr="00E7216B" w:rsidRDefault="00E82CB5" w:rsidP="00E82CB5">
      <w:pPr>
        <w:pStyle w:val="Thesisnormal"/>
        <w:spacing w:line="240" w:lineRule="auto"/>
        <w:contextualSpacing/>
        <w:rPr>
          <w:rFonts w:ascii="Arial" w:eastAsia="DengXian" w:hAnsi="Arial" w:cs="Arial"/>
          <w:szCs w:val="24"/>
        </w:rPr>
      </w:pPr>
    </w:p>
    <w:p w14:paraId="44F090F3" w14:textId="77777777" w:rsidR="00D67F83" w:rsidRPr="00E7216B" w:rsidRDefault="00D67F83" w:rsidP="00E82CB5">
      <w:pPr>
        <w:pStyle w:val="Thesisnormal"/>
        <w:spacing w:line="240" w:lineRule="auto"/>
        <w:ind w:firstLine="0"/>
        <w:contextualSpacing/>
        <w:rPr>
          <w:rFonts w:ascii="Arial" w:hAnsi="Arial" w:cs="Arial"/>
          <w:b/>
          <w:szCs w:val="24"/>
        </w:rPr>
      </w:pPr>
      <w:r w:rsidRPr="00E7216B">
        <w:rPr>
          <w:rFonts w:ascii="Arial" w:hAnsi="Arial" w:cs="Arial"/>
          <w:b/>
          <w:szCs w:val="24"/>
        </w:rPr>
        <w:lastRenderedPageBreak/>
        <w:t>Doxycycline-controlled system of hexokinase expression in wild type D452-2</w:t>
      </w:r>
    </w:p>
    <w:p w14:paraId="5BF58BDF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tab/>
        <w:t>The D452</w:t>
      </w:r>
      <w:r w:rsidRPr="00E7216B">
        <w:rPr>
          <w:rFonts w:ascii="Arial" w:hAnsi="Arial" w:cs="Arial"/>
          <w:i/>
          <w:sz w:val="24"/>
          <w:szCs w:val="24"/>
        </w:rPr>
        <w:t>∆</w:t>
      </w:r>
      <w:r w:rsidRPr="00E7216B">
        <w:rPr>
          <w:rFonts w:ascii="Arial" w:hAnsi="Arial" w:cs="Arial"/>
          <w:sz w:val="24"/>
          <w:szCs w:val="24"/>
        </w:rPr>
        <w:t>3i strain</w:t>
      </w:r>
      <w:r w:rsidRPr="00E7216B" w:rsidDel="00BA48DA">
        <w:rPr>
          <w:rFonts w:ascii="Arial" w:hAnsi="Arial" w:cs="Arial"/>
          <w:sz w:val="24"/>
          <w:szCs w:val="24"/>
        </w:rPr>
        <w:t xml:space="preserve"> </w:t>
      </w:r>
      <w:r w:rsidRPr="00E7216B">
        <w:rPr>
          <w:rFonts w:ascii="Arial" w:hAnsi="Arial" w:cs="Arial"/>
          <w:sz w:val="24"/>
          <w:szCs w:val="24"/>
        </w:rPr>
        <w:t xml:space="preserve">was also created using CRISPR/Cas9 genome engineering.  The </w:t>
      </w:r>
      <w:r w:rsidRPr="00E7216B">
        <w:rPr>
          <w:rFonts w:ascii="Arial" w:hAnsi="Arial" w:cs="Arial"/>
          <w:i/>
          <w:sz w:val="24"/>
          <w:szCs w:val="24"/>
        </w:rPr>
        <w:t xml:space="preserve">HXK1 </w:t>
      </w:r>
      <w:r w:rsidRPr="00E7216B">
        <w:rPr>
          <w:rFonts w:ascii="Arial" w:hAnsi="Arial" w:cs="Arial"/>
          <w:sz w:val="24"/>
          <w:szCs w:val="24"/>
        </w:rPr>
        <w:t xml:space="preserve">and </w:t>
      </w:r>
      <w:r w:rsidRPr="00E7216B">
        <w:rPr>
          <w:rFonts w:ascii="Arial" w:hAnsi="Arial" w:cs="Arial"/>
          <w:i/>
          <w:sz w:val="24"/>
          <w:szCs w:val="24"/>
        </w:rPr>
        <w:t>HXK2</w:t>
      </w:r>
      <w:r w:rsidRPr="00E7216B">
        <w:rPr>
          <w:rFonts w:ascii="Arial" w:hAnsi="Arial" w:cs="Arial"/>
          <w:sz w:val="24"/>
          <w:szCs w:val="24"/>
        </w:rPr>
        <w:t xml:space="preserve"> genes were deleted as described above.  For </w:t>
      </w:r>
      <w:r w:rsidRPr="00E7216B">
        <w:rPr>
          <w:rFonts w:ascii="Arial" w:hAnsi="Arial" w:cs="Arial"/>
          <w:i/>
          <w:sz w:val="24"/>
          <w:szCs w:val="24"/>
        </w:rPr>
        <w:t xml:space="preserve">GLK1 </w:t>
      </w:r>
      <w:r w:rsidRPr="00E7216B">
        <w:rPr>
          <w:rFonts w:ascii="Arial" w:hAnsi="Arial" w:cs="Arial"/>
          <w:sz w:val="24"/>
          <w:szCs w:val="24"/>
        </w:rPr>
        <w:t>deletion</w:t>
      </w:r>
      <w:r w:rsidRPr="00E7216B">
        <w:rPr>
          <w:rFonts w:ascii="Arial" w:hAnsi="Arial" w:cs="Arial"/>
          <w:i/>
          <w:sz w:val="24"/>
          <w:szCs w:val="24"/>
        </w:rPr>
        <w:t xml:space="preserve">, </w:t>
      </w:r>
      <w:r w:rsidRPr="00E7216B">
        <w:rPr>
          <w:rFonts w:ascii="Arial" w:hAnsi="Arial" w:cs="Arial"/>
          <w:sz w:val="24"/>
          <w:szCs w:val="24"/>
        </w:rPr>
        <w:t xml:space="preserve">the donor DNA fragments were prepared using the Jin5143/Jin5144 primers to amplify the </w:t>
      </w:r>
      <w:r w:rsidRPr="00E7216B">
        <w:rPr>
          <w:rFonts w:ascii="Arial" w:hAnsi="Arial" w:cs="Arial"/>
          <w:i/>
          <w:sz w:val="24"/>
          <w:szCs w:val="24"/>
        </w:rPr>
        <w:t>MYO2p</w:t>
      </w:r>
      <w:r w:rsidRPr="00E7216B">
        <w:rPr>
          <w:rFonts w:ascii="Arial" w:hAnsi="Arial" w:cs="Arial"/>
          <w:sz w:val="24"/>
          <w:szCs w:val="24"/>
        </w:rPr>
        <w:t>-rtTA(S2)-</w:t>
      </w:r>
      <w:r w:rsidRPr="00E7216B">
        <w:rPr>
          <w:rFonts w:ascii="Arial" w:hAnsi="Arial" w:cs="Arial"/>
          <w:i/>
          <w:sz w:val="24"/>
          <w:szCs w:val="24"/>
        </w:rPr>
        <w:t>CYC1t</w:t>
      </w:r>
      <w:r w:rsidRPr="00E7216B">
        <w:rPr>
          <w:rFonts w:ascii="Arial" w:hAnsi="Arial" w:cs="Arial"/>
          <w:sz w:val="24"/>
          <w:szCs w:val="24"/>
        </w:rPr>
        <w:t xml:space="preserve"> expression cassette from the pRS406-rtTA plasmid.  In the resulting strain (D452</w:t>
      </w:r>
      <w:r w:rsidRPr="00E7216B">
        <w:rPr>
          <w:rFonts w:ascii="Arial" w:hAnsi="Arial" w:cs="Arial"/>
          <w:i/>
          <w:sz w:val="24"/>
          <w:szCs w:val="24"/>
        </w:rPr>
        <w:t>∆</w:t>
      </w:r>
      <w:r w:rsidRPr="00E7216B">
        <w:rPr>
          <w:rFonts w:ascii="Arial" w:hAnsi="Arial" w:cs="Arial"/>
          <w:sz w:val="24"/>
          <w:szCs w:val="24"/>
        </w:rPr>
        <w:t xml:space="preserve">3i), the </w:t>
      </w:r>
      <w:r w:rsidRPr="00E7216B">
        <w:rPr>
          <w:rFonts w:ascii="Arial" w:hAnsi="Arial" w:cs="Arial"/>
          <w:i/>
          <w:sz w:val="24"/>
          <w:szCs w:val="24"/>
        </w:rPr>
        <w:t>GLK1</w:t>
      </w:r>
      <w:r w:rsidRPr="00E7216B">
        <w:rPr>
          <w:rFonts w:ascii="Arial" w:hAnsi="Arial" w:cs="Arial"/>
          <w:sz w:val="24"/>
          <w:szCs w:val="24"/>
        </w:rPr>
        <w:t xml:space="preserve"> gene was replaced with the MYO2p-rtTA(S2)-CYC1t expression cassette.  This replacement was confirmed through colony PCR using the Jin5145/Jin5146 primers.  Next, the pRS403-</w:t>
      </w:r>
      <w:r w:rsidRPr="00E7216B">
        <w:rPr>
          <w:rFonts w:ascii="Arial" w:hAnsi="Arial" w:cs="Arial"/>
          <w:i/>
          <w:sz w:val="24"/>
          <w:szCs w:val="24"/>
        </w:rPr>
        <w:t>tetO</w:t>
      </w:r>
      <w:r w:rsidRPr="00E7216B">
        <w:rPr>
          <w:rFonts w:ascii="Arial" w:hAnsi="Arial" w:cs="Arial"/>
          <w:sz w:val="24"/>
          <w:szCs w:val="24"/>
          <w:vertAlign w:val="subscript"/>
        </w:rPr>
        <w:t>7</w:t>
      </w:r>
      <w:r w:rsidRPr="00E7216B">
        <w:rPr>
          <w:rFonts w:ascii="Arial" w:hAnsi="Arial" w:cs="Arial"/>
          <w:sz w:val="24"/>
          <w:szCs w:val="24"/>
        </w:rPr>
        <w:t>-</w:t>
      </w:r>
      <w:r w:rsidRPr="00E7216B">
        <w:rPr>
          <w:rFonts w:ascii="Arial" w:hAnsi="Arial" w:cs="Arial"/>
          <w:i/>
          <w:sz w:val="24"/>
          <w:szCs w:val="24"/>
        </w:rPr>
        <w:t>HXK2</w:t>
      </w:r>
      <w:r w:rsidRPr="00E7216B">
        <w:rPr>
          <w:rFonts w:ascii="Arial" w:hAnsi="Arial" w:cs="Arial"/>
          <w:sz w:val="24"/>
          <w:szCs w:val="24"/>
        </w:rPr>
        <w:t xml:space="preserve"> plasmid or the pRS403-</w:t>
      </w:r>
      <w:r w:rsidRPr="00E7216B">
        <w:rPr>
          <w:rFonts w:ascii="Arial" w:hAnsi="Arial" w:cs="Arial"/>
          <w:i/>
          <w:sz w:val="24"/>
          <w:szCs w:val="24"/>
        </w:rPr>
        <w:t>tetO</w:t>
      </w:r>
      <w:r w:rsidRPr="00E7216B">
        <w:rPr>
          <w:rFonts w:ascii="Arial" w:hAnsi="Arial" w:cs="Arial"/>
          <w:sz w:val="24"/>
          <w:szCs w:val="24"/>
          <w:vertAlign w:val="subscript"/>
        </w:rPr>
        <w:t>7</w:t>
      </w:r>
      <w:r w:rsidRPr="00E7216B">
        <w:rPr>
          <w:rFonts w:ascii="Arial" w:hAnsi="Arial" w:cs="Arial"/>
          <w:sz w:val="24"/>
          <w:szCs w:val="24"/>
        </w:rPr>
        <w:t>-</w:t>
      </w:r>
      <w:r w:rsidRPr="00E7216B">
        <w:rPr>
          <w:rFonts w:ascii="Arial" w:hAnsi="Arial" w:cs="Arial"/>
          <w:i/>
          <w:sz w:val="24"/>
          <w:szCs w:val="24"/>
        </w:rPr>
        <w:t>HXK1</w:t>
      </w:r>
      <w:r w:rsidRPr="00E7216B">
        <w:rPr>
          <w:rFonts w:ascii="Arial" w:hAnsi="Arial" w:cs="Arial"/>
          <w:sz w:val="24"/>
          <w:szCs w:val="24"/>
        </w:rPr>
        <w:t xml:space="preserve"> plasmid was genome integrated into the </w:t>
      </w:r>
      <w:r w:rsidRPr="00E7216B">
        <w:rPr>
          <w:rFonts w:ascii="Arial" w:hAnsi="Arial" w:cs="Arial"/>
          <w:i/>
          <w:sz w:val="24"/>
          <w:szCs w:val="24"/>
        </w:rPr>
        <w:t>HIS3</w:t>
      </w:r>
      <w:r w:rsidRPr="00E7216B">
        <w:rPr>
          <w:rFonts w:ascii="Arial" w:hAnsi="Arial" w:cs="Arial"/>
          <w:sz w:val="24"/>
          <w:szCs w:val="24"/>
        </w:rPr>
        <w:t xml:space="preserve"> locus of the D452</w:t>
      </w:r>
      <w:r w:rsidRPr="00E7216B">
        <w:rPr>
          <w:rFonts w:ascii="Arial" w:hAnsi="Arial" w:cs="Arial"/>
          <w:i/>
          <w:sz w:val="24"/>
          <w:szCs w:val="24"/>
        </w:rPr>
        <w:t>∆</w:t>
      </w:r>
      <w:r w:rsidRPr="00E7216B">
        <w:rPr>
          <w:rFonts w:ascii="Arial" w:hAnsi="Arial" w:cs="Arial"/>
          <w:sz w:val="24"/>
          <w:szCs w:val="24"/>
        </w:rPr>
        <w:t>3i strain, resulting in the D452∆3iHXK2 and the D452∆3iHXK1 strains, respectively.</w:t>
      </w:r>
    </w:p>
    <w:p w14:paraId="7603E2CB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0E207E75" w14:textId="77777777" w:rsidR="00D67F83" w:rsidRPr="00E7216B" w:rsidRDefault="00D67F83" w:rsidP="00E82CB5">
      <w:pPr>
        <w:spacing w:line="240" w:lineRule="auto"/>
        <w:rPr>
          <w:rFonts w:ascii="Arial" w:hAnsi="Arial" w:cs="Arial"/>
          <w:b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>SI References</w:t>
      </w:r>
    </w:p>
    <w:p w14:paraId="0FA019F6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fldChar w:fldCharType="begin"/>
      </w:r>
      <w:r w:rsidRPr="00E7216B">
        <w:rPr>
          <w:rFonts w:ascii="Arial" w:hAnsi="Arial" w:cs="Arial"/>
          <w:sz w:val="24"/>
          <w:szCs w:val="24"/>
        </w:rPr>
        <w:instrText xml:space="preserve"> ADDIN EN.REFLIST </w:instrText>
      </w:r>
      <w:r w:rsidRPr="00E7216B">
        <w:rPr>
          <w:rFonts w:ascii="Arial" w:hAnsi="Arial" w:cs="Arial"/>
          <w:sz w:val="24"/>
          <w:szCs w:val="24"/>
        </w:rPr>
        <w:fldChar w:fldCharType="separate"/>
      </w:r>
      <w:bookmarkStart w:id="0" w:name="_ENREF_1"/>
      <w:r w:rsidRPr="00E7216B">
        <w:rPr>
          <w:rFonts w:ascii="Arial" w:hAnsi="Arial" w:cs="Arial"/>
          <w:sz w:val="24"/>
          <w:szCs w:val="24"/>
        </w:rPr>
        <w:t>1.</w:t>
      </w:r>
      <w:r w:rsidRPr="00E7216B">
        <w:rPr>
          <w:rFonts w:ascii="Arial" w:hAnsi="Arial" w:cs="Arial"/>
          <w:sz w:val="24"/>
          <w:szCs w:val="24"/>
        </w:rPr>
        <w:tab/>
        <w:t>Xu H, Kim S, Sorek H, Lee Y, Jeong D, Kim J, et al. PHO13 deletion-induced transcriptional activation prevents sedoheptulose accumulation during xylose metabolism in engineered Saccharomyces cerevisiae. Metabolic engineering. 2016;34:88-96.</w:t>
      </w:r>
      <w:bookmarkEnd w:id="0"/>
    </w:p>
    <w:p w14:paraId="0C10A27A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1" w:name="_ENREF_2"/>
      <w:r w:rsidRPr="00E7216B">
        <w:rPr>
          <w:rFonts w:ascii="Arial" w:hAnsi="Arial" w:cs="Arial"/>
          <w:sz w:val="24"/>
          <w:szCs w:val="24"/>
        </w:rPr>
        <w:t>2.</w:t>
      </w:r>
      <w:r w:rsidRPr="00E7216B">
        <w:rPr>
          <w:rFonts w:ascii="Arial" w:hAnsi="Arial" w:cs="Arial"/>
          <w:sz w:val="24"/>
          <w:szCs w:val="24"/>
        </w:rPr>
        <w:tab/>
        <w:t>DiCarlo JE, Norville JE, Mali P, Rios X, Aach J, Church GM. Genome engineering in Saccharomyces cerevisiae using CRISPR-Cas systems. Nucleic acids research. 2013;41(7):4336-43.</w:t>
      </w:r>
      <w:bookmarkEnd w:id="1"/>
    </w:p>
    <w:p w14:paraId="7535C6F5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2" w:name="_ENREF_3"/>
      <w:r w:rsidRPr="00E7216B">
        <w:rPr>
          <w:rFonts w:ascii="Arial" w:hAnsi="Arial" w:cs="Arial"/>
          <w:sz w:val="24"/>
          <w:szCs w:val="24"/>
        </w:rPr>
        <w:t>3.</w:t>
      </w:r>
      <w:r w:rsidRPr="00E7216B">
        <w:rPr>
          <w:rFonts w:ascii="Arial" w:hAnsi="Arial" w:cs="Arial"/>
          <w:sz w:val="24"/>
          <w:szCs w:val="24"/>
        </w:rPr>
        <w:tab/>
        <w:t>Goldstein AL, McCusker JH. Three new dominant drug resistance cassettes for gene disruption in Saccharomyces cerevisiae. Yeast. 1999;15(14):1541-53.</w:t>
      </w:r>
      <w:bookmarkEnd w:id="2"/>
    </w:p>
    <w:p w14:paraId="2B1E9E64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3" w:name="_ENREF_4"/>
      <w:r w:rsidRPr="00E7216B">
        <w:rPr>
          <w:rFonts w:ascii="Arial" w:hAnsi="Arial" w:cs="Arial"/>
          <w:sz w:val="24"/>
          <w:szCs w:val="24"/>
        </w:rPr>
        <w:t>4.</w:t>
      </w:r>
      <w:r w:rsidRPr="00E7216B">
        <w:rPr>
          <w:rFonts w:ascii="Arial" w:hAnsi="Arial" w:cs="Arial"/>
          <w:sz w:val="24"/>
          <w:szCs w:val="24"/>
        </w:rPr>
        <w:tab/>
        <w:t>Hegemann JH, Heick SB, Pöhlmann J, Langen MM, Fleig U. Targeted gene deletion in Saccharomyces cerevisiae and Schizosaccharomyces pombe. Yeast Protocols. 2014:45-73.</w:t>
      </w:r>
      <w:bookmarkEnd w:id="3"/>
    </w:p>
    <w:p w14:paraId="50AF1FB2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4" w:name="_ENREF_5"/>
      <w:r w:rsidRPr="00E7216B">
        <w:rPr>
          <w:rFonts w:ascii="Arial" w:hAnsi="Arial" w:cs="Arial"/>
          <w:sz w:val="24"/>
          <w:szCs w:val="24"/>
        </w:rPr>
        <w:t>5.</w:t>
      </w:r>
      <w:r w:rsidRPr="00E7216B">
        <w:rPr>
          <w:rFonts w:ascii="Arial" w:hAnsi="Arial" w:cs="Arial"/>
          <w:sz w:val="24"/>
          <w:szCs w:val="24"/>
        </w:rPr>
        <w:tab/>
        <w:t>Zhang G-C, Kong II, Kim H, Liu J-J, Cate JH, Jin Y-S. Construction of a quadruple auxotrophic mutant of an industrial polyploid Saccharomyces cerevisiae strain by using RNA-guided Cas9 nuclease. Applied and environmental microbiology. 2014;80(24):7694-701.</w:t>
      </w:r>
      <w:bookmarkEnd w:id="4"/>
    </w:p>
    <w:p w14:paraId="695FC06F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5" w:name="_ENREF_6"/>
      <w:r w:rsidRPr="00E7216B">
        <w:rPr>
          <w:rFonts w:ascii="Arial" w:hAnsi="Arial" w:cs="Arial"/>
          <w:sz w:val="24"/>
          <w:szCs w:val="24"/>
        </w:rPr>
        <w:t>6.</w:t>
      </w:r>
      <w:r w:rsidRPr="00E7216B">
        <w:rPr>
          <w:rFonts w:ascii="Arial" w:hAnsi="Arial" w:cs="Arial"/>
          <w:sz w:val="24"/>
          <w:szCs w:val="24"/>
        </w:rPr>
        <w:tab/>
        <w:t>Taxis C, Knop M. System of centromeric, episomal, and integrative vectors based on drug resistance markers for Saccharomyces cerevisiae. Biotechniques. 2006;40(1):73.</w:t>
      </w:r>
      <w:bookmarkEnd w:id="5"/>
    </w:p>
    <w:p w14:paraId="19665B30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6" w:name="_ENREF_7"/>
      <w:r w:rsidRPr="00E7216B">
        <w:rPr>
          <w:rFonts w:ascii="Arial" w:hAnsi="Arial" w:cs="Arial"/>
          <w:sz w:val="24"/>
          <w:szCs w:val="24"/>
        </w:rPr>
        <w:t>7.</w:t>
      </w:r>
      <w:r w:rsidRPr="00E7216B">
        <w:rPr>
          <w:rFonts w:ascii="Arial" w:hAnsi="Arial" w:cs="Arial"/>
          <w:sz w:val="24"/>
          <w:szCs w:val="24"/>
        </w:rPr>
        <w:tab/>
        <w:t>Hegemann JH, Heick SB. Delete and repeat: a comprehensive toolkit for sequential gene knockout in the budding yeast Saccharomyces cerevisiae. Strain engineering: methods and protocols. 2011:189-206.</w:t>
      </w:r>
      <w:bookmarkEnd w:id="6"/>
    </w:p>
    <w:p w14:paraId="06C4F364" w14:textId="77777777" w:rsidR="00194702" w:rsidRPr="00E7216B" w:rsidRDefault="00194702" w:rsidP="00E82CB5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bookmarkStart w:id="7" w:name="_ENREF_8"/>
      <w:r w:rsidRPr="00E7216B">
        <w:rPr>
          <w:rFonts w:ascii="Arial" w:hAnsi="Arial" w:cs="Arial"/>
          <w:sz w:val="24"/>
          <w:szCs w:val="24"/>
        </w:rPr>
        <w:t>8.</w:t>
      </w:r>
      <w:r w:rsidRPr="00E7216B">
        <w:rPr>
          <w:rFonts w:ascii="Arial" w:hAnsi="Arial" w:cs="Arial"/>
          <w:sz w:val="24"/>
          <w:szCs w:val="24"/>
        </w:rPr>
        <w:tab/>
        <w:t>Hosaka K, Nikawa J-i, Kodaki T, Yamashita S. A dominant mutation that alters the regulation of INO1 expression in Saccharomyces cerevisiae. Journal of biochemistry. 1992;111(3):352-8.</w:t>
      </w:r>
      <w:bookmarkEnd w:id="7"/>
    </w:p>
    <w:p w14:paraId="4CBA0A96" w14:textId="77777777" w:rsidR="00194702" w:rsidRPr="00E7216B" w:rsidRDefault="00194702" w:rsidP="00E82CB5">
      <w:pPr>
        <w:pStyle w:val="EndNoteBibliography"/>
        <w:ind w:left="720" w:hanging="720"/>
        <w:rPr>
          <w:rFonts w:ascii="Arial" w:hAnsi="Arial" w:cs="Arial"/>
          <w:sz w:val="24"/>
          <w:szCs w:val="24"/>
        </w:rPr>
      </w:pPr>
      <w:bookmarkStart w:id="8" w:name="_ENREF_9"/>
      <w:r w:rsidRPr="00E7216B">
        <w:rPr>
          <w:rFonts w:ascii="Arial" w:hAnsi="Arial" w:cs="Arial"/>
          <w:sz w:val="24"/>
          <w:szCs w:val="24"/>
        </w:rPr>
        <w:t>9.</w:t>
      </w:r>
      <w:r w:rsidRPr="00E7216B">
        <w:rPr>
          <w:rFonts w:ascii="Arial" w:hAnsi="Arial" w:cs="Arial"/>
          <w:sz w:val="24"/>
          <w:szCs w:val="24"/>
        </w:rPr>
        <w:tab/>
        <w:t>Kim SR, Skerker JM, Kang W, Lesmana A, Wei N, Arkin AP, et al. Rational and evolutionary engineering approaches uncover a small set of genetic changes efficient for rapid xylose fermentation in Saccharomyces cerevisiae. PloS one. 2013;8(2):e57048.</w:t>
      </w:r>
      <w:bookmarkEnd w:id="8"/>
    </w:p>
    <w:p w14:paraId="10EFAB4B" w14:textId="20DCA5E0" w:rsidR="00D67F83" w:rsidRPr="00E7216B" w:rsidRDefault="00194702" w:rsidP="00E82CB5">
      <w:pPr>
        <w:spacing w:after="0" w:line="240" w:lineRule="auto"/>
        <w:ind w:left="720" w:hanging="720"/>
        <w:contextualSpacing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sz w:val="24"/>
          <w:szCs w:val="24"/>
        </w:rPr>
        <w:fldChar w:fldCharType="end"/>
      </w:r>
    </w:p>
    <w:p w14:paraId="57AEC38D" w14:textId="7736D116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0319FAB0" w14:textId="77777777" w:rsidR="00E82CB5" w:rsidRPr="00E7216B" w:rsidRDefault="00E82CB5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  <w:sectPr w:rsidR="00E82CB5" w:rsidRPr="00E7216B" w:rsidSect="00E82CB5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711D959D" w14:textId="46DDBDB1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b/>
          <w:sz w:val="28"/>
          <w:szCs w:val="28"/>
          <w:lang w:eastAsia="ko-KR"/>
        </w:rPr>
      </w:pPr>
      <w:r w:rsidRPr="00E7216B">
        <w:rPr>
          <w:rFonts w:ascii="Arial" w:hAnsi="Arial" w:cs="Arial" w:hint="eastAsia"/>
          <w:b/>
          <w:sz w:val="28"/>
          <w:szCs w:val="28"/>
          <w:lang w:eastAsia="ko-KR"/>
        </w:rPr>
        <w:lastRenderedPageBreak/>
        <w:t>S</w:t>
      </w:r>
      <w:r w:rsidR="005D558F" w:rsidRPr="00E7216B">
        <w:rPr>
          <w:rFonts w:ascii="Arial" w:hAnsi="Arial" w:cs="Arial"/>
          <w:b/>
          <w:sz w:val="28"/>
          <w:szCs w:val="28"/>
          <w:lang w:eastAsia="ko-KR"/>
        </w:rPr>
        <w:t>upplementary Figures</w:t>
      </w:r>
    </w:p>
    <w:p w14:paraId="36F7B312" w14:textId="308ECB64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noProof/>
          <w:sz w:val="24"/>
          <w:szCs w:val="24"/>
          <w:lang w:eastAsia="ko-KR"/>
        </w:rPr>
        <w:drawing>
          <wp:inline distT="0" distB="0" distL="0" distR="0" wp14:anchorId="6384F037" wp14:editId="47C34386">
            <wp:extent cx="7095915" cy="4911634"/>
            <wp:effectExtent l="0" t="0" r="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432" cy="496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D9BD8" w14:textId="57395043" w:rsidR="00E82CB5" w:rsidRPr="00E7216B" w:rsidRDefault="005D558F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S1.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Growth profiles of the SR8 strain in complex medium containing 40 g/L xylose and one of several glucose analogues at different concentrations: 3-O-</w:t>
      </w:r>
      <w:proofErr w:type="gramStart"/>
      <w:r w:rsidR="00E82CB5" w:rsidRPr="00E7216B">
        <w:rPr>
          <w:rFonts w:ascii="Arial" w:hAnsi="Arial" w:cs="Arial"/>
          <w:sz w:val="24"/>
          <w:szCs w:val="24"/>
          <w:lang w:eastAsia="ko-KR"/>
        </w:rPr>
        <w:t>methyl</w:t>
      </w:r>
      <w:proofErr w:type="gramEnd"/>
      <w:r w:rsidR="00E82CB5" w:rsidRPr="00E7216B">
        <w:rPr>
          <w:rFonts w:ascii="Arial" w:hAnsi="Arial" w:cs="Arial"/>
          <w:sz w:val="24"/>
          <w:szCs w:val="24"/>
          <w:lang w:eastAsia="ko-KR"/>
        </w:rPr>
        <w:t>-D-glucopyranose (A), 6-deoxyglucose (B), glucosamine hydrochloride (C), L-glucose (E), and methyl α-D-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glucopyranoside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(E).</w:t>
      </w:r>
    </w:p>
    <w:p w14:paraId="54709EC2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6CC749D6" wp14:editId="34688D5B">
            <wp:extent cx="7115888" cy="5104509"/>
            <wp:effectExtent l="0" t="0" r="8890" b="127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291" cy="511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76AE3" w14:textId="25D18C4B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S2.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 Fermentation profiles of 40 evolved mutants isolated on a xylose plate (A) or a glucose plate (B).  Based on the ability to grow using glucose as a sole carbon source (A and B), nine mutants were selected and evaluated for the ability to consume glucose and xylose simultaneously (C).  </w:t>
      </w:r>
    </w:p>
    <w:p w14:paraId="091C94AF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2A03A437" wp14:editId="68BFA8BF">
            <wp:extent cx="7791277" cy="5126253"/>
            <wp:effectExtent l="0" t="0" r="635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861" cy="515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0A7C3" w14:textId="6A8696EB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S3.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Fermentation profiles of the parental strain SR8 (A and B) and the evolved strain SR8#22 (C and D) in complex medium with a single sugar: 40 g/L glucose (A and C) or 40 g/L xylose (B and D). (E) Comparison of sugar consumption rates in each condition.</w:t>
      </w:r>
    </w:p>
    <w:p w14:paraId="6AB0A16E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  <w:sectPr w:rsidR="00E82CB5" w:rsidRPr="00E7216B" w:rsidSect="00B013D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52DDEA4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sz w:val="24"/>
          <w:szCs w:val="24"/>
          <w:lang w:eastAsia="ko-KR"/>
        </w:rPr>
        <w:lastRenderedPageBreak/>
        <w:drawing>
          <wp:inline distT="0" distB="0" distL="0" distR="0" wp14:anchorId="1BB98E44" wp14:editId="3893893D">
            <wp:extent cx="6326505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NA seq of PPP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65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FFB7" w14:textId="26641DCD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>
        <w:rPr>
          <w:rFonts w:ascii="Arial" w:hAnsi="Arial" w:cs="Arial"/>
          <w:b/>
          <w:sz w:val="24"/>
          <w:szCs w:val="24"/>
          <w:lang w:eastAsia="ko-KR"/>
        </w:rPr>
        <w:t>Figure S4.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Expression of pentose phosphate pathway genes with different carbon sources as determined by RNA-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seq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in the parental SR8 and evolved SR8#22. Expression profiles are shown of </w:t>
      </w:r>
      <w:r w:rsidR="00E82CB5" w:rsidRPr="00E7216B">
        <w:rPr>
          <w:rFonts w:ascii="Arial" w:hAnsi="Arial" w:cs="Arial"/>
          <w:i/>
          <w:iCs/>
          <w:sz w:val="24"/>
          <w:szCs w:val="24"/>
          <w:lang w:eastAsia="ko-KR"/>
        </w:rPr>
        <w:t>GND1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, </w:t>
      </w:r>
      <w:r w:rsidR="00E82CB5" w:rsidRPr="00E7216B">
        <w:rPr>
          <w:rFonts w:ascii="Arial" w:hAnsi="Arial" w:cs="Arial"/>
          <w:i/>
          <w:iCs/>
          <w:sz w:val="24"/>
          <w:szCs w:val="24"/>
          <w:lang w:eastAsia="ko-KR"/>
        </w:rPr>
        <w:t>SOL3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, </w:t>
      </w:r>
      <w:r w:rsidR="00E82CB5" w:rsidRPr="00E7216B">
        <w:rPr>
          <w:rFonts w:ascii="Arial" w:hAnsi="Arial" w:cs="Arial"/>
          <w:i/>
          <w:iCs/>
          <w:sz w:val="24"/>
          <w:szCs w:val="24"/>
          <w:lang w:eastAsia="ko-KR"/>
        </w:rPr>
        <w:t>TAL1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, and </w:t>
      </w:r>
      <w:r w:rsidR="00E82CB5" w:rsidRPr="00E7216B">
        <w:rPr>
          <w:rFonts w:ascii="Arial" w:hAnsi="Arial" w:cs="Arial"/>
          <w:i/>
          <w:iCs/>
          <w:sz w:val="24"/>
          <w:szCs w:val="24"/>
          <w:lang w:eastAsia="ko-KR"/>
        </w:rPr>
        <w:t>TKL1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genes.  Cells were grown to mid-exponential phase and RNA was extracted and quantified using RNA-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seq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as described in materials and methods.  RPKM: reads per 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kilobase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of transcript per million mapped reads. YPD: glucose; YPX: xylose; YPDX: glucose and xylose mixture.</w:t>
      </w:r>
    </w:p>
    <w:p w14:paraId="22D8C38F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  <w:sectPr w:rsidR="00E82CB5" w:rsidRPr="00E7216B" w:rsidSect="00B013D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D301A3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0F04CE64" wp14:editId="466E9504">
            <wp:extent cx="8226873" cy="4552335"/>
            <wp:effectExtent l="0" t="0" r="3175" b="63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7784" cy="456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2CF5C" w14:textId="41893B3E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S5.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Fermentation profiles of the SR8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mGLK1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(A) and the SR8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mGLK1mHXK2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(B) strains.</w:t>
      </w:r>
    </w:p>
    <w:p w14:paraId="2309F416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</w:p>
    <w:p w14:paraId="4FE5A68A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sz w:val="24"/>
          <w:szCs w:val="24"/>
          <w:lang w:eastAsia="ko-KR"/>
        </w:rPr>
        <w:br w:type="page"/>
      </w:r>
    </w:p>
    <w:p w14:paraId="3832DEF7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  <w:sectPr w:rsidR="00E82CB5" w:rsidRPr="00E7216B" w:rsidSect="00E82CB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2A0739D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sz w:val="24"/>
          <w:szCs w:val="24"/>
          <w:lang w:eastAsia="ko-KR"/>
        </w:rPr>
        <w:lastRenderedPageBreak/>
        <w:drawing>
          <wp:inline distT="0" distB="0" distL="0" distR="0" wp14:anchorId="1B578742" wp14:editId="07ECA96D">
            <wp:extent cx="5038725" cy="70761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158" cy="70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00542" w14:textId="1D72593A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  <w:lang w:eastAsia="ko-KR"/>
        </w:rPr>
        <w:t>Figure S6</w:t>
      </w:r>
      <w:r>
        <w:rPr>
          <w:rFonts w:ascii="Arial" w:hAnsi="Arial" w:cs="Arial"/>
          <w:b/>
          <w:bCs/>
          <w:sz w:val="24"/>
          <w:szCs w:val="24"/>
          <w:lang w:eastAsia="ko-KR"/>
        </w:rPr>
        <w:t>.</w:t>
      </w:r>
      <w:r w:rsidR="00E82CB5" w:rsidRPr="00E7216B">
        <w:rPr>
          <w:rFonts w:ascii="Arial" w:hAnsi="Arial" w:cs="Arial"/>
          <w:bCs/>
          <w:sz w:val="24"/>
          <w:szCs w:val="24"/>
          <w:lang w:eastAsia="ko-KR"/>
        </w:rPr>
        <w:t xml:space="preserve"> Wild-type protein structures of Glk1p, Hxk1p, and Hxk2p with an enlarged view of the ligand-binding site relative to mutated residues.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 Site of mutations in the evolved SR8#22 strain are labeled in red ((A) Glk1p T89A; (B) Hxk1p S306P; (C) Hxk2p Pro455fs) while the predicted ligand-binding residues are labeled in blue.  The residues C-terminal of the Hxk2p frameshift mutation in the evolved SR8#22 are labeled in pink.</w:t>
      </w:r>
    </w:p>
    <w:p w14:paraId="3A5689CC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  <w:sectPr w:rsidR="00E82CB5" w:rsidRPr="00E7216B" w:rsidSect="00E82C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4F12244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sz w:val="24"/>
          <w:szCs w:val="24"/>
          <w:lang w:eastAsia="ko-KR"/>
        </w:rPr>
        <w:lastRenderedPageBreak/>
        <w:drawing>
          <wp:inline distT="0" distB="0" distL="0" distR="0" wp14:anchorId="1D2C61CA" wp14:editId="4AB035C9">
            <wp:extent cx="8229600" cy="2526632"/>
            <wp:effectExtent l="0" t="0" r="0" b="7620"/>
            <wp:docPr id="8" name="그림 8" descr="C:\Users\SRKim\Dropbox\submissionmaterialsandfinalchanges_\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Kim\Dropbox\submissionmaterialsandfinalchanges_\S7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52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C454C" w14:textId="128C26E5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S7</w:t>
      </w:r>
      <w:r>
        <w:rPr>
          <w:rFonts w:ascii="Arial" w:hAnsi="Arial" w:cs="Arial"/>
          <w:sz w:val="24"/>
          <w:szCs w:val="24"/>
          <w:lang w:eastAsia="ko-KR"/>
        </w:rPr>
        <w:t>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Comparison of hexokinase expression in the SR8 (blue) and SR8#22 (red) strains cultured with glucose, xylose, or a mixture of glucose and xylose. Cells were grown to mid-exponential phase and RNA was extracted and quantified using RNA-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seq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as described in materials and methods.  A significant difference of P &lt; 0.05 is indicated by a single asterisk while two asterisks indicates a stronger significance of P &lt; 0.01.  RPKM: reads per </w:t>
      </w:r>
      <w:proofErr w:type="spellStart"/>
      <w:r w:rsidR="00E82CB5" w:rsidRPr="00E7216B">
        <w:rPr>
          <w:rFonts w:ascii="Arial" w:hAnsi="Arial" w:cs="Arial"/>
          <w:sz w:val="24"/>
          <w:szCs w:val="24"/>
          <w:lang w:eastAsia="ko-KR"/>
        </w:rPr>
        <w:t>kilobase</w:t>
      </w:r>
      <w:proofErr w:type="spellEnd"/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of transcript per million mapped reads.  YPD: glucose; YPX: xylose; YPDX: glucose and xylose mixture.  </w:t>
      </w:r>
    </w:p>
    <w:p w14:paraId="3EBB5019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  <w:sectPr w:rsidR="00E82CB5" w:rsidRPr="00E7216B" w:rsidSect="00E7216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2FCA09B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650C2AB9" wp14:editId="1ECFD8B8">
            <wp:extent cx="6829110" cy="4752975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51" cy="47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A25C3" w14:textId="54ED8773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S8.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Fermentation profiles of the SR8#22 strain with a different hexokinase/glucokinase deletion (A-C) or the SR8#22 strain with a different 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mGLK1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expression level (D-F): </w:t>
      </w:r>
      <w:r w:rsidR="00E82CB5" w:rsidRPr="00E7216B">
        <w:rPr>
          <w:rFonts w:ascii="Arial" w:hAnsi="Arial" w:cs="Arial"/>
          <w:sz w:val="24"/>
          <w:szCs w:val="24"/>
        </w:rPr>
        <w:t xml:space="preserve">SR8#22 </w:t>
      </w:r>
      <w:r w:rsidR="00E82CB5" w:rsidRPr="00E7216B">
        <w:rPr>
          <w:rFonts w:ascii="Arial" w:hAnsi="Arial" w:cs="Arial"/>
          <w:i/>
          <w:sz w:val="24"/>
          <w:szCs w:val="24"/>
        </w:rPr>
        <w:t>glk1</w:t>
      </w:r>
      <w:r w:rsidR="00E82CB5" w:rsidRPr="00E7216B">
        <w:rPr>
          <w:rFonts w:ascii="Arial" w:eastAsia="맑은 고딕" w:hAnsi="Arial" w:cs="Arial"/>
          <w:sz w:val="24"/>
          <w:szCs w:val="24"/>
        </w:rPr>
        <w:t>Δ (A)</w:t>
      </w:r>
      <w:r w:rsidR="00E82CB5" w:rsidRPr="00E7216B">
        <w:rPr>
          <w:rFonts w:ascii="Arial" w:hAnsi="Arial" w:cs="Arial"/>
          <w:sz w:val="24"/>
          <w:szCs w:val="24"/>
        </w:rPr>
        <w:t xml:space="preserve">, SR8#22 </w:t>
      </w:r>
      <w:r w:rsidR="00E82CB5" w:rsidRPr="00E7216B">
        <w:rPr>
          <w:rFonts w:ascii="Arial" w:hAnsi="Arial" w:cs="Arial"/>
          <w:i/>
          <w:sz w:val="24"/>
          <w:szCs w:val="24"/>
        </w:rPr>
        <w:t>hxk2</w:t>
      </w:r>
      <w:r w:rsidR="00E82CB5" w:rsidRPr="00E7216B">
        <w:rPr>
          <w:rFonts w:ascii="Arial" w:eastAsia="맑은 고딕" w:hAnsi="Arial" w:cs="Arial"/>
          <w:sz w:val="24"/>
          <w:szCs w:val="24"/>
        </w:rPr>
        <w:t>Δ (B)</w:t>
      </w:r>
      <w:r w:rsidR="00E82CB5" w:rsidRPr="00E7216B">
        <w:rPr>
          <w:rFonts w:ascii="Arial" w:hAnsi="Arial" w:cs="Arial"/>
          <w:sz w:val="24"/>
          <w:szCs w:val="24"/>
        </w:rPr>
        <w:t xml:space="preserve">, SR8#22 </w:t>
      </w:r>
      <w:r w:rsidR="00E82CB5" w:rsidRPr="00E7216B">
        <w:rPr>
          <w:rFonts w:ascii="Arial" w:hAnsi="Arial" w:cs="Arial"/>
          <w:i/>
          <w:sz w:val="24"/>
          <w:szCs w:val="24"/>
        </w:rPr>
        <w:t>hxk1</w:t>
      </w:r>
      <w:r w:rsidR="00E82CB5" w:rsidRPr="00E7216B">
        <w:rPr>
          <w:rFonts w:ascii="Arial" w:eastAsia="맑은 고딕" w:hAnsi="Arial" w:cs="Arial"/>
          <w:sz w:val="24"/>
          <w:szCs w:val="24"/>
        </w:rPr>
        <w:t>Δ</w:t>
      </w:r>
      <w:r w:rsidR="00E82CB5" w:rsidRPr="00E7216B">
        <w:rPr>
          <w:rFonts w:ascii="Arial" w:hAnsi="Arial" w:cs="Arial"/>
          <w:sz w:val="24"/>
          <w:szCs w:val="24"/>
        </w:rPr>
        <w:t xml:space="preserve"> </w:t>
      </w:r>
      <w:r w:rsidR="00E82CB5" w:rsidRPr="00E7216B">
        <w:rPr>
          <w:rFonts w:ascii="Arial" w:eastAsia="맑은 고딕" w:hAnsi="Arial" w:cs="Arial"/>
          <w:sz w:val="24"/>
          <w:szCs w:val="24"/>
        </w:rPr>
        <w:t>(C)</w:t>
      </w:r>
      <w:r w:rsidR="00E82CB5" w:rsidRPr="00E7216B">
        <w:rPr>
          <w:rFonts w:ascii="Arial" w:hAnsi="Arial" w:cs="Arial"/>
          <w:sz w:val="24"/>
          <w:szCs w:val="24"/>
        </w:rPr>
        <w:t xml:space="preserve">, SR8#22 </w:t>
      </w:r>
      <w:r w:rsidR="00E82CB5" w:rsidRPr="00E7216B">
        <w:rPr>
          <w:rFonts w:ascii="Arial" w:hAnsi="Arial" w:cs="Arial"/>
          <w:i/>
          <w:sz w:val="24"/>
          <w:szCs w:val="24"/>
        </w:rPr>
        <w:t>CYC1p</w:t>
      </w:r>
      <w:r w:rsidR="00E82CB5" w:rsidRPr="00E7216B">
        <w:rPr>
          <w:rFonts w:ascii="Arial" w:hAnsi="Arial" w:cs="Arial"/>
          <w:sz w:val="24"/>
          <w:szCs w:val="24"/>
        </w:rPr>
        <w:t>-</w:t>
      </w:r>
      <w:r w:rsidR="00E82CB5" w:rsidRPr="00E7216B">
        <w:rPr>
          <w:rFonts w:ascii="Arial" w:hAnsi="Arial" w:cs="Arial"/>
          <w:i/>
          <w:sz w:val="24"/>
          <w:szCs w:val="24"/>
        </w:rPr>
        <w:t>mGLK1</w:t>
      </w:r>
      <w:r w:rsidR="00E82CB5" w:rsidRPr="00E7216B">
        <w:rPr>
          <w:rFonts w:ascii="Arial" w:hAnsi="Arial" w:cs="Arial"/>
          <w:sz w:val="24"/>
          <w:szCs w:val="24"/>
        </w:rPr>
        <w:t xml:space="preserve"> (low strength promoter, D), SR8#22 </w:t>
      </w:r>
      <w:r w:rsidR="00E82CB5" w:rsidRPr="00E7216B">
        <w:rPr>
          <w:rFonts w:ascii="Arial" w:hAnsi="Arial" w:cs="Arial"/>
          <w:i/>
          <w:sz w:val="24"/>
          <w:szCs w:val="24"/>
        </w:rPr>
        <w:t>TEF1p</w:t>
      </w:r>
      <w:r w:rsidR="00E82CB5" w:rsidRPr="00E7216B">
        <w:rPr>
          <w:rFonts w:ascii="Arial" w:hAnsi="Arial" w:cs="Arial"/>
          <w:sz w:val="24"/>
          <w:szCs w:val="24"/>
        </w:rPr>
        <w:t>-</w:t>
      </w:r>
      <w:r w:rsidR="00E82CB5" w:rsidRPr="00E7216B">
        <w:rPr>
          <w:rFonts w:ascii="Arial" w:hAnsi="Arial" w:cs="Arial"/>
          <w:i/>
          <w:sz w:val="24"/>
          <w:szCs w:val="24"/>
        </w:rPr>
        <w:t xml:space="preserve">mGLK1 </w:t>
      </w:r>
      <w:r w:rsidR="00E82CB5" w:rsidRPr="00E7216B">
        <w:rPr>
          <w:rFonts w:ascii="Arial" w:hAnsi="Arial" w:cs="Arial"/>
          <w:sz w:val="24"/>
          <w:szCs w:val="24"/>
        </w:rPr>
        <w:t xml:space="preserve">(medium strength promoter, E), and SR8#22 </w:t>
      </w:r>
      <w:r w:rsidR="00E82CB5" w:rsidRPr="00E7216B">
        <w:rPr>
          <w:rFonts w:ascii="Arial" w:hAnsi="Arial" w:cs="Arial"/>
          <w:i/>
          <w:sz w:val="24"/>
          <w:szCs w:val="24"/>
        </w:rPr>
        <w:t>CCW12p</w:t>
      </w:r>
      <w:r w:rsidR="00E82CB5" w:rsidRPr="00E7216B">
        <w:rPr>
          <w:rFonts w:ascii="Arial" w:hAnsi="Arial" w:cs="Arial"/>
          <w:sz w:val="24"/>
          <w:szCs w:val="24"/>
        </w:rPr>
        <w:t>-</w:t>
      </w:r>
      <w:r w:rsidR="00E82CB5" w:rsidRPr="00E7216B">
        <w:rPr>
          <w:rFonts w:ascii="Arial" w:hAnsi="Arial" w:cs="Arial"/>
          <w:i/>
          <w:sz w:val="24"/>
          <w:szCs w:val="24"/>
        </w:rPr>
        <w:t xml:space="preserve">mGLK1 </w:t>
      </w:r>
      <w:r w:rsidR="00E82CB5" w:rsidRPr="00E7216B">
        <w:rPr>
          <w:rFonts w:ascii="Arial" w:hAnsi="Arial" w:cs="Arial"/>
          <w:sz w:val="24"/>
          <w:szCs w:val="24"/>
        </w:rPr>
        <w:t xml:space="preserve">(high strength promoter, F) strains.  Fermentations were performed in complex medium containing 40 g/L xylose and 40 g/L glucose under oxygen-limited conditions with initial OD 1.  </w:t>
      </w:r>
    </w:p>
    <w:p w14:paraId="3A77804F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  <w:sectPr w:rsidR="00E82CB5" w:rsidRPr="00E7216B" w:rsidSect="00E82CB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58221B5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26B9D8B2" wp14:editId="42BAF3F0">
            <wp:extent cx="5043948" cy="5312250"/>
            <wp:effectExtent l="0" t="0" r="4445" b="3175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965" cy="535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3C969" w14:textId="3772269D" w:rsidR="00E82CB5" w:rsidRPr="00E7216B" w:rsidRDefault="00E7216B" w:rsidP="00E82CB5">
      <w:pPr>
        <w:spacing w:line="240" w:lineRule="auto"/>
        <w:ind w:left="1"/>
        <w:rPr>
          <w:rFonts w:ascii="Arial" w:hAnsi="Arial" w:cs="Arial"/>
          <w:sz w:val="24"/>
          <w:szCs w:val="24"/>
          <w:lang w:eastAsia="ko-KR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sz w:val="24"/>
          <w:szCs w:val="24"/>
          <w:lang w:eastAsia="ko-KR"/>
        </w:rPr>
        <w:t>Figure S9.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 Fermentation profiles of SR8#22 with different single transporter deletions. Fermentation profiles of (A) SR8#22 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hxt2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∆, (B) SR8#22 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hxt3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∆, (C) SR8#22 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hxt4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∆, and (D) SR8#22 </w:t>
      </w:r>
      <w:r w:rsidR="00E82CB5" w:rsidRPr="00E7216B">
        <w:rPr>
          <w:rFonts w:ascii="Arial" w:hAnsi="Arial" w:cs="Arial"/>
          <w:i/>
          <w:sz w:val="24"/>
          <w:szCs w:val="24"/>
          <w:lang w:eastAsia="ko-KR"/>
        </w:rPr>
        <w:t>hxt6/7</w:t>
      </w:r>
      <w:r w:rsidR="00E82CB5" w:rsidRPr="00E7216B">
        <w:rPr>
          <w:rFonts w:ascii="Arial" w:hAnsi="Arial" w:cs="Arial"/>
          <w:sz w:val="24"/>
          <w:szCs w:val="24"/>
          <w:lang w:eastAsia="ko-KR"/>
        </w:rPr>
        <w:t xml:space="preserve">∆ in complex medium containing 40 g/L xylose and 40 g/L glucose under oxygen-limited conditions with initial OD 1.  </w:t>
      </w:r>
    </w:p>
    <w:p w14:paraId="7562A4DF" w14:textId="77777777" w:rsidR="00E82CB5" w:rsidRPr="00E7216B" w:rsidRDefault="00E82CB5" w:rsidP="00E82CB5">
      <w:pPr>
        <w:spacing w:line="240" w:lineRule="auto"/>
        <w:ind w:left="1"/>
        <w:jc w:val="center"/>
        <w:rPr>
          <w:rFonts w:ascii="Arial" w:hAnsi="Arial" w:cs="Arial"/>
          <w:sz w:val="24"/>
          <w:szCs w:val="24"/>
          <w:lang w:eastAsia="ko-KR"/>
        </w:rPr>
        <w:sectPr w:rsidR="00E82CB5" w:rsidRPr="00E7216B" w:rsidSect="00E82C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5BF625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192D1EC6" wp14:editId="73024A93">
            <wp:extent cx="9248495" cy="4454013"/>
            <wp:effectExtent l="0" t="0" r="0" b="381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1119" cy="446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EE274" w14:textId="314014BA" w:rsidR="00E82CB5" w:rsidRPr="00E7216B" w:rsidRDefault="00E7216B" w:rsidP="00E82CB5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</w:rPr>
        <w:t>Figure S10.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Co-consumption of glucose and xylose by limiting hexokinase activity. </w:t>
      </w:r>
      <w:r w:rsidR="00E82CB5" w:rsidRPr="00E7216B">
        <w:rPr>
          <w:rFonts w:ascii="Arial" w:hAnsi="Arial" w:cs="Arial"/>
          <w:sz w:val="24"/>
          <w:szCs w:val="24"/>
        </w:rPr>
        <w:t>SR8</w:t>
      </w:r>
      <w:r w:rsidR="00E82CB5" w:rsidRPr="00E7216B">
        <w:rPr>
          <w:rFonts w:ascii="Arial" w:hAnsi="Arial" w:cs="Arial"/>
          <w:sz w:val="24"/>
          <w:szCs w:val="24"/>
          <w:lang w:val="el-GR"/>
        </w:rPr>
        <w:t>Δ3 (hexokinase null mutant)</w:t>
      </w:r>
      <w:r w:rsidR="00E82CB5" w:rsidRPr="00E7216B">
        <w:rPr>
          <w:rFonts w:ascii="Arial" w:hAnsi="Arial" w:cs="Arial"/>
          <w:i/>
          <w:iCs/>
          <w:sz w:val="24"/>
          <w:szCs w:val="24"/>
        </w:rPr>
        <w:t xml:space="preserve"> </w:t>
      </w:r>
      <w:r w:rsidR="00E82CB5" w:rsidRPr="00E7216B">
        <w:rPr>
          <w:rFonts w:ascii="Arial" w:hAnsi="Arial" w:cs="Arial"/>
          <w:sz w:val="24"/>
          <w:szCs w:val="24"/>
        </w:rPr>
        <w:t xml:space="preserve">with the inducible </w:t>
      </w:r>
      <w:r w:rsidR="00E82CB5" w:rsidRPr="00E7216B">
        <w:rPr>
          <w:rFonts w:ascii="Arial" w:hAnsi="Arial" w:cs="Arial"/>
          <w:i/>
          <w:iCs/>
          <w:sz w:val="24"/>
          <w:szCs w:val="24"/>
        </w:rPr>
        <w:t xml:space="preserve">HXK2 </w:t>
      </w:r>
      <w:r w:rsidR="00E82CB5" w:rsidRPr="00E7216B">
        <w:rPr>
          <w:rFonts w:ascii="Arial" w:hAnsi="Arial" w:cs="Arial"/>
          <w:iCs/>
          <w:sz w:val="24"/>
          <w:szCs w:val="24"/>
        </w:rPr>
        <w:t xml:space="preserve">gene </w:t>
      </w:r>
      <w:r w:rsidR="00E82CB5" w:rsidRPr="00E7216B">
        <w:rPr>
          <w:rFonts w:ascii="Arial" w:hAnsi="Arial" w:cs="Arial"/>
          <w:sz w:val="24"/>
          <w:szCs w:val="24"/>
        </w:rPr>
        <w:t>(A-G) was cultured in a mixture of glucose and xylose with various levels of doxycycline at (A) 0, (B) 2, (C) 4, (D) 6, (E) 8, (F) 10, and (G) 12 µg/</w:t>
      </w:r>
      <w:proofErr w:type="spellStart"/>
      <w:r w:rsidR="00E82CB5" w:rsidRPr="00E7216B">
        <w:rPr>
          <w:rFonts w:ascii="Arial" w:hAnsi="Arial" w:cs="Arial"/>
          <w:sz w:val="24"/>
          <w:szCs w:val="24"/>
        </w:rPr>
        <w:t>mL.</w:t>
      </w:r>
      <w:proofErr w:type="spellEnd"/>
      <w:r w:rsidR="00E82CB5" w:rsidRPr="00E7216B">
        <w:rPr>
          <w:rFonts w:ascii="Arial" w:hAnsi="Arial" w:cs="Arial"/>
          <w:sz w:val="24"/>
          <w:szCs w:val="24"/>
        </w:rPr>
        <w:t xml:space="preserve">  Fermentations were performed with 25 mL YP media in 125 mL flasks at an initial OD of 1.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</w:t>
      </w:r>
    </w:p>
    <w:p w14:paraId="6B423D07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sz w:val="24"/>
          <w:szCs w:val="24"/>
        </w:rPr>
        <w:br w:type="page"/>
      </w:r>
    </w:p>
    <w:p w14:paraId="672C1AEB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39F3CF88" wp14:editId="596D5E0F">
            <wp:extent cx="9450503" cy="4542503"/>
            <wp:effectExtent l="0" t="0" r="0" b="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3638" cy="454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1A06F" w14:textId="570D4B10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</w:rPr>
        <w:t xml:space="preserve">Figure S11. 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Modulating </w:t>
      </w:r>
      <w:r w:rsidR="00E82CB5" w:rsidRPr="00E7216B">
        <w:rPr>
          <w:rFonts w:ascii="Arial" w:hAnsi="Arial" w:cs="Arial"/>
          <w:bCs/>
          <w:i/>
          <w:sz w:val="24"/>
          <w:szCs w:val="24"/>
        </w:rPr>
        <w:t>HXK2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expression enables co-consumption of glucose and galactose. </w:t>
      </w:r>
      <w:r w:rsidR="00E82CB5" w:rsidRPr="00E7216B">
        <w:rPr>
          <w:rFonts w:ascii="Arial" w:hAnsi="Arial" w:cs="Arial"/>
          <w:sz w:val="24"/>
          <w:szCs w:val="24"/>
        </w:rPr>
        <w:t xml:space="preserve"> </w:t>
      </w:r>
      <w:r w:rsidR="0052003F">
        <w:rPr>
          <w:rFonts w:ascii="Arial" w:hAnsi="Arial" w:cs="Arial"/>
          <w:sz w:val="24"/>
          <w:szCs w:val="24"/>
        </w:rPr>
        <w:t>D452</w:t>
      </w:r>
      <w:r w:rsidR="0052003F" w:rsidRPr="00E7216B">
        <w:rPr>
          <w:rFonts w:ascii="Arial" w:hAnsi="Arial" w:cs="Arial"/>
          <w:sz w:val="24"/>
          <w:szCs w:val="24"/>
          <w:lang w:val="el-GR"/>
        </w:rPr>
        <w:t>Δ3</w:t>
      </w:r>
      <w:r w:rsidR="0052003F">
        <w:rPr>
          <w:rFonts w:ascii="Arial" w:hAnsi="Arial" w:cs="Arial"/>
          <w:sz w:val="24"/>
          <w:szCs w:val="24"/>
          <w:lang w:val="el-GR"/>
        </w:rPr>
        <w:t>i</w:t>
      </w:r>
      <w:r w:rsidR="0052003F" w:rsidRPr="00E7216B">
        <w:rPr>
          <w:rFonts w:ascii="Arial" w:hAnsi="Arial" w:cs="Arial"/>
          <w:sz w:val="24"/>
          <w:szCs w:val="24"/>
          <w:lang w:val="el-GR"/>
        </w:rPr>
        <w:t xml:space="preserve"> </w:t>
      </w:r>
      <w:r w:rsidR="00E82CB5" w:rsidRPr="00E7216B">
        <w:rPr>
          <w:rFonts w:ascii="Arial" w:hAnsi="Arial" w:cs="Arial"/>
          <w:sz w:val="24"/>
          <w:szCs w:val="24"/>
          <w:lang w:val="el-GR"/>
        </w:rPr>
        <w:t xml:space="preserve">(hexokinase null mutant) with the </w:t>
      </w:r>
      <w:r w:rsidR="00E82CB5" w:rsidRPr="00E7216B">
        <w:rPr>
          <w:rFonts w:ascii="Arial" w:hAnsi="Arial" w:cs="Arial"/>
          <w:sz w:val="24"/>
          <w:szCs w:val="24"/>
        </w:rPr>
        <w:t xml:space="preserve">inducible </w:t>
      </w:r>
      <w:r w:rsidR="00E82CB5" w:rsidRPr="00E7216B">
        <w:rPr>
          <w:rFonts w:ascii="Arial" w:hAnsi="Arial" w:cs="Arial"/>
          <w:i/>
          <w:iCs/>
          <w:sz w:val="24"/>
          <w:szCs w:val="24"/>
        </w:rPr>
        <w:t xml:space="preserve">HXK2 </w:t>
      </w:r>
      <w:r w:rsidR="00E82CB5" w:rsidRPr="00E7216B">
        <w:rPr>
          <w:rFonts w:ascii="Arial" w:hAnsi="Arial" w:cs="Arial"/>
          <w:sz w:val="24"/>
          <w:szCs w:val="24"/>
        </w:rPr>
        <w:t>gene was cultured in a mixture of glucose and galactose with various levels of doxycycline at (A) 0, (B) 2, (C) 4, (D) 6, (E) 8, (F) 10, and (G) 12 µg/</w:t>
      </w:r>
      <w:proofErr w:type="spellStart"/>
      <w:r w:rsidR="00E82CB5" w:rsidRPr="00E7216B">
        <w:rPr>
          <w:rFonts w:ascii="Arial" w:hAnsi="Arial" w:cs="Arial"/>
          <w:sz w:val="24"/>
          <w:szCs w:val="24"/>
        </w:rPr>
        <w:t>mL.</w:t>
      </w:r>
      <w:proofErr w:type="spellEnd"/>
      <w:r w:rsidR="00E82CB5" w:rsidRPr="00E7216B">
        <w:rPr>
          <w:rFonts w:ascii="Arial" w:hAnsi="Arial" w:cs="Arial"/>
          <w:sz w:val="24"/>
          <w:szCs w:val="24"/>
        </w:rPr>
        <w:t xml:space="preserve">  Fermentations wer</w:t>
      </w:r>
      <w:bookmarkStart w:id="9" w:name="_GoBack"/>
      <w:bookmarkEnd w:id="9"/>
      <w:r w:rsidR="00E82CB5" w:rsidRPr="00E7216B">
        <w:rPr>
          <w:rFonts w:ascii="Arial" w:hAnsi="Arial" w:cs="Arial"/>
          <w:sz w:val="24"/>
          <w:szCs w:val="24"/>
        </w:rPr>
        <w:t>e performed with 25 mL YP media in 125 mL flasks at an initial OD of 1.</w:t>
      </w:r>
    </w:p>
    <w:p w14:paraId="19448DDB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02C1A1" w14:textId="77777777" w:rsidR="00E82CB5" w:rsidRPr="00E7216B" w:rsidRDefault="00E82CB5" w:rsidP="00E82CB5">
      <w:pPr>
        <w:tabs>
          <w:tab w:val="left" w:pos="10449"/>
        </w:tabs>
        <w:spacing w:line="240" w:lineRule="auto"/>
        <w:rPr>
          <w:rFonts w:ascii="Arial" w:hAnsi="Arial" w:cs="Arial"/>
          <w:bCs/>
          <w:sz w:val="24"/>
          <w:szCs w:val="24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53BE547E" wp14:editId="47BC46F5">
            <wp:extent cx="9354005" cy="4513006"/>
            <wp:effectExtent l="0" t="0" r="0" b="190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742" cy="451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B2ABB" w14:textId="500DE202" w:rsidR="00E82CB5" w:rsidRPr="00E7216B" w:rsidRDefault="00E7216B" w:rsidP="00E82CB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</w:rPr>
        <w:t>Figure S12.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Modulating </w:t>
      </w:r>
      <w:r w:rsidR="00E82CB5" w:rsidRPr="00E7216B">
        <w:rPr>
          <w:rFonts w:ascii="Arial" w:hAnsi="Arial" w:cs="Arial"/>
          <w:bCs/>
          <w:i/>
          <w:sz w:val="24"/>
          <w:szCs w:val="24"/>
        </w:rPr>
        <w:t>HXK1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expression enables co-consumption of glucose and galactose. </w:t>
      </w:r>
      <w:r w:rsidR="0052003F">
        <w:rPr>
          <w:rFonts w:ascii="Arial" w:hAnsi="Arial" w:cs="Arial"/>
          <w:sz w:val="24"/>
          <w:szCs w:val="24"/>
        </w:rPr>
        <w:t xml:space="preserve"> D452</w:t>
      </w:r>
      <w:r w:rsidR="00E82CB5" w:rsidRPr="00E7216B">
        <w:rPr>
          <w:rFonts w:ascii="Arial" w:hAnsi="Arial" w:cs="Arial"/>
          <w:sz w:val="24"/>
          <w:szCs w:val="24"/>
          <w:lang w:val="el-GR"/>
        </w:rPr>
        <w:t>Δ3</w:t>
      </w:r>
      <w:r w:rsidR="0052003F">
        <w:rPr>
          <w:rFonts w:ascii="Arial" w:hAnsi="Arial" w:cs="Arial"/>
          <w:sz w:val="24"/>
          <w:szCs w:val="24"/>
          <w:lang w:val="el-GR"/>
        </w:rPr>
        <w:t>i</w:t>
      </w:r>
      <w:r w:rsidR="00E82CB5" w:rsidRPr="00E7216B">
        <w:rPr>
          <w:rFonts w:ascii="Arial" w:hAnsi="Arial" w:cs="Arial"/>
          <w:sz w:val="24"/>
          <w:szCs w:val="24"/>
          <w:lang w:val="el-GR"/>
        </w:rPr>
        <w:t xml:space="preserve"> (hexokinase null mutant) with the </w:t>
      </w:r>
      <w:r w:rsidR="00E82CB5" w:rsidRPr="00E7216B">
        <w:rPr>
          <w:rFonts w:ascii="Arial" w:hAnsi="Arial" w:cs="Arial"/>
          <w:sz w:val="24"/>
          <w:szCs w:val="24"/>
        </w:rPr>
        <w:t xml:space="preserve">inducible </w:t>
      </w:r>
      <w:r w:rsidR="00E82CB5" w:rsidRPr="00E7216B">
        <w:rPr>
          <w:rFonts w:ascii="Arial" w:hAnsi="Arial" w:cs="Arial"/>
          <w:i/>
          <w:iCs/>
          <w:sz w:val="24"/>
          <w:szCs w:val="24"/>
        </w:rPr>
        <w:t xml:space="preserve">HXK1 </w:t>
      </w:r>
      <w:r w:rsidR="00E82CB5" w:rsidRPr="00E7216B">
        <w:rPr>
          <w:rFonts w:ascii="Arial" w:hAnsi="Arial" w:cs="Arial"/>
          <w:sz w:val="24"/>
          <w:szCs w:val="24"/>
        </w:rPr>
        <w:t>gene was cultured in a mixture of glucose and galactose with various levels of doxycycline at (A) 0, (B) 2, (C) 4, (D) 6, (E) 8, (F) 10, and (G) 12 µg/</w:t>
      </w:r>
      <w:proofErr w:type="spellStart"/>
      <w:r w:rsidR="00E82CB5" w:rsidRPr="00E7216B">
        <w:rPr>
          <w:rFonts w:ascii="Arial" w:hAnsi="Arial" w:cs="Arial"/>
          <w:sz w:val="24"/>
          <w:szCs w:val="24"/>
        </w:rPr>
        <w:t>mL.</w:t>
      </w:r>
      <w:proofErr w:type="spellEnd"/>
      <w:r w:rsidR="00E82CB5" w:rsidRPr="00E7216B">
        <w:rPr>
          <w:rFonts w:ascii="Arial" w:hAnsi="Arial" w:cs="Arial"/>
          <w:sz w:val="24"/>
          <w:szCs w:val="24"/>
        </w:rPr>
        <w:t xml:space="preserve">  Fermentations were performed with 25 mL YP media in 125 mL flasks at an initial OD of 1.</w:t>
      </w:r>
    </w:p>
    <w:p w14:paraId="273341D8" w14:textId="77777777" w:rsidR="00E82CB5" w:rsidRPr="00E7216B" w:rsidRDefault="00E82CB5" w:rsidP="00E82CB5">
      <w:pPr>
        <w:tabs>
          <w:tab w:val="left" w:pos="10449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  <w:sectPr w:rsidR="00E82CB5" w:rsidRPr="00E7216B" w:rsidSect="00B013D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471C33F" w14:textId="77777777" w:rsidR="00E82CB5" w:rsidRPr="00E7216B" w:rsidRDefault="00E82CB5" w:rsidP="00E82CB5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B5C488A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7216B">
        <w:rPr>
          <w:rFonts w:ascii="Arial" w:hAnsi="Arial" w:cs="Arial"/>
          <w:bCs/>
          <w:noProof/>
          <w:sz w:val="24"/>
          <w:szCs w:val="24"/>
          <w:lang w:eastAsia="ko-KR"/>
        </w:rPr>
        <w:drawing>
          <wp:inline distT="0" distB="0" distL="0" distR="0" wp14:anchorId="1CFAEF09" wp14:editId="61B0F16D">
            <wp:extent cx="5057739" cy="6629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iagram.tif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590" cy="66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7AB54" w14:textId="22D095DF" w:rsidR="00E82CB5" w:rsidRPr="00E7216B" w:rsidRDefault="00E7216B" w:rsidP="00E82CB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</w:rPr>
        <w:t>Figure S13.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Diagram outlining the model of balanced co-utilization presented in this study.  Rapid transport of glucose and inhibition of xylose is counteracted by a reduced rate of intracellular glucose metabolism.  By limiting the rate of glucose metabolism so that it matches the rate-limiting step of xylose metabolism in the presence of glucose (transport), balanced co-utilization and similar consumption rates for both sugars can be enabled.</w:t>
      </w:r>
    </w:p>
    <w:p w14:paraId="74547D25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  <w:sectPr w:rsidR="00E82CB5" w:rsidRPr="00E7216B" w:rsidSect="00E82C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51E728" w14:textId="77777777" w:rsidR="00E82CB5" w:rsidRPr="00E7216B" w:rsidRDefault="00E82CB5" w:rsidP="00E82CB5">
      <w:pPr>
        <w:spacing w:line="240" w:lineRule="auto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noProof/>
          <w:lang w:eastAsia="ko-KR"/>
        </w:rPr>
        <w:lastRenderedPageBreak/>
        <w:drawing>
          <wp:inline distT="0" distB="0" distL="0" distR="0" wp14:anchorId="5C2AD589" wp14:editId="724EDB08">
            <wp:extent cx="8274482" cy="3716594"/>
            <wp:effectExtent l="0" t="0" r="0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5730" cy="374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DC6F8" w14:textId="6B512ECB" w:rsidR="00E82CB5" w:rsidRPr="00E7216B" w:rsidRDefault="00E7216B" w:rsidP="00E82CB5">
      <w:pPr>
        <w:spacing w:line="240" w:lineRule="auto"/>
        <w:rPr>
          <w:rFonts w:ascii="Arial" w:hAnsi="Arial" w:cs="Arial"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82CB5" w:rsidRPr="00E7216B">
        <w:rPr>
          <w:rFonts w:ascii="Arial" w:hAnsi="Arial" w:cs="Arial"/>
          <w:b/>
          <w:bCs/>
          <w:sz w:val="24"/>
          <w:szCs w:val="24"/>
        </w:rPr>
        <w:t>Figure S14.</w:t>
      </w:r>
      <w:r w:rsidR="00E82CB5" w:rsidRPr="00E7216B">
        <w:rPr>
          <w:rFonts w:ascii="Arial" w:hAnsi="Arial" w:cs="Arial"/>
          <w:bCs/>
          <w:sz w:val="24"/>
          <w:szCs w:val="24"/>
        </w:rPr>
        <w:t xml:space="preserve"> Enhanced xylitol production through co-assimilation of glucose and xylose.  </w:t>
      </w:r>
      <w:r w:rsidR="00E82CB5" w:rsidRPr="00E7216B">
        <w:rPr>
          <w:rFonts w:ascii="Arial" w:hAnsi="Arial" w:cs="Arial"/>
          <w:sz w:val="24"/>
          <w:szCs w:val="24"/>
        </w:rPr>
        <w:t>Fermentation profiles of (A) SR8</w:t>
      </w:r>
      <w:r w:rsidR="00E82CB5" w:rsidRPr="00E7216B">
        <w:rPr>
          <w:rFonts w:ascii="Arial" w:hAnsi="Arial" w:cs="Arial"/>
          <w:i/>
          <w:sz w:val="24"/>
          <w:szCs w:val="24"/>
        </w:rPr>
        <w:t xml:space="preserve"> xyl2</w:t>
      </w:r>
      <w:r w:rsidR="00E82CB5" w:rsidRPr="00E7216B">
        <w:rPr>
          <w:rFonts w:ascii="Arial" w:hAnsi="Arial" w:cs="Arial"/>
          <w:sz w:val="24"/>
          <w:szCs w:val="24"/>
          <w:lang w:val="el-GR"/>
        </w:rPr>
        <w:t>Δ</w:t>
      </w:r>
      <w:r w:rsidR="00E82CB5" w:rsidRPr="00E7216B">
        <w:rPr>
          <w:rFonts w:ascii="Arial" w:hAnsi="Arial" w:cs="Arial"/>
          <w:sz w:val="24"/>
          <w:szCs w:val="24"/>
        </w:rPr>
        <w:t xml:space="preserve"> and (B) Re#22</w:t>
      </w:r>
      <w:r w:rsidR="00E82CB5" w:rsidRPr="00E7216B">
        <w:rPr>
          <w:rFonts w:ascii="Arial" w:hAnsi="Arial" w:cs="Arial"/>
          <w:i/>
          <w:sz w:val="24"/>
          <w:szCs w:val="24"/>
        </w:rPr>
        <w:t xml:space="preserve"> xyl2</w:t>
      </w:r>
      <w:r w:rsidR="00E82CB5" w:rsidRPr="00E7216B">
        <w:rPr>
          <w:rFonts w:ascii="Arial" w:hAnsi="Arial" w:cs="Arial"/>
          <w:sz w:val="24"/>
          <w:szCs w:val="24"/>
          <w:lang w:val="el-GR"/>
        </w:rPr>
        <w:t>Δ</w:t>
      </w:r>
      <w:r w:rsidR="00E82CB5" w:rsidRPr="00E7216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E82CB5" w:rsidRPr="00E7216B">
        <w:rPr>
          <w:rFonts w:ascii="Arial" w:hAnsi="Arial" w:cs="Arial"/>
          <w:sz w:val="24"/>
          <w:szCs w:val="24"/>
        </w:rPr>
        <w:t>cultured in a mixture of glucose and xylose.</w:t>
      </w:r>
    </w:p>
    <w:p w14:paraId="7666DEF9" w14:textId="77777777" w:rsidR="00E82CB5" w:rsidRPr="00E7216B" w:rsidRDefault="00E82CB5" w:rsidP="00E82CB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6625C8C" w14:textId="3E955CE8" w:rsidR="00E82CB5" w:rsidRPr="00E7216B" w:rsidRDefault="00E82CB5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6690DBF3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  <w:sectPr w:rsidR="00D67F83" w:rsidRPr="00E7216B" w:rsidSect="00E7216B"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54A31B93" w14:textId="09DF24D7" w:rsidR="00E818A2" w:rsidRDefault="00E818A2" w:rsidP="00E818A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 w:hint="eastAsia"/>
          <w:b/>
          <w:sz w:val="28"/>
          <w:szCs w:val="28"/>
          <w:lang w:eastAsia="ko-KR"/>
        </w:rPr>
        <w:lastRenderedPageBreak/>
        <w:t>S</w:t>
      </w:r>
      <w:r w:rsidRPr="00E7216B">
        <w:rPr>
          <w:rFonts w:ascii="Arial" w:hAnsi="Arial" w:cs="Arial"/>
          <w:b/>
          <w:sz w:val="28"/>
          <w:szCs w:val="28"/>
          <w:lang w:eastAsia="ko-KR"/>
        </w:rPr>
        <w:t xml:space="preserve">upplementary </w:t>
      </w:r>
      <w:r>
        <w:rPr>
          <w:rFonts w:ascii="Arial" w:hAnsi="Arial" w:cs="Arial"/>
          <w:b/>
          <w:sz w:val="28"/>
          <w:szCs w:val="28"/>
          <w:lang w:eastAsia="ko-KR"/>
        </w:rPr>
        <w:t>Tables</w:t>
      </w:r>
    </w:p>
    <w:p w14:paraId="2C48DC9B" w14:textId="77777777" w:rsidR="00E818A2" w:rsidRDefault="00E818A2" w:rsidP="00E7216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60C60C84" w14:textId="1065CBD1" w:rsidR="00D67F83" w:rsidRDefault="00E7216B" w:rsidP="00E7216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t xml:space="preserve">Supplementary </w:t>
      </w:r>
      <w:r w:rsidR="00E818A2">
        <w:rPr>
          <w:rFonts w:ascii="Arial" w:hAnsi="Arial" w:cs="Arial"/>
          <w:b/>
          <w:sz w:val="24"/>
          <w:szCs w:val="24"/>
        </w:rPr>
        <w:t>Table S1</w:t>
      </w:r>
      <w:r w:rsidR="00D67F83" w:rsidRPr="00E7216B">
        <w:rPr>
          <w:rFonts w:ascii="Arial" w:hAnsi="Arial" w:cs="Arial"/>
          <w:b/>
          <w:sz w:val="24"/>
          <w:szCs w:val="24"/>
        </w:rPr>
        <w:t>. Genotypes of the backcrossed recombinants</w:t>
      </w:r>
    </w:p>
    <w:tbl>
      <w:tblPr>
        <w:tblStyle w:val="TableGrid3"/>
        <w:tblW w:w="82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96"/>
        <w:gridCol w:w="2128"/>
        <w:gridCol w:w="1266"/>
        <w:gridCol w:w="1267"/>
        <w:gridCol w:w="1266"/>
      </w:tblGrid>
      <w:tr w:rsidR="00E818A2" w:rsidRPr="00E7216B" w14:paraId="6A893BE0" w14:textId="77777777" w:rsidTr="00E818A2">
        <w:trPr>
          <w:trHeight w:val="514"/>
        </w:trPr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185651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B45B43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MAT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DDA28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Phenotype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A46E893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i/>
                <w:sz w:val="20"/>
                <w:szCs w:val="20"/>
              </w:rPr>
              <w:t>GLK1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D554A83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i/>
                <w:sz w:val="20"/>
                <w:szCs w:val="20"/>
              </w:rPr>
              <w:t>HXK2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C1847DA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i/>
                <w:sz w:val="20"/>
                <w:szCs w:val="20"/>
              </w:rPr>
              <w:t>HXK1</w:t>
            </w:r>
          </w:p>
        </w:tc>
      </w:tr>
      <w:tr w:rsidR="00E818A2" w:rsidRPr="00E7216B" w14:paraId="0CEDD0D5" w14:textId="77777777" w:rsidTr="00E818A2">
        <w:trPr>
          <w:trHeight w:val="243"/>
        </w:trPr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CAFDBB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4C45A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alpha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9D8D3C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03FF6C9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265A&gt;G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0EB5B80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1364∆C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0223F94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916T&gt;C</w:t>
            </w:r>
          </w:p>
        </w:tc>
      </w:tr>
      <w:tr w:rsidR="00E818A2" w:rsidRPr="00E7216B" w14:paraId="1849E393" w14:textId="77777777" w:rsidTr="00E818A2">
        <w:trPr>
          <w:trHeight w:val="243"/>
        </w:trPr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713A79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DCE530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122E1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SR8#22-like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8B3CD4F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4D812B0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∆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051AC40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</w:tr>
      <w:tr w:rsidR="00E818A2" w:rsidRPr="00E7216B" w14:paraId="25E3F00F" w14:textId="77777777" w:rsidTr="00E818A2">
        <w:trPr>
          <w:trHeight w:val="243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C4D73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426D2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20B4C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FA8479D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5D0262E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∆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D558BE1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</w:tr>
      <w:tr w:rsidR="00E818A2" w:rsidRPr="00E7216B" w14:paraId="14300CEC" w14:textId="77777777" w:rsidTr="00E818A2">
        <w:trPr>
          <w:trHeight w:val="243"/>
        </w:trPr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7D4791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F5087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31367E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2044562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8E690A1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∆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04723AB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</w:tr>
      <w:tr w:rsidR="00E818A2" w:rsidRPr="00E7216B" w14:paraId="398C3393" w14:textId="77777777" w:rsidTr="00E818A2">
        <w:trPr>
          <w:trHeight w:val="243"/>
        </w:trPr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C7D3F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0DA69C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alpha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BDAEE1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SR8-like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A990C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E3AC0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∆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0A5FB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C</w:t>
            </w:r>
          </w:p>
        </w:tc>
      </w:tr>
      <w:tr w:rsidR="00E818A2" w:rsidRPr="00E7216B" w14:paraId="7353F600" w14:textId="77777777" w:rsidTr="00E818A2">
        <w:trPr>
          <w:trHeight w:val="243"/>
        </w:trPr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35A62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331F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alpha</w:t>
            </w:r>
          </w:p>
        </w:tc>
        <w:tc>
          <w:tcPr>
            <w:tcW w:w="2128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E91E14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3BBBC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5E64C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C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0EAFF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T</w:t>
            </w:r>
          </w:p>
        </w:tc>
      </w:tr>
      <w:tr w:rsidR="00E818A2" w:rsidRPr="00E7216B" w14:paraId="37FE5605" w14:textId="77777777" w:rsidTr="00E818A2">
        <w:trPr>
          <w:trHeight w:val="243"/>
        </w:trPr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115522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SR8#22-19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FBF25C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12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8D9ABF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767DCF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541AB" w14:textId="77777777" w:rsidR="00E818A2" w:rsidRPr="00E7216B" w:rsidRDefault="00E818A2" w:rsidP="00E818A2">
            <w:pPr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∆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75244C" w14:textId="77777777" w:rsidR="00E818A2" w:rsidRPr="00E7216B" w:rsidRDefault="00E818A2" w:rsidP="00E818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C</w:t>
            </w:r>
          </w:p>
        </w:tc>
      </w:tr>
    </w:tbl>
    <w:p w14:paraId="730707D3" w14:textId="604D23E0" w:rsidR="00E818A2" w:rsidRDefault="00E818A2" w:rsidP="00E818A2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1B291ECD" w14:textId="30922E4D" w:rsidR="00E818A2" w:rsidRPr="00E7216B" w:rsidRDefault="00E818A2" w:rsidP="00E818A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t xml:space="preserve">Supplementary </w:t>
      </w:r>
      <w:r>
        <w:rPr>
          <w:rFonts w:ascii="Arial" w:hAnsi="Arial" w:cs="Arial"/>
          <w:b/>
          <w:sz w:val="24"/>
          <w:szCs w:val="24"/>
        </w:rPr>
        <w:t>Table S2</w:t>
      </w:r>
      <w:r w:rsidRPr="00E7216B">
        <w:rPr>
          <w:rFonts w:ascii="Arial" w:hAnsi="Arial" w:cs="Arial"/>
          <w:b/>
          <w:sz w:val="24"/>
          <w:szCs w:val="24"/>
        </w:rPr>
        <w:t>. Measurements of glucose/galactose co-fermentation characteristics of strains in this study</w:t>
      </w:r>
    </w:p>
    <w:tbl>
      <w:tblPr>
        <w:tblStyle w:val="a8"/>
        <w:tblW w:w="93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1564"/>
        <w:gridCol w:w="1647"/>
        <w:gridCol w:w="1398"/>
        <w:gridCol w:w="1383"/>
        <w:gridCol w:w="1477"/>
      </w:tblGrid>
      <w:tr w:rsidR="00461B7D" w:rsidRPr="00E7216B" w14:paraId="133F4814" w14:textId="77777777" w:rsidTr="00461B7D">
        <w:trPr>
          <w:trHeight w:val="501"/>
        </w:trPr>
        <w:tc>
          <w:tcPr>
            <w:tcW w:w="1912" w:type="dxa"/>
            <w:tcBorders>
              <w:bottom w:val="single" w:sz="4" w:space="0" w:color="auto"/>
            </w:tcBorders>
          </w:tcPr>
          <w:p w14:paraId="138F5C2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Strain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7DCE975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proofErr w:type="spellStart"/>
            <w:r w:rsidRPr="00E7216B">
              <w:rPr>
                <w:rFonts w:ascii="Arial" w:hAnsi="Arial" w:cs="Arial"/>
                <w:i/>
              </w:rPr>
              <w:t>r</w:t>
            </w:r>
            <w:r w:rsidRPr="00E7216B">
              <w:rPr>
                <w:rFonts w:ascii="Arial" w:hAnsi="Arial" w:cs="Arial"/>
                <w:vertAlign w:val="subscript"/>
              </w:rPr>
              <w:t>glucose</w:t>
            </w:r>
            <w:proofErr w:type="spellEnd"/>
            <w:r w:rsidRPr="00E7216B">
              <w:rPr>
                <w:rFonts w:ascii="Arial" w:hAnsi="Arial" w:cs="Arial"/>
              </w:rPr>
              <w:t xml:space="preserve"> (g/g</w:t>
            </w:r>
            <w:r w:rsidRPr="00E7216B">
              <w:rPr>
                <w:rFonts w:ascii="Arial" w:eastAsia="맑은 고딕" w:hAnsi="Arial" w:cs="Arial"/>
              </w:rPr>
              <w:t>/</w:t>
            </w:r>
            <w:r w:rsidRPr="00E7216B">
              <w:rPr>
                <w:rFonts w:ascii="Arial" w:hAnsi="Arial" w:cs="Arial"/>
              </w:rPr>
              <w:t>h)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79918CC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proofErr w:type="spellStart"/>
            <w:r w:rsidRPr="00E7216B">
              <w:rPr>
                <w:rFonts w:ascii="Arial" w:hAnsi="Arial" w:cs="Arial"/>
                <w:i/>
              </w:rPr>
              <w:t>r</w:t>
            </w:r>
            <w:r w:rsidRPr="00E7216B">
              <w:rPr>
                <w:rFonts w:ascii="Arial" w:hAnsi="Arial" w:cs="Arial"/>
                <w:vertAlign w:val="subscript"/>
              </w:rPr>
              <w:t>xylose</w:t>
            </w:r>
            <w:proofErr w:type="spellEnd"/>
            <w:r w:rsidRPr="00E7216B">
              <w:rPr>
                <w:rFonts w:ascii="Arial" w:hAnsi="Arial" w:cs="Arial"/>
              </w:rPr>
              <w:t xml:space="preserve"> (g/g</w:t>
            </w:r>
            <w:r w:rsidRPr="00E7216B">
              <w:rPr>
                <w:rFonts w:ascii="Arial" w:eastAsia="맑은 고딕" w:hAnsi="Arial" w:cs="Arial"/>
              </w:rPr>
              <w:t>/</w:t>
            </w:r>
            <w:r w:rsidRPr="00E7216B">
              <w:rPr>
                <w:rFonts w:ascii="Arial" w:hAnsi="Arial" w:cs="Arial"/>
              </w:rPr>
              <w:t>h)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5FD348F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proofErr w:type="spellStart"/>
            <w:r w:rsidRPr="00E7216B">
              <w:rPr>
                <w:rFonts w:ascii="Arial" w:hAnsi="Arial" w:cs="Arial"/>
                <w:i/>
              </w:rPr>
              <w:t>P</w:t>
            </w:r>
            <w:r w:rsidRPr="00E7216B">
              <w:rPr>
                <w:rFonts w:ascii="Arial" w:hAnsi="Arial" w:cs="Arial"/>
                <w:vertAlign w:val="subscript"/>
              </w:rPr>
              <w:t>ethanol</w:t>
            </w:r>
            <w:proofErr w:type="spellEnd"/>
            <w:r w:rsidRPr="00E7216B">
              <w:rPr>
                <w:rFonts w:ascii="Arial" w:hAnsi="Arial" w:cs="Arial"/>
              </w:rPr>
              <w:t xml:space="preserve"> (g/g</w:t>
            </w:r>
            <w:r w:rsidRPr="00E7216B">
              <w:rPr>
                <w:rFonts w:ascii="Arial" w:eastAsia="맑은 고딕" w:hAnsi="Arial" w:cs="Arial"/>
              </w:rPr>
              <w:t>/</w:t>
            </w:r>
            <w:r w:rsidRPr="00E7216B">
              <w:rPr>
                <w:rFonts w:ascii="Arial" w:hAnsi="Arial" w:cs="Arial"/>
              </w:rPr>
              <w:t>h)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47A44537" w14:textId="77777777" w:rsidR="00E818A2" w:rsidRPr="00E7216B" w:rsidRDefault="00E818A2" w:rsidP="00DD2D00">
            <w:pPr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E7216B">
              <w:rPr>
                <w:rFonts w:ascii="Arial" w:hAnsi="Arial" w:cs="Arial"/>
                <w:i/>
              </w:rPr>
              <w:t>Y</w:t>
            </w:r>
            <w:r w:rsidRPr="00E7216B">
              <w:rPr>
                <w:rFonts w:ascii="Arial" w:hAnsi="Arial" w:cs="Arial"/>
                <w:vertAlign w:val="subscript"/>
              </w:rPr>
              <w:t>ethanol</w:t>
            </w:r>
            <w:proofErr w:type="spellEnd"/>
            <w:r w:rsidRPr="00E7216B">
              <w:rPr>
                <w:rFonts w:ascii="Arial" w:hAnsi="Arial" w:cs="Arial"/>
              </w:rPr>
              <w:t xml:space="preserve"> (g/g)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14:paraId="04001C0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Ethanol titer (g/L)</w:t>
            </w:r>
          </w:p>
        </w:tc>
      </w:tr>
      <w:tr w:rsidR="00461B7D" w:rsidRPr="00E7216B" w14:paraId="742AF895" w14:textId="77777777" w:rsidTr="00461B7D">
        <w:trPr>
          <w:trHeight w:val="258"/>
        </w:trPr>
        <w:tc>
          <w:tcPr>
            <w:tcW w:w="1912" w:type="dxa"/>
            <w:tcBorders>
              <w:top w:val="single" w:sz="4" w:space="0" w:color="auto"/>
              <w:bottom w:val="nil"/>
            </w:tcBorders>
          </w:tcPr>
          <w:p w14:paraId="7DBCE87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D452-2+403</w:t>
            </w:r>
          </w:p>
        </w:tc>
        <w:tc>
          <w:tcPr>
            <w:tcW w:w="1564" w:type="dxa"/>
            <w:tcBorders>
              <w:top w:val="single" w:sz="4" w:space="0" w:color="auto"/>
              <w:bottom w:val="nil"/>
            </w:tcBorders>
          </w:tcPr>
          <w:p w14:paraId="532E850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2.33 ± 0.1</w:t>
            </w:r>
          </w:p>
        </w:tc>
        <w:tc>
          <w:tcPr>
            <w:tcW w:w="1647" w:type="dxa"/>
            <w:tcBorders>
              <w:top w:val="single" w:sz="4" w:space="0" w:color="auto"/>
              <w:bottom w:val="nil"/>
            </w:tcBorders>
          </w:tcPr>
          <w:p w14:paraId="3AB2441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N.D.</w:t>
            </w:r>
          </w:p>
        </w:tc>
        <w:tc>
          <w:tcPr>
            <w:tcW w:w="1398" w:type="dxa"/>
            <w:tcBorders>
              <w:top w:val="single" w:sz="4" w:space="0" w:color="auto"/>
              <w:bottom w:val="nil"/>
            </w:tcBorders>
          </w:tcPr>
          <w:p w14:paraId="63EC264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0.95 ± 0.06</w:t>
            </w:r>
          </w:p>
        </w:tc>
        <w:tc>
          <w:tcPr>
            <w:tcW w:w="1383" w:type="dxa"/>
            <w:tcBorders>
              <w:top w:val="single" w:sz="4" w:space="0" w:color="auto"/>
              <w:bottom w:val="nil"/>
            </w:tcBorders>
          </w:tcPr>
          <w:p w14:paraId="7585B43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0.34 ± 0.01</w:t>
            </w:r>
          </w:p>
        </w:tc>
        <w:tc>
          <w:tcPr>
            <w:tcW w:w="1477" w:type="dxa"/>
            <w:tcBorders>
              <w:top w:val="single" w:sz="4" w:space="0" w:color="auto"/>
              <w:bottom w:val="nil"/>
            </w:tcBorders>
          </w:tcPr>
          <w:p w14:paraId="256022FD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17.37 ± 0.6</w:t>
            </w:r>
          </w:p>
        </w:tc>
      </w:tr>
      <w:tr w:rsidR="00461B7D" w:rsidRPr="00E7216B" w14:paraId="605EA3DF" w14:textId="77777777" w:rsidTr="00461B7D">
        <w:trPr>
          <w:trHeight w:val="258"/>
        </w:trPr>
        <w:tc>
          <w:tcPr>
            <w:tcW w:w="1912" w:type="dxa"/>
            <w:tcBorders>
              <w:top w:val="nil"/>
            </w:tcBorders>
          </w:tcPr>
          <w:p w14:paraId="2F8F609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14:paraId="2A787F0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647" w:type="dxa"/>
            <w:tcBorders>
              <w:top w:val="nil"/>
            </w:tcBorders>
          </w:tcPr>
          <w:p w14:paraId="6BAD2B8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98" w:type="dxa"/>
            <w:tcBorders>
              <w:top w:val="nil"/>
            </w:tcBorders>
          </w:tcPr>
          <w:p w14:paraId="6D6B653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14:paraId="4C167EA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14:paraId="1605321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</w:tr>
      <w:tr w:rsidR="00461B7D" w:rsidRPr="00E7216B" w14:paraId="4CA98A8F" w14:textId="77777777" w:rsidTr="00461B7D">
        <w:trPr>
          <w:trHeight w:val="258"/>
        </w:trPr>
        <w:tc>
          <w:tcPr>
            <w:tcW w:w="1912" w:type="dxa"/>
            <w:tcBorders>
              <w:top w:val="nil"/>
            </w:tcBorders>
          </w:tcPr>
          <w:p w14:paraId="29C178D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D452∆3iHXK1</w:t>
            </w:r>
          </w:p>
        </w:tc>
        <w:tc>
          <w:tcPr>
            <w:tcW w:w="1564" w:type="dxa"/>
            <w:tcBorders>
              <w:top w:val="nil"/>
            </w:tcBorders>
          </w:tcPr>
          <w:p w14:paraId="7E46310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647" w:type="dxa"/>
            <w:tcBorders>
              <w:top w:val="nil"/>
            </w:tcBorders>
          </w:tcPr>
          <w:p w14:paraId="65D4316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98" w:type="dxa"/>
            <w:tcBorders>
              <w:top w:val="nil"/>
            </w:tcBorders>
          </w:tcPr>
          <w:p w14:paraId="18786ED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14:paraId="5F405AC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14:paraId="42E7AB7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</w:tr>
      <w:tr w:rsidR="00461B7D" w:rsidRPr="00E7216B" w14:paraId="474A072B" w14:textId="77777777" w:rsidTr="00461B7D">
        <w:trPr>
          <w:trHeight w:val="258"/>
        </w:trPr>
        <w:tc>
          <w:tcPr>
            <w:tcW w:w="1912" w:type="dxa"/>
          </w:tcPr>
          <w:p w14:paraId="1F356EBC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0 µg/mL</w:t>
            </w:r>
          </w:p>
        </w:tc>
        <w:tc>
          <w:tcPr>
            <w:tcW w:w="1564" w:type="dxa"/>
          </w:tcPr>
          <w:p w14:paraId="5FE5F38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0.14 ± 0.04</w:t>
            </w:r>
          </w:p>
        </w:tc>
        <w:tc>
          <w:tcPr>
            <w:tcW w:w="1647" w:type="dxa"/>
          </w:tcPr>
          <w:p w14:paraId="13BC0B4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0.78 ± 0.03</w:t>
            </w:r>
          </w:p>
        </w:tc>
        <w:tc>
          <w:tcPr>
            <w:tcW w:w="1398" w:type="dxa"/>
          </w:tcPr>
          <w:p w14:paraId="3008C9EE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0.32 ± 0.02</w:t>
            </w:r>
          </w:p>
        </w:tc>
        <w:tc>
          <w:tcPr>
            <w:tcW w:w="1383" w:type="dxa"/>
          </w:tcPr>
          <w:p w14:paraId="5C3778F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0.31</w:t>
            </w:r>
          </w:p>
        </w:tc>
        <w:tc>
          <w:tcPr>
            <w:tcW w:w="1477" w:type="dxa"/>
          </w:tcPr>
          <w:p w14:paraId="57287CD6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18.51 ± 0.29</w:t>
            </w:r>
          </w:p>
        </w:tc>
      </w:tr>
      <w:tr w:rsidR="00461B7D" w:rsidRPr="00E7216B" w14:paraId="3145CF01" w14:textId="77777777" w:rsidTr="00461B7D">
        <w:trPr>
          <w:trHeight w:val="243"/>
        </w:trPr>
        <w:tc>
          <w:tcPr>
            <w:tcW w:w="1912" w:type="dxa"/>
          </w:tcPr>
          <w:p w14:paraId="7E01C5E6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2 µg/mL</w:t>
            </w:r>
          </w:p>
        </w:tc>
        <w:tc>
          <w:tcPr>
            <w:tcW w:w="1564" w:type="dxa"/>
          </w:tcPr>
          <w:p w14:paraId="2511FB1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647" w:type="dxa"/>
          </w:tcPr>
          <w:p w14:paraId="3DDBA3C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0.73 ± 0.01</w:t>
            </w:r>
          </w:p>
        </w:tc>
        <w:tc>
          <w:tcPr>
            <w:tcW w:w="1398" w:type="dxa"/>
          </w:tcPr>
          <w:p w14:paraId="2E263EF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0.41 ± 0.01</w:t>
            </w:r>
          </w:p>
        </w:tc>
        <w:tc>
          <w:tcPr>
            <w:tcW w:w="1383" w:type="dxa"/>
          </w:tcPr>
          <w:p w14:paraId="0C4A5C6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0.35</w:t>
            </w:r>
          </w:p>
        </w:tc>
        <w:tc>
          <w:tcPr>
            <w:tcW w:w="1477" w:type="dxa"/>
          </w:tcPr>
          <w:p w14:paraId="1BC6B62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31.89 ± 1.11</w:t>
            </w:r>
          </w:p>
        </w:tc>
      </w:tr>
      <w:tr w:rsidR="00461B7D" w:rsidRPr="00E7216B" w14:paraId="4C2F5F37" w14:textId="77777777" w:rsidTr="00461B7D">
        <w:trPr>
          <w:trHeight w:val="258"/>
        </w:trPr>
        <w:tc>
          <w:tcPr>
            <w:tcW w:w="1912" w:type="dxa"/>
          </w:tcPr>
          <w:p w14:paraId="5E2329FC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4 µg/mL</w:t>
            </w:r>
          </w:p>
        </w:tc>
        <w:tc>
          <w:tcPr>
            <w:tcW w:w="1564" w:type="dxa"/>
          </w:tcPr>
          <w:p w14:paraId="060E937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</w:t>
            </w:r>
          </w:p>
        </w:tc>
        <w:tc>
          <w:tcPr>
            <w:tcW w:w="1647" w:type="dxa"/>
          </w:tcPr>
          <w:p w14:paraId="783C4426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0.73 ± 0.01</w:t>
            </w:r>
          </w:p>
        </w:tc>
        <w:tc>
          <w:tcPr>
            <w:tcW w:w="1398" w:type="dxa"/>
          </w:tcPr>
          <w:p w14:paraId="3B0F52AD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</w:t>
            </w:r>
          </w:p>
        </w:tc>
        <w:tc>
          <w:tcPr>
            <w:tcW w:w="1383" w:type="dxa"/>
          </w:tcPr>
          <w:p w14:paraId="55E38DD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477" w:type="dxa"/>
          </w:tcPr>
          <w:p w14:paraId="15C5468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32.70 ± 0.09</w:t>
            </w:r>
          </w:p>
        </w:tc>
      </w:tr>
      <w:tr w:rsidR="00461B7D" w:rsidRPr="00E7216B" w14:paraId="5514208D" w14:textId="77777777" w:rsidTr="00461B7D">
        <w:trPr>
          <w:trHeight w:val="258"/>
        </w:trPr>
        <w:tc>
          <w:tcPr>
            <w:tcW w:w="1912" w:type="dxa"/>
          </w:tcPr>
          <w:p w14:paraId="5064A755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6 µg/mL</w:t>
            </w:r>
          </w:p>
        </w:tc>
        <w:tc>
          <w:tcPr>
            <w:tcW w:w="1564" w:type="dxa"/>
          </w:tcPr>
          <w:p w14:paraId="4074465D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0.61 ± 0.03</w:t>
            </w:r>
          </w:p>
        </w:tc>
        <w:tc>
          <w:tcPr>
            <w:tcW w:w="1647" w:type="dxa"/>
          </w:tcPr>
          <w:p w14:paraId="47BC397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0.77 ± 0.04</w:t>
            </w:r>
          </w:p>
        </w:tc>
        <w:tc>
          <w:tcPr>
            <w:tcW w:w="1398" w:type="dxa"/>
          </w:tcPr>
          <w:p w14:paraId="1AF6A39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0.58 ± 0.01</w:t>
            </w:r>
          </w:p>
        </w:tc>
        <w:tc>
          <w:tcPr>
            <w:tcW w:w="1383" w:type="dxa"/>
          </w:tcPr>
          <w:p w14:paraId="02EDB0C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477" w:type="dxa"/>
          </w:tcPr>
          <w:p w14:paraId="73A326C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31.72 ± 0.53</w:t>
            </w:r>
          </w:p>
        </w:tc>
      </w:tr>
      <w:tr w:rsidR="00461B7D" w:rsidRPr="00E7216B" w14:paraId="25A8532E" w14:textId="77777777" w:rsidTr="00461B7D">
        <w:trPr>
          <w:trHeight w:val="258"/>
        </w:trPr>
        <w:tc>
          <w:tcPr>
            <w:tcW w:w="1912" w:type="dxa"/>
          </w:tcPr>
          <w:p w14:paraId="003193DF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8 µg/mL</w:t>
            </w:r>
          </w:p>
        </w:tc>
        <w:tc>
          <w:tcPr>
            <w:tcW w:w="1564" w:type="dxa"/>
          </w:tcPr>
          <w:p w14:paraId="090292E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0.68 ± 0.06</w:t>
            </w:r>
          </w:p>
        </w:tc>
        <w:tc>
          <w:tcPr>
            <w:tcW w:w="1647" w:type="dxa"/>
          </w:tcPr>
          <w:p w14:paraId="42CA66E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0.71 ± 0.05</w:t>
            </w:r>
          </w:p>
        </w:tc>
        <w:tc>
          <w:tcPr>
            <w:tcW w:w="1398" w:type="dxa"/>
          </w:tcPr>
          <w:p w14:paraId="69DBBDD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0.58 ± 0.02</w:t>
            </w:r>
          </w:p>
        </w:tc>
        <w:tc>
          <w:tcPr>
            <w:tcW w:w="1383" w:type="dxa"/>
          </w:tcPr>
          <w:p w14:paraId="2E0E1E7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477" w:type="dxa"/>
          </w:tcPr>
          <w:p w14:paraId="6EB4B59E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33.41 ± 0.06</w:t>
            </w:r>
          </w:p>
        </w:tc>
      </w:tr>
      <w:tr w:rsidR="00461B7D" w:rsidRPr="00E7216B" w14:paraId="0C8E4C57" w14:textId="77777777" w:rsidTr="00461B7D">
        <w:trPr>
          <w:trHeight w:val="258"/>
        </w:trPr>
        <w:tc>
          <w:tcPr>
            <w:tcW w:w="1912" w:type="dxa"/>
          </w:tcPr>
          <w:p w14:paraId="458BCB06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10 µg/mL</w:t>
            </w:r>
          </w:p>
        </w:tc>
        <w:tc>
          <w:tcPr>
            <w:tcW w:w="1564" w:type="dxa"/>
          </w:tcPr>
          <w:p w14:paraId="1EF891AE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0.73 ± 0.02</w:t>
            </w:r>
          </w:p>
        </w:tc>
        <w:tc>
          <w:tcPr>
            <w:tcW w:w="1647" w:type="dxa"/>
          </w:tcPr>
          <w:p w14:paraId="40F9744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0.75 ± 0.01</w:t>
            </w:r>
          </w:p>
        </w:tc>
        <w:tc>
          <w:tcPr>
            <w:tcW w:w="1398" w:type="dxa"/>
          </w:tcPr>
          <w:p w14:paraId="3CEEF79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0.59</w:t>
            </w:r>
          </w:p>
        </w:tc>
        <w:tc>
          <w:tcPr>
            <w:tcW w:w="1383" w:type="dxa"/>
          </w:tcPr>
          <w:p w14:paraId="369CA130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0.37</w:t>
            </w:r>
          </w:p>
        </w:tc>
        <w:tc>
          <w:tcPr>
            <w:tcW w:w="1477" w:type="dxa"/>
          </w:tcPr>
          <w:p w14:paraId="31E07FA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33.64 ± 0.01</w:t>
            </w:r>
          </w:p>
        </w:tc>
      </w:tr>
      <w:tr w:rsidR="00461B7D" w:rsidRPr="00E7216B" w14:paraId="47302654" w14:textId="77777777" w:rsidTr="00461B7D">
        <w:trPr>
          <w:trHeight w:val="258"/>
        </w:trPr>
        <w:tc>
          <w:tcPr>
            <w:tcW w:w="1912" w:type="dxa"/>
          </w:tcPr>
          <w:p w14:paraId="4A136632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12 µg/mL</w:t>
            </w:r>
          </w:p>
        </w:tc>
        <w:tc>
          <w:tcPr>
            <w:tcW w:w="1564" w:type="dxa"/>
          </w:tcPr>
          <w:p w14:paraId="654455A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0.80 ± 0.03</w:t>
            </w:r>
          </w:p>
        </w:tc>
        <w:tc>
          <w:tcPr>
            <w:tcW w:w="1647" w:type="dxa"/>
          </w:tcPr>
          <w:p w14:paraId="0997623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0.73 ± 0.02</w:t>
            </w:r>
          </w:p>
        </w:tc>
        <w:tc>
          <w:tcPr>
            <w:tcW w:w="1398" w:type="dxa"/>
          </w:tcPr>
          <w:p w14:paraId="0FA0347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0.64</w:t>
            </w:r>
          </w:p>
        </w:tc>
        <w:tc>
          <w:tcPr>
            <w:tcW w:w="1383" w:type="dxa"/>
          </w:tcPr>
          <w:p w14:paraId="100AB56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477" w:type="dxa"/>
          </w:tcPr>
          <w:p w14:paraId="05DE961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33.41 ± 0.19</w:t>
            </w:r>
          </w:p>
        </w:tc>
      </w:tr>
      <w:tr w:rsidR="00461B7D" w:rsidRPr="00E7216B" w14:paraId="59DCE71D" w14:textId="77777777" w:rsidTr="00461B7D">
        <w:trPr>
          <w:trHeight w:val="258"/>
        </w:trPr>
        <w:tc>
          <w:tcPr>
            <w:tcW w:w="1912" w:type="dxa"/>
          </w:tcPr>
          <w:p w14:paraId="1D3B2CAD" w14:textId="77777777" w:rsidR="00E818A2" w:rsidRPr="00E7216B" w:rsidRDefault="00E818A2" w:rsidP="00DD2D00">
            <w:pPr>
              <w:contextualSpacing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4" w:type="dxa"/>
          </w:tcPr>
          <w:p w14:paraId="022D994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2A5D132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FB39B87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83" w:type="dxa"/>
          </w:tcPr>
          <w:p w14:paraId="38625FE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77" w:type="dxa"/>
          </w:tcPr>
          <w:p w14:paraId="31064DA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</w:tr>
      <w:tr w:rsidR="00461B7D" w:rsidRPr="00E7216B" w14:paraId="3E78451C" w14:textId="77777777" w:rsidTr="00461B7D">
        <w:trPr>
          <w:trHeight w:val="81"/>
        </w:trPr>
        <w:tc>
          <w:tcPr>
            <w:tcW w:w="1912" w:type="dxa"/>
          </w:tcPr>
          <w:p w14:paraId="0A9B244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D452∆3iHXK2</w:t>
            </w:r>
          </w:p>
        </w:tc>
        <w:tc>
          <w:tcPr>
            <w:tcW w:w="1564" w:type="dxa"/>
          </w:tcPr>
          <w:p w14:paraId="7CCB31A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1A3C8B3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1FB4A13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383" w:type="dxa"/>
          </w:tcPr>
          <w:p w14:paraId="6F992FE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77" w:type="dxa"/>
          </w:tcPr>
          <w:p w14:paraId="62CF1C29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</w:p>
        </w:tc>
      </w:tr>
      <w:tr w:rsidR="00461B7D" w:rsidRPr="00E7216B" w14:paraId="41FECFEE" w14:textId="77777777" w:rsidTr="00461B7D">
        <w:trPr>
          <w:trHeight w:val="81"/>
        </w:trPr>
        <w:tc>
          <w:tcPr>
            <w:tcW w:w="1912" w:type="dxa"/>
          </w:tcPr>
          <w:p w14:paraId="2700127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0 µg/mL</w:t>
            </w:r>
          </w:p>
        </w:tc>
        <w:tc>
          <w:tcPr>
            <w:tcW w:w="1564" w:type="dxa"/>
          </w:tcPr>
          <w:p w14:paraId="48D07FF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0.03 ± 0.01</w:t>
            </w:r>
          </w:p>
        </w:tc>
        <w:tc>
          <w:tcPr>
            <w:tcW w:w="1647" w:type="dxa"/>
          </w:tcPr>
          <w:p w14:paraId="01CB38A6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0.84 ± 0.02</w:t>
            </w:r>
          </w:p>
        </w:tc>
        <w:tc>
          <w:tcPr>
            <w:tcW w:w="1398" w:type="dxa"/>
          </w:tcPr>
          <w:p w14:paraId="6C48F81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0.34</w:t>
            </w:r>
          </w:p>
        </w:tc>
        <w:tc>
          <w:tcPr>
            <w:tcW w:w="1383" w:type="dxa"/>
          </w:tcPr>
          <w:p w14:paraId="4661941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0.29 ± 0.01</w:t>
            </w:r>
          </w:p>
        </w:tc>
        <w:tc>
          <w:tcPr>
            <w:tcW w:w="1477" w:type="dxa"/>
          </w:tcPr>
          <w:p w14:paraId="287C420E" w14:textId="77777777" w:rsidR="00E818A2" w:rsidRPr="00E7216B" w:rsidRDefault="00E818A2" w:rsidP="00DD2D00">
            <w:pPr>
              <w:tabs>
                <w:tab w:val="center" w:pos="657"/>
              </w:tabs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14.09 ± 0.3</w:t>
            </w:r>
          </w:p>
        </w:tc>
      </w:tr>
      <w:tr w:rsidR="00461B7D" w:rsidRPr="00E7216B" w14:paraId="61C456C1" w14:textId="77777777" w:rsidTr="00461B7D">
        <w:trPr>
          <w:trHeight w:val="81"/>
        </w:trPr>
        <w:tc>
          <w:tcPr>
            <w:tcW w:w="1912" w:type="dxa"/>
          </w:tcPr>
          <w:p w14:paraId="677BA3D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2 µg/mL</w:t>
            </w:r>
          </w:p>
        </w:tc>
        <w:tc>
          <w:tcPr>
            <w:tcW w:w="1564" w:type="dxa"/>
          </w:tcPr>
          <w:p w14:paraId="0D487846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0.31 ± 0.03</w:t>
            </w:r>
          </w:p>
        </w:tc>
        <w:tc>
          <w:tcPr>
            <w:tcW w:w="1647" w:type="dxa"/>
          </w:tcPr>
          <w:p w14:paraId="303AC5C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0.72 ± 0.05</w:t>
            </w:r>
          </w:p>
        </w:tc>
        <w:tc>
          <w:tcPr>
            <w:tcW w:w="1398" w:type="dxa"/>
          </w:tcPr>
          <w:p w14:paraId="59C1836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0.42 ± 0.01</w:t>
            </w:r>
          </w:p>
        </w:tc>
        <w:tc>
          <w:tcPr>
            <w:tcW w:w="1383" w:type="dxa"/>
          </w:tcPr>
          <w:p w14:paraId="6FDA339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0.34</w:t>
            </w:r>
          </w:p>
        </w:tc>
        <w:tc>
          <w:tcPr>
            <w:tcW w:w="1477" w:type="dxa"/>
          </w:tcPr>
          <w:p w14:paraId="20FB3F9E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28.61 ± 0.25</w:t>
            </w:r>
          </w:p>
        </w:tc>
      </w:tr>
      <w:tr w:rsidR="00461B7D" w:rsidRPr="00E7216B" w14:paraId="236A1768" w14:textId="77777777" w:rsidTr="00461B7D">
        <w:trPr>
          <w:trHeight w:val="81"/>
        </w:trPr>
        <w:tc>
          <w:tcPr>
            <w:tcW w:w="1912" w:type="dxa"/>
          </w:tcPr>
          <w:p w14:paraId="44411975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4 µg/mL</w:t>
            </w:r>
          </w:p>
        </w:tc>
        <w:tc>
          <w:tcPr>
            <w:tcW w:w="1564" w:type="dxa"/>
          </w:tcPr>
          <w:p w14:paraId="107A743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0.51</w:t>
            </w:r>
          </w:p>
        </w:tc>
        <w:tc>
          <w:tcPr>
            <w:tcW w:w="1647" w:type="dxa"/>
          </w:tcPr>
          <w:p w14:paraId="44C8821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0.72 ± 0.01</w:t>
            </w:r>
          </w:p>
        </w:tc>
        <w:tc>
          <w:tcPr>
            <w:tcW w:w="1398" w:type="dxa"/>
          </w:tcPr>
          <w:p w14:paraId="5B32D98F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0.50</w:t>
            </w:r>
          </w:p>
        </w:tc>
        <w:tc>
          <w:tcPr>
            <w:tcW w:w="1383" w:type="dxa"/>
          </w:tcPr>
          <w:p w14:paraId="48D127CD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0.34 ± 0.01</w:t>
            </w:r>
          </w:p>
        </w:tc>
        <w:tc>
          <w:tcPr>
            <w:tcW w:w="1477" w:type="dxa"/>
          </w:tcPr>
          <w:p w14:paraId="1AF0D00C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31.68 ± 0.53</w:t>
            </w:r>
          </w:p>
        </w:tc>
      </w:tr>
      <w:tr w:rsidR="00461B7D" w:rsidRPr="00E7216B" w14:paraId="4E020D65" w14:textId="77777777" w:rsidTr="00461B7D">
        <w:trPr>
          <w:trHeight w:val="81"/>
        </w:trPr>
        <w:tc>
          <w:tcPr>
            <w:tcW w:w="1912" w:type="dxa"/>
          </w:tcPr>
          <w:p w14:paraId="3810A95A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6 µg/mL</w:t>
            </w:r>
          </w:p>
        </w:tc>
        <w:tc>
          <w:tcPr>
            <w:tcW w:w="1564" w:type="dxa"/>
          </w:tcPr>
          <w:p w14:paraId="723DC0DA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0.55 ± 0.1</w:t>
            </w:r>
          </w:p>
        </w:tc>
        <w:tc>
          <w:tcPr>
            <w:tcW w:w="1647" w:type="dxa"/>
          </w:tcPr>
          <w:p w14:paraId="461C5F4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0.68 ± 0.12</w:t>
            </w:r>
          </w:p>
        </w:tc>
        <w:tc>
          <w:tcPr>
            <w:tcW w:w="1398" w:type="dxa"/>
          </w:tcPr>
          <w:p w14:paraId="497F4EC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0.55 ± 0.03</w:t>
            </w:r>
          </w:p>
        </w:tc>
        <w:tc>
          <w:tcPr>
            <w:tcW w:w="1383" w:type="dxa"/>
          </w:tcPr>
          <w:p w14:paraId="33FD0B8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0.35 ± 0.01</w:t>
            </w:r>
          </w:p>
        </w:tc>
        <w:tc>
          <w:tcPr>
            <w:tcW w:w="1477" w:type="dxa"/>
          </w:tcPr>
          <w:p w14:paraId="0DB0ADA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32.28 ± 0.62</w:t>
            </w:r>
          </w:p>
        </w:tc>
      </w:tr>
      <w:tr w:rsidR="00461B7D" w:rsidRPr="00E7216B" w14:paraId="2AC1EEB4" w14:textId="77777777" w:rsidTr="00461B7D">
        <w:trPr>
          <w:trHeight w:val="81"/>
        </w:trPr>
        <w:tc>
          <w:tcPr>
            <w:tcW w:w="1912" w:type="dxa"/>
          </w:tcPr>
          <w:p w14:paraId="3FC8CAF6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8 µg/mL</w:t>
            </w:r>
          </w:p>
        </w:tc>
        <w:tc>
          <w:tcPr>
            <w:tcW w:w="1564" w:type="dxa"/>
          </w:tcPr>
          <w:p w14:paraId="151F0F18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0.70 ± 0.02</w:t>
            </w:r>
          </w:p>
        </w:tc>
        <w:tc>
          <w:tcPr>
            <w:tcW w:w="1647" w:type="dxa"/>
          </w:tcPr>
          <w:p w14:paraId="6392C96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0.73 ± 0.01</w:t>
            </w:r>
          </w:p>
        </w:tc>
        <w:tc>
          <w:tcPr>
            <w:tcW w:w="1398" w:type="dxa"/>
          </w:tcPr>
          <w:p w14:paraId="1144A140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0.61</w:t>
            </w:r>
          </w:p>
        </w:tc>
        <w:tc>
          <w:tcPr>
            <w:tcW w:w="1383" w:type="dxa"/>
          </w:tcPr>
          <w:p w14:paraId="10EAD644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0.37</w:t>
            </w:r>
          </w:p>
        </w:tc>
        <w:tc>
          <w:tcPr>
            <w:tcW w:w="1477" w:type="dxa"/>
          </w:tcPr>
          <w:p w14:paraId="1C2AA328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33.65 ± 0.22</w:t>
            </w:r>
          </w:p>
        </w:tc>
      </w:tr>
      <w:tr w:rsidR="00461B7D" w:rsidRPr="00E7216B" w14:paraId="55081618" w14:textId="77777777" w:rsidTr="00461B7D">
        <w:trPr>
          <w:trHeight w:val="81"/>
        </w:trPr>
        <w:tc>
          <w:tcPr>
            <w:tcW w:w="1912" w:type="dxa"/>
          </w:tcPr>
          <w:p w14:paraId="6CEF399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10 µg/mL</w:t>
            </w:r>
          </w:p>
        </w:tc>
        <w:tc>
          <w:tcPr>
            <w:tcW w:w="1564" w:type="dxa"/>
          </w:tcPr>
          <w:p w14:paraId="3080692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0.75 ± 0.05</w:t>
            </w:r>
          </w:p>
        </w:tc>
        <w:tc>
          <w:tcPr>
            <w:tcW w:w="1647" w:type="dxa"/>
          </w:tcPr>
          <w:p w14:paraId="494E2820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0.72 ± 0.05</w:t>
            </w:r>
          </w:p>
        </w:tc>
        <w:tc>
          <w:tcPr>
            <w:tcW w:w="1398" w:type="dxa"/>
          </w:tcPr>
          <w:p w14:paraId="5666273E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0.63 ± 0.04</w:t>
            </w:r>
          </w:p>
        </w:tc>
        <w:tc>
          <w:tcPr>
            <w:tcW w:w="1383" w:type="dxa"/>
          </w:tcPr>
          <w:p w14:paraId="27FC6AA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0.37</w:t>
            </w:r>
          </w:p>
        </w:tc>
        <w:tc>
          <w:tcPr>
            <w:tcW w:w="1477" w:type="dxa"/>
          </w:tcPr>
          <w:p w14:paraId="1993C563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33.83</w:t>
            </w:r>
          </w:p>
        </w:tc>
      </w:tr>
      <w:tr w:rsidR="00461B7D" w:rsidRPr="00E7216B" w14:paraId="23B60A23" w14:textId="77777777" w:rsidTr="00461B7D">
        <w:trPr>
          <w:trHeight w:val="81"/>
        </w:trPr>
        <w:tc>
          <w:tcPr>
            <w:tcW w:w="1912" w:type="dxa"/>
          </w:tcPr>
          <w:p w14:paraId="32447A3A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t xml:space="preserve">   [Dox] = 12 µg/mL</w:t>
            </w:r>
          </w:p>
        </w:tc>
        <w:tc>
          <w:tcPr>
            <w:tcW w:w="1564" w:type="dxa"/>
          </w:tcPr>
          <w:p w14:paraId="0811BEF1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0.92 ± 0.07</w:t>
            </w:r>
          </w:p>
        </w:tc>
        <w:tc>
          <w:tcPr>
            <w:tcW w:w="1647" w:type="dxa"/>
          </w:tcPr>
          <w:p w14:paraId="2BD6DC0C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0.79 ± 0.09</w:t>
            </w:r>
          </w:p>
        </w:tc>
        <w:tc>
          <w:tcPr>
            <w:tcW w:w="1398" w:type="dxa"/>
          </w:tcPr>
          <w:p w14:paraId="6CC4908C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0.65 ± 0.04</w:t>
            </w:r>
          </w:p>
        </w:tc>
        <w:tc>
          <w:tcPr>
            <w:tcW w:w="1383" w:type="dxa"/>
          </w:tcPr>
          <w:p w14:paraId="4BEA430B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0.36</w:t>
            </w:r>
          </w:p>
        </w:tc>
        <w:tc>
          <w:tcPr>
            <w:tcW w:w="1477" w:type="dxa"/>
          </w:tcPr>
          <w:p w14:paraId="751AE452" w14:textId="77777777" w:rsidR="00E818A2" w:rsidRPr="00E7216B" w:rsidRDefault="00E818A2" w:rsidP="00DD2D00">
            <w:pPr>
              <w:contextualSpacing/>
              <w:rPr>
                <w:rFonts w:ascii="Arial" w:hAnsi="Arial" w:cs="Arial"/>
              </w:rPr>
            </w:pPr>
            <w:r w:rsidRPr="00E7216B">
              <w:rPr>
                <w:rFonts w:ascii="Arial" w:hAnsi="Arial" w:cs="Arial"/>
              </w:rPr>
              <w:t>33.37 ± 0.32</w:t>
            </w:r>
          </w:p>
        </w:tc>
      </w:tr>
    </w:tbl>
    <w:p w14:paraId="662E3191" w14:textId="75BCFC1C" w:rsidR="00E818A2" w:rsidRPr="00E7216B" w:rsidRDefault="00E818A2" w:rsidP="00E7216B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</w:rPr>
        <w:t xml:space="preserve">Values are the average of biological duplicates with standard deviation.  No standard deviation is shown when the value is below 0.01.  </w:t>
      </w:r>
      <w:proofErr w:type="spellStart"/>
      <w:r w:rsidRPr="00E7216B">
        <w:rPr>
          <w:rFonts w:ascii="Arial" w:hAnsi="Arial" w:cs="Arial"/>
          <w:i/>
        </w:rPr>
        <w:t>r</w:t>
      </w:r>
      <w:r w:rsidRPr="00E7216B">
        <w:rPr>
          <w:rFonts w:ascii="Arial" w:hAnsi="Arial" w:cs="Arial"/>
          <w:vertAlign w:val="subscript"/>
        </w:rPr>
        <w:t>glucose</w:t>
      </w:r>
      <w:proofErr w:type="spellEnd"/>
      <w:r w:rsidRPr="00E7216B">
        <w:rPr>
          <w:rFonts w:ascii="Arial" w:hAnsi="Arial" w:cs="Arial"/>
        </w:rPr>
        <w:t xml:space="preserve">, specific glucose consumption rate (g glucose/g dry cell weight/h); </w:t>
      </w:r>
      <w:proofErr w:type="spellStart"/>
      <w:r w:rsidRPr="00E7216B">
        <w:rPr>
          <w:rFonts w:ascii="Arial" w:hAnsi="Arial" w:cs="Arial"/>
          <w:i/>
        </w:rPr>
        <w:t>r</w:t>
      </w:r>
      <w:r w:rsidRPr="00E7216B">
        <w:rPr>
          <w:rFonts w:ascii="Arial" w:hAnsi="Arial" w:cs="Arial"/>
          <w:vertAlign w:val="subscript"/>
        </w:rPr>
        <w:t>xylose</w:t>
      </w:r>
      <w:proofErr w:type="spellEnd"/>
      <w:r w:rsidRPr="00E7216B">
        <w:rPr>
          <w:rFonts w:ascii="Arial" w:hAnsi="Arial" w:cs="Arial"/>
        </w:rPr>
        <w:t xml:space="preserve">, specific xylose consumption rate (g xylose/g dry cell weight/h); </w:t>
      </w:r>
      <w:proofErr w:type="spellStart"/>
      <w:r w:rsidRPr="00E7216B">
        <w:rPr>
          <w:rFonts w:ascii="Arial" w:hAnsi="Arial" w:cs="Arial"/>
          <w:i/>
        </w:rPr>
        <w:t>P</w:t>
      </w:r>
      <w:r w:rsidRPr="00E7216B">
        <w:rPr>
          <w:rFonts w:ascii="Arial" w:hAnsi="Arial" w:cs="Arial"/>
          <w:vertAlign w:val="subscript"/>
        </w:rPr>
        <w:t>ethanol</w:t>
      </w:r>
      <w:proofErr w:type="spellEnd"/>
      <w:r w:rsidRPr="00E7216B">
        <w:rPr>
          <w:rFonts w:ascii="Arial" w:hAnsi="Arial" w:cs="Arial"/>
        </w:rPr>
        <w:t xml:space="preserve">, specific productivity of ethanol (g ethanol/g dry cell weight/h); </w:t>
      </w:r>
      <w:proofErr w:type="spellStart"/>
      <w:r w:rsidRPr="00E7216B">
        <w:rPr>
          <w:rFonts w:ascii="Arial" w:hAnsi="Arial" w:cs="Arial"/>
          <w:i/>
        </w:rPr>
        <w:t>Y</w:t>
      </w:r>
      <w:r w:rsidRPr="00E7216B">
        <w:rPr>
          <w:rFonts w:ascii="Arial" w:hAnsi="Arial" w:cs="Arial"/>
          <w:vertAlign w:val="subscript"/>
        </w:rPr>
        <w:t>ethanol</w:t>
      </w:r>
      <w:proofErr w:type="spellEnd"/>
      <w:r w:rsidRPr="00E7216B">
        <w:rPr>
          <w:rFonts w:ascii="Arial" w:hAnsi="Arial" w:cs="Arial"/>
        </w:rPr>
        <w:t xml:space="preserve">, ethanol yield (g ethanol/g consumed sugars). </w:t>
      </w:r>
      <w:proofErr w:type="spellStart"/>
      <w:r w:rsidRPr="00E7216B">
        <w:rPr>
          <w:rFonts w:ascii="Arial" w:hAnsi="Arial" w:cs="Arial"/>
          <w:i/>
        </w:rPr>
        <w:t>r</w:t>
      </w:r>
      <w:r w:rsidRPr="00E7216B">
        <w:rPr>
          <w:rFonts w:ascii="Arial" w:hAnsi="Arial" w:cs="Arial"/>
          <w:vertAlign w:val="subscript"/>
        </w:rPr>
        <w:t>glucose</w:t>
      </w:r>
      <w:proofErr w:type="spellEnd"/>
      <w:r w:rsidRPr="00E7216B">
        <w:rPr>
          <w:rFonts w:ascii="Arial" w:hAnsi="Arial" w:cs="Arial"/>
        </w:rPr>
        <w:t xml:space="preserve">, </w:t>
      </w:r>
      <w:proofErr w:type="spellStart"/>
      <w:r w:rsidRPr="00E7216B">
        <w:rPr>
          <w:rFonts w:ascii="Arial" w:hAnsi="Arial" w:cs="Arial"/>
          <w:i/>
        </w:rPr>
        <w:t>r</w:t>
      </w:r>
      <w:r w:rsidRPr="00E7216B">
        <w:rPr>
          <w:rFonts w:ascii="Arial" w:hAnsi="Arial" w:cs="Arial"/>
          <w:vertAlign w:val="subscript"/>
        </w:rPr>
        <w:t>xylose</w:t>
      </w:r>
      <w:proofErr w:type="spellEnd"/>
      <w:r w:rsidRPr="00E7216B">
        <w:rPr>
          <w:rFonts w:ascii="Arial" w:hAnsi="Arial" w:cs="Arial"/>
        </w:rPr>
        <w:t xml:space="preserve">, and </w:t>
      </w:r>
      <w:proofErr w:type="spellStart"/>
      <w:r w:rsidRPr="00E7216B">
        <w:rPr>
          <w:rFonts w:ascii="Arial" w:hAnsi="Arial" w:cs="Arial"/>
          <w:i/>
        </w:rPr>
        <w:t>P</w:t>
      </w:r>
      <w:r w:rsidRPr="00E7216B">
        <w:rPr>
          <w:rFonts w:ascii="Arial" w:hAnsi="Arial" w:cs="Arial"/>
          <w:vertAlign w:val="subscript"/>
        </w:rPr>
        <w:t>ethanol</w:t>
      </w:r>
      <w:proofErr w:type="spellEnd"/>
      <w:r w:rsidRPr="00E7216B">
        <w:rPr>
          <w:rFonts w:ascii="Arial" w:hAnsi="Arial" w:cs="Arial"/>
          <w:vertAlign w:val="subscript"/>
        </w:rPr>
        <w:t xml:space="preserve"> </w:t>
      </w:r>
      <w:r w:rsidRPr="00E7216B">
        <w:rPr>
          <w:rFonts w:ascii="Arial" w:hAnsi="Arial" w:cs="Arial"/>
        </w:rPr>
        <w:t xml:space="preserve">are calculated in mid-exponential phase during co-consumption of glucose and xylose.  </w:t>
      </w:r>
      <w:proofErr w:type="spellStart"/>
      <w:r w:rsidRPr="00E7216B">
        <w:rPr>
          <w:rFonts w:ascii="Arial" w:hAnsi="Arial" w:cs="Arial"/>
          <w:i/>
        </w:rPr>
        <w:t>Y</w:t>
      </w:r>
      <w:r w:rsidRPr="00E7216B">
        <w:rPr>
          <w:rFonts w:ascii="Arial" w:hAnsi="Arial" w:cs="Arial"/>
          <w:vertAlign w:val="subscript"/>
        </w:rPr>
        <w:t>ethanol</w:t>
      </w:r>
      <w:proofErr w:type="spellEnd"/>
      <w:r w:rsidRPr="00E7216B">
        <w:rPr>
          <w:rFonts w:ascii="Arial" w:hAnsi="Arial" w:cs="Arial"/>
        </w:rPr>
        <w:t xml:space="preserve"> is calculated from the entirety of fermentation.</w:t>
      </w:r>
      <w:r w:rsidRPr="00E7216B">
        <w:rPr>
          <w:rFonts w:ascii="Arial" w:hAnsi="Arial" w:cs="Arial"/>
          <w:lang w:eastAsia="ko-KR"/>
        </w:rPr>
        <w:t xml:space="preserve">  </w:t>
      </w:r>
      <w:r w:rsidRPr="00E7216B">
        <w:rPr>
          <w:rFonts w:ascii="Arial" w:hAnsi="Arial" w:cs="Arial"/>
        </w:rPr>
        <w:t>Values were calculated from the fermentations shown in Figures 5, S11, and S12</w:t>
      </w:r>
      <w:r w:rsidRPr="00E7216B">
        <w:rPr>
          <w:rFonts w:ascii="Arial" w:hAnsi="Arial" w:cs="Arial"/>
          <w:szCs w:val="24"/>
        </w:rPr>
        <w:t>.</w:t>
      </w:r>
    </w:p>
    <w:p w14:paraId="42232446" w14:textId="77777777" w:rsidR="00D67F83" w:rsidRPr="00E7216B" w:rsidRDefault="00D67F83" w:rsidP="00E82CB5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  <w:sectPr w:rsidR="00D67F83" w:rsidRPr="00E7216B" w:rsidSect="00E82C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DE79A3" w14:textId="46D2F5D0" w:rsidR="00E818A2" w:rsidRPr="00E7216B" w:rsidRDefault="00E818A2" w:rsidP="00E818A2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lastRenderedPageBreak/>
        <w:t xml:space="preserve">Supplementary </w:t>
      </w:r>
      <w:r>
        <w:rPr>
          <w:rFonts w:ascii="Arial" w:hAnsi="Arial" w:cs="Arial"/>
          <w:b/>
          <w:sz w:val="24"/>
          <w:szCs w:val="24"/>
        </w:rPr>
        <w:t>Table S3</w:t>
      </w:r>
      <w:r w:rsidRPr="00E7216B">
        <w:rPr>
          <w:rFonts w:ascii="Arial" w:hAnsi="Arial" w:cs="Arial"/>
          <w:b/>
          <w:sz w:val="24"/>
          <w:szCs w:val="24"/>
        </w:rPr>
        <w:t>. Strains and Plasmids</w:t>
      </w:r>
    </w:p>
    <w:tbl>
      <w:tblPr>
        <w:tblStyle w:val="TableGrid3"/>
        <w:tblW w:w="128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9213"/>
        <w:gridCol w:w="991"/>
      </w:tblGrid>
      <w:tr w:rsidR="00E818A2" w:rsidRPr="00E7216B" w14:paraId="51ED218D" w14:textId="77777777" w:rsidTr="00DD2D00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ED2DE4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Plasmids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66F3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4DC87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Reference</w:t>
            </w:r>
          </w:p>
        </w:tc>
      </w:tr>
      <w:tr w:rsidR="00E818A2" w:rsidRPr="00E7216B" w14:paraId="655BC216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CF764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pRS41N-Cas9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B70A7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A single-copy plasmid with a </w:t>
            </w:r>
            <w:proofErr w:type="spellStart"/>
            <w:r w:rsidRPr="00E7216B">
              <w:rPr>
                <w:rFonts w:ascii="Arial" w:eastAsia="맑은 고딕" w:hAnsi="Arial" w:cs="Arial"/>
                <w:sz w:val="20"/>
                <w:szCs w:val="20"/>
              </w:rPr>
              <w:t>natMX</w:t>
            </w:r>
            <w:proofErr w:type="spellEnd"/>
            <w:r w:rsidRPr="00E7216B">
              <w:rPr>
                <w:rFonts w:ascii="Arial" w:eastAsia="맑은 고딕" w:hAnsi="Arial" w:cs="Arial"/>
                <w:sz w:val="20"/>
                <w:szCs w:val="20"/>
              </w:rPr>
              <w:t xml:space="preserve"> </w:t>
            </w:r>
            <w:r w:rsidRPr="00E7216B">
              <w:rPr>
                <w:rFonts w:ascii="Arial" w:hAnsi="Arial" w:cs="Arial"/>
                <w:sz w:val="20"/>
                <w:szCs w:val="20"/>
              </w:rPr>
              <w:t>marker expressing Cas9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D686D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&lt;EndNote&gt;&lt;Cite&gt;&lt;Author&gt;Zhang&lt;/Author&gt;&lt;Year&gt;2014&lt;/Year&gt;&lt;RecNum&gt;56&lt;/RecNum&gt;&lt;DisplayText&gt;(5)&lt;/DisplayText&gt;&lt;record&gt;&lt;rec-number&gt;56&lt;/rec-number&gt;&lt;foreign-keys&gt;&lt;key app="EN" db-id="552pwsdpy2t9vzex50s52adfzws9p99apvtd" timestamp="1502984412"&gt;56&lt;/key&gt;&lt;/foreign-keys&gt;&lt;ref-type name="Journal Article"&gt;17&lt;/ref-type&gt;&lt;contributors&gt;&lt;authors&gt;&lt;author&gt;Zhang, Guo-Chang&lt;/author&gt;&lt;author&gt;Kong, In Iok&lt;/author&gt;&lt;author&gt;Kim, Heejin&lt;/author&gt;&lt;author&gt;Liu, Jing-Jing&lt;/author&gt;&lt;author&gt;Cate, Jamie HD&lt;/author&gt;&lt;author&gt;Jin, Yong-Su&lt;/author&gt;&lt;/authors&gt;&lt;/contributors&gt;&lt;titles&gt;&lt;title&gt;Construction of a quadruple auxotrophic mutant of an industrial polyploid Saccharomyces cerevisiae strain by using RNA-guided Cas9 nuclease&lt;/title&gt;&lt;secondary-title&gt;Applied and environmental microbiology&lt;/secondary-title&gt;&lt;/titles&gt;&lt;periodical&gt;&lt;full-title&gt;Applied and environmental microbiology&lt;/full-title&gt;&lt;/periodical&gt;&lt;pages&gt;7694-7701&lt;/pages&gt;&lt;volume&gt;80&lt;/volume&gt;&lt;number&gt;24&lt;/number&gt;&lt;dates&gt;&lt;year&gt;2014&lt;/year&gt;&lt;/dates&gt;&lt;isbn&gt;0099-2240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5" w:tooltip="Zhang, 2014 #56" w:history="1">
              <w:r w:rsidRPr="00E7216B">
                <w:rPr>
                  <w:rFonts w:ascii="Arial" w:hAnsi="Arial" w:cs="Arial"/>
                  <w:noProof/>
                  <w:sz w:val="20"/>
                  <w:szCs w:val="20"/>
                </w:rPr>
                <w:t>5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18A2" w:rsidRPr="00E7216B" w14:paraId="17A0626A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1B171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pRS42K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101A8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A multi-copy plasmid with a </w:t>
            </w:r>
            <w:proofErr w:type="spellStart"/>
            <w:r w:rsidRPr="00E7216B">
              <w:rPr>
                <w:rFonts w:ascii="Arial" w:hAnsi="Arial" w:cs="Arial"/>
                <w:sz w:val="20"/>
                <w:szCs w:val="20"/>
              </w:rPr>
              <w:t>kanMX</w:t>
            </w:r>
            <w:proofErr w:type="spellEnd"/>
            <w:r w:rsidRPr="00E7216B">
              <w:rPr>
                <w:rFonts w:ascii="Arial" w:hAnsi="Arial" w:cs="Arial"/>
                <w:sz w:val="20"/>
                <w:szCs w:val="20"/>
              </w:rPr>
              <w:t xml:space="preserve"> marker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9806B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&lt;EndNote&gt;&lt;Cite&gt;&lt;Author&gt;Taxis&lt;/Author&gt;&lt;Year&gt;2006&lt;/Year&gt;&lt;RecNum&gt;65&lt;/RecNum&gt;&lt;DisplayText&gt;(6)&lt;/DisplayText&gt;&lt;record&gt;&lt;rec-number&gt;65&lt;/rec-number&gt;&lt;foreign-keys&gt;&lt;key app="EN" db-id="552pwsdpy2t9vzex50s52adfzws9p99apvtd" timestamp="1502984783"&gt;65&lt;/key&gt;&lt;/foreign-keys&gt;&lt;ref-type name="Journal Article"&gt;17&lt;/ref-type&gt;&lt;contributors&gt;&lt;authors&gt;&lt;author&gt;Taxis, Christof&lt;/author&gt;&lt;author&gt;Knop, Michael&lt;/author&gt;&lt;/authors&gt;&lt;/contributors&gt;&lt;titles&gt;&lt;title&gt;System of centromeric, episomal, and integrative vectors based on drug resistance markers for Saccharomyces cerevisiae&lt;/title&gt;&lt;secondary-title&gt;Biotechniques&lt;/secondary-title&gt;&lt;/titles&gt;&lt;periodical&gt;&lt;full-title&gt;Biotechniques&lt;/full-title&gt;&lt;/periodical&gt;&lt;pages&gt;73&lt;/pages&gt;&lt;volume&gt;40&lt;/volume&gt;&lt;number&gt;1&lt;/number&gt;&lt;dates&gt;&lt;year&gt;2006&lt;/year&gt;&lt;/dates&gt;&lt;isbn&gt;0736-6205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6" w:tooltip="Taxis, 2006 #65" w:history="1">
              <w:r w:rsidRPr="00E7216B">
                <w:rPr>
                  <w:rFonts w:ascii="Arial" w:hAnsi="Arial" w:cs="Arial"/>
                  <w:noProof/>
                  <w:sz w:val="20"/>
                  <w:szCs w:val="20"/>
                </w:rPr>
                <w:t>6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18A2" w:rsidRPr="00E7216B" w14:paraId="193BA1AE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C324E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pRS42H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C436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A multi-copy plasmid with a </w:t>
            </w:r>
            <w:proofErr w:type="spellStart"/>
            <w:r w:rsidRPr="00E7216B">
              <w:rPr>
                <w:rFonts w:ascii="Arial" w:hAnsi="Arial" w:cs="Arial"/>
                <w:sz w:val="20"/>
                <w:szCs w:val="20"/>
              </w:rPr>
              <w:t>hphMX</w:t>
            </w:r>
            <w:proofErr w:type="spellEnd"/>
            <w:r w:rsidRPr="00E7216B">
              <w:rPr>
                <w:rFonts w:ascii="Arial" w:hAnsi="Arial" w:cs="Arial"/>
                <w:sz w:val="20"/>
                <w:szCs w:val="20"/>
              </w:rPr>
              <w:t xml:space="preserve"> marker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E186B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&lt;EndNote&gt;&lt;Cite&gt;&lt;Author&gt;Taxis&lt;/Author&gt;&lt;Year&gt;2006&lt;/Year&gt;&lt;RecNum&gt;65&lt;/RecNum&gt;&lt;DisplayText&gt;(6)&lt;/DisplayText&gt;&lt;record&gt;&lt;rec-number&gt;65&lt;/rec-number&gt;&lt;foreign-keys&gt;&lt;key app="EN" db-id="552pwsdpy2t9vzex50s52adfzws9p99apvtd" timestamp="1502984783"&gt;65&lt;/key&gt;&lt;/foreign-keys&gt;&lt;ref-type name="Journal Article"&gt;17&lt;/ref-type&gt;&lt;contributors&gt;&lt;authors&gt;&lt;author&gt;Taxis, Christof&lt;/author&gt;&lt;author&gt;Knop, Michael&lt;/author&gt;&lt;/authors&gt;&lt;/contributors&gt;&lt;titles&gt;&lt;title&gt;System of centromeric, episomal, and integrative vectors based on drug resistance markers for Saccharomyces cerevisiae&lt;/title&gt;&lt;secondary-title&gt;Biotechniques&lt;/secondary-title&gt;&lt;/titles&gt;&lt;periodical&gt;&lt;full-title&gt;Biotechniques&lt;/full-title&gt;&lt;/periodical&gt;&lt;pages&gt;73&lt;/pages&gt;&lt;volume&gt;40&lt;/volume&gt;&lt;number&gt;1&lt;/number&gt;&lt;dates&gt;&lt;year&gt;2006&lt;/year&gt;&lt;/dates&gt;&lt;isbn&gt;0736-6205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6" w:tooltip="Taxis, 2006 #65" w:history="1">
              <w:r w:rsidRPr="00E7216B">
                <w:rPr>
                  <w:rFonts w:ascii="Arial" w:hAnsi="Arial" w:cs="Arial"/>
                  <w:noProof/>
                  <w:sz w:val="20"/>
                  <w:szCs w:val="20"/>
                </w:rPr>
                <w:t>6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18A2" w:rsidRPr="00E7216B" w14:paraId="5F6B1499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65DC4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pRS42K-gRNA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7DB9B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pRS42K with a specific guide RNA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09404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44161C15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225CC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pRS42H-gRNA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0D26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pRS42H with a specific guide RNA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3DA30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252F3646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37C2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pUG74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D70D" w14:textId="77777777" w:rsidR="00E818A2" w:rsidRPr="00E7216B" w:rsidRDefault="00E818A2" w:rsidP="00DD2D00">
            <w:pPr>
              <w:adjustRightInd w:val="0"/>
              <w:contextualSpacing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 xml:space="preserve">An integrative plasmid with a </w:t>
            </w:r>
            <w:proofErr w:type="spellStart"/>
            <w:r w:rsidRPr="00E7216B">
              <w:rPr>
                <w:rFonts w:ascii="Arial" w:eastAsia="맑은 고딕" w:hAnsi="Arial" w:cs="Arial"/>
                <w:sz w:val="20"/>
                <w:szCs w:val="20"/>
              </w:rPr>
              <w:t>natMX</w:t>
            </w:r>
            <w:proofErr w:type="spellEnd"/>
            <w:r w:rsidRPr="00E7216B">
              <w:rPr>
                <w:rFonts w:ascii="Arial" w:eastAsia="맑은 고딕" w:hAnsi="Arial" w:cs="Arial"/>
                <w:sz w:val="20"/>
                <w:szCs w:val="20"/>
              </w:rPr>
              <w:t xml:space="preserve"> marker flanked with </w:t>
            </w:r>
            <w:proofErr w:type="spellStart"/>
            <w:r w:rsidRPr="00E7216B">
              <w:rPr>
                <w:rFonts w:ascii="Arial" w:eastAsia="맑은 고딕" w:hAnsi="Arial" w:cs="Arial"/>
                <w:sz w:val="20"/>
                <w:szCs w:val="20"/>
              </w:rPr>
              <w:t>loxP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21C2A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4"/>
              </w:rPr>
              <w:instrText xml:space="preserve"> ADDIN EN.CITE &lt;EndNote&gt;&lt;Cite&gt;&lt;Author&gt;Hegemann&lt;/Author&gt;&lt;Year&gt;2011&lt;/Year&gt;&lt;RecNum&gt;66&lt;/RecNum&gt;&lt;DisplayText&gt;(7)&lt;/DisplayText&gt;&lt;record&gt;&lt;rec-number&gt;66&lt;/rec-number&gt;&lt;foreign-keys&gt;&lt;key app="EN" db-id="552pwsdpy2t9vzex50s52adfzws9p99apvtd" timestamp="1502984844"&gt;66&lt;/key&gt;&lt;/foreign-keys&gt;&lt;ref-type name="Journal Article"&gt;17&lt;/ref-type&gt;&lt;contributors&gt;&lt;authors&gt;&lt;author&gt;Hegemann, Johannes H&lt;/author&gt;&lt;author&gt;Heick, Sven Boris&lt;/author&gt;&lt;/authors&gt;&lt;/contributors&gt;&lt;titles&gt;&lt;title&gt;Delete and repeat: a comprehensive toolkit for sequential gene knockout in the budding yeast Saccharomyces cerevisiae&lt;/title&gt;&lt;secondary-title&gt;Strain engineering: methods and protocols&lt;/secondary-title&gt;&lt;/titles&gt;&lt;periodical&gt;&lt;full-title&gt;Strain engineering: methods and protocols&lt;/full-title&gt;&lt;/periodical&gt;&lt;pages&gt;189-206&lt;/pages&gt;&lt;dates&gt;&lt;year&gt;2011&lt;/year&gt;&lt;/dates&gt;&lt;isbn&gt;1617791962&lt;/isbn&gt;&lt;urls&gt;&lt;/urls&gt;&lt;/record&gt;&lt;/Cite&gt;&lt;/EndNote&gt;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4"/>
              </w:rPr>
              <w:t>(</w:t>
            </w:r>
            <w:hyperlink w:anchor="_ENREF_7" w:tooltip="Hegemann, 2011 #66" w:history="1">
              <w:r w:rsidRPr="00E7216B">
                <w:rPr>
                  <w:rFonts w:ascii="Arial" w:hAnsi="Arial" w:cs="Arial"/>
                  <w:noProof/>
                  <w:sz w:val="20"/>
                  <w:szCs w:val="24"/>
                </w:rPr>
                <w:t>7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4"/>
              </w:rPr>
              <w:t>)</w:t>
            </w:r>
            <w:r w:rsidRPr="00E7216B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E818A2" w:rsidRPr="00E7216B" w14:paraId="48496502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EC0E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pAG25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999A5" w14:textId="77777777" w:rsidR="00E818A2" w:rsidRPr="00E7216B" w:rsidRDefault="00E818A2" w:rsidP="00DD2D00">
            <w:pPr>
              <w:adjustRightInd w:val="0"/>
              <w:contextualSpacing/>
              <w:rPr>
                <w:rFonts w:ascii="Arial" w:eastAsia="맑은 고딕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 xml:space="preserve">An integrative plasmid with a </w:t>
            </w:r>
            <w:proofErr w:type="spellStart"/>
            <w:r w:rsidRPr="00E7216B">
              <w:rPr>
                <w:rFonts w:ascii="Arial" w:eastAsia="맑은 고딕" w:hAnsi="Arial" w:cs="Arial"/>
                <w:sz w:val="20"/>
                <w:szCs w:val="20"/>
              </w:rPr>
              <w:t>natMX</w:t>
            </w:r>
            <w:proofErr w:type="spellEnd"/>
            <w:r w:rsidRPr="00E7216B">
              <w:rPr>
                <w:rFonts w:ascii="Arial" w:eastAsia="맑은 고딕" w:hAnsi="Arial" w:cs="Arial"/>
                <w:sz w:val="20"/>
                <w:szCs w:val="20"/>
              </w:rPr>
              <w:t xml:space="preserve"> marker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307F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4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4"/>
              </w:rPr>
              <w:instrText xml:space="preserve"> ADDIN EN.CITE &lt;EndNote&gt;&lt;Cite&gt;&lt;Author&gt;Goldstein&lt;/Author&gt;&lt;Year&gt;1999&lt;/Year&gt;&lt;RecNum&gt;62&lt;/RecNum&gt;&lt;DisplayText&gt;(3)&lt;/DisplayText&gt;&lt;record&gt;&lt;rec-number&gt;62&lt;/rec-number&gt;&lt;foreign-keys&gt;&lt;key app="EN" db-id="552pwsdpy2t9vzex50s52adfzws9p99apvtd" timestamp="1502984673"&gt;62&lt;/key&gt;&lt;/foreign-keys&gt;&lt;ref-type name="Journal Article"&gt;17&lt;/ref-type&gt;&lt;contributors&gt;&lt;authors&gt;&lt;author&gt;Goldstein, Alan L&lt;/author&gt;&lt;author&gt;McCusker, John H&lt;/author&gt;&lt;/authors&gt;&lt;/contributors&gt;&lt;titles&gt;&lt;title&gt;Three new dominant drug resistance cassettes for gene disruption in Saccharomyces cerevisiae&lt;/title&gt;&lt;secondary-title&gt;Yeast&lt;/secondary-title&gt;&lt;/titles&gt;&lt;periodical&gt;&lt;full-title&gt;Yeast&lt;/full-title&gt;&lt;/periodical&gt;&lt;pages&gt;1541-1553&lt;/pages&gt;&lt;volume&gt;15&lt;/volume&gt;&lt;number&gt;14&lt;/number&gt;&lt;dates&gt;&lt;year&gt;1999&lt;/year&gt;&lt;/dates&gt;&lt;isbn&gt;1097-0061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4"/>
              </w:rPr>
              <w:t>(</w:t>
            </w:r>
            <w:hyperlink w:anchor="_ENREF_3" w:tooltip="Goldstein, 1999 #62" w:history="1">
              <w:r w:rsidRPr="00E7216B">
                <w:rPr>
                  <w:rFonts w:ascii="Arial" w:hAnsi="Arial" w:cs="Arial"/>
                  <w:noProof/>
                  <w:sz w:val="20"/>
                  <w:szCs w:val="24"/>
                </w:rPr>
                <w:t>3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4"/>
              </w:rPr>
              <w:t>)</w:t>
            </w:r>
            <w:r w:rsidRPr="00E7216B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E818A2" w:rsidRPr="00E7216B" w14:paraId="674DD1BA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4D4B8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pRS406-rtTA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16C4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An i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ntegrative plasmid pRS406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MYO2p</w:t>
            </w:r>
            <w:r w:rsidRPr="00E7216B">
              <w:rPr>
                <w:rFonts w:ascii="Arial" w:hAnsi="Arial" w:cs="Arial"/>
                <w:sz w:val="20"/>
                <w:szCs w:val="20"/>
              </w:rPr>
              <w:t>-rtTA(S2)-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CYC1t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expression cassette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322E1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7E77F038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3AB0E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613CD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An i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ntegrative plasmid pRS403 with a </w:t>
            </w:r>
            <w:proofErr w:type="spellStart"/>
            <w:r w:rsidRPr="00E7216B">
              <w:rPr>
                <w:rFonts w:ascii="Arial" w:hAnsi="Arial" w:cs="Arial"/>
                <w:sz w:val="20"/>
                <w:szCs w:val="20"/>
              </w:rPr>
              <w:t>multicloning</w:t>
            </w:r>
            <w:proofErr w:type="spellEnd"/>
            <w:r w:rsidRPr="00E7216B">
              <w:rPr>
                <w:rFonts w:ascii="Arial" w:hAnsi="Arial" w:cs="Arial"/>
                <w:sz w:val="20"/>
                <w:szCs w:val="20"/>
              </w:rPr>
              <w:t xml:space="preserve"> site between the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promoter and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ADH1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terminator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25F89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10598625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924C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HXK2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4547D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An i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ntegrative plasmid pRS403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HXK2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ADH1t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expression cassette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01F3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39E50D5A" w14:textId="77777777" w:rsidTr="00DD2D00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BFC20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44ACB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="맑은 고딕" w:hAnsi="Arial" w:cs="Arial"/>
                <w:sz w:val="20"/>
                <w:szCs w:val="20"/>
              </w:rPr>
              <w:t>An i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ntegrative plasmid pRS403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HXK1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ADH1t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expression cassette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360831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39254113" w14:textId="77777777" w:rsidTr="00DD2D00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3E0F76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E7216B">
              <w:rPr>
                <w:rFonts w:ascii="Arial" w:hAnsi="Arial" w:cs="Arial"/>
                <w:b/>
                <w:sz w:val="20"/>
                <w:szCs w:val="20"/>
              </w:rPr>
              <w:t>Strains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3EC9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77A8D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18A2" w:rsidRPr="00E7216B" w14:paraId="4F430DB8" w14:textId="77777777" w:rsidTr="00DD2D00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3E452D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D452-2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0AFEF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i/>
                <w:sz w:val="20"/>
                <w:szCs w:val="20"/>
              </w:rPr>
              <w:t>MATα leu2 his3 ura3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9A1C78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&lt;EndNote&gt;&lt;Cite&gt;&lt;Author&gt;Hosaka&lt;/Author&gt;&lt;Year&gt;1992&lt;/Year&gt;&lt;RecNum&gt;46&lt;/RecNum&gt;&lt;DisplayText&gt;(8)&lt;/DisplayText&gt;&lt;record&gt;&lt;rec-number&gt;46&lt;/rec-number&gt;&lt;foreign-keys&gt;&lt;key app="EN" db-id="552pwsdpy2t9vzex50s52adfzws9p99apvtd" timestamp="1454617018"&gt;46&lt;/key&gt;&lt;/foreign-keys&gt;&lt;ref-type name="Journal Article"&gt;17&lt;/ref-type&gt;&lt;contributors&gt;&lt;authors&gt;&lt;author&gt;Hosaka, Kohei&lt;/author&gt;&lt;author&gt;Nikawa, Jun-ichi&lt;/author&gt;&lt;author&gt;Kodaki, Tsutomu&lt;/author&gt;&lt;author&gt;Yamashita, Satoshi&lt;/author&gt;&lt;/authors&gt;&lt;/contributors&gt;&lt;titles&gt;&lt;title&gt;A dominant mutation that alters the regulation of INO1 expression in Saccharomyces cerevisiae&lt;/title&gt;&lt;secondary-title&gt;Journal of biochemistry&lt;/secondary-title&gt;&lt;/titles&gt;&lt;periodical&gt;&lt;full-title&gt;Journal of biochemistry&lt;/full-title&gt;&lt;/periodical&gt;&lt;pages&gt;352-358&lt;/pages&gt;&lt;volume&gt;111&lt;/volume&gt;&lt;number&gt;3&lt;/number&gt;&lt;dates&gt;&lt;year&gt;1992&lt;/year&gt;&lt;/dates&gt;&lt;isbn&gt;0021-924X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8" w:tooltip="Hosaka, 1992 #46" w:history="1">
              <w:r w:rsidRPr="00E7216B">
                <w:rPr>
                  <w:rFonts w:ascii="Arial" w:hAnsi="Arial" w:cs="Arial"/>
                  <w:noProof/>
                  <w:sz w:val="20"/>
                  <w:szCs w:val="20"/>
                </w:rPr>
                <w:t>8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18A2" w:rsidRPr="00E7216B" w14:paraId="58061BD5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3BC9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7618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D452-2 expressing </w:t>
            </w:r>
            <w:proofErr w:type="spellStart"/>
            <w:r w:rsidRPr="00E7216B">
              <w:rPr>
                <w:rFonts w:ascii="Arial" w:hAnsi="Arial" w:cs="Arial"/>
                <w:i/>
                <w:sz w:val="20"/>
                <w:szCs w:val="20"/>
              </w:rPr>
              <w:t>Scheffersomyces</w:t>
            </w:r>
            <w:proofErr w:type="spellEnd"/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i/>
                <w:sz w:val="20"/>
                <w:szCs w:val="20"/>
              </w:rPr>
              <w:t>stipitis</w:t>
            </w:r>
            <w:proofErr w:type="spellEnd"/>
            <w:r w:rsidRPr="00E721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XYL1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XYL2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XYL3</w:t>
            </w:r>
            <w:r w:rsidRPr="00E7216B">
              <w:rPr>
                <w:rFonts w:ascii="Arial" w:hAnsi="Arial" w:cs="Arial"/>
                <w:sz w:val="20"/>
                <w:szCs w:val="20"/>
              </w:rPr>
              <w:t>, and evolved on xylose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B5C06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7216B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&lt;EndNote&gt;&lt;Cite&gt;&lt;Author&gt;Kim&lt;/Author&gt;&lt;Year&gt;2013&lt;/Year&gt;&lt;RecNum&gt;10&lt;/RecNum&gt;&lt;DisplayText&gt;(9)&lt;/DisplayText&gt;&lt;record&gt;&lt;rec-number&gt;10&lt;/rec-number&gt;&lt;foreign-keys&gt;&lt;key app="EN" db-id="2a00sr0s9pa95me5prz5tadvxvvededad0pa" timestamp="1497386718"&gt;10&lt;/key&gt;&lt;/foreign-keys&gt;&lt;ref-type name="Journal Article"&gt;17&lt;/ref-type&gt;&lt;contributors&gt;&lt;authors&gt;&lt;author&gt;Kim, Soo Rin&lt;/author&gt;&lt;author&gt;Skerker, Jeffrey M&lt;/author&gt;&lt;author&gt;Kang, Wei&lt;/author&gt;&lt;author&gt;Lesmana, Anastashia&lt;/author&gt;&lt;author&gt;Wei, Na&lt;/author&gt;&lt;author&gt;Arkin, Adam P&lt;/author&gt;&lt;author&gt;Jin, Yong-Su&lt;/author&gt;&lt;/authors&gt;&lt;/contributors&gt;&lt;titles&gt;&lt;title&gt;Rational and evolutionary engineering approaches uncover a small set of genetic changes efficient for rapid xylose fermentation in Saccharomyces cerevisiae&lt;/title&gt;&lt;secondary-title&gt;PloS one&lt;/secondary-title&gt;&lt;/titles&gt;&lt;periodical&gt;&lt;full-title&gt;PloS one&lt;/full-title&gt;&lt;/periodical&gt;&lt;pages&gt;e57048&lt;/pages&gt;&lt;volume&gt;8&lt;/volume&gt;&lt;number&gt;2&lt;/number&gt;&lt;dates&gt;&lt;year&gt;2013&lt;/year&gt;&lt;/dates&gt;&lt;isbn&gt;1932-6203&lt;/isbn&gt;&lt;urls&gt;&lt;/urls&gt;&lt;/record&gt;&lt;/Cite&gt;&lt;/EndNote&gt;</w:instrTex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7216B"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hyperlink w:anchor="_ENREF_9" w:tooltip="Kim, 2013 #10" w:history="1">
              <w:r w:rsidRPr="00E7216B">
                <w:rPr>
                  <w:rFonts w:ascii="Arial" w:hAnsi="Arial" w:cs="Arial"/>
                  <w:noProof/>
                  <w:sz w:val="20"/>
                  <w:szCs w:val="20"/>
                </w:rPr>
                <w:t>9</w:t>
              </w:r>
            </w:hyperlink>
            <w:r w:rsidRPr="00E7216B">
              <w:rPr>
                <w:rFonts w:ascii="Arial" w:hAnsi="Arial" w:cs="Arial"/>
                <w:noProof/>
                <w:sz w:val="20"/>
                <w:szCs w:val="20"/>
              </w:rPr>
              <w:t>)</w:t>
            </w:r>
            <w:r w:rsidRPr="00E7216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18A2" w:rsidRPr="00E7216B" w14:paraId="5C8169F2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6A96B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E756A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 evolved under the presence of 2-deoxyglucose and xylose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B53FA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21D7C9E3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A57BB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4939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 expressing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mGLK1 </w:t>
            </w:r>
            <w:r w:rsidRPr="00E7216B">
              <w:rPr>
                <w:rFonts w:ascii="Arial" w:hAnsi="Arial" w:cs="Arial"/>
                <w:sz w:val="20"/>
                <w:szCs w:val="20"/>
              </w:rPr>
              <w:t>(265A&gt;G)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E44F1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16313EAB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8D883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mGLKmHXK2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70BA1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 expressing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 mGLK1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mHXK2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(1364ΔC)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60B04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43AB25B1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DF205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Re#22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AAA18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 expressing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hAnsi="Arial" w:cs="Arial"/>
                <w:sz w:val="20"/>
                <w:szCs w:val="20"/>
              </w:rPr>
              <w:t>,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 mHXK2</w:t>
            </w:r>
            <w:r w:rsidRPr="00E7216B">
              <w:rPr>
                <w:rFonts w:ascii="Arial" w:hAnsi="Arial" w:cs="Arial"/>
                <w:sz w:val="20"/>
                <w:szCs w:val="20"/>
              </w:rPr>
              <w:t>, and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 mHXK1 </w:t>
            </w:r>
            <w:r w:rsidRPr="00E7216B">
              <w:rPr>
                <w:rFonts w:ascii="Arial" w:hAnsi="Arial" w:cs="Arial"/>
                <w:sz w:val="20"/>
                <w:szCs w:val="20"/>
              </w:rPr>
              <w:t>(916T&gt;C)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C335C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5A9F72E3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C5E7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1F726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4A8B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68811EE4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57BE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mhxk1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DCF5D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mHXK1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91D98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3F7653F7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0664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SR8#22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mhxk2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03F1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mHXK2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17AE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64E8200E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FF7D5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CYC1p-mGLK1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37CB1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insertion of a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CYC1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promoter upstream of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gene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39C19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6C119DD2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2A309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TEF1p-mGLK1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563F7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insertion of a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TEF1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promoter upstream of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gene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8D073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72574BF7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07D84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CCW12p-mGLK1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C3774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insertion of a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CCW12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promoter upstream of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mGLK1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gene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8126A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45E80EEC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A2C4F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hxt2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283A1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HXT2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0826A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54890D42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15B95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Theme="minorHAnsi" w:hAnsi="Arial" w:cs="Arial"/>
                <w:sz w:val="20"/>
                <w:szCs w:val="20"/>
              </w:rPr>
            </w:pP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hxt3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359E4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HXT3 </w:t>
            </w:r>
            <w:r w:rsidRPr="00E7216B">
              <w:rPr>
                <w:rFonts w:ascii="Arial" w:hAnsi="Arial" w:cs="Arial"/>
                <w:sz w:val="20"/>
                <w:szCs w:val="20"/>
              </w:rPr>
              <w:t>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C55EB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08257AFF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E849B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Theme="minorHAnsi" w:hAnsi="Arial" w:cs="Arial"/>
                <w:sz w:val="20"/>
                <w:szCs w:val="20"/>
              </w:rPr>
            </w:pP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hxt4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1E9CE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HXT4 </w:t>
            </w:r>
            <w:r w:rsidRPr="00E7216B">
              <w:rPr>
                <w:rFonts w:ascii="Arial" w:hAnsi="Arial" w:cs="Arial"/>
                <w:sz w:val="20"/>
                <w:szCs w:val="20"/>
              </w:rPr>
              <w:t>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33FDA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3E4EB567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C3239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eastAsiaTheme="minorHAnsi" w:hAnsi="Arial" w:cs="Arial"/>
                <w:sz w:val="20"/>
                <w:szCs w:val="20"/>
              </w:rPr>
            </w:pPr>
            <w:r w:rsidRPr="00E7216B">
              <w:rPr>
                <w:rFonts w:ascii="Arial" w:eastAsiaTheme="minorHAnsi" w:hAnsi="Arial" w:cs="Arial"/>
                <w:sz w:val="20"/>
                <w:szCs w:val="20"/>
              </w:rPr>
              <w:t xml:space="preserve">SR8#22 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hxt6/7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F8748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SR8#22 with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HXT6/7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deletion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58F14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734EA4AC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200AA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SR8-4xAuxotroph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06834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leu2 his3 ura3 trp1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A62D7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7D51DC5D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06122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B1890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SR8-4xAuxotroph with deletions in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HXK1 HXK2 </w:t>
            </w:r>
            <w:r w:rsidRPr="00E7216B">
              <w:rPr>
                <w:rFonts w:ascii="Arial" w:hAnsi="Arial" w:cs="Arial"/>
                <w:sz w:val="20"/>
                <w:szCs w:val="20"/>
              </w:rPr>
              <w:t>and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 GLK1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A2387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0529992B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FD252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3iHXK2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47B6A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 with pRS406-rtTA and 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F735E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6813A963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5CD0E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D452-2+403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86209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D452-2 with pRS403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5C5D8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40340E01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62477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1B97A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D452-2 with deletions in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HXK1, HXK2, </w:t>
            </w:r>
            <w:r w:rsidRPr="00E7216B">
              <w:rPr>
                <w:rFonts w:ascii="Arial" w:hAnsi="Arial" w:cs="Arial"/>
                <w:sz w:val="20"/>
                <w:szCs w:val="20"/>
              </w:rPr>
              <w:t>and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 xml:space="preserve"> glk1∆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::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MYO2p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rtTA(S2)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CYC1t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56BC3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1A83F170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A0113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3iHXK1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7FF09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D452-2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 with 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FBA89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7E598F5A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21D18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3iHXK2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2FF87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D452-2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>∆</w:t>
            </w:r>
            <w:r w:rsidRPr="00E7216B">
              <w:rPr>
                <w:rFonts w:ascii="Arial" w:hAnsi="Arial" w:cs="Arial"/>
                <w:sz w:val="20"/>
                <w:szCs w:val="20"/>
              </w:rPr>
              <w:t>3i with pRS403-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tetO</w:t>
            </w:r>
            <w:r w:rsidRPr="00E7216B">
              <w:rPr>
                <w:rFonts w:ascii="Arial" w:hAnsi="Arial" w:cs="Arial"/>
                <w:i/>
                <w:sz w:val="20"/>
                <w:szCs w:val="20"/>
                <w:vertAlign w:val="subscript"/>
              </w:rPr>
              <w:t>7</w:t>
            </w:r>
            <w:r w:rsidRPr="00E7216B">
              <w:rPr>
                <w:rFonts w:ascii="Arial" w:hAnsi="Arial" w:cs="Arial"/>
                <w:sz w:val="20"/>
                <w:szCs w:val="20"/>
              </w:rPr>
              <w:t>-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HXK2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1C7C5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318EFB4A" w14:textId="77777777" w:rsidTr="00DD2D0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D7824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SR8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 xml:space="preserve"> xyl2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6CE1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Xylitol-producing SR8 with a deletion in the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 xml:space="preserve">XYL2 </w:t>
            </w:r>
            <w:r w:rsidRPr="00E7216B">
              <w:rPr>
                <w:rFonts w:ascii="Arial" w:hAnsi="Arial" w:cs="Arial"/>
                <w:sz w:val="20"/>
                <w:szCs w:val="20"/>
              </w:rPr>
              <w:t>gene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C964F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E818A2" w:rsidRPr="00E7216B" w14:paraId="027362F9" w14:textId="77777777" w:rsidTr="00DD2D00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4B0E43" w14:textId="77777777" w:rsidR="00E818A2" w:rsidRPr="00E7216B" w:rsidRDefault="00E818A2" w:rsidP="00DD2D00">
            <w:pPr>
              <w:adjustRightInd w:val="0"/>
              <w:ind w:left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Re#22</w:t>
            </w:r>
            <w:r w:rsidRPr="00E7216B">
              <w:rPr>
                <w:rFonts w:ascii="Arial" w:eastAsiaTheme="minorHAnsi" w:hAnsi="Arial" w:cs="Arial"/>
                <w:i/>
                <w:sz w:val="20"/>
                <w:szCs w:val="20"/>
              </w:rPr>
              <w:t xml:space="preserve"> xyl2</w:t>
            </w:r>
            <w:r w:rsidRPr="00E7216B">
              <w:rPr>
                <w:rFonts w:ascii="Arial" w:eastAsiaTheme="minorHAnsi" w:hAnsi="Arial" w:cs="Arial"/>
                <w:sz w:val="20"/>
                <w:szCs w:val="20"/>
              </w:rPr>
              <w:t>∆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F0C03" w14:textId="77777777" w:rsidR="00E818A2" w:rsidRPr="00E7216B" w:rsidRDefault="00E818A2" w:rsidP="00DD2D00">
            <w:pPr>
              <w:adjustRightIn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 xml:space="preserve">Xylitol-producing Re#22 through a deletion in the </w:t>
            </w:r>
            <w:r w:rsidRPr="00E7216B">
              <w:rPr>
                <w:rFonts w:ascii="Arial" w:hAnsi="Arial" w:cs="Arial"/>
                <w:i/>
                <w:sz w:val="20"/>
                <w:szCs w:val="20"/>
              </w:rPr>
              <w:t>XYL2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gene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2CA99B" w14:textId="77777777" w:rsidR="00E818A2" w:rsidRPr="00E7216B" w:rsidRDefault="00E818A2" w:rsidP="00DD2D00">
            <w:pPr>
              <w:adjustRightInd w:val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</w:tbl>
    <w:p w14:paraId="1FA89EC2" w14:textId="77777777" w:rsidR="00E818A2" w:rsidRPr="00E7216B" w:rsidRDefault="00E818A2" w:rsidP="00E818A2">
      <w:pPr>
        <w:tabs>
          <w:tab w:val="left" w:pos="2174"/>
        </w:tabs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  <w:sectPr w:rsidR="00E818A2" w:rsidRPr="00E7216B" w:rsidSect="00E82CB5"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07869F31" w14:textId="3AB70B2D" w:rsidR="00461B7D" w:rsidRPr="00E7216B" w:rsidRDefault="00461B7D" w:rsidP="00461B7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lastRenderedPageBreak/>
        <w:t xml:space="preserve">Supplementary </w:t>
      </w:r>
      <w:r>
        <w:rPr>
          <w:rFonts w:ascii="Arial" w:hAnsi="Arial" w:cs="Arial"/>
          <w:b/>
          <w:sz w:val="24"/>
          <w:szCs w:val="24"/>
        </w:rPr>
        <w:t>Table S4</w:t>
      </w:r>
      <w:r w:rsidRPr="00E7216B">
        <w:rPr>
          <w:rFonts w:ascii="Arial" w:hAnsi="Arial" w:cs="Arial"/>
          <w:b/>
          <w:sz w:val="24"/>
          <w:szCs w:val="24"/>
        </w:rPr>
        <w:t>. Guide RNA structure</w:t>
      </w:r>
    </w:p>
    <w:tbl>
      <w:tblPr>
        <w:tblStyle w:val="a8"/>
        <w:tblW w:w="12913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10254"/>
      </w:tblGrid>
      <w:tr w:rsidR="00461B7D" w:rsidRPr="00E7216B" w14:paraId="37BB533B" w14:textId="77777777" w:rsidTr="00461B7D">
        <w:trPr>
          <w:trHeight w:val="180"/>
        </w:trPr>
        <w:tc>
          <w:tcPr>
            <w:tcW w:w="2659" w:type="dxa"/>
            <w:tcBorders>
              <w:right w:val="nil"/>
            </w:tcBorders>
          </w:tcPr>
          <w:p w14:paraId="5295C942" w14:textId="77777777" w:rsidR="00461B7D" w:rsidRPr="00E7216B" w:rsidRDefault="00461B7D" w:rsidP="00DD2D00">
            <w:pPr>
              <w:adjustRightInd w:val="0"/>
              <w:snapToGri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Description</w:t>
            </w:r>
          </w:p>
        </w:tc>
        <w:tc>
          <w:tcPr>
            <w:tcW w:w="10254" w:type="dxa"/>
            <w:tcBorders>
              <w:left w:val="nil"/>
              <w:right w:val="nil"/>
            </w:tcBorders>
          </w:tcPr>
          <w:p w14:paraId="5756CB1F" w14:textId="77777777" w:rsidR="00461B7D" w:rsidRPr="00E7216B" w:rsidRDefault="00461B7D" w:rsidP="00DD2D00">
            <w:pPr>
              <w:adjustRightInd w:val="0"/>
              <w:snapToGrid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Sequence</w:t>
            </w:r>
          </w:p>
        </w:tc>
      </w:tr>
      <w:tr w:rsidR="00461B7D" w:rsidRPr="00E7216B" w14:paraId="3ED81B4A" w14:textId="77777777" w:rsidTr="00461B7D">
        <w:trPr>
          <w:trHeight w:val="180"/>
        </w:trPr>
        <w:tc>
          <w:tcPr>
            <w:tcW w:w="2659" w:type="dxa"/>
            <w:tcBorders>
              <w:top w:val="nil"/>
              <w:bottom w:val="single" w:sz="4" w:space="0" w:color="auto"/>
              <w:right w:val="nil"/>
            </w:tcBorders>
          </w:tcPr>
          <w:p w14:paraId="2874D8A6" w14:textId="77777777" w:rsidR="00461B7D" w:rsidRPr="00E7216B" w:rsidRDefault="00461B7D" w:rsidP="00DD2D00">
            <w:pPr>
              <w:adjustRightInd w:val="0"/>
              <w:snapToGrid w:val="0"/>
              <w:ind w:left="17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i/>
                <w:sz w:val="20"/>
                <w:szCs w:val="20"/>
              </w:rPr>
              <w:t>SNR52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promoter</w:t>
            </w:r>
          </w:p>
        </w:tc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A82675" w14:textId="77777777" w:rsidR="00461B7D" w:rsidRPr="00E7216B" w:rsidRDefault="00461B7D" w:rsidP="00DD2D00">
            <w:pPr>
              <w:adjustRightInd w:val="0"/>
              <w:snapToGrid w:val="0"/>
              <w:contextualSpacing/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tctttgaaaagataatgtatgattatgctttcactcatatttatacagaaacttgatgttttctttcgagtatatacaaggtgattacatgtacgtttgaagtacaactctagattttgtagtgccctcttgggctagcggtaaaggtgcgcattttttcacaccctacaatgttctgttcaaaagattttggtcaaacgctgtagaagtgaaagttggtgcgcatgtttcggcgttcgaaacttctccgcagtgaaagataaatgatc</w:t>
            </w:r>
          </w:p>
        </w:tc>
      </w:tr>
      <w:tr w:rsidR="00461B7D" w:rsidRPr="00E7216B" w14:paraId="4FEEE457" w14:textId="77777777" w:rsidTr="00461B7D">
        <w:trPr>
          <w:trHeight w:val="191"/>
        </w:trPr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9BB5FC" w14:textId="77777777" w:rsidR="00461B7D" w:rsidRPr="00E7216B" w:rsidRDefault="00461B7D" w:rsidP="00DD2D00">
            <w:pPr>
              <w:ind w:left="17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216B">
              <w:rPr>
                <w:rFonts w:ascii="Arial" w:hAnsi="Arial" w:cs="Arial"/>
                <w:sz w:val="20"/>
                <w:szCs w:val="20"/>
                <w:lang w:eastAsia="ko-KR"/>
              </w:rPr>
              <w:t>Target sequences</w:t>
            </w:r>
          </w:p>
        </w:tc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13EB2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461B7D" w:rsidRPr="00E7216B" w14:paraId="1A285571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1ABAC7DB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GLK1.1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0A91E5C4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AACAGAACATATACGGAAAT</w:t>
            </w:r>
          </w:p>
        </w:tc>
      </w:tr>
      <w:tr w:rsidR="00461B7D" w:rsidRPr="00E7216B" w14:paraId="4BE6BE0E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18627D3C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GLK1.2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156B2E95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TGATAGAGTTGTATTAGTGG</w:t>
            </w:r>
          </w:p>
        </w:tc>
      </w:tr>
      <w:tr w:rsidR="00461B7D" w:rsidRPr="00E7216B" w14:paraId="345AE8EC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6E15F434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HXK2.1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5B4655EA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GTTCCTGCTGAAGATGGTTC</w:t>
            </w:r>
          </w:p>
        </w:tc>
      </w:tr>
      <w:tr w:rsidR="00461B7D" w:rsidRPr="00E7216B" w14:paraId="7AB94D82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1EA66354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HXK2.2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703D4CD4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TCAAAGCAACAACTTCAA</w:t>
            </w:r>
          </w:p>
        </w:tc>
      </w:tr>
      <w:tr w:rsidR="00461B7D" w:rsidRPr="00E7216B" w14:paraId="6D845C3C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31DF7508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HXK1.1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649970AC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TTCACCCAAGTAGTAACCGG</w:t>
            </w:r>
          </w:p>
        </w:tc>
      </w:tr>
      <w:tr w:rsidR="00461B7D" w:rsidRPr="00E7216B" w14:paraId="7D555554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09D35D44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HXK1.2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0CADA9BC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TAGTTTATACTTGGATTGAG</w:t>
            </w:r>
          </w:p>
        </w:tc>
      </w:tr>
      <w:tr w:rsidR="00461B7D" w:rsidRPr="00E7216B" w14:paraId="36A86026" w14:textId="77777777" w:rsidTr="00461B7D"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4DB77505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  <w:lang w:eastAsia="ko-KR"/>
              </w:rPr>
              <w:t>HXT2.1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12112440" w14:textId="77777777" w:rsidR="00461B7D" w:rsidRPr="00E7216B" w:rsidRDefault="00461B7D" w:rsidP="00DD2D00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CAAAGCCAATCGCCGCATAT</w:t>
            </w:r>
          </w:p>
        </w:tc>
      </w:tr>
      <w:tr w:rsidR="00461B7D" w:rsidRPr="00E7216B" w14:paraId="7B705915" w14:textId="77777777" w:rsidTr="00461B7D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91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747D74C8" w14:textId="77777777" w:rsidR="00461B7D" w:rsidRPr="00E7216B" w:rsidRDefault="00461B7D" w:rsidP="00DD2D00">
            <w:pPr>
              <w:ind w:left="459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  <w:lang w:eastAsia="ko-KR"/>
              </w:rPr>
              <w:t>XYL2.1</w:t>
            </w:r>
          </w:p>
        </w:tc>
        <w:tc>
          <w:tcPr>
            <w:tcW w:w="10254" w:type="dxa"/>
            <w:tcBorders>
              <w:top w:val="nil"/>
              <w:left w:val="nil"/>
              <w:bottom w:val="nil"/>
              <w:right w:val="nil"/>
            </w:tcBorders>
          </w:tcPr>
          <w:p w14:paraId="0BF61AD7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aatgactgctaacccttcct</w:t>
            </w:r>
          </w:p>
        </w:tc>
      </w:tr>
      <w:tr w:rsidR="00461B7D" w:rsidRPr="00E7216B" w14:paraId="606D6B16" w14:textId="77777777" w:rsidTr="00461B7D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80"/>
        </w:trPr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67690" w14:textId="77777777" w:rsidR="00461B7D" w:rsidRPr="00E7216B" w:rsidRDefault="00461B7D" w:rsidP="00DD2D00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sz w:val="20"/>
                <w:szCs w:val="20"/>
              </w:rPr>
              <w:t>Structural crRNA</w:t>
            </w:r>
          </w:p>
        </w:tc>
        <w:tc>
          <w:tcPr>
            <w:tcW w:w="10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F3693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GTTTTAGAGCTAGAAATAGCAAGTTAAAATAAGGCTAGTCCGTTATCAACTTGAAAAAGTGGCACCGAGTCGGTGGTGC</w:t>
            </w:r>
          </w:p>
        </w:tc>
      </w:tr>
      <w:tr w:rsidR="00461B7D" w:rsidRPr="00E7216B" w14:paraId="14A2E145" w14:textId="77777777" w:rsidTr="00461B7D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61"/>
        </w:trPr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201FB" w14:textId="77777777" w:rsidR="00461B7D" w:rsidRPr="00E7216B" w:rsidRDefault="00461B7D" w:rsidP="00DD2D00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E7216B">
              <w:rPr>
                <w:rFonts w:ascii="Arial" w:hAnsi="Arial" w:cs="Arial"/>
                <w:i/>
                <w:sz w:val="20"/>
                <w:szCs w:val="20"/>
              </w:rPr>
              <w:t>SUP4</w:t>
            </w:r>
            <w:r w:rsidRPr="00E7216B">
              <w:rPr>
                <w:rFonts w:ascii="Arial" w:hAnsi="Arial" w:cs="Arial"/>
                <w:sz w:val="20"/>
                <w:szCs w:val="20"/>
              </w:rPr>
              <w:t xml:space="preserve"> terminator</w:t>
            </w:r>
          </w:p>
        </w:tc>
        <w:tc>
          <w:tcPr>
            <w:tcW w:w="10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02F5F8" w14:textId="77777777" w:rsidR="00461B7D" w:rsidRPr="00E7216B" w:rsidRDefault="00461B7D" w:rsidP="00DD2D00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E7216B">
              <w:rPr>
                <w:rFonts w:ascii="Arial" w:hAnsi="Arial" w:cs="Arial"/>
                <w:caps/>
                <w:sz w:val="20"/>
                <w:szCs w:val="20"/>
              </w:rPr>
              <w:t>tttttttgttttttatgtct</w:t>
            </w:r>
          </w:p>
        </w:tc>
      </w:tr>
    </w:tbl>
    <w:p w14:paraId="0EABA115" w14:textId="1AB6DC58" w:rsidR="00461B7D" w:rsidRDefault="00461B7D" w:rsidP="00E82CB5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4D2B550C" w14:textId="4F02A499" w:rsidR="00461B7D" w:rsidRDefault="00461B7D" w:rsidP="00E82CB5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658EEBF7" w14:textId="77777777" w:rsidR="00673237" w:rsidRDefault="00673237" w:rsidP="00E82CB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9336E6A" w14:textId="171040B4" w:rsidR="00D67F83" w:rsidRDefault="00E7216B" w:rsidP="00E82CB5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7216B">
        <w:rPr>
          <w:rFonts w:ascii="Arial" w:hAnsi="Arial" w:cs="Arial"/>
          <w:b/>
          <w:sz w:val="24"/>
          <w:szCs w:val="24"/>
        </w:rPr>
        <w:lastRenderedPageBreak/>
        <w:t xml:space="preserve">Supplementary </w:t>
      </w:r>
      <w:r w:rsidR="00E818A2">
        <w:rPr>
          <w:rFonts w:ascii="Arial" w:hAnsi="Arial" w:cs="Arial"/>
          <w:b/>
          <w:sz w:val="24"/>
          <w:szCs w:val="24"/>
        </w:rPr>
        <w:t>Table S</w:t>
      </w:r>
      <w:r w:rsidR="00461B7D">
        <w:rPr>
          <w:rFonts w:ascii="Arial" w:hAnsi="Arial" w:cs="Arial"/>
          <w:b/>
          <w:sz w:val="24"/>
          <w:szCs w:val="24"/>
        </w:rPr>
        <w:t>5</w:t>
      </w:r>
      <w:r w:rsidR="00D67F83" w:rsidRPr="00E7216B">
        <w:rPr>
          <w:rFonts w:ascii="Arial" w:hAnsi="Arial" w:cs="Arial"/>
          <w:b/>
          <w:sz w:val="24"/>
          <w:szCs w:val="24"/>
        </w:rPr>
        <w:t xml:space="preserve">. Primers </w:t>
      </w:r>
    </w:p>
    <w:tbl>
      <w:tblPr>
        <w:tblStyle w:val="TableGrid6"/>
        <w:tblW w:w="130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4"/>
        <w:gridCol w:w="10036"/>
      </w:tblGrid>
      <w:tr w:rsidR="00E7216B" w:rsidRPr="00E7216B" w14:paraId="41ADF885" w14:textId="77777777" w:rsidTr="00DD2D00">
        <w:trPr>
          <w:trHeight w:val="219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0C43B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Names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8DEAC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Description</w:t>
            </w:r>
          </w:p>
        </w:tc>
        <w:tc>
          <w:tcPr>
            <w:tcW w:w="100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7438A5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Sequences</w:t>
            </w:r>
          </w:p>
        </w:tc>
      </w:tr>
      <w:tr w:rsidR="00E7216B" w:rsidRPr="00E7216B" w14:paraId="5B728630" w14:textId="77777777" w:rsidTr="00DD2D00">
        <w:trPr>
          <w:trHeight w:val="219"/>
        </w:trPr>
        <w:tc>
          <w:tcPr>
            <w:tcW w:w="130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3D36B" w14:textId="77777777" w:rsidR="00E82CB5" w:rsidRPr="00E7216B" w:rsidRDefault="00E82CB5" w:rsidP="00E82CB5">
            <w:pPr>
              <w:rPr>
                <w:rFonts w:ascii="Arial" w:eastAsia="맑은 고딕" w:hAnsi="Arial" w:cs="Arial"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sz w:val="18"/>
                <w:szCs w:val="18"/>
              </w:rPr>
              <w:t>For donor DNA preparation for Cas9 engineering</w:t>
            </w:r>
          </w:p>
        </w:tc>
      </w:tr>
      <w:tr w:rsidR="00E7216B" w:rsidRPr="00E7216B" w14:paraId="48776BF1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92C2DE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4A99E9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8FF62A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GGAGCGCGGTGTTTTACTAGCCGCCGACCTGGGTGGTGCTAATTTCCGTATATGTTCTGT</w:t>
            </w:r>
          </w:p>
        </w:tc>
      </w:tr>
      <w:tr w:rsidR="00E7216B" w:rsidRPr="00E7216B" w14:paraId="067CBF64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74D1E5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A513C3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6BF3E3F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CATTTGCTCCATGGAGAAAGTATGATCTCCATGCAAGTTAACAGAACATATACGGAAATT</w:t>
            </w:r>
          </w:p>
        </w:tc>
      </w:tr>
      <w:tr w:rsidR="00E7216B" w:rsidRPr="00E7216B" w14:paraId="5807D7F7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C7183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SOO510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F83132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mHXK2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r w:rsidRPr="00E7216B" w:rsidDel="00B34F2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6842EE5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GACGACTACCCAATCAAGATTGTTCTGCTGAAGATGGTTCCAGTGCTGGTGCCGCTGTTA</w:t>
            </w:r>
          </w:p>
        </w:tc>
      </w:tr>
      <w:tr w:rsidR="00E7216B" w:rsidRPr="00E7216B" w14:paraId="6D477294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F4F13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SOO511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D71763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mHXK2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0A8F83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GACTTACCTTCAGCAATTCTTTTTTGGGCCAAAGCAGCAATAACAGCGGCACCAGCACtG</w:t>
            </w:r>
            <w:proofErr w:type="spellEnd"/>
          </w:p>
        </w:tc>
      </w:tr>
      <w:tr w:rsidR="00E7216B" w:rsidRPr="00E7216B" w14:paraId="655F89F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0389BB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SOO546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C7BAF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mHXK1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45BEB5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ATCTCCAAGACCTGGTCAACAAGCTTTTGAAAAGATGACTCCAGGTTACTACTTGGGTGA</w:t>
            </w:r>
          </w:p>
        </w:tc>
      </w:tr>
      <w:tr w:rsidR="00E7216B" w:rsidRPr="00E7216B" w14:paraId="170F2D4E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3CDF7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SOO547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568392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mHXK1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6902449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GCCCTTCTCGTTTAATTCAAGTAACACTAGACGCAACAATTCACCCAAGTAGTAACCTGG</w:t>
            </w:r>
          </w:p>
        </w:tc>
      </w:tr>
      <w:tr w:rsidR="00E7216B" w:rsidRPr="00E7216B" w14:paraId="01DCBC0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49BCE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Jin3266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E0291A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hxt2∆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7995C61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TCTCAATTCCTCTTATATTAGATTATAAGAACAACAAATTAAATTACAAAAAGACTTATAAAGCAACATACGAGCGACTCGATGATCAAC</w:t>
            </w:r>
          </w:p>
        </w:tc>
      </w:tr>
      <w:tr w:rsidR="00E7216B" w:rsidRPr="00E7216B" w14:paraId="2450A2A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C25BBB3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Jin3267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9E7821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hxt2∆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0735A0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GAAGATCATCTATTAAAGTATTAGTAGCCATTAGCCTTAAAAAAATCAGTGCTAGTTTAAGTATAATCTCGTTGATCATCGAGTCGCTCG</w:t>
            </w:r>
          </w:p>
        </w:tc>
      </w:tr>
      <w:tr w:rsidR="00E7216B" w:rsidRPr="00E7216B" w14:paraId="5D63FDFB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7CD15C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Kim064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789775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xyl2</w:t>
            </w:r>
            <w:r w:rsidRPr="00E7216B">
              <w:rPr>
                <w:rFonts w:ascii="Arial" w:hAnsi="Arial" w:cs="Arial"/>
                <w:sz w:val="18"/>
                <w:szCs w:val="18"/>
              </w:rPr>
              <w:t>∆_F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4571F99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aattatctactttttacaacaaatataaaa</w:t>
            </w:r>
            <w:proofErr w:type="spellEnd"/>
            <w:r w:rsidRPr="00E7216B">
              <w:rPr>
                <w:rFonts w:ascii="Arial" w:hAnsi="Arial" w:cs="Arial"/>
                <w:sz w:val="18"/>
                <w:szCs w:val="18"/>
              </w:rPr>
              <w:t xml:space="preserve"> GGCTATAGCTTGAAGCTGTA</w:t>
            </w:r>
          </w:p>
        </w:tc>
      </w:tr>
      <w:tr w:rsidR="00E7216B" w:rsidRPr="00E7216B" w14:paraId="76669D9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13785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Kim065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FDCDD2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xyl2</w:t>
            </w:r>
            <w:r w:rsidRPr="00E7216B">
              <w:rPr>
                <w:rFonts w:ascii="Arial" w:hAnsi="Arial" w:cs="Arial"/>
                <w:sz w:val="18"/>
                <w:szCs w:val="18"/>
              </w:rPr>
              <w:t>∆_R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4CDCE0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tttcaattcaattcaatttactcagggccg</w:t>
            </w:r>
            <w:proofErr w:type="spellEnd"/>
            <w:r w:rsidRPr="00E7216B">
              <w:rPr>
                <w:rFonts w:ascii="Arial" w:hAnsi="Arial" w:cs="Arial"/>
                <w:sz w:val="18"/>
                <w:szCs w:val="18"/>
              </w:rPr>
              <w:t xml:space="preserve"> TACAGCTTCAAGCTATAGCC</w:t>
            </w:r>
          </w:p>
        </w:tc>
      </w:tr>
      <w:tr w:rsidR="00E7216B" w:rsidRPr="00E7216B" w14:paraId="7A0F6FE7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B98885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B73327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CYC1p</w:t>
            </w:r>
            <w:r w:rsidRPr="00E7216B">
              <w:rPr>
                <w:rFonts w:ascii="Arial" w:hAnsi="Arial" w:cs="Arial"/>
                <w:sz w:val="18"/>
                <w:szCs w:val="18"/>
              </w:rPr>
              <w:t>_</w:t>
            </w:r>
            <w:r w:rsidRPr="00E7216B">
              <w:rPr>
                <w:rFonts w:ascii="Arial" w:hAnsi="Arial" w:cs="Arial"/>
                <w:i/>
                <w:sz w:val="18"/>
                <w:szCs w:val="18"/>
              </w:rPr>
              <w:t>mGLK1_</w:t>
            </w:r>
            <w:r w:rsidRPr="00E7216B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8323B08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CCCCCCCATCAGTGCCCAACTCAGCTTCCGTAAACCACAACAAAAGCGCCAGTTCATTTG</w:t>
            </w:r>
          </w:p>
        </w:tc>
      </w:tr>
      <w:tr w:rsidR="00E7216B" w:rsidRPr="00E7216B" w14:paraId="29DD425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44F47E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645E1E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CYC1p</w:t>
            </w:r>
            <w:r w:rsidRPr="00E7216B">
              <w:rPr>
                <w:rFonts w:ascii="Arial" w:hAnsi="Arial" w:cs="Arial"/>
                <w:sz w:val="18"/>
                <w:szCs w:val="18"/>
              </w:rPr>
              <w:t>_</w:t>
            </w:r>
            <w:r w:rsidRPr="00E7216B">
              <w:rPr>
                <w:rFonts w:ascii="Arial" w:hAnsi="Arial" w:cs="Arial"/>
                <w:i/>
                <w:sz w:val="18"/>
                <w:szCs w:val="18"/>
              </w:rPr>
              <w:t>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A7B5E4B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TCTCTCAGTGGCTTTGTGTAAGTCGTCGAATGACATGTGTGTATTTGTGTTTGTGTG</w:t>
            </w:r>
          </w:p>
        </w:tc>
      </w:tr>
      <w:tr w:rsidR="00E7216B" w:rsidRPr="00E7216B" w14:paraId="5F41EB7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467D9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4DB57F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TEF1p_mGLK1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7388B39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CCCATCAGTGCCCAACTCAGCTTCCGTAAACCACAACAAATGTTTCTACTCCTTTTTTAC</w:t>
            </w:r>
          </w:p>
        </w:tc>
      </w:tr>
      <w:tr w:rsidR="00E7216B" w:rsidRPr="00E7216B" w14:paraId="7DC8750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F3F5D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2A6A3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TEF1p_mGLK1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63942E8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CTCAGTGGCTTTGTGTAAGTCGTCGAATGACATTTTGTAATTAAAACTTAGATTAGATTG</w:t>
            </w:r>
          </w:p>
        </w:tc>
      </w:tr>
      <w:tr w:rsidR="00E7216B" w:rsidRPr="00E7216B" w14:paraId="4030141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E3F6B76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0A4B89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CCW12p_mGLK1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0008D0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GCGTAACAAAATATATATATATATATATATATATATGTATGTCACGCAAAAGAAAACCTT</w:t>
            </w:r>
          </w:p>
        </w:tc>
      </w:tr>
      <w:tr w:rsidR="00E7216B" w:rsidRPr="00E7216B" w14:paraId="59A8FED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7FDDE6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7079BA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CCW12p_mGLK1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70FA9EB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TCTCTCAGTGGCTTTGTGTAAGTCGTCGAATGACATTATTGATATAGTGTTTAAGCGAAT</w:t>
            </w:r>
          </w:p>
        </w:tc>
      </w:tr>
      <w:tr w:rsidR="00E7216B" w:rsidRPr="00E7216B" w14:paraId="29B238F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458F3E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95112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17BF873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ccccatcagtgcccaactcagcttccgtaaaccacaacaccaccactaatacaactctatcatacacaag TAAGGCGAGCTCATACCGTC</w:t>
            </w:r>
          </w:p>
        </w:tc>
      </w:tr>
      <w:tr w:rsidR="00E7216B" w:rsidRPr="00E7216B" w14:paraId="62F4938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405797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6CF900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6F9930D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tatatatataaaggagagaagatggtaagtacggtgggatacgtacacaaaccaaaaaaatgtaaaaaga GACGGTATGAGCTCGCCTTA</w:t>
            </w:r>
          </w:p>
        </w:tc>
      </w:tr>
      <w:tr w:rsidR="00E7216B" w:rsidRPr="00E7216B" w14:paraId="4D718AB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CBC5F4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7618C7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4A15CC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ttcgctttttctttgaaaaggttgtaggaatataattctccacacataataagtacgctaattaaataaa ACGACCGACGTACGATTCAA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E7216B" w:rsidRPr="00E7216B" w14:paraId="364503BA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E2BC49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5E0C6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630E4A4B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tagaaaacatgttcacataagtagaaaaagggcaccttcttgttgttcaaacttaatttacaaattaagt TTGAATCGTACGTCGGTCGT</w:t>
            </w:r>
          </w:p>
        </w:tc>
      </w:tr>
      <w:tr w:rsidR="00E7216B" w:rsidRPr="00E7216B" w14:paraId="19D2FA0F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ACC04E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5A199F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7195C5D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actcaattagaattcttttcttttaatcaaactcacccaaacaactcaattagaatactgaaaaaataag GTGTAACTCAGATGAGCTAC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E7216B" w:rsidRPr="00E7216B" w14:paraId="0B0FC2C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CFD329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E4B133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86EBB2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ggcatcactcataagaataataatattaagggagggaaaaacacatttatatttcattacatttttttca GTAGCTCATCTGAGTTACAC</w:t>
            </w:r>
          </w:p>
        </w:tc>
      </w:tr>
      <w:tr w:rsidR="00E7216B" w:rsidRPr="00E7216B" w14:paraId="7AE2CF3C" w14:textId="77777777" w:rsidTr="00DD2D00">
        <w:trPr>
          <w:trHeight w:val="8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6AF474B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Jin5143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4EF8A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rtTA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19A570B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 xml:space="preserve">AAATTTTAGACGCGGCGCTTGCACCCCGCATTATAAGTGGTG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ctcaagcaaggttttcag</w:t>
            </w:r>
            <w:proofErr w:type="spellEnd"/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E7216B" w:rsidRPr="00E7216B" w14:paraId="635354C6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5230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Jin5144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EF6CE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rtTA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EF614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 xml:space="preserve">TACCGGTACCGAAAATACATCCGATGACCGGCTCCGAG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gaattccacttaatgtatcaac</w:t>
            </w:r>
            <w:proofErr w:type="spellEnd"/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E7216B" w:rsidRPr="00E7216B" w14:paraId="7AED6CA5" w14:textId="77777777" w:rsidTr="00DD2D00">
        <w:trPr>
          <w:trHeight w:val="219"/>
        </w:trPr>
        <w:tc>
          <w:tcPr>
            <w:tcW w:w="130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82558" w14:textId="77777777" w:rsidR="00E82CB5" w:rsidRPr="00E7216B" w:rsidRDefault="00E82CB5" w:rsidP="00E82CB5">
            <w:pPr>
              <w:rPr>
                <w:rFonts w:ascii="Arial" w:eastAsia="맑은 고딕" w:hAnsi="Arial" w:cs="Arial"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sz w:val="18"/>
                <w:szCs w:val="18"/>
              </w:rPr>
              <w:t>For sequencing confirmation of Cas9 engineering</w:t>
            </w:r>
          </w:p>
        </w:tc>
      </w:tr>
      <w:tr w:rsidR="00E7216B" w:rsidRPr="00E7216B" w14:paraId="3B864F6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6DE15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699F23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20B033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GGCGGATCCATGTCATTCGACGACTTACACAA</w:t>
            </w:r>
          </w:p>
        </w:tc>
      </w:tr>
      <w:tr w:rsidR="00E7216B" w:rsidRPr="00E7216B" w14:paraId="5B3B4FCC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A0419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01E3CC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08CF90E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GGCGTCGACTCATGCTACAAGCGCACACA</w:t>
            </w:r>
          </w:p>
        </w:tc>
      </w:tr>
      <w:tr w:rsidR="00E7216B" w:rsidRPr="00E7216B" w14:paraId="58759D5E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712A6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74EE29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5E189F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GGCGGATCCTTAGCACTACTGGGACAAGC</w:t>
            </w:r>
          </w:p>
        </w:tc>
      </w:tr>
      <w:tr w:rsidR="00E7216B" w:rsidRPr="00E7216B" w14:paraId="1DA30D94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230F8B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3180CA7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CAA559C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GGCGCGGCCGCGAGGAAGTGTAGAGAGGGTT</w:t>
            </w:r>
          </w:p>
        </w:tc>
      </w:tr>
      <w:tr w:rsidR="00E7216B" w:rsidRPr="00E7216B" w14:paraId="1B92FF2B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4C9A5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CC8EE10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361D772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GCCGGATCCCACCTGGTCTTACCTCGAAC</w:t>
            </w:r>
          </w:p>
        </w:tc>
      </w:tr>
      <w:tr w:rsidR="00E7216B" w:rsidRPr="00E7216B" w14:paraId="7826320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53C46C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5A35F18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783D8E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GCCGCGGCCGCCGACTTTCTCCCTCTCTCCA</w:t>
            </w:r>
          </w:p>
        </w:tc>
      </w:tr>
      <w:tr w:rsidR="00E7216B" w:rsidRPr="00E7216B" w14:paraId="66BEC1E4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59EAE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SOO225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961203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83DD26F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TATAAGTGGTGTGCCGACG</w:t>
            </w:r>
          </w:p>
        </w:tc>
      </w:tr>
      <w:tr w:rsidR="00E7216B" w:rsidRPr="00E7216B" w14:paraId="143F090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21324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939214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internal_R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73580EDC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GATGACCGCTCTCTCAGTGG</w:t>
            </w:r>
          </w:p>
        </w:tc>
      </w:tr>
      <w:tr w:rsidR="00E7216B" w:rsidRPr="00E7216B" w14:paraId="1B10D1F0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4A3C2A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F3034E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i/>
                <w:sz w:val="18"/>
                <w:szCs w:val="18"/>
              </w:rPr>
              <w:t xml:space="preserve">GLK1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0D29E54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taccaattagacatgctgcttgc</w:t>
            </w:r>
            <w:proofErr w:type="spellEnd"/>
          </w:p>
        </w:tc>
      </w:tr>
      <w:tr w:rsidR="00E7216B" w:rsidRPr="00E7216B" w14:paraId="792608F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529A5C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F8A1C6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3630791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GACGGTATGAGCTCGCCTTA</w:t>
            </w:r>
          </w:p>
        </w:tc>
      </w:tr>
      <w:tr w:rsidR="00E7216B" w:rsidRPr="00E7216B" w14:paraId="14CB554A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2A38D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93E81" w14:textId="77777777" w:rsidR="00E82CB5" w:rsidRPr="00E7216B" w:rsidRDefault="00E82CB5" w:rsidP="00E82CB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F8C04" w14:textId="77777777" w:rsidR="00E82CB5" w:rsidRPr="00E7216B" w:rsidRDefault="00E82CB5" w:rsidP="00E82CB5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GCTCCAGAGCTCCACATTG</w:t>
            </w:r>
          </w:p>
        </w:tc>
      </w:tr>
    </w:tbl>
    <w:p w14:paraId="6FB3EC8C" w14:textId="36FF53E0" w:rsidR="00461B7D" w:rsidRDefault="00673237" w:rsidP="00461B7D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461B7D" w:rsidRPr="00E7216B">
        <w:rPr>
          <w:rFonts w:ascii="Arial" w:hAnsi="Arial" w:cs="Arial"/>
          <w:b/>
          <w:sz w:val="24"/>
          <w:szCs w:val="24"/>
        </w:rPr>
        <w:lastRenderedPageBreak/>
        <w:t>Supplementary Table S</w:t>
      </w:r>
      <w:r w:rsidR="00461B7D">
        <w:rPr>
          <w:rFonts w:ascii="Arial" w:hAnsi="Arial" w:cs="Arial"/>
          <w:b/>
          <w:sz w:val="24"/>
          <w:szCs w:val="24"/>
        </w:rPr>
        <w:t>5</w:t>
      </w:r>
      <w:r w:rsidR="00461B7D" w:rsidRPr="00E7216B">
        <w:rPr>
          <w:rFonts w:ascii="Arial" w:hAnsi="Arial" w:cs="Arial"/>
          <w:b/>
          <w:sz w:val="24"/>
          <w:szCs w:val="24"/>
        </w:rPr>
        <w:t>. continued</w:t>
      </w:r>
    </w:p>
    <w:tbl>
      <w:tblPr>
        <w:tblStyle w:val="TableGrid6"/>
        <w:tblW w:w="130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84"/>
        <w:gridCol w:w="10036"/>
      </w:tblGrid>
      <w:tr w:rsidR="00461B7D" w:rsidRPr="00E7216B" w14:paraId="7B7564B7" w14:textId="77777777" w:rsidTr="00DD2D00">
        <w:trPr>
          <w:trHeight w:val="219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6A18E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Names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0B79A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Description</w:t>
            </w:r>
          </w:p>
        </w:tc>
        <w:tc>
          <w:tcPr>
            <w:tcW w:w="10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C061D0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Sequences</w:t>
            </w:r>
          </w:p>
        </w:tc>
      </w:tr>
      <w:tr w:rsidR="00461B7D" w:rsidRPr="00E7216B" w14:paraId="2EC10C9E" w14:textId="77777777" w:rsidTr="00DD2D00">
        <w:trPr>
          <w:trHeight w:val="219"/>
        </w:trPr>
        <w:tc>
          <w:tcPr>
            <w:tcW w:w="130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BFEF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sz w:val="18"/>
                <w:szCs w:val="18"/>
              </w:rPr>
              <w:t>For sequencing confirmation of Cas9 engineering</w:t>
            </w:r>
          </w:p>
        </w:tc>
      </w:tr>
      <w:tr w:rsidR="00461B7D" w:rsidRPr="00E7216B" w14:paraId="15E41553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0DC63E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7AFEE2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1F90ED16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TTGAATCGTACGTCGGTCGT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1B7D" w:rsidRPr="00E7216B" w14:paraId="3A013B5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12CAB2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DF6FBAF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7224D6E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GCCAGATCTCAGTATAGCAG</w:t>
            </w:r>
          </w:p>
        </w:tc>
      </w:tr>
      <w:tr w:rsidR="00461B7D" w:rsidRPr="00E7216B" w14:paraId="3EDF631F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4D81C5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Jin3765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783943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33978E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GTAGCTCATCTGAGTTACAC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1B7D" w:rsidRPr="00E7216B" w14:paraId="7D45E7E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EA811E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Jin5145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68221C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rtTA</w:t>
            </w:r>
            <w:r w:rsidRPr="00E7216B">
              <w:rPr>
                <w:rFonts w:ascii="Arial" w:hAnsi="Arial" w:cs="Arial"/>
                <w:sz w:val="18"/>
                <w:szCs w:val="18"/>
              </w:rPr>
              <w:t>_Confirm_F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2F1473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GTGTCACTAGGTGCAATTGCC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1B7D" w:rsidRPr="00E7216B" w14:paraId="6758756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EDB2A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Jin5146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AE566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rtTA</w:t>
            </w:r>
            <w:r w:rsidRPr="00E7216B">
              <w:rPr>
                <w:rFonts w:ascii="Arial" w:hAnsi="Arial" w:cs="Arial"/>
                <w:sz w:val="18"/>
                <w:szCs w:val="18"/>
              </w:rPr>
              <w:t>_Confirm_R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F5FBC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CGACAGCACTTCGGATGA</w:t>
            </w:r>
            <w:r w:rsidRPr="00E7216B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1B7D" w:rsidRPr="00E7216B" w14:paraId="0D5D471D" w14:textId="77777777" w:rsidTr="00DD2D00">
        <w:trPr>
          <w:trHeight w:val="219"/>
        </w:trPr>
        <w:tc>
          <w:tcPr>
            <w:tcW w:w="130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DD766" w14:textId="77777777" w:rsidR="00461B7D" w:rsidRPr="00E7216B" w:rsidRDefault="00461B7D" w:rsidP="00DD2D00">
            <w:pPr>
              <w:rPr>
                <w:rFonts w:ascii="Arial" w:eastAsia="맑은 고딕" w:hAnsi="Arial" w:cs="Arial"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sz w:val="18"/>
                <w:szCs w:val="18"/>
              </w:rPr>
              <w:t>For gene deletion using a drug resistance marker</w:t>
            </w:r>
          </w:p>
        </w:tc>
      </w:tr>
      <w:tr w:rsidR="00461B7D" w:rsidRPr="00E7216B" w14:paraId="63C2740A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7DDBF5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SOO252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6C173A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6C3E20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CCCCATCAGTGCCCAACTCAGCTTCCGTAAACCACAACACCACCACTAATACAACTCTATCATACACAAG CAGCTGAAGCTTCGTACGC</w:t>
            </w:r>
          </w:p>
        </w:tc>
      </w:tr>
      <w:tr w:rsidR="00461B7D" w:rsidRPr="00E7216B" w14:paraId="76275293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EA9380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SOO253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29769C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glk1::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68B801B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TATATATAAAGGAGAGAAGATGGTAAGTACGGTGGGATACGTACACAAACCAAAAAAATGTAAAAAGA GCATAGGCCACTAGTGGATCTG</w:t>
            </w:r>
          </w:p>
        </w:tc>
      </w:tr>
      <w:tr w:rsidR="00461B7D" w:rsidRPr="00E7216B" w14:paraId="68E994F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97DAF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B848D1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hxt3::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9CE42E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AATAGAATCACAAACAAAATTTACATCTGAGTTAAACAATC CAGCTGAAGCTTCGTACGC</w:t>
            </w:r>
          </w:p>
        </w:tc>
      </w:tr>
      <w:tr w:rsidR="00461B7D" w:rsidRPr="00E7216B" w14:paraId="283AA383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04F45D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1F80CF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hxt3::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C9D43B1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AAATACACTATTATTCAGCACTACGGTTTAGCGTGAAA GCATAGGCCACTAGTGGATCTG</w:t>
            </w:r>
          </w:p>
        </w:tc>
      </w:tr>
      <w:tr w:rsidR="00461B7D" w:rsidRPr="00E7216B" w14:paraId="25D9C44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9F93A2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EF8CC9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hxt4::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0F8DA41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GGTTTGGTTTTGAAACACTTTTACAATAAAATCTGCCAAAA CAGCTGAAGCTTCGTACGC</w:t>
            </w:r>
          </w:p>
        </w:tc>
      </w:tr>
      <w:tr w:rsidR="00461B7D" w:rsidRPr="00E7216B" w14:paraId="265565F1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4BE1BD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1FD27F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hxt4::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FDB2CE0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ATTCCTTGAAGGAAGTCTATATTATTTAATTAACTGAC GCATAGGCCACTAGTGGATCTG</w:t>
            </w:r>
          </w:p>
        </w:tc>
      </w:tr>
      <w:tr w:rsidR="00461B7D" w:rsidRPr="00E7216B" w14:paraId="0246665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349CDA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7229EB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hxt6/7::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CBEE43A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AACATATAAAAAGAGCTCGAGAAAAGACATATGGTTTGTAACTATCTTCTTCTTTTTTCCAATTTTTCTGT CAGCTGAAGCTTCGTACGC</w:t>
            </w:r>
          </w:p>
        </w:tc>
      </w:tr>
      <w:tr w:rsidR="00461B7D" w:rsidRPr="00E7216B" w14:paraId="093D4BC0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D0758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53909FF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hxt6/7::</w:t>
            </w:r>
            <w:proofErr w:type="spellStart"/>
            <w:r w:rsidRPr="00E7216B">
              <w:rPr>
                <w:rFonts w:ascii="Arial" w:hAnsi="Arial" w:cs="Arial"/>
                <w:i/>
                <w:sz w:val="18"/>
                <w:szCs w:val="18"/>
              </w:rPr>
              <w:t>loxP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841393A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TTCTGAGAACAAATGATCAAAAACTTGAAAATTAAACTGTATTATTTTGTATATATTAAAAACGTATT GCATAGGCCACTAGTGGATCTG</w:t>
            </w:r>
          </w:p>
        </w:tc>
      </w:tr>
      <w:tr w:rsidR="00461B7D" w:rsidRPr="00E7216B" w14:paraId="30F1273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8FCAE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671A8B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0720331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GCTTTTTCTTTGAAAAGGTTGTAGGAATATAATTCTCCACACATAATAAGTACGCTAATTAAATAAAATG CGTACGCTGCAGGTCGAC</w:t>
            </w:r>
          </w:p>
        </w:tc>
      </w:tr>
      <w:tr w:rsidR="00461B7D" w:rsidRPr="00E7216B" w14:paraId="030BE03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7A86EF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9739E8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hxk2∆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1D954885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AAAACATGTTCACATAAGTAGAAAAAGGGCACCTTCTTGTTGTTCAAACTTAATTTACAAATTAAGTTTA ATCGATGAATTCGAGCTCG</w:t>
            </w:r>
          </w:p>
        </w:tc>
      </w:tr>
      <w:tr w:rsidR="00461B7D" w:rsidRPr="00E7216B" w14:paraId="46A499C0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A62BAF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E6BE83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_F</w:t>
            </w: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D27B056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CAATTAGAATTCTTTTCTTTTAATCAAACTCACCCAAACAACTCAATTAGAATACTGAAAAAATAAGATG CGTACGCTGCAGGTCGAC</w:t>
            </w:r>
          </w:p>
        </w:tc>
      </w:tr>
      <w:tr w:rsidR="00461B7D" w:rsidRPr="00E7216B" w14:paraId="057002A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B31A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D3B92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hxk1∆</w:t>
            </w:r>
            <w:r w:rsidRPr="00E7216B">
              <w:rPr>
                <w:rFonts w:ascii="Arial" w:hAnsi="Arial" w:cs="Arial"/>
                <w:sz w:val="18"/>
                <w:szCs w:val="18"/>
              </w:rPr>
              <w:t>_R</w:t>
            </w:r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330B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ATCACTCATAAGAATAATAATATTAAGGGAGGGAAAAACACATTTATATTTCATTACATTTTTTTCATTA ATCGATGAATTCGAGCTCG</w:t>
            </w:r>
          </w:p>
        </w:tc>
      </w:tr>
      <w:tr w:rsidR="00461B7D" w:rsidRPr="00E7216B" w14:paraId="7B885771" w14:textId="77777777" w:rsidTr="00DD2D00">
        <w:trPr>
          <w:trHeight w:val="219"/>
        </w:trPr>
        <w:tc>
          <w:tcPr>
            <w:tcW w:w="130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22F96" w14:textId="77777777" w:rsidR="00461B7D" w:rsidRPr="00E7216B" w:rsidRDefault="00461B7D" w:rsidP="00DD2D00">
            <w:pPr>
              <w:rPr>
                <w:rFonts w:ascii="Arial" w:eastAsia="맑은 고딕" w:hAnsi="Arial" w:cs="Arial"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sz w:val="18"/>
                <w:szCs w:val="18"/>
              </w:rPr>
              <w:t>For deletion confirmation</w:t>
            </w:r>
          </w:p>
        </w:tc>
      </w:tr>
      <w:tr w:rsidR="00461B7D" w:rsidRPr="00E7216B" w14:paraId="48BE57CC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8F94F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52BEF0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natMX_R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C73FD04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GGATGTATGGGCTAAATG</w:t>
            </w:r>
          </w:p>
        </w:tc>
      </w:tr>
      <w:tr w:rsidR="00461B7D" w:rsidRPr="00E7216B" w14:paraId="440D5ACA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3B02AD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SOO187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E29151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natMX_R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9EDD4E6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GTGAAGGACCCATCCAGT</w:t>
            </w:r>
          </w:p>
        </w:tc>
      </w:tr>
      <w:tr w:rsidR="00461B7D" w:rsidRPr="00E7216B" w14:paraId="40EF3BB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60CC0D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SOO225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80F24D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i/>
                <w:sz w:val="18"/>
                <w:szCs w:val="18"/>
              </w:rPr>
              <w:t xml:space="preserve">GLK1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0DC5D2D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TATAAGTGGTGTGCCGACG</w:t>
            </w:r>
          </w:p>
        </w:tc>
      </w:tr>
      <w:tr w:rsidR="00461B7D" w:rsidRPr="00E7216B" w14:paraId="3FB85263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D300C6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D17A3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HXT3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84AFC2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ATTCGGTTAAACTCTCGG</w:t>
            </w:r>
          </w:p>
        </w:tc>
      </w:tr>
      <w:tr w:rsidR="00461B7D" w:rsidRPr="00E7216B" w14:paraId="42D690B3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3D8139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Jin2344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9338B4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 xml:space="preserve">HXT4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39F338C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TTCATGAAAAATTCCAGAGT</w:t>
            </w:r>
          </w:p>
        </w:tc>
      </w:tr>
      <w:tr w:rsidR="00461B7D" w:rsidRPr="00E7216B" w14:paraId="24A19CB2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79EB69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SOO407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48E074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 xml:space="preserve">HXT6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2D79CA8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GCGCCAAGACAAATGTTTC</w:t>
            </w:r>
          </w:p>
        </w:tc>
      </w:tr>
      <w:tr w:rsidR="00461B7D" w:rsidRPr="00E7216B" w14:paraId="5F2706F7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050CF7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CF4855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i/>
                <w:sz w:val="18"/>
                <w:szCs w:val="18"/>
              </w:rPr>
              <w:t xml:space="preserve">HXK2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7616AE3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AAATGGCTATCATGCCGGAC</w:t>
            </w:r>
          </w:p>
        </w:tc>
      </w:tr>
      <w:tr w:rsidR="00461B7D" w:rsidRPr="00E7216B" w14:paraId="0C468615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743238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Jin687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B78853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eastAsia="맑은 고딕" w:hAnsi="Arial" w:cs="Arial"/>
                <w:i/>
                <w:sz w:val="18"/>
                <w:szCs w:val="18"/>
              </w:rPr>
              <w:t xml:space="preserve">HXK1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4CF5C9A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CCCGTTTGTTGGAAGATAGC</w:t>
            </w:r>
          </w:p>
        </w:tc>
      </w:tr>
      <w:tr w:rsidR="00461B7D" w:rsidRPr="00E7216B" w14:paraId="6266DBA9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9288C2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9525A2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HXT2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0CD1A9AC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GTTGACAGGTCAGTTAAGGCACAG</w:t>
            </w:r>
          </w:p>
        </w:tc>
      </w:tr>
      <w:tr w:rsidR="00461B7D" w:rsidRPr="00E7216B" w14:paraId="20204B4D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05DAB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SOO633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A506D5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>HXT2</w:t>
            </w:r>
            <w:r w:rsidRPr="00E721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downstream_R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5C03FD7B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GTTGATCATCGAGTCGCTCG</w:t>
            </w:r>
          </w:p>
        </w:tc>
      </w:tr>
      <w:tr w:rsidR="00461B7D" w:rsidRPr="00E7216B" w14:paraId="3A6B0E08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F586DE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Kim066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43A77A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 xml:space="preserve">XYL2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upstream_F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14:paraId="257CA8F9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ACCGTCGCTCGTGATTTG</w:t>
            </w:r>
          </w:p>
        </w:tc>
      </w:tr>
      <w:tr w:rsidR="00461B7D" w:rsidRPr="00E7216B" w14:paraId="7A7DC426" w14:textId="77777777" w:rsidTr="00DD2D00">
        <w:trPr>
          <w:trHeight w:val="219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61DE0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Kim070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4F377" w14:textId="77777777" w:rsidR="00461B7D" w:rsidRPr="00E7216B" w:rsidRDefault="00461B7D" w:rsidP="00DD2D0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E7216B">
              <w:rPr>
                <w:rFonts w:ascii="Arial" w:hAnsi="Arial" w:cs="Arial"/>
                <w:i/>
                <w:sz w:val="18"/>
                <w:szCs w:val="18"/>
              </w:rPr>
              <w:t xml:space="preserve">XYL2 </w:t>
            </w:r>
            <w:proofErr w:type="spellStart"/>
            <w:r w:rsidRPr="00E7216B">
              <w:rPr>
                <w:rFonts w:ascii="Arial" w:hAnsi="Arial" w:cs="Arial"/>
                <w:sz w:val="18"/>
                <w:szCs w:val="18"/>
              </w:rPr>
              <w:t>downstream_R</w:t>
            </w:r>
            <w:proofErr w:type="spellEnd"/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CF4F3" w14:textId="77777777" w:rsidR="00461B7D" w:rsidRPr="00E7216B" w:rsidRDefault="00461B7D" w:rsidP="00DD2D00">
            <w:pPr>
              <w:rPr>
                <w:rFonts w:ascii="Arial" w:hAnsi="Arial" w:cs="Arial"/>
                <w:sz w:val="18"/>
                <w:szCs w:val="18"/>
              </w:rPr>
            </w:pPr>
            <w:r w:rsidRPr="00E7216B">
              <w:rPr>
                <w:rFonts w:ascii="Arial" w:hAnsi="Arial" w:cs="Arial"/>
                <w:sz w:val="18"/>
                <w:szCs w:val="18"/>
              </w:rPr>
              <w:t>GAGTGTGAAGCCAAGAAGG</w:t>
            </w:r>
          </w:p>
        </w:tc>
      </w:tr>
    </w:tbl>
    <w:p w14:paraId="14D75915" w14:textId="516D787B" w:rsidR="00E82CB5" w:rsidRDefault="00E82CB5" w:rsidP="00461B7D">
      <w:pPr>
        <w:spacing w:line="240" w:lineRule="auto"/>
        <w:rPr>
          <w:rFonts w:ascii="Arial" w:hAnsi="Arial" w:cs="Arial"/>
          <w:b/>
          <w:sz w:val="24"/>
          <w:szCs w:val="24"/>
        </w:rPr>
      </w:pPr>
    </w:p>
    <w:sectPr w:rsidR="00E82CB5" w:rsidSect="002804F6">
      <w:pgSz w:w="15840" w:h="12240" w:orient="landscape"/>
      <w:pgMar w:top="1304" w:right="1440" w:bottom="130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B82D" w14:textId="77777777" w:rsidR="00CF3193" w:rsidRDefault="00CF3193" w:rsidP="0027637F">
      <w:pPr>
        <w:spacing w:after="0" w:line="240" w:lineRule="auto"/>
      </w:pPr>
      <w:r>
        <w:separator/>
      </w:r>
    </w:p>
  </w:endnote>
  <w:endnote w:type="continuationSeparator" w:id="0">
    <w:p w14:paraId="242F835A" w14:textId="77777777" w:rsidR="00CF3193" w:rsidRDefault="00CF3193" w:rsidP="0027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B928B" w14:textId="77777777" w:rsidR="00CF3193" w:rsidRDefault="00CF3193" w:rsidP="0027637F">
      <w:pPr>
        <w:spacing w:after="0" w:line="240" w:lineRule="auto"/>
      </w:pPr>
      <w:r>
        <w:separator/>
      </w:r>
    </w:p>
  </w:footnote>
  <w:footnote w:type="continuationSeparator" w:id="0">
    <w:p w14:paraId="0FFBFCB6" w14:textId="77777777" w:rsidR="00CF3193" w:rsidRDefault="00CF3193" w:rsidP="00276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8DBD" w14:textId="62510986" w:rsidR="00B013D5" w:rsidRPr="003A3C51" w:rsidRDefault="00B013D5" w:rsidP="003A3C51">
    <w:pPr>
      <w:tabs>
        <w:tab w:val="left" w:pos="1354"/>
      </w:tabs>
      <w:spacing w:after="0" w:line="480" w:lineRule="auto"/>
      <w:contextualSpacing/>
      <w:jc w:val="right"/>
      <w:rPr>
        <w:rFonts w:ascii="Arial" w:eastAsia="Georgia" w:hAnsi="Arial" w:cs="Arial"/>
        <w:b/>
        <w:sz w:val="24"/>
        <w:szCs w:val="24"/>
      </w:rPr>
    </w:pPr>
    <w:r w:rsidRPr="003A3C51">
      <w:rPr>
        <w:rFonts w:ascii="Arial" w:eastAsia="Georgia" w:hAnsi="Arial" w:cs="Arial" w:hint="eastAsia"/>
        <w:b/>
        <w:sz w:val="24"/>
        <w:szCs w:val="24"/>
      </w:rPr>
      <w:t>S</w:t>
    </w:r>
    <w:r w:rsidRPr="003A3C51">
      <w:rPr>
        <w:rFonts w:ascii="Arial" w:eastAsia="Georgia" w:hAnsi="Arial" w:cs="Arial"/>
        <w:b/>
        <w:sz w:val="24"/>
        <w:szCs w:val="24"/>
      </w:rPr>
      <w:t>upplementary Information</w:t>
    </w:r>
    <w:r>
      <w:rPr>
        <w:rFonts w:ascii="Arial" w:eastAsia="Georgia" w:hAnsi="Arial" w:cs="Arial"/>
        <w:b/>
        <w:sz w:val="24"/>
        <w:szCs w:val="24"/>
      </w:rPr>
      <w:t>. Lane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54D1A"/>
    <w:multiLevelType w:val="multilevel"/>
    <w:tmpl w:val="61C4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D2310F"/>
    <w:multiLevelType w:val="hybridMultilevel"/>
    <w:tmpl w:val="B19E781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7894087"/>
    <w:multiLevelType w:val="multilevel"/>
    <w:tmpl w:val="9994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a00sr0s9pa95me5prz5tadvxvvededad0pa&quot;&gt;SL endnote library&lt;record-ids&gt;&lt;item&gt;10&lt;/item&gt;&lt;/record-ids&gt;&lt;/item&gt;&lt;item db-id=&quot;552pwsdpy2t9vzex50s52adfzws9p99apvtd&quot;&gt;References&lt;record-ids&gt;&lt;item&gt;46&lt;/item&gt;&lt;item&gt;54&lt;/item&gt;&lt;item&gt;56&lt;/item&gt;&lt;item&gt;61&lt;/item&gt;&lt;item&gt;62&lt;/item&gt;&lt;item&gt;64&lt;/item&gt;&lt;item&gt;65&lt;/item&gt;&lt;item&gt;66&lt;/item&gt;&lt;/record-ids&gt;&lt;/item&gt;&lt;/Libraries&gt;"/>
  </w:docVars>
  <w:rsids>
    <w:rsidRoot w:val="00D67F83"/>
    <w:rsid w:val="00041D83"/>
    <w:rsid w:val="000876D8"/>
    <w:rsid w:val="00194702"/>
    <w:rsid w:val="001A74B3"/>
    <w:rsid w:val="001E1B97"/>
    <w:rsid w:val="002617EA"/>
    <w:rsid w:val="0027637F"/>
    <w:rsid w:val="002804F6"/>
    <w:rsid w:val="00304F48"/>
    <w:rsid w:val="003A3C51"/>
    <w:rsid w:val="0042188C"/>
    <w:rsid w:val="00423E55"/>
    <w:rsid w:val="00461B7D"/>
    <w:rsid w:val="0052003F"/>
    <w:rsid w:val="005D558F"/>
    <w:rsid w:val="005D7BB5"/>
    <w:rsid w:val="005E4A35"/>
    <w:rsid w:val="00621A91"/>
    <w:rsid w:val="006235BE"/>
    <w:rsid w:val="00643145"/>
    <w:rsid w:val="00673237"/>
    <w:rsid w:val="006776DC"/>
    <w:rsid w:val="00694961"/>
    <w:rsid w:val="006C35ED"/>
    <w:rsid w:val="006C73A9"/>
    <w:rsid w:val="006E4998"/>
    <w:rsid w:val="006F2B35"/>
    <w:rsid w:val="007C501E"/>
    <w:rsid w:val="0083540E"/>
    <w:rsid w:val="00860D9F"/>
    <w:rsid w:val="00922731"/>
    <w:rsid w:val="00974576"/>
    <w:rsid w:val="009809D6"/>
    <w:rsid w:val="00A07188"/>
    <w:rsid w:val="00A1589B"/>
    <w:rsid w:val="00A27B55"/>
    <w:rsid w:val="00B013D5"/>
    <w:rsid w:val="00B43D88"/>
    <w:rsid w:val="00B82EF5"/>
    <w:rsid w:val="00B96423"/>
    <w:rsid w:val="00BA56F6"/>
    <w:rsid w:val="00C206D5"/>
    <w:rsid w:val="00CC5239"/>
    <w:rsid w:val="00CF3193"/>
    <w:rsid w:val="00D22F46"/>
    <w:rsid w:val="00D67F83"/>
    <w:rsid w:val="00D760B3"/>
    <w:rsid w:val="00DA249A"/>
    <w:rsid w:val="00DA6881"/>
    <w:rsid w:val="00DC6F9F"/>
    <w:rsid w:val="00E0421D"/>
    <w:rsid w:val="00E601D3"/>
    <w:rsid w:val="00E7216B"/>
    <w:rsid w:val="00E735B2"/>
    <w:rsid w:val="00E818A2"/>
    <w:rsid w:val="00E82CB5"/>
    <w:rsid w:val="00E94565"/>
    <w:rsid w:val="00F147E6"/>
    <w:rsid w:val="00F4260E"/>
    <w:rsid w:val="00F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85B13"/>
  <w15:chartTrackingRefBased/>
  <w15:docId w15:val="{35B5FADD-BC17-4C00-BAD3-336B9530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83"/>
  </w:style>
  <w:style w:type="paragraph" w:styleId="1">
    <w:name w:val="heading 1"/>
    <w:basedOn w:val="a"/>
    <w:link w:val="1Char"/>
    <w:uiPriority w:val="9"/>
    <w:qFormat/>
    <w:rsid w:val="00D67F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67F83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styleId="a3">
    <w:name w:val="Normal (Web)"/>
    <w:basedOn w:val="a"/>
    <w:uiPriority w:val="99"/>
    <w:semiHidden/>
    <w:unhideWhenUsed/>
    <w:rsid w:val="00D67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67F8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67F83"/>
  </w:style>
  <w:style w:type="character" w:customStyle="1" w:styleId="fig-label">
    <w:name w:val="fig-label"/>
    <w:basedOn w:val="a0"/>
    <w:rsid w:val="00D67F83"/>
  </w:style>
  <w:style w:type="paragraph" w:customStyle="1" w:styleId="first-child">
    <w:name w:val="first-child"/>
    <w:basedOn w:val="a"/>
    <w:rsid w:val="00D67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67F83"/>
    <w:rPr>
      <w:i/>
      <w:iCs/>
    </w:rPr>
  </w:style>
  <w:style w:type="paragraph" w:customStyle="1" w:styleId="EndNoteBibliographyTitle">
    <w:name w:val="EndNote Bibliography Title"/>
    <w:basedOn w:val="a"/>
    <w:link w:val="EndNoteBibliographyTitleChar"/>
    <w:rsid w:val="00D67F8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67F83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D67F8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D67F83"/>
    <w:rPr>
      <w:rFonts w:ascii="Calibri" w:eastAsiaTheme="minorEastAsia" w:hAnsi="Calibri" w:cs="Calibri"/>
      <w:noProof/>
    </w:rPr>
  </w:style>
  <w:style w:type="character" w:customStyle="1" w:styleId="scp">
    <w:name w:val="scp"/>
    <w:basedOn w:val="a0"/>
    <w:rsid w:val="00D67F83"/>
  </w:style>
  <w:style w:type="paragraph" w:styleId="a6">
    <w:name w:val="List Paragraph"/>
    <w:basedOn w:val="a"/>
    <w:uiPriority w:val="34"/>
    <w:qFormat/>
    <w:rsid w:val="00D67F83"/>
    <w:pPr>
      <w:ind w:left="720"/>
      <w:contextualSpacing/>
    </w:pPr>
  </w:style>
  <w:style w:type="paragraph" w:customStyle="1" w:styleId="Thesisheading-2">
    <w:name w:val="Thesis heading-2"/>
    <w:basedOn w:val="a"/>
    <w:link w:val="Thesisheading-2Char"/>
    <w:qFormat/>
    <w:rsid w:val="00D67F83"/>
    <w:pPr>
      <w:keepNext/>
      <w:keepLines/>
      <w:spacing w:after="0" w:line="480" w:lineRule="auto"/>
      <w:outlineLvl w:val="0"/>
    </w:pPr>
    <w:rPr>
      <w:rFonts w:ascii="Times New Roman" w:eastAsiaTheme="majorEastAsia" w:hAnsi="Times New Roman" w:cs="Times New Roman"/>
      <w:b/>
      <w:color w:val="000000" w:themeColor="text1"/>
      <w:sz w:val="24"/>
      <w:szCs w:val="24"/>
      <w:lang w:eastAsia="zh-CN"/>
    </w:rPr>
  </w:style>
  <w:style w:type="character" w:customStyle="1" w:styleId="Thesisheading-2Char">
    <w:name w:val="Thesis heading-2 Char"/>
    <w:basedOn w:val="a0"/>
    <w:link w:val="Thesisheading-2"/>
    <w:rsid w:val="00D67F83"/>
    <w:rPr>
      <w:rFonts w:ascii="Times New Roman" w:eastAsiaTheme="majorEastAsia" w:hAnsi="Times New Roman" w:cs="Times New Roman"/>
      <w:b/>
      <w:color w:val="000000" w:themeColor="text1"/>
      <w:sz w:val="24"/>
      <w:szCs w:val="24"/>
      <w:lang w:eastAsia="zh-CN"/>
    </w:rPr>
  </w:style>
  <w:style w:type="paragraph" w:customStyle="1" w:styleId="Thesisnormal">
    <w:name w:val="Thesis normal"/>
    <w:basedOn w:val="a"/>
    <w:link w:val="ThesisnormalChar"/>
    <w:qFormat/>
    <w:rsid w:val="00D67F83"/>
    <w:pPr>
      <w:spacing w:after="0" w:line="480" w:lineRule="auto"/>
      <w:ind w:firstLine="720"/>
    </w:pPr>
    <w:rPr>
      <w:rFonts w:ascii="Times New Roman" w:hAnsi="Times New Roman"/>
      <w:sz w:val="24"/>
      <w:lang w:eastAsia="zh-CN"/>
    </w:rPr>
  </w:style>
  <w:style w:type="character" w:customStyle="1" w:styleId="ThesisnormalChar">
    <w:name w:val="Thesis normal Char"/>
    <w:basedOn w:val="a0"/>
    <w:link w:val="Thesisnormal"/>
    <w:rsid w:val="00D67F83"/>
    <w:rPr>
      <w:rFonts w:ascii="Times New Roman" w:eastAsiaTheme="minorEastAsia" w:hAnsi="Times New Roman"/>
      <w:sz w:val="24"/>
      <w:lang w:eastAsia="zh-CN"/>
    </w:rPr>
  </w:style>
  <w:style w:type="character" w:styleId="a7">
    <w:name w:val="line number"/>
    <w:basedOn w:val="a0"/>
    <w:uiPriority w:val="99"/>
    <w:semiHidden/>
    <w:unhideWhenUsed/>
    <w:rsid w:val="00D67F83"/>
  </w:style>
  <w:style w:type="table" w:styleId="a8">
    <w:name w:val="Table Grid"/>
    <w:basedOn w:val="a1"/>
    <w:uiPriority w:val="39"/>
    <w:rsid w:val="00D6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8"/>
    <w:uiPriority w:val="39"/>
    <w:rsid w:val="00D67F83"/>
    <w:pPr>
      <w:spacing w:after="0" w:line="240" w:lineRule="auto"/>
    </w:pPr>
    <w:rPr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8"/>
    <w:uiPriority w:val="39"/>
    <w:rsid w:val="00D67F83"/>
    <w:pPr>
      <w:spacing w:after="0" w:line="240" w:lineRule="auto"/>
    </w:pPr>
    <w:rPr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"/>
    <w:uiPriority w:val="99"/>
    <w:unhideWhenUsed/>
    <w:rsid w:val="00D67F8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D67F83"/>
    <w:rPr>
      <w:rFonts w:eastAsiaTheme="minorEastAsia"/>
    </w:rPr>
  </w:style>
  <w:style w:type="paragraph" w:styleId="aa">
    <w:name w:val="footer"/>
    <w:basedOn w:val="a"/>
    <w:link w:val="Char0"/>
    <w:uiPriority w:val="99"/>
    <w:unhideWhenUsed/>
    <w:rsid w:val="00D67F8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D67F83"/>
    <w:rPr>
      <w:rFonts w:eastAsiaTheme="minorEastAsia"/>
    </w:rPr>
  </w:style>
  <w:style w:type="paragraph" w:styleId="ab">
    <w:name w:val="Balloon Text"/>
    <w:basedOn w:val="a"/>
    <w:link w:val="Char1"/>
    <w:uiPriority w:val="99"/>
    <w:semiHidden/>
    <w:unhideWhenUsed/>
    <w:rsid w:val="00D67F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b"/>
    <w:uiPriority w:val="99"/>
    <w:semiHidden/>
    <w:rsid w:val="00D67F8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D67F83"/>
    <w:rPr>
      <w:sz w:val="18"/>
      <w:szCs w:val="18"/>
    </w:rPr>
  </w:style>
  <w:style w:type="paragraph" w:styleId="ad">
    <w:name w:val="annotation text"/>
    <w:basedOn w:val="a"/>
    <w:link w:val="Char2"/>
    <w:uiPriority w:val="99"/>
    <w:unhideWhenUsed/>
    <w:rsid w:val="00D67F83"/>
  </w:style>
  <w:style w:type="character" w:customStyle="1" w:styleId="Char2">
    <w:name w:val="메모 텍스트 Char"/>
    <w:basedOn w:val="a0"/>
    <w:link w:val="ad"/>
    <w:uiPriority w:val="99"/>
    <w:rsid w:val="00D67F83"/>
    <w:rPr>
      <w:rFonts w:eastAsiaTheme="minorEastAsia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D67F83"/>
    <w:rPr>
      <w:b/>
      <w:bCs/>
    </w:rPr>
  </w:style>
  <w:style w:type="character" w:customStyle="1" w:styleId="Char3">
    <w:name w:val="메모 주제 Char"/>
    <w:basedOn w:val="Char2"/>
    <w:link w:val="ae"/>
    <w:uiPriority w:val="99"/>
    <w:semiHidden/>
    <w:rsid w:val="00D67F83"/>
    <w:rPr>
      <w:rFonts w:eastAsiaTheme="minorEastAsia"/>
      <w:b/>
      <w:bCs/>
    </w:rPr>
  </w:style>
  <w:style w:type="paragraph" w:styleId="af">
    <w:name w:val="Revision"/>
    <w:hidden/>
    <w:uiPriority w:val="99"/>
    <w:semiHidden/>
    <w:rsid w:val="00D67F83"/>
    <w:pPr>
      <w:spacing w:after="0" w:line="240" w:lineRule="auto"/>
    </w:pPr>
  </w:style>
  <w:style w:type="paragraph" w:styleId="af0">
    <w:name w:val="Title"/>
    <w:basedOn w:val="a"/>
    <w:next w:val="a"/>
    <w:link w:val="Char4"/>
    <w:uiPriority w:val="10"/>
    <w:qFormat/>
    <w:rsid w:val="00D67F8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4">
    <w:name w:val="제목 Char"/>
    <w:basedOn w:val="a0"/>
    <w:link w:val="af0"/>
    <w:uiPriority w:val="10"/>
    <w:rsid w:val="00D67F83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1">
    <w:name w:val="Strong"/>
    <w:basedOn w:val="a0"/>
    <w:uiPriority w:val="22"/>
    <w:qFormat/>
    <w:rsid w:val="00D67F83"/>
    <w:rPr>
      <w:b/>
      <w:bCs/>
    </w:rPr>
  </w:style>
  <w:style w:type="character" w:customStyle="1" w:styleId="UnresolvedMention1">
    <w:name w:val="Unresolved Mention1"/>
    <w:basedOn w:val="a0"/>
    <w:uiPriority w:val="99"/>
    <w:semiHidden/>
    <w:unhideWhenUsed/>
    <w:rsid w:val="00D67F83"/>
    <w:rPr>
      <w:color w:val="808080"/>
      <w:shd w:val="clear" w:color="auto" w:fill="E6E6E6"/>
    </w:rPr>
  </w:style>
  <w:style w:type="character" w:customStyle="1" w:styleId="Mention1">
    <w:name w:val="Mention1"/>
    <w:basedOn w:val="a0"/>
    <w:uiPriority w:val="99"/>
    <w:semiHidden/>
    <w:unhideWhenUsed/>
    <w:rsid w:val="00D67F8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5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sjin@illinois.edu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tif"/><Relationship Id="rId10" Type="http://schemas.openxmlformats.org/officeDocument/2006/relationships/header" Target="header1.xm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hyperlink" Target="mailto:soorinkim@knu.ac.kr" TargetMode="External"/><Relationship Id="rId14" Type="http://schemas.openxmlformats.org/officeDocument/2006/relationships/image" Target="media/image4.tif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D437A-D0BF-42E7-8722-15D9C3F1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5750</Words>
  <Characters>32779</Characters>
  <Application>Microsoft Office Word</Application>
  <DocSecurity>0</DocSecurity>
  <Lines>273</Lines>
  <Paragraphs>76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Stephan Thomas</dc:creator>
  <cp:keywords/>
  <dc:description/>
  <cp:lastModifiedBy>SRKim</cp:lastModifiedBy>
  <cp:revision>2</cp:revision>
  <cp:lastPrinted>2018-01-10T09:09:00Z</cp:lastPrinted>
  <dcterms:created xsi:type="dcterms:W3CDTF">2018-01-31T04:03:00Z</dcterms:created>
  <dcterms:modified xsi:type="dcterms:W3CDTF">2018-01-31T04:03:00Z</dcterms:modified>
</cp:coreProperties>
</file>