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C3" w:rsidRDefault="00614BC3" w:rsidP="00614BC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bookmarkStart w:id="0" w:name="OLE_LINK142"/>
      <w:bookmarkStart w:id="1" w:name="OLE_LINK143"/>
      <w:bookmarkStart w:id="2" w:name="OLE_LINK131"/>
      <w:bookmarkStart w:id="3" w:name="OLE_LINK132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Silibinin alleviates </w:t>
      </w:r>
      <w:bookmarkStart w:id="4" w:name="OLE_LINK47"/>
      <w:bookmarkStart w:id="5" w:name="OLE_LINK64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inflammation and induces apoptosis </w:t>
      </w:r>
      <w:bookmarkStart w:id="6" w:name="OLE_LINK7"/>
      <w:bookmarkStart w:id="7" w:name="OLE_LINK8"/>
      <w:bookmarkStart w:id="8" w:name="OLE_LINK138"/>
      <w:bookmarkStart w:id="9" w:name="OLE_LINK139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in </w:t>
      </w:r>
      <w:bookmarkEnd w:id="4"/>
      <w:bookmarkEnd w:id="5"/>
      <w:bookmarkEnd w:id="6"/>
      <w:bookmarkEnd w:id="7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human </w:t>
      </w:r>
      <w:bookmarkStart w:id="10" w:name="OLE_LINK156"/>
      <w:bookmarkStart w:id="11" w:name="OLE_LINK157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rheumatoid arthritis</w:t>
      </w:r>
      <w:bookmarkEnd w:id="10"/>
      <w:bookmarkEnd w:id="11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fibroblast-like synoviocytes</w:t>
      </w:r>
      <w:bookmarkEnd w:id="8"/>
      <w:bookmarkEnd w:id="9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and has a therapeutic effect on </w:t>
      </w:r>
      <w:bookmarkEnd w:id="0"/>
      <w:bookmarkEnd w:id="1"/>
      <w:r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arthritis in rats</w:t>
      </w:r>
      <w:bookmarkEnd w:id="2"/>
      <w:bookmarkEnd w:id="3"/>
    </w:p>
    <w:p w:rsidR="00614BC3" w:rsidRDefault="00614BC3" w:rsidP="002F3A97">
      <w:pPr>
        <w:spacing w:line="360" w:lineRule="auto"/>
        <w:rPr>
          <w:rFonts w:ascii="Times New Roman" w:hAnsi="Times New Roman" w:cs="Times New Roman" w:hint="eastAsia"/>
          <w:color w:val="313131"/>
          <w:sz w:val="28"/>
          <w:szCs w:val="28"/>
        </w:rPr>
      </w:pPr>
      <w:bookmarkStart w:id="12" w:name="OLE_LINK106"/>
      <w:bookmarkStart w:id="13" w:name="OLE_LINK107"/>
      <w:r w:rsidRPr="000F6689">
        <w:rPr>
          <w:rFonts w:ascii="Times New Roman" w:hAnsi="Times New Roman" w:cs="Times New Roman"/>
          <w:color w:val="313131"/>
          <w:sz w:val="28"/>
          <w:szCs w:val="28"/>
        </w:rPr>
        <w:t>T</w:t>
      </w:r>
      <w:r w:rsidRPr="000F6689">
        <w:rPr>
          <w:rFonts w:ascii="Times New Roman" w:hAnsi="Times New Roman" w:cs="Times New Roman" w:hint="eastAsia"/>
          <w:color w:val="313131"/>
          <w:sz w:val="28"/>
          <w:szCs w:val="28"/>
        </w:rPr>
        <w:t>ong WW</w:t>
      </w:r>
      <w:r>
        <w:rPr>
          <w:rFonts w:ascii="Times New Roman" w:hAnsi="Times New Roman" w:cs="Times New Roman" w:hint="eastAsia"/>
          <w:color w:val="313131"/>
          <w:sz w:val="28"/>
          <w:szCs w:val="28"/>
        </w:rPr>
        <w:t xml:space="preserve">, Zhang C, Hong T, Liu DH, Wang C, Li J, He XK, </w:t>
      </w:r>
      <w:r w:rsidRPr="000F6689">
        <w:rPr>
          <w:rFonts w:ascii="Times New Roman" w:hAnsi="Times New Roman" w:cs="Times New Roman" w:hint="eastAsia"/>
          <w:color w:val="313131"/>
          <w:sz w:val="28"/>
          <w:szCs w:val="28"/>
        </w:rPr>
        <w:t>Xu WD</w:t>
      </w:r>
      <w:bookmarkEnd w:id="12"/>
      <w:bookmarkEnd w:id="13"/>
    </w:p>
    <w:p w:rsidR="00614BC3" w:rsidRPr="00614BC3" w:rsidRDefault="00614BC3" w:rsidP="002F3A97">
      <w:pPr>
        <w:spacing w:line="360" w:lineRule="auto"/>
        <w:rPr>
          <w:rFonts w:ascii="Times New Roman" w:hAnsi="Times New Roman" w:cs="Times New Roman" w:hint="eastAsia"/>
          <w:color w:val="313131"/>
          <w:sz w:val="28"/>
          <w:szCs w:val="28"/>
        </w:rPr>
      </w:pPr>
    </w:p>
    <w:p w:rsidR="004358AB" w:rsidRDefault="00614BC3" w:rsidP="002F3A9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S</w:t>
      </w: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val="en-GB"/>
        </w:rPr>
        <w:t xml:space="preserve">upplementary </w:t>
      </w:r>
      <w:r w:rsidR="002F3A97" w:rsidRPr="002F3A97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val="en-GB"/>
        </w:rPr>
        <w:t xml:space="preserve">Figure 1. </w:t>
      </w:r>
      <w:r w:rsidR="002F3A97" w:rsidRPr="002F3A97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The band intensities were normalized to GAPDH</w:t>
      </w:r>
      <w:r w:rsidR="002F3A97" w:rsidRPr="002F3A97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lang w:val="en-GB"/>
        </w:rPr>
        <w:t>.</w:t>
      </w:r>
      <w:r w:rsidR="002F3A97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 xml:space="preserve"> (A) T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he expression of SIRT1</w:t>
      </w:r>
      <w:r w:rsidR="002F3A97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 xml:space="preserve"> in 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RA-FLS </w:t>
      </w:r>
      <w:r w:rsidR="002F3A97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after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treated with different concentrations (50, 100, and 200 μM) of silibinin for 48 h</w:t>
      </w:r>
      <w:r w:rsidR="002F3A97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.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(B) 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Effect of SIRT1-shRNA</w:t>
      </w:r>
      <w:r w:rsidR="00FE224A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 xml:space="preserve"> (sh-SIRT1)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r w:rsidR="00FE224A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or c</w:t>
      </w:r>
      <w:r w:rsidR="00FE224A" w:rsidRPr="00EC1FCA"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GB"/>
        </w:rPr>
        <w:t>on</w:t>
      </w:r>
      <w:r w:rsidR="00FE224A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trol</w:t>
      </w:r>
      <w:r w:rsidR="00FE224A" w:rsidRPr="00EC1FCA"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GB"/>
        </w:rPr>
        <w:t>-shRNA</w:t>
      </w:r>
      <w:r w:rsidR="00FE224A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 xml:space="preserve"> (NC) 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transfection on SIRT1 protein levels in RA-FLS cells.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(C</w:t>
      </w:r>
      <w:r w:rsidR="00EF1F3D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-G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)</w:t>
      </w:r>
      <w:r w:rsidR="00FE224A" w:rsidRPr="00E44BE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FE224A" w:rsidRPr="00E44BE6">
        <w:rPr>
          <w:rFonts w:ascii="Times New Roman" w:hAnsi="Times New Roman" w:cs="Times New Roman"/>
          <w:sz w:val="28"/>
          <w:szCs w:val="28"/>
        </w:rPr>
        <w:t xml:space="preserve">Effect of </w:t>
      </w:r>
      <w:r w:rsidR="00FE224A">
        <w:rPr>
          <w:rFonts w:ascii="Times New Roman" w:hAnsi="Times New Roman" w:cs="Times New Roman" w:hint="eastAsia"/>
          <w:color w:val="000000" w:themeColor="text1"/>
          <w:sz w:val="28"/>
          <w:szCs w:val="28"/>
          <w:lang w:val="en-GB"/>
        </w:rPr>
        <w:t>sh-SIRT1</w:t>
      </w:r>
      <w:r w:rsidR="00FE224A" w:rsidRPr="00E44BE6">
        <w:rPr>
          <w:rFonts w:ascii="Times New Roman" w:hAnsi="Times New Roman" w:cs="Times New Roman"/>
          <w:sz w:val="28"/>
          <w:szCs w:val="28"/>
        </w:rPr>
        <w:t xml:space="preserve"> </w:t>
      </w:r>
      <w:r w:rsidR="00FE224A" w:rsidRPr="00E44BE6">
        <w:rPr>
          <w:rFonts w:ascii="Times New Roman" w:hAnsi="Times New Roman" w:cs="Times New Roman" w:hint="eastAsia"/>
          <w:sz w:val="28"/>
          <w:szCs w:val="28"/>
        </w:rPr>
        <w:t xml:space="preserve">combined with </w:t>
      </w:r>
      <w:r w:rsidR="00FE224A" w:rsidRPr="00E44BE6">
        <w:rPr>
          <w:rFonts w:ascii="Times New Roman" w:hAnsi="Times New Roman" w:cs="Times New Roman"/>
          <w:sz w:val="28"/>
          <w:szCs w:val="28"/>
        </w:rPr>
        <w:t>silibinin (100 μM, 48 h) on</w:t>
      </w:r>
      <w:r w:rsidR="00FE224A" w:rsidRPr="00E44BE6">
        <w:rPr>
          <w:rFonts w:ascii="Times New Roman" w:hAnsi="Times New Roman" w:cs="Times New Roman" w:hint="eastAsia"/>
          <w:sz w:val="28"/>
          <w:szCs w:val="28"/>
        </w:rPr>
        <w:t xml:space="preserve"> the expression of SIRT1, Bcl2, Bax, Cytochrome c and Cleaved caspase-3.</w:t>
      </w:r>
      <w:r w:rsidR="00FE224A" w:rsidRPr="00E44BE6">
        <w:rPr>
          <w:rFonts w:ascii="Times New Roman" w:hAnsi="Times New Roman" w:cs="Times New Roman"/>
          <w:sz w:val="28"/>
          <w:szCs w:val="28"/>
          <w:lang w:val="en-GB"/>
        </w:rPr>
        <w:t xml:space="preserve"> GAPD</w:t>
      </w:r>
      <w:r w:rsidR="00FE224A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H was used as a loading control. The intensity was determined by densitometry using ImageJ software and normalized to the loading control</w:t>
      </w:r>
      <w:r w:rsidR="002F3A97" w:rsidRPr="00EC1FCA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. Data are presented as the mean±SD from three independent experiments. *P&lt;0.05, **P&lt;0.01 compared to the control group. ##P&lt;0.01 compared to the silibinin-treated group.</w:t>
      </w:r>
    </w:p>
    <w:p w:rsidR="00CF5019" w:rsidRDefault="00EF1F3D" w:rsidP="002F3A97">
      <w:pPr>
        <w:spacing w:line="360" w:lineRule="auto"/>
      </w:pPr>
      <w:r>
        <w:rPr>
          <w:rFonts w:ascii="Times New Roman" w:hAnsi="Times New Roman" w:cs="Times New Roman" w:hint="eastAsia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365870" cy="4705350"/>
            <wp:effectExtent l="19050" t="0" r="0" b="0"/>
            <wp:docPr id="1" name="图片 1" descr="C:\Users\Administrator\Desktop\可借鉴\b figure\Supplementary Fig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可借鉴\b figure\Supplementary Fig.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7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01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500" w:rsidRDefault="003A0500" w:rsidP="002F3A97">
      <w:pPr>
        <w:spacing w:after="0"/>
      </w:pPr>
      <w:r>
        <w:separator/>
      </w:r>
    </w:p>
  </w:endnote>
  <w:endnote w:type="continuationSeparator" w:id="0">
    <w:p w:rsidR="003A0500" w:rsidRDefault="003A0500" w:rsidP="002F3A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500" w:rsidRDefault="003A0500" w:rsidP="002F3A97">
      <w:pPr>
        <w:spacing w:after="0"/>
      </w:pPr>
      <w:r>
        <w:separator/>
      </w:r>
    </w:p>
  </w:footnote>
  <w:footnote w:type="continuationSeparator" w:id="0">
    <w:p w:rsidR="003A0500" w:rsidRDefault="003A0500" w:rsidP="002F3A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9DA"/>
    <w:rsid w:val="001A1DAE"/>
    <w:rsid w:val="002F3A97"/>
    <w:rsid w:val="00323B43"/>
    <w:rsid w:val="003A0500"/>
    <w:rsid w:val="003D37D8"/>
    <w:rsid w:val="00426133"/>
    <w:rsid w:val="004358AB"/>
    <w:rsid w:val="00614BC3"/>
    <w:rsid w:val="007E56EA"/>
    <w:rsid w:val="008B7726"/>
    <w:rsid w:val="00C048C5"/>
    <w:rsid w:val="00CF5019"/>
    <w:rsid w:val="00D31D50"/>
    <w:rsid w:val="00D916C0"/>
    <w:rsid w:val="00EF1F3D"/>
    <w:rsid w:val="00F04E96"/>
    <w:rsid w:val="00FE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3A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3A9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3A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3A97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1F3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1F3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8</cp:revision>
  <dcterms:created xsi:type="dcterms:W3CDTF">2008-09-11T17:20:00Z</dcterms:created>
  <dcterms:modified xsi:type="dcterms:W3CDTF">2018-01-30T03:32:00Z</dcterms:modified>
</cp:coreProperties>
</file>