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8E8806" w14:textId="77777777" w:rsidR="00DC7082" w:rsidRPr="00C82514" w:rsidRDefault="00DC7082" w:rsidP="00DC7082">
      <w:pPr>
        <w:spacing w:after="0" w:line="480" w:lineRule="auto"/>
        <w:jc w:val="center"/>
        <w:rPr>
          <w:rFonts w:ascii="Arial" w:hAnsi="Arial" w:cs="Arial"/>
          <w:b/>
          <w:sz w:val="26"/>
          <w:szCs w:val="26"/>
        </w:rPr>
      </w:pPr>
      <w:r w:rsidRPr="00C82514">
        <w:rPr>
          <w:rFonts w:ascii="Arial" w:hAnsi="Arial" w:cs="Arial"/>
          <w:b/>
          <w:sz w:val="26"/>
          <w:szCs w:val="26"/>
        </w:rPr>
        <w:t xml:space="preserve">Inhibitory modulation of cytochrome </w:t>
      </w:r>
      <w:r w:rsidRPr="00C82514">
        <w:rPr>
          <w:rFonts w:ascii="Arial" w:hAnsi="Arial" w:cs="Arial"/>
          <w:b/>
          <w:i/>
          <w:sz w:val="26"/>
          <w:szCs w:val="26"/>
        </w:rPr>
        <w:t>c</w:t>
      </w:r>
      <w:r w:rsidRPr="00C82514">
        <w:rPr>
          <w:rFonts w:ascii="Arial" w:hAnsi="Arial" w:cs="Arial"/>
          <w:b/>
          <w:sz w:val="26"/>
          <w:szCs w:val="26"/>
        </w:rPr>
        <w:t xml:space="preserve"> oxidase activity with specific near-infrared light </w:t>
      </w:r>
      <w:r>
        <w:rPr>
          <w:rFonts w:ascii="Arial" w:hAnsi="Arial" w:cs="Arial"/>
          <w:b/>
          <w:sz w:val="26"/>
          <w:szCs w:val="26"/>
        </w:rPr>
        <w:t>wavelengths</w:t>
      </w:r>
      <w:r w:rsidRPr="00C82514">
        <w:rPr>
          <w:rFonts w:ascii="Arial" w:hAnsi="Arial" w:cs="Arial"/>
          <w:b/>
          <w:sz w:val="26"/>
          <w:szCs w:val="26"/>
        </w:rPr>
        <w:t xml:space="preserve"> attenuates brain ischemia/reperfusion injury</w:t>
      </w:r>
    </w:p>
    <w:p w14:paraId="2404FE10" w14:textId="77777777" w:rsidR="00DC7082" w:rsidRDefault="00DC7082" w:rsidP="00DC7082">
      <w:pPr>
        <w:spacing w:after="0" w:line="480" w:lineRule="auto"/>
        <w:rPr>
          <w:rFonts w:ascii="Arial" w:hAnsi="Arial" w:cs="Arial"/>
        </w:rPr>
      </w:pPr>
    </w:p>
    <w:p w14:paraId="6E9361E9" w14:textId="77777777" w:rsidR="00DC7082" w:rsidRPr="00B66515" w:rsidRDefault="00DC7082" w:rsidP="00DC7082">
      <w:pPr>
        <w:spacing w:after="0" w:line="480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>Running</w:t>
      </w:r>
      <w:r w:rsidRPr="009D4C62">
        <w:rPr>
          <w:rFonts w:ascii="Arial" w:hAnsi="Arial" w:cs="Arial"/>
        </w:rPr>
        <w:t xml:space="preserve"> title</w:t>
      </w:r>
      <w:r>
        <w:rPr>
          <w:rFonts w:ascii="Arial" w:hAnsi="Arial" w:cs="Arial"/>
        </w:rPr>
        <w:t>: I</w:t>
      </w:r>
      <w:r w:rsidRPr="009D4C62">
        <w:rPr>
          <w:rFonts w:ascii="Arial" w:hAnsi="Arial" w:cs="Arial"/>
        </w:rPr>
        <w:t>nfrared light attenuates brain reperfusion injury</w:t>
      </w:r>
    </w:p>
    <w:p w14:paraId="27200708" w14:textId="77777777" w:rsidR="00DC7082" w:rsidRDefault="00DC7082" w:rsidP="00DC7082">
      <w:pPr>
        <w:spacing w:after="0" w:line="480" w:lineRule="auto"/>
        <w:jc w:val="both"/>
        <w:rPr>
          <w:rFonts w:ascii="Arial" w:hAnsi="Arial" w:cs="Arial"/>
        </w:rPr>
      </w:pPr>
    </w:p>
    <w:p w14:paraId="12BA7A3A" w14:textId="692B2615" w:rsidR="00DC7082" w:rsidRPr="00277C0A" w:rsidRDefault="00DC7082" w:rsidP="00DC7082">
      <w:pPr>
        <w:spacing w:after="0" w:line="480" w:lineRule="auto"/>
        <w:jc w:val="both"/>
        <w:rPr>
          <w:rFonts w:ascii="Arial" w:hAnsi="Arial" w:cs="Arial"/>
        </w:rPr>
      </w:pPr>
      <w:r w:rsidRPr="00277C0A">
        <w:rPr>
          <w:rFonts w:ascii="Arial" w:hAnsi="Arial" w:cs="Arial"/>
        </w:rPr>
        <w:t>Thomas H. Sanderson</w:t>
      </w:r>
      <w:r>
        <w:rPr>
          <w:rFonts w:ascii="Arial" w:hAnsi="Arial" w:cs="Arial"/>
          <w:vertAlign w:val="superscript"/>
        </w:rPr>
        <w:t>1,2,3,</w:t>
      </w:r>
      <w:proofErr w:type="gramStart"/>
      <w:r>
        <w:rPr>
          <w:rFonts w:ascii="Arial" w:hAnsi="Arial" w:cs="Arial"/>
          <w:vertAlign w:val="superscript"/>
        </w:rPr>
        <w:t>4,</w:t>
      </w:r>
      <w:r w:rsidRPr="005B760E">
        <w:rPr>
          <w:rFonts w:ascii="Arial" w:hAnsi="Arial" w:cs="Arial"/>
          <w:vertAlign w:val="superscript"/>
        </w:rPr>
        <w:t>|</w:t>
      </w:r>
      <w:proofErr w:type="gramEnd"/>
      <w:r w:rsidRPr="005B760E">
        <w:rPr>
          <w:rFonts w:ascii="Arial" w:hAnsi="Arial" w:cs="Arial"/>
          <w:vertAlign w:val="superscript"/>
        </w:rPr>
        <w:t>|</w:t>
      </w:r>
      <w:r w:rsidRPr="00277C0A">
        <w:rPr>
          <w:rFonts w:ascii="Arial" w:hAnsi="Arial" w:cs="Arial"/>
        </w:rPr>
        <w:t>, Joseph M. Wider</w:t>
      </w:r>
      <w:r w:rsidRPr="008D2270">
        <w:rPr>
          <w:rFonts w:eastAsia="Times New Roman" w:cs="Times New Roman"/>
        </w:rPr>
        <w:t xml:space="preserve"> </w:t>
      </w:r>
      <w:r>
        <w:rPr>
          <w:rFonts w:ascii="Arial" w:hAnsi="Arial" w:cs="Arial"/>
          <w:vertAlign w:val="superscript"/>
        </w:rPr>
        <w:t>2,4,5</w:t>
      </w:r>
      <w:r w:rsidRPr="00277C0A">
        <w:rPr>
          <w:rFonts w:ascii="Arial" w:hAnsi="Arial" w:cs="Arial"/>
        </w:rPr>
        <w:t xml:space="preserve">, </w:t>
      </w:r>
      <w:proofErr w:type="spellStart"/>
      <w:r w:rsidRPr="00277C0A">
        <w:rPr>
          <w:rFonts w:ascii="Arial" w:hAnsi="Arial" w:cs="Arial"/>
        </w:rPr>
        <w:t>Icksoo</w:t>
      </w:r>
      <w:proofErr w:type="spellEnd"/>
      <w:r w:rsidRPr="00277C0A">
        <w:rPr>
          <w:rFonts w:ascii="Arial" w:hAnsi="Arial" w:cs="Arial"/>
        </w:rPr>
        <w:t xml:space="preserve"> Lee</w:t>
      </w:r>
      <w:r>
        <w:rPr>
          <w:rFonts w:ascii="Arial" w:hAnsi="Arial" w:cs="Arial"/>
          <w:vertAlign w:val="superscript"/>
        </w:rPr>
        <w:t>6,7</w:t>
      </w:r>
      <w:r w:rsidRPr="00277C0A">
        <w:rPr>
          <w:rFonts w:ascii="Arial" w:hAnsi="Arial" w:cs="Arial"/>
        </w:rPr>
        <w:t>, Christian A. Reynolds</w:t>
      </w:r>
      <w:r>
        <w:rPr>
          <w:rFonts w:ascii="Arial" w:hAnsi="Arial" w:cs="Arial"/>
          <w:vertAlign w:val="superscript"/>
        </w:rPr>
        <w:t>1,4,5</w:t>
      </w:r>
      <w:r w:rsidRPr="00277C0A">
        <w:rPr>
          <w:rFonts w:ascii="Arial" w:hAnsi="Arial" w:cs="Arial"/>
        </w:rPr>
        <w:t>, Jenney Liu</w:t>
      </w:r>
      <w:r>
        <w:rPr>
          <w:rFonts w:ascii="Arial" w:hAnsi="Arial" w:cs="Arial"/>
          <w:vertAlign w:val="superscript"/>
        </w:rPr>
        <w:t>6</w:t>
      </w:r>
      <w:r w:rsidRPr="00277C0A">
        <w:rPr>
          <w:rFonts w:ascii="Arial" w:hAnsi="Arial" w:cs="Arial"/>
        </w:rPr>
        <w:t>, Bradley Lepore</w:t>
      </w:r>
      <w:r>
        <w:rPr>
          <w:rFonts w:ascii="Arial" w:hAnsi="Arial" w:cs="Arial"/>
          <w:vertAlign w:val="superscript"/>
        </w:rPr>
        <w:t>1</w:t>
      </w:r>
      <w:r w:rsidRPr="00277C0A">
        <w:rPr>
          <w:rFonts w:ascii="Arial" w:hAnsi="Arial" w:cs="Arial"/>
        </w:rPr>
        <w:t xml:space="preserve">, </w:t>
      </w:r>
      <w:proofErr w:type="spellStart"/>
      <w:r w:rsidRPr="00277C0A">
        <w:rPr>
          <w:rFonts w:ascii="Arial" w:hAnsi="Arial" w:cs="Arial"/>
        </w:rPr>
        <w:t>Reneé</w:t>
      </w:r>
      <w:proofErr w:type="spellEnd"/>
      <w:r w:rsidRPr="00277C0A">
        <w:rPr>
          <w:rFonts w:ascii="Arial" w:hAnsi="Arial" w:cs="Arial"/>
        </w:rPr>
        <w:t xml:space="preserve"> Tousignant</w:t>
      </w:r>
      <w:r>
        <w:rPr>
          <w:rFonts w:ascii="Arial" w:hAnsi="Arial" w:cs="Arial"/>
          <w:vertAlign w:val="superscript"/>
        </w:rPr>
        <w:t>1</w:t>
      </w:r>
      <w:r w:rsidRPr="00277C0A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Pr="00277C0A">
        <w:rPr>
          <w:rFonts w:ascii="Arial" w:hAnsi="Arial" w:cs="Arial"/>
        </w:rPr>
        <w:t>Melissa J. Bukowski</w:t>
      </w:r>
      <w:r>
        <w:rPr>
          <w:rFonts w:ascii="Arial" w:hAnsi="Arial" w:cs="Arial"/>
          <w:vertAlign w:val="superscript"/>
        </w:rPr>
        <w:t>1,5</w:t>
      </w:r>
      <w:r w:rsidRPr="00277C0A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Hollie Johnston</w:t>
      </w:r>
      <w:r>
        <w:rPr>
          <w:rFonts w:ascii="Arial" w:hAnsi="Arial" w:cs="Arial"/>
          <w:vertAlign w:val="superscript"/>
        </w:rPr>
        <w:t>6</w:t>
      </w:r>
      <w:r>
        <w:rPr>
          <w:rFonts w:ascii="Arial" w:hAnsi="Arial" w:cs="Arial"/>
        </w:rPr>
        <w:t>,</w:t>
      </w:r>
      <w:r w:rsidRPr="00277C0A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Alemu</w:t>
      </w:r>
      <w:proofErr w:type="spellEnd"/>
      <w:r>
        <w:rPr>
          <w:rFonts w:ascii="Arial" w:hAnsi="Arial" w:cs="Arial"/>
        </w:rPr>
        <w:t xml:space="preserve"> Fite</w:t>
      </w:r>
      <w:r w:rsidRPr="004C1EC0">
        <w:rPr>
          <w:rFonts w:ascii="Arial" w:hAnsi="Arial" w:cs="Arial"/>
          <w:vertAlign w:val="superscript"/>
        </w:rPr>
        <w:t>6</w:t>
      </w:r>
      <w:r>
        <w:rPr>
          <w:rFonts w:ascii="Arial" w:hAnsi="Arial" w:cs="Arial"/>
        </w:rPr>
        <w:t>, Sarita Raghunayakula</w:t>
      </w:r>
      <w:r w:rsidRPr="004C1EC0">
        <w:rPr>
          <w:rFonts w:ascii="Arial" w:hAnsi="Arial" w:cs="Arial"/>
          <w:vertAlign w:val="superscript"/>
        </w:rPr>
        <w:t>1,2</w:t>
      </w:r>
      <w:r>
        <w:rPr>
          <w:rFonts w:ascii="Arial" w:hAnsi="Arial" w:cs="Arial"/>
        </w:rPr>
        <w:t xml:space="preserve">, </w:t>
      </w:r>
      <w:r w:rsidRPr="00277C0A">
        <w:rPr>
          <w:rFonts w:ascii="Arial" w:hAnsi="Arial" w:cs="Arial"/>
        </w:rPr>
        <w:t>John Kamholz</w:t>
      </w:r>
      <w:r>
        <w:rPr>
          <w:rFonts w:ascii="Arial" w:hAnsi="Arial" w:cs="Arial"/>
          <w:vertAlign w:val="superscript"/>
        </w:rPr>
        <w:t>6</w:t>
      </w:r>
      <w:r w:rsidRPr="00277C0A">
        <w:rPr>
          <w:rFonts w:ascii="Arial" w:hAnsi="Arial" w:cs="Arial"/>
        </w:rPr>
        <w:t>, Lawrence I. Grossman</w:t>
      </w:r>
      <w:r>
        <w:rPr>
          <w:rFonts w:ascii="Arial" w:hAnsi="Arial" w:cs="Arial"/>
          <w:vertAlign w:val="superscript"/>
        </w:rPr>
        <w:t>6,4</w:t>
      </w:r>
      <w:r w:rsidRPr="00277C0A">
        <w:rPr>
          <w:rFonts w:ascii="Arial" w:hAnsi="Arial" w:cs="Arial"/>
        </w:rPr>
        <w:t>, Karin Przyklenk</w:t>
      </w:r>
      <w:r w:rsidR="004C5EBB" w:rsidRPr="00B75C4F">
        <w:rPr>
          <w:rFonts w:ascii="Arial" w:hAnsi="Arial" w:cs="Arial"/>
          <w:vertAlign w:val="superscript"/>
        </w:rPr>
        <w:t>1,4</w:t>
      </w:r>
      <w:r w:rsidR="004C5EBB">
        <w:rPr>
          <w:rFonts w:ascii="Arial" w:hAnsi="Arial" w:cs="Arial"/>
          <w:vertAlign w:val="superscript"/>
        </w:rPr>
        <w:t>,5</w:t>
      </w:r>
      <w:r w:rsidRPr="00277C0A">
        <w:rPr>
          <w:rFonts w:ascii="Arial" w:hAnsi="Arial" w:cs="Arial"/>
        </w:rPr>
        <w:t>, Maik Hüttemann</w:t>
      </w:r>
      <w:r>
        <w:rPr>
          <w:rFonts w:ascii="Arial" w:hAnsi="Arial" w:cs="Arial"/>
          <w:vertAlign w:val="superscript"/>
        </w:rPr>
        <w:t>6,4</w:t>
      </w:r>
      <w:r w:rsidRPr="00277C0A">
        <w:rPr>
          <w:rFonts w:ascii="Arial" w:hAnsi="Arial" w:cs="Arial"/>
          <w:vertAlign w:val="superscript"/>
        </w:rPr>
        <w:t>,</w:t>
      </w:r>
      <w:r w:rsidRPr="005B760E">
        <w:rPr>
          <w:rFonts w:ascii="Arial" w:hAnsi="Arial" w:cs="Arial"/>
          <w:vertAlign w:val="superscript"/>
        </w:rPr>
        <w:t>||</w:t>
      </w:r>
      <w:r w:rsidRPr="00277C0A">
        <w:rPr>
          <w:rFonts w:ascii="Arial" w:hAnsi="Arial" w:cs="Arial"/>
        </w:rPr>
        <w:t>.</w:t>
      </w:r>
    </w:p>
    <w:p w14:paraId="62CB1C31" w14:textId="77777777" w:rsidR="00DC7082" w:rsidRDefault="00DC7082" w:rsidP="00DC7082">
      <w:pPr>
        <w:spacing w:after="0" w:line="480" w:lineRule="auto"/>
        <w:jc w:val="both"/>
        <w:rPr>
          <w:rFonts w:ascii="Arial" w:hAnsi="Arial" w:cs="Arial"/>
          <w:b/>
        </w:rPr>
      </w:pPr>
    </w:p>
    <w:p w14:paraId="5EF973CB" w14:textId="28C421C4" w:rsidR="00DC7082" w:rsidRDefault="00EF6296" w:rsidP="00DC7082">
      <w:pPr>
        <w:spacing w:after="0" w:line="48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inline distT="0" distB="0" distL="0" distR="0" wp14:anchorId="07501D2B" wp14:editId="5EFD5DC9">
            <wp:extent cx="536024" cy="212218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Figure 1-CcOGel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821" cy="2149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5EED4A2" w14:textId="25057F82" w:rsidR="00DC7082" w:rsidRPr="00D414F9" w:rsidRDefault="00DC7082" w:rsidP="00DC7082">
      <w:pPr>
        <w:spacing w:after="0" w:line="480" w:lineRule="auto"/>
        <w:jc w:val="both"/>
        <w:rPr>
          <w:rFonts w:ascii="Arial" w:hAnsi="Arial" w:cs="Arial"/>
        </w:rPr>
      </w:pPr>
      <w:r w:rsidRPr="00D414F9">
        <w:rPr>
          <w:rFonts w:ascii="Arial" w:hAnsi="Arial" w:cs="Arial"/>
          <w:b/>
        </w:rPr>
        <w:t>Supplemental Figure 1.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Full length gel from Figure 1A.  Dashed lines demarcate crop zone shown in Figure 1A.</w:t>
      </w:r>
    </w:p>
    <w:p w14:paraId="16EFBF04" w14:textId="77777777" w:rsidR="00FA55BC" w:rsidRDefault="00EF6296"/>
    <w:sectPr w:rsidR="00FA55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082"/>
    <w:rsid w:val="00237792"/>
    <w:rsid w:val="004354FC"/>
    <w:rsid w:val="004C5EBB"/>
    <w:rsid w:val="008100CA"/>
    <w:rsid w:val="008D3B39"/>
    <w:rsid w:val="00DC7082"/>
    <w:rsid w:val="00E744FA"/>
    <w:rsid w:val="00EF6296"/>
    <w:rsid w:val="00F06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20F8FF"/>
  <w15:chartTrackingRefBased/>
  <w15:docId w15:val="{1596D143-DF0F-470A-80CC-5676C8170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C708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Sanderson</dc:creator>
  <cp:keywords/>
  <dc:description/>
  <cp:lastModifiedBy>Thomas Sanderson</cp:lastModifiedBy>
  <cp:revision>3</cp:revision>
  <dcterms:created xsi:type="dcterms:W3CDTF">2018-01-25T14:32:00Z</dcterms:created>
  <dcterms:modified xsi:type="dcterms:W3CDTF">2018-01-30T15:36:00Z</dcterms:modified>
</cp:coreProperties>
</file>