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F82" w:rsidRPr="00981F82" w:rsidRDefault="00D57BDA" w:rsidP="00981F82">
      <w:pPr>
        <w:rPr>
          <w:rFonts w:ascii="Arial" w:hAnsi="Arial" w:cs="Arial"/>
          <w:b/>
          <w:sz w:val="34"/>
          <w:szCs w:val="34"/>
          <w:lang w:val="en-US"/>
        </w:rPr>
      </w:pPr>
      <w:bookmarkStart w:id="0" w:name="_Hlk497896983"/>
      <w:bookmarkStart w:id="1" w:name="_Hlk497174276"/>
      <w:r>
        <w:rPr>
          <w:rFonts w:ascii="Arial" w:hAnsi="Arial" w:cs="Arial"/>
          <w:b/>
          <w:sz w:val="34"/>
          <w:szCs w:val="34"/>
          <w:lang w:val="en-US"/>
        </w:rPr>
        <w:t>Supplementary I</w:t>
      </w:r>
      <w:r w:rsidR="00981F82" w:rsidRPr="00981F82">
        <w:rPr>
          <w:rFonts w:ascii="Arial" w:hAnsi="Arial" w:cs="Arial"/>
          <w:b/>
          <w:sz w:val="34"/>
          <w:szCs w:val="34"/>
          <w:lang w:val="en-US"/>
        </w:rPr>
        <w:t>nformation</w:t>
      </w:r>
    </w:p>
    <w:p w:rsidR="00981F82" w:rsidRPr="0011458A" w:rsidRDefault="00981F82" w:rsidP="00981F82">
      <w:pPr>
        <w:spacing w:after="0" w:line="480" w:lineRule="auto"/>
        <w:rPr>
          <w:rFonts w:ascii="Arial" w:hAnsi="Arial" w:cs="Arial"/>
          <w:b/>
          <w:sz w:val="24"/>
          <w:lang w:val="en-GB"/>
        </w:rPr>
      </w:pPr>
    </w:p>
    <w:p w:rsidR="00981F82" w:rsidRPr="0011458A" w:rsidRDefault="00981F82" w:rsidP="00981F82">
      <w:pPr>
        <w:spacing w:after="0" w:line="480" w:lineRule="auto"/>
        <w:rPr>
          <w:rFonts w:ascii="Arial" w:hAnsi="Arial" w:cs="Arial"/>
          <w:b/>
          <w:sz w:val="28"/>
          <w:lang w:val="en-GB"/>
        </w:rPr>
      </w:pPr>
      <w:r w:rsidRPr="0011458A">
        <w:rPr>
          <w:rFonts w:ascii="Arial" w:hAnsi="Arial" w:cs="Arial"/>
          <w:b/>
          <w:sz w:val="28"/>
          <w:lang w:val="en-GB"/>
        </w:rPr>
        <w:t>Retinal S-opsin dominance in Ansell’s mole-rats (</w:t>
      </w:r>
      <w:proofErr w:type="spellStart"/>
      <w:r w:rsidRPr="0011458A">
        <w:rPr>
          <w:rFonts w:ascii="Arial" w:hAnsi="Arial" w:cs="Arial"/>
          <w:b/>
          <w:i/>
          <w:sz w:val="28"/>
          <w:lang w:val="en-GB"/>
        </w:rPr>
        <w:t>Fukomys</w:t>
      </w:r>
      <w:proofErr w:type="spellEnd"/>
      <w:r w:rsidRPr="0011458A">
        <w:rPr>
          <w:rFonts w:ascii="Arial" w:hAnsi="Arial" w:cs="Arial"/>
          <w:b/>
          <w:i/>
          <w:sz w:val="28"/>
          <w:lang w:val="en-GB"/>
        </w:rPr>
        <w:t xml:space="preserve"> </w:t>
      </w:r>
      <w:proofErr w:type="spellStart"/>
      <w:r w:rsidRPr="0011458A">
        <w:rPr>
          <w:rFonts w:ascii="Arial" w:hAnsi="Arial" w:cs="Arial"/>
          <w:b/>
          <w:i/>
          <w:sz w:val="28"/>
          <w:lang w:val="en-GB"/>
        </w:rPr>
        <w:t>anselli</w:t>
      </w:r>
      <w:proofErr w:type="spellEnd"/>
      <w:r w:rsidRPr="0011458A">
        <w:rPr>
          <w:rFonts w:ascii="Arial" w:hAnsi="Arial" w:cs="Arial"/>
          <w:b/>
          <w:sz w:val="28"/>
          <w:lang w:val="en-GB"/>
        </w:rPr>
        <w:t>) is a consequence of naturally low serum thyroxine</w:t>
      </w:r>
      <w:bookmarkEnd w:id="0"/>
    </w:p>
    <w:p w:rsidR="00981F82" w:rsidRPr="00981F82" w:rsidRDefault="00981F82" w:rsidP="00981F82">
      <w:pPr>
        <w:spacing w:after="0" w:line="480" w:lineRule="auto"/>
        <w:rPr>
          <w:rFonts w:ascii="Arial" w:hAnsi="Arial" w:cs="Arial"/>
          <w:b/>
          <w:sz w:val="28"/>
          <w:lang w:val="en-GB"/>
        </w:rPr>
      </w:pPr>
    </w:p>
    <w:p w:rsidR="00981F82" w:rsidRPr="0011458A" w:rsidRDefault="00981F82" w:rsidP="00981F82">
      <w:pPr>
        <w:spacing w:after="0" w:line="480" w:lineRule="auto"/>
        <w:rPr>
          <w:rFonts w:ascii="Arial" w:hAnsi="Arial" w:cs="Arial"/>
          <w:lang w:val="en-GB"/>
        </w:rPr>
      </w:pPr>
      <w:r w:rsidRPr="0011458A">
        <w:rPr>
          <w:rFonts w:ascii="Arial" w:hAnsi="Arial" w:cs="Arial"/>
          <w:lang w:val="en-GB"/>
        </w:rPr>
        <w:t xml:space="preserve">Yoshiyuki Henning, </w:t>
      </w:r>
      <w:bookmarkStart w:id="2" w:name="_Hlk497897307"/>
      <w:r w:rsidRPr="0011458A">
        <w:rPr>
          <w:rFonts w:ascii="Arial" w:hAnsi="Arial" w:cs="Arial"/>
          <w:lang w:val="en-GB"/>
        </w:rPr>
        <w:t xml:space="preserve">Nella </w:t>
      </w:r>
      <w:proofErr w:type="spellStart"/>
      <w:r w:rsidRPr="0011458A">
        <w:rPr>
          <w:rFonts w:ascii="Arial" w:hAnsi="Arial" w:cs="Arial"/>
          <w:lang w:val="en-GB"/>
        </w:rPr>
        <w:t>Mladěnková</w:t>
      </w:r>
      <w:bookmarkEnd w:id="2"/>
      <w:proofErr w:type="spellEnd"/>
      <w:r w:rsidRPr="0011458A">
        <w:rPr>
          <w:rFonts w:ascii="Arial" w:hAnsi="Arial" w:cs="Arial"/>
          <w:lang w:val="en-GB"/>
        </w:rPr>
        <w:t xml:space="preserve">, Hynek </w:t>
      </w:r>
      <w:proofErr w:type="spellStart"/>
      <w:r w:rsidRPr="0011458A">
        <w:rPr>
          <w:rFonts w:ascii="Arial" w:hAnsi="Arial" w:cs="Arial"/>
          <w:lang w:val="en-GB"/>
        </w:rPr>
        <w:t>Burda</w:t>
      </w:r>
      <w:proofErr w:type="spellEnd"/>
      <w:r w:rsidRPr="0011458A">
        <w:rPr>
          <w:rFonts w:ascii="Arial" w:hAnsi="Arial" w:cs="Arial"/>
          <w:lang w:val="en-GB"/>
        </w:rPr>
        <w:t xml:space="preserve">, Karol </w:t>
      </w:r>
      <w:proofErr w:type="spellStart"/>
      <w:r w:rsidRPr="0011458A">
        <w:rPr>
          <w:rFonts w:ascii="Arial" w:hAnsi="Arial" w:cs="Arial"/>
          <w:lang w:val="en-GB"/>
        </w:rPr>
        <w:t>Szafranski</w:t>
      </w:r>
      <w:proofErr w:type="spellEnd"/>
      <w:r w:rsidRPr="0011458A">
        <w:rPr>
          <w:rFonts w:ascii="Arial" w:hAnsi="Arial" w:cs="Arial"/>
          <w:lang w:val="en-GB"/>
        </w:rPr>
        <w:t xml:space="preserve">, </w:t>
      </w:r>
      <w:r w:rsidR="0011458A" w:rsidRPr="0011458A">
        <w:rPr>
          <w:rFonts w:ascii="Arial" w:hAnsi="Arial" w:cs="Arial"/>
          <w:lang w:val="en-GB"/>
        </w:rPr>
        <w:t xml:space="preserve">&amp; </w:t>
      </w:r>
      <w:r w:rsidRPr="0011458A">
        <w:rPr>
          <w:rFonts w:ascii="Arial" w:hAnsi="Arial" w:cs="Arial"/>
          <w:lang w:val="en-GB"/>
        </w:rPr>
        <w:t xml:space="preserve">Sabine </w:t>
      </w:r>
      <w:proofErr w:type="spellStart"/>
      <w:r w:rsidRPr="0011458A">
        <w:rPr>
          <w:rFonts w:ascii="Arial" w:hAnsi="Arial" w:cs="Arial"/>
          <w:lang w:val="en-GB"/>
        </w:rPr>
        <w:t>Begall</w:t>
      </w:r>
      <w:bookmarkEnd w:id="1"/>
      <w:proofErr w:type="spellEnd"/>
    </w:p>
    <w:p w:rsidR="00981F82" w:rsidRDefault="00981F82" w:rsidP="009D3AD9">
      <w:pPr>
        <w:pStyle w:val="Beschriftung"/>
        <w:keepNext/>
        <w:rPr>
          <w:rFonts w:ascii="Arial" w:hAnsi="Arial" w:cs="Arial"/>
          <w:b/>
          <w:i w:val="0"/>
          <w:color w:val="auto"/>
          <w:sz w:val="20"/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Default="00981F82" w:rsidP="00981F82">
      <w:pPr>
        <w:rPr>
          <w:lang w:val="en-US"/>
        </w:rPr>
      </w:pPr>
    </w:p>
    <w:p w:rsidR="00981F82" w:rsidRPr="00981F82" w:rsidRDefault="00981F82" w:rsidP="00981F82">
      <w:pPr>
        <w:rPr>
          <w:lang w:val="en-US"/>
        </w:rPr>
      </w:pPr>
    </w:p>
    <w:p w:rsidR="009D3AD9" w:rsidRPr="003C4DB3" w:rsidRDefault="00D47528" w:rsidP="009D3AD9">
      <w:pPr>
        <w:pStyle w:val="Beschriftung"/>
        <w:keepNext/>
        <w:rPr>
          <w:rFonts w:ascii="Arial" w:hAnsi="Arial" w:cs="Arial"/>
          <w:i w:val="0"/>
          <w:color w:val="auto"/>
          <w:sz w:val="20"/>
          <w:lang w:val="en-US"/>
        </w:rPr>
      </w:pPr>
      <w:r>
        <w:rPr>
          <w:rFonts w:ascii="Arial" w:hAnsi="Arial" w:cs="Arial"/>
          <w:b/>
          <w:i w:val="0"/>
          <w:color w:val="auto"/>
          <w:sz w:val="20"/>
          <w:lang w:val="en-US"/>
        </w:rPr>
        <w:lastRenderedPageBreak/>
        <w:t>Supplementary Table S</w:t>
      </w:r>
      <w:r w:rsidR="009D3AD9" w:rsidRPr="003C4DB3">
        <w:rPr>
          <w:rFonts w:ascii="Arial" w:hAnsi="Arial" w:cs="Arial"/>
          <w:b/>
          <w:i w:val="0"/>
          <w:color w:val="auto"/>
          <w:sz w:val="20"/>
        </w:rPr>
        <w:fldChar w:fldCharType="begin"/>
      </w:r>
      <w:r w:rsidR="009D3AD9" w:rsidRPr="003C4DB3">
        <w:rPr>
          <w:rFonts w:ascii="Arial" w:hAnsi="Arial" w:cs="Arial"/>
          <w:b/>
          <w:i w:val="0"/>
          <w:color w:val="auto"/>
          <w:sz w:val="20"/>
          <w:lang w:val="en-US"/>
        </w:rPr>
        <w:instrText xml:space="preserve"> SEQ Supplementary_Table_S \* ARABIC </w:instrText>
      </w:r>
      <w:r w:rsidR="009D3AD9" w:rsidRPr="003C4DB3">
        <w:rPr>
          <w:rFonts w:ascii="Arial" w:hAnsi="Arial" w:cs="Arial"/>
          <w:b/>
          <w:i w:val="0"/>
          <w:color w:val="auto"/>
          <w:sz w:val="20"/>
        </w:rPr>
        <w:fldChar w:fldCharType="separate"/>
      </w:r>
      <w:r w:rsidR="00950AC6">
        <w:rPr>
          <w:rFonts w:ascii="Arial" w:hAnsi="Arial" w:cs="Arial"/>
          <w:b/>
          <w:i w:val="0"/>
          <w:noProof/>
          <w:color w:val="auto"/>
          <w:sz w:val="20"/>
          <w:lang w:val="en-US"/>
        </w:rPr>
        <w:t>1</w:t>
      </w:r>
      <w:r w:rsidR="009D3AD9" w:rsidRPr="003C4DB3">
        <w:rPr>
          <w:rFonts w:ascii="Arial" w:hAnsi="Arial" w:cs="Arial"/>
          <w:b/>
          <w:i w:val="0"/>
          <w:color w:val="auto"/>
          <w:sz w:val="20"/>
        </w:rPr>
        <w:fldChar w:fldCharType="end"/>
      </w:r>
      <w:r w:rsidR="009D3AD9" w:rsidRPr="003C4DB3">
        <w:rPr>
          <w:rFonts w:ascii="Arial" w:hAnsi="Arial" w:cs="Arial"/>
          <w:b/>
          <w:i w:val="0"/>
          <w:color w:val="auto"/>
          <w:sz w:val="20"/>
          <w:lang w:val="en-US"/>
        </w:rPr>
        <w:t xml:space="preserve">: Serum TH levels. </w:t>
      </w:r>
      <w:r w:rsidR="009D3AD9" w:rsidRPr="003C4DB3">
        <w:rPr>
          <w:rFonts w:ascii="Arial" w:hAnsi="Arial" w:cs="Arial"/>
          <w:i w:val="0"/>
          <w:color w:val="auto"/>
          <w:sz w:val="20"/>
          <w:lang w:val="en-US"/>
        </w:rPr>
        <w:t xml:space="preserve">TH levels were </w:t>
      </w:r>
      <w:r w:rsidR="004A161C" w:rsidRPr="003C4DB3">
        <w:rPr>
          <w:rFonts w:ascii="Arial" w:hAnsi="Arial" w:cs="Arial"/>
          <w:i w:val="0"/>
          <w:color w:val="auto"/>
          <w:sz w:val="20"/>
          <w:lang w:val="en-US"/>
        </w:rPr>
        <w:t>determined</w:t>
      </w:r>
      <w:r w:rsidR="009D3AD9" w:rsidRPr="003C4DB3">
        <w:rPr>
          <w:rFonts w:ascii="Arial" w:hAnsi="Arial" w:cs="Arial"/>
          <w:i w:val="0"/>
          <w:color w:val="auto"/>
          <w:sz w:val="20"/>
          <w:lang w:val="en-US"/>
        </w:rPr>
        <w:t xml:space="preserve"> in pre- (Baseline) and post-treatment (Treatment) serum samples in the three treatment groups (T4, T3, VH)</w:t>
      </w:r>
      <w:r w:rsidR="004A161C" w:rsidRPr="003C4DB3">
        <w:rPr>
          <w:rFonts w:ascii="Arial" w:hAnsi="Arial" w:cs="Arial"/>
          <w:i w:val="0"/>
          <w:color w:val="auto"/>
          <w:sz w:val="20"/>
          <w:lang w:val="en-US"/>
        </w:rPr>
        <w:t xml:space="preserve"> by ELISA</w:t>
      </w:r>
      <w:r w:rsidR="009D3AD9" w:rsidRPr="003C4DB3">
        <w:rPr>
          <w:rFonts w:ascii="Arial" w:hAnsi="Arial" w:cs="Arial"/>
          <w:i w:val="0"/>
          <w:color w:val="auto"/>
          <w:sz w:val="20"/>
          <w:lang w:val="en-US"/>
        </w:rPr>
        <w:t xml:space="preserve">. Levels of rT3 were only measured in post-treatment samples. rT3:TT4 represents the ratio between rT3 and TT4 in post-treatment samples. Data are presented as </w:t>
      </w:r>
      <w:r w:rsidR="009D3AD9" w:rsidRPr="003C4DB3">
        <w:rPr>
          <w:rFonts w:ascii="Arial" w:hAnsi="Arial" w:cs="Arial"/>
          <w:color w:val="auto"/>
          <w:sz w:val="20"/>
          <w:szCs w:val="22"/>
          <w:lang w:val="en-GB"/>
        </w:rPr>
        <w:t>x</w:t>
      </w:r>
      <w:r w:rsidR="009D3AD9" w:rsidRPr="003C4DB3">
        <w:rPr>
          <w:rFonts w:ascii="Arial" w:eastAsia="Arial Unicode MS" w:hAnsi="Arial" w:cs="Arial"/>
          <w:color w:val="auto"/>
          <w:sz w:val="20"/>
          <w:szCs w:val="22"/>
          <w:lang w:val="en-GB"/>
        </w:rPr>
        <w:t>̅</w:t>
      </w:r>
      <w:r w:rsidR="009D3AD9" w:rsidRPr="003C4DB3">
        <w:rPr>
          <w:rFonts w:ascii="Arial" w:hAnsi="Arial" w:cs="Arial"/>
          <w:i w:val="0"/>
          <w:color w:val="auto"/>
          <w:sz w:val="20"/>
          <w:szCs w:val="22"/>
          <w:lang w:val="en-GB"/>
        </w:rPr>
        <w:t> ± S.D.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183"/>
        <w:gridCol w:w="1309"/>
        <w:gridCol w:w="1334"/>
        <w:gridCol w:w="1312"/>
        <w:gridCol w:w="1311"/>
        <w:gridCol w:w="1311"/>
        <w:gridCol w:w="1312"/>
      </w:tblGrid>
      <w:tr w:rsidR="00FB04A7" w:rsidRPr="003636E2" w:rsidTr="009D3A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6943AE" w:rsidRDefault="00FB04A7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46" w:type="dxa"/>
            <w:gridSpan w:val="2"/>
            <w:vAlign w:val="center"/>
          </w:tcPr>
          <w:p w:rsidR="00FB04A7" w:rsidRPr="008A04A2" w:rsidRDefault="009D3AD9" w:rsidP="007D69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T4 treatment</w:t>
            </w:r>
          </w:p>
        </w:tc>
        <w:tc>
          <w:tcPr>
            <w:tcW w:w="2627" w:type="dxa"/>
            <w:gridSpan w:val="2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T3</w:t>
            </w:r>
            <w:r w:rsidR="009D3AD9" w:rsidRPr="008A04A2">
              <w:rPr>
                <w:rFonts w:ascii="Arial" w:hAnsi="Arial" w:cs="Arial"/>
                <w:sz w:val="20"/>
                <w:szCs w:val="20"/>
                <w:lang w:val="en-US"/>
              </w:rPr>
              <w:t xml:space="preserve"> treatment</w:t>
            </w:r>
          </w:p>
        </w:tc>
        <w:tc>
          <w:tcPr>
            <w:tcW w:w="2627" w:type="dxa"/>
            <w:gridSpan w:val="2"/>
            <w:vAlign w:val="center"/>
          </w:tcPr>
          <w:p w:rsidR="00FB04A7" w:rsidRPr="008A04A2" w:rsidRDefault="009D3AD9" w:rsidP="007D69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VH treatment</w:t>
            </w:r>
          </w:p>
        </w:tc>
      </w:tr>
      <w:tr w:rsidR="00FB04A7" w:rsidRPr="003636E2" w:rsidTr="009D3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3636E2" w:rsidRDefault="00FB04A7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12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334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314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313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1313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1314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Treatment</w:t>
            </w:r>
          </w:p>
        </w:tc>
      </w:tr>
      <w:tr w:rsidR="00FB04A7" w:rsidRPr="003636E2" w:rsidTr="009D3AD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FT4 ng/dl</w:t>
            </w:r>
          </w:p>
        </w:tc>
        <w:tc>
          <w:tcPr>
            <w:tcW w:w="1312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&lt;0.05</w:t>
            </w:r>
          </w:p>
        </w:tc>
        <w:tc>
          <w:tcPr>
            <w:tcW w:w="133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3.13 ± 0.75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0.10 </w:t>
            </w:r>
            <w:r w:rsidRPr="009D3AD9">
              <w:rPr>
                <w:rFonts w:ascii="Arial" w:hAnsi="Arial" w:cs="Arial"/>
                <w:sz w:val="20"/>
                <w:lang w:val="en-US"/>
              </w:rPr>
              <w:t>± </w:t>
            </w: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0.18 </w:t>
            </w:r>
            <w:r w:rsidRPr="009D3AD9">
              <w:rPr>
                <w:rFonts w:ascii="Arial" w:hAnsi="Arial" w:cs="Arial"/>
                <w:sz w:val="20"/>
                <w:lang w:val="en-US"/>
              </w:rPr>
              <w:t>± </w:t>
            </w: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&lt;0.05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0.14 </w:t>
            </w:r>
            <w:r w:rsidRPr="009D3AD9">
              <w:rPr>
                <w:rFonts w:ascii="Arial" w:hAnsi="Arial" w:cs="Arial"/>
                <w:sz w:val="20"/>
                <w:lang w:val="en-US"/>
              </w:rPr>
              <w:t>± </w:t>
            </w: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0.16</w:t>
            </w:r>
          </w:p>
        </w:tc>
      </w:tr>
      <w:tr w:rsidR="00FB04A7" w:rsidRPr="003636E2" w:rsidTr="009D3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 xml:space="preserve">FT3 </w:t>
            </w:r>
            <w:proofErr w:type="spellStart"/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pg</w:t>
            </w:r>
            <w:proofErr w:type="spellEnd"/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/ml</w:t>
            </w:r>
          </w:p>
        </w:tc>
        <w:tc>
          <w:tcPr>
            <w:tcW w:w="1312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2.45 ± 0.84</w:t>
            </w:r>
          </w:p>
        </w:tc>
        <w:tc>
          <w:tcPr>
            <w:tcW w:w="133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3.48 ± 0.57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3.10 ± 1.65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4.48 ± 2.46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2.36 </w:t>
            </w:r>
            <w:r w:rsidRPr="009D3AD9">
              <w:rPr>
                <w:rFonts w:ascii="Arial" w:hAnsi="Arial" w:cs="Arial"/>
                <w:sz w:val="20"/>
                <w:lang w:val="en-US"/>
              </w:rPr>
              <w:t>± </w:t>
            </w: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2.42 </w:t>
            </w:r>
            <w:r w:rsidRPr="009D3AD9">
              <w:rPr>
                <w:rFonts w:ascii="Arial" w:hAnsi="Arial" w:cs="Arial"/>
                <w:sz w:val="20"/>
                <w:lang w:val="en-US"/>
              </w:rPr>
              <w:t>± </w:t>
            </w: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0.41</w:t>
            </w:r>
          </w:p>
        </w:tc>
      </w:tr>
      <w:tr w:rsidR="00FB04A7" w:rsidRPr="003636E2" w:rsidTr="009D3AD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TT4 µg/dl</w:t>
            </w:r>
          </w:p>
        </w:tc>
        <w:tc>
          <w:tcPr>
            <w:tcW w:w="1312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1.68 ± 0.87</w:t>
            </w:r>
          </w:p>
        </w:tc>
        <w:tc>
          <w:tcPr>
            <w:tcW w:w="133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21.79 ± 7.05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1.48 </w:t>
            </w:r>
            <w:r w:rsidRPr="009D3AD9">
              <w:rPr>
                <w:rFonts w:ascii="Arial" w:hAnsi="Arial" w:cs="Arial"/>
                <w:sz w:val="20"/>
                <w:lang w:val="en-US"/>
              </w:rPr>
              <w:t>± </w:t>
            </w: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2.00 </w:t>
            </w:r>
            <w:r w:rsidRPr="009D3AD9">
              <w:rPr>
                <w:rFonts w:ascii="Arial" w:hAnsi="Arial" w:cs="Arial"/>
                <w:sz w:val="20"/>
                <w:lang w:val="en-US"/>
              </w:rPr>
              <w:t>± </w:t>
            </w: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1.80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1.31 ± 0.37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4.10 ± 1.37</w:t>
            </w:r>
          </w:p>
        </w:tc>
      </w:tr>
      <w:tr w:rsidR="00FB04A7" w:rsidRPr="003636E2" w:rsidTr="009D3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TT3 ng/ml</w:t>
            </w:r>
          </w:p>
        </w:tc>
        <w:tc>
          <w:tcPr>
            <w:tcW w:w="1312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1.45 ± 0.13</w:t>
            </w:r>
          </w:p>
        </w:tc>
        <w:tc>
          <w:tcPr>
            <w:tcW w:w="133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3.64 ± 2.59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1.67 ± 1.07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3.87 ± 2.28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0.95 ± 0.14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lang w:val="en-US"/>
              </w:rPr>
              <w:t>2.87 ± 0.85</w:t>
            </w:r>
          </w:p>
        </w:tc>
      </w:tr>
      <w:tr w:rsidR="00FB04A7" w:rsidRPr="003636E2" w:rsidTr="009D3AD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8A04A2" w:rsidRDefault="00FB04A7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rT3 ng/ml</w:t>
            </w:r>
          </w:p>
        </w:tc>
        <w:tc>
          <w:tcPr>
            <w:tcW w:w="1312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3.31 ± 2.82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0.22 ± 0.14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0.37 ± 0.16</w:t>
            </w:r>
          </w:p>
        </w:tc>
      </w:tr>
      <w:tr w:rsidR="00FB04A7" w:rsidRPr="003636E2" w:rsidTr="009D3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  <w:vAlign w:val="center"/>
          </w:tcPr>
          <w:p w:rsidR="00FB04A7" w:rsidRPr="008A04A2" w:rsidRDefault="009D3AD9" w:rsidP="007D695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04A2">
              <w:rPr>
                <w:rFonts w:ascii="Arial" w:hAnsi="Arial" w:cs="Arial"/>
                <w:sz w:val="20"/>
                <w:szCs w:val="20"/>
                <w:lang w:val="en-US"/>
              </w:rPr>
              <w:t>rT3:</w:t>
            </w:r>
            <w:r w:rsidR="00FB04A7" w:rsidRPr="008A04A2">
              <w:rPr>
                <w:rFonts w:ascii="Arial" w:hAnsi="Arial" w:cs="Arial"/>
                <w:sz w:val="20"/>
                <w:szCs w:val="20"/>
                <w:lang w:val="en-US"/>
              </w:rPr>
              <w:t>TT4 %</w:t>
            </w:r>
          </w:p>
        </w:tc>
        <w:tc>
          <w:tcPr>
            <w:tcW w:w="1312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1.43 ± 0.93</w:t>
            </w: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1.31 ± 0.69</w:t>
            </w:r>
          </w:p>
        </w:tc>
        <w:tc>
          <w:tcPr>
            <w:tcW w:w="1313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vAlign w:val="center"/>
          </w:tcPr>
          <w:p w:rsidR="00FB04A7" w:rsidRPr="009D3AD9" w:rsidRDefault="00FB04A7" w:rsidP="007D69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D3AD9">
              <w:rPr>
                <w:rFonts w:ascii="Arial" w:hAnsi="Arial" w:cs="Arial"/>
                <w:sz w:val="20"/>
                <w:szCs w:val="20"/>
                <w:lang w:val="en-US"/>
              </w:rPr>
              <w:t>0.91 ± 0.33</w:t>
            </w:r>
          </w:p>
        </w:tc>
      </w:tr>
    </w:tbl>
    <w:p w:rsidR="007D4FCE" w:rsidRDefault="007D4FCE" w:rsidP="00FB04A7"/>
    <w:p w:rsidR="009D3AD9" w:rsidRDefault="009D3AD9" w:rsidP="00FB04A7"/>
    <w:p w:rsidR="009D3AD9" w:rsidRPr="003C4DB3" w:rsidRDefault="00D47528" w:rsidP="009D3AD9">
      <w:pPr>
        <w:pStyle w:val="Beschriftung"/>
        <w:keepNext/>
        <w:rPr>
          <w:rFonts w:ascii="Arial" w:hAnsi="Arial" w:cs="Arial"/>
          <w:i w:val="0"/>
          <w:color w:val="auto"/>
          <w:sz w:val="20"/>
          <w:lang w:val="en-US"/>
        </w:rPr>
      </w:pPr>
      <w:r>
        <w:rPr>
          <w:rFonts w:ascii="Arial" w:hAnsi="Arial" w:cs="Arial"/>
          <w:b/>
          <w:i w:val="0"/>
          <w:color w:val="auto"/>
          <w:sz w:val="20"/>
          <w:lang w:val="en-US"/>
        </w:rPr>
        <w:t>Supplementary Table S</w:t>
      </w:r>
      <w:r w:rsidR="009D3AD9" w:rsidRPr="003C4DB3">
        <w:rPr>
          <w:rFonts w:ascii="Arial" w:hAnsi="Arial" w:cs="Arial"/>
          <w:b/>
          <w:i w:val="0"/>
          <w:color w:val="auto"/>
          <w:sz w:val="20"/>
        </w:rPr>
        <w:fldChar w:fldCharType="begin"/>
      </w:r>
      <w:r w:rsidR="009D3AD9" w:rsidRPr="003C4DB3">
        <w:rPr>
          <w:rFonts w:ascii="Arial" w:hAnsi="Arial" w:cs="Arial"/>
          <w:b/>
          <w:i w:val="0"/>
          <w:color w:val="auto"/>
          <w:sz w:val="20"/>
          <w:lang w:val="en-US"/>
        </w:rPr>
        <w:instrText xml:space="preserve"> SEQ Supplementary_Table_S \* ARABIC </w:instrText>
      </w:r>
      <w:r w:rsidR="009D3AD9" w:rsidRPr="003C4DB3">
        <w:rPr>
          <w:rFonts w:ascii="Arial" w:hAnsi="Arial" w:cs="Arial"/>
          <w:b/>
          <w:i w:val="0"/>
          <w:color w:val="auto"/>
          <w:sz w:val="20"/>
        </w:rPr>
        <w:fldChar w:fldCharType="separate"/>
      </w:r>
      <w:r w:rsidR="00950AC6">
        <w:rPr>
          <w:rFonts w:ascii="Arial" w:hAnsi="Arial" w:cs="Arial"/>
          <w:b/>
          <w:i w:val="0"/>
          <w:noProof/>
          <w:color w:val="auto"/>
          <w:sz w:val="20"/>
          <w:lang w:val="en-US"/>
        </w:rPr>
        <w:t>2</w:t>
      </w:r>
      <w:r w:rsidR="009D3AD9" w:rsidRPr="003C4DB3">
        <w:rPr>
          <w:rFonts w:ascii="Arial" w:hAnsi="Arial" w:cs="Arial"/>
          <w:b/>
          <w:i w:val="0"/>
          <w:color w:val="auto"/>
          <w:sz w:val="20"/>
        </w:rPr>
        <w:fldChar w:fldCharType="end"/>
      </w:r>
      <w:r w:rsidR="009D3AD9" w:rsidRPr="003C4DB3">
        <w:rPr>
          <w:rFonts w:ascii="Arial" w:hAnsi="Arial" w:cs="Arial"/>
          <w:b/>
          <w:i w:val="0"/>
          <w:color w:val="auto"/>
          <w:sz w:val="20"/>
          <w:lang w:val="en-US"/>
        </w:rPr>
        <w:t xml:space="preserve">: </w:t>
      </w:r>
      <w:r w:rsidR="00E37277" w:rsidRPr="003C4DB3">
        <w:rPr>
          <w:rFonts w:ascii="Arial" w:hAnsi="Arial" w:cs="Arial"/>
          <w:b/>
          <w:i w:val="0"/>
          <w:color w:val="auto"/>
          <w:sz w:val="20"/>
          <w:lang w:val="en-US"/>
        </w:rPr>
        <w:t xml:space="preserve">Target </w:t>
      </w:r>
      <w:r w:rsidR="009D3AD9" w:rsidRPr="003C4DB3">
        <w:rPr>
          <w:rFonts w:ascii="Arial" w:hAnsi="Arial" w:cs="Arial"/>
          <w:b/>
          <w:i w:val="0"/>
          <w:color w:val="auto"/>
          <w:sz w:val="20"/>
          <w:lang w:val="en-US"/>
        </w:rPr>
        <w:t>g</w:t>
      </w:r>
      <w:r w:rsidR="008A04A2" w:rsidRPr="003C4DB3">
        <w:rPr>
          <w:rFonts w:ascii="Arial" w:hAnsi="Arial" w:cs="Arial"/>
          <w:b/>
          <w:i w:val="0"/>
          <w:color w:val="auto"/>
          <w:sz w:val="20"/>
          <w:lang w:val="en-US"/>
        </w:rPr>
        <w:t xml:space="preserve">ene expression levels. </w:t>
      </w:r>
      <w:r w:rsidR="008A04A2" w:rsidRPr="003C4DB3">
        <w:rPr>
          <w:rFonts w:ascii="Arial" w:hAnsi="Arial" w:cs="Arial"/>
          <w:i w:val="0"/>
          <w:color w:val="auto"/>
          <w:sz w:val="20"/>
          <w:lang w:val="en-US"/>
        </w:rPr>
        <w:t xml:space="preserve">Target gene expression levels determined by </w:t>
      </w:r>
      <w:proofErr w:type="spellStart"/>
      <w:r w:rsidR="008A04A2" w:rsidRPr="003C4DB3">
        <w:rPr>
          <w:rFonts w:ascii="Arial" w:hAnsi="Arial" w:cs="Arial"/>
          <w:i w:val="0"/>
          <w:color w:val="auto"/>
          <w:sz w:val="20"/>
          <w:lang w:val="en-US"/>
        </w:rPr>
        <w:t>qRT</w:t>
      </w:r>
      <w:proofErr w:type="spellEnd"/>
      <w:r w:rsidR="008A04A2" w:rsidRPr="003C4DB3">
        <w:rPr>
          <w:rFonts w:ascii="Arial" w:hAnsi="Arial" w:cs="Arial"/>
          <w:i w:val="0"/>
          <w:color w:val="auto"/>
          <w:sz w:val="20"/>
          <w:lang w:val="en-US"/>
        </w:rPr>
        <w:t>-PCR in eyecup samples of the three treatment groups (T4, T3, VH)</w:t>
      </w:r>
      <w:r w:rsidR="004A161C" w:rsidRPr="003C4DB3">
        <w:rPr>
          <w:rFonts w:ascii="Arial" w:hAnsi="Arial" w:cs="Arial"/>
          <w:i w:val="0"/>
          <w:color w:val="auto"/>
          <w:sz w:val="20"/>
          <w:lang w:val="en-US"/>
        </w:rPr>
        <w:t>,</w:t>
      </w:r>
      <w:r w:rsidR="008A04A2" w:rsidRPr="003C4DB3">
        <w:rPr>
          <w:rFonts w:ascii="Arial" w:hAnsi="Arial" w:cs="Arial"/>
          <w:i w:val="0"/>
          <w:color w:val="auto"/>
          <w:sz w:val="20"/>
          <w:lang w:val="en-US"/>
        </w:rPr>
        <w:t xml:space="preserve"> divided into young animals and old animals (</w:t>
      </w:r>
      <w:r w:rsidR="008A04A2" w:rsidRPr="003C4DB3">
        <w:rPr>
          <w:rFonts w:ascii="Arial" w:hAnsi="Arial" w:cs="Arial"/>
          <w:i w:val="0"/>
          <w:color w:val="auto"/>
          <w:sz w:val="20"/>
          <w:szCs w:val="22"/>
          <w:lang w:val="en-GB"/>
        </w:rPr>
        <w:t>boundary a</w:t>
      </w:r>
      <w:bookmarkStart w:id="3" w:name="_GoBack"/>
      <w:bookmarkEnd w:id="3"/>
      <w:r w:rsidR="008A04A2" w:rsidRPr="003C4DB3">
        <w:rPr>
          <w:rFonts w:ascii="Arial" w:hAnsi="Arial" w:cs="Arial"/>
          <w:i w:val="0"/>
          <w:color w:val="auto"/>
          <w:sz w:val="20"/>
          <w:szCs w:val="22"/>
          <w:lang w:val="en-GB"/>
        </w:rPr>
        <w:t>rbitrarily set to 1,000 days of age)</w:t>
      </w:r>
      <w:r w:rsidR="008A04A2" w:rsidRPr="003C4DB3">
        <w:rPr>
          <w:rFonts w:ascii="Arial" w:hAnsi="Arial" w:cs="Arial"/>
          <w:i w:val="0"/>
          <w:color w:val="auto"/>
          <w:sz w:val="20"/>
          <w:lang w:val="en-US"/>
        </w:rPr>
        <w:t>. Data are presented as Ct values. Ranges are given when n=3.</w:t>
      </w:r>
    </w:p>
    <w:tbl>
      <w:tblPr>
        <w:tblStyle w:val="EinfacheTabelle2"/>
        <w:tblW w:w="9634" w:type="dxa"/>
        <w:tblLook w:val="04A0" w:firstRow="1" w:lastRow="0" w:firstColumn="1" w:lastColumn="0" w:noHBand="0" w:noVBand="1"/>
      </w:tblPr>
      <w:tblGrid>
        <w:gridCol w:w="1168"/>
        <w:gridCol w:w="1411"/>
        <w:gridCol w:w="1411"/>
        <w:gridCol w:w="1411"/>
        <w:gridCol w:w="1411"/>
        <w:gridCol w:w="1411"/>
        <w:gridCol w:w="1411"/>
      </w:tblGrid>
      <w:tr w:rsidR="009D3AD9" w:rsidRPr="008A04A2" w:rsidTr="00443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2" w:type="dxa"/>
            <w:gridSpan w:val="2"/>
          </w:tcPr>
          <w:p w:rsidR="009D3AD9" w:rsidRPr="006A757D" w:rsidRDefault="009D3AD9" w:rsidP="00443F6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T4 treatment</w:t>
            </w:r>
          </w:p>
        </w:tc>
        <w:tc>
          <w:tcPr>
            <w:tcW w:w="2822" w:type="dxa"/>
            <w:gridSpan w:val="2"/>
          </w:tcPr>
          <w:p w:rsidR="009D3AD9" w:rsidRPr="006A757D" w:rsidRDefault="009D3AD9" w:rsidP="00443F6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T3 treatment</w:t>
            </w:r>
          </w:p>
        </w:tc>
        <w:tc>
          <w:tcPr>
            <w:tcW w:w="2822" w:type="dxa"/>
            <w:gridSpan w:val="2"/>
          </w:tcPr>
          <w:p w:rsidR="009D3AD9" w:rsidRDefault="009D3AD9" w:rsidP="00443F6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VH treatment</w:t>
            </w:r>
          </w:p>
        </w:tc>
      </w:tr>
      <w:tr w:rsidR="009D3AD9" w:rsidRPr="008A04A2" w:rsidTr="00443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Young (n=3)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Old (n=2)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Young (n=2)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Old (n=3)</w:t>
            </w:r>
          </w:p>
        </w:tc>
        <w:tc>
          <w:tcPr>
            <w:tcW w:w="1411" w:type="dxa"/>
          </w:tcPr>
          <w:p w:rsidR="009D3AD9" w:rsidRDefault="009D3AD9" w:rsidP="00443F6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Young (n=1)</w:t>
            </w:r>
          </w:p>
        </w:tc>
        <w:tc>
          <w:tcPr>
            <w:tcW w:w="1411" w:type="dxa"/>
          </w:tcPr>
          <w:p w:rsidR="009D3AD9" w:rsidRDefault="009D3AD9" w:rsidP="00443F6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Old (n=2)</w:t>
            </w:r>
          </w:p>
        </w:tc>
      </w:tr>
      <w:tr w:rsidR="009D3AD9" w:rsidRPr="006A757D" w:rsidTr="00443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Mct8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2.24 – 3.68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0.78,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1.15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0.96,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0.97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0.59 – 1.96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0.47,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1.90</w:t>
            </w:r>
          </w:p>
        </w:tc>
      </w:tr>
      <w:tr w:rsidR="009D3AD9" w:rsidRPr="006A757D" w:rsidTr="00443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Oatp1c1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1.78 – 4.83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1.38,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2.63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0.97,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1.00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0.53 – 1.43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0.86,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4.04</w:t>
            </w:r>
          </w:p>
        </w:tc>
      </w:tr>
      <w:tr w:rsidR="009D3AD9" w:rsidRPr="006A757D" w:rsidTr="00443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Dio2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1.25 – 4.59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0.19,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0.38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0.34,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1.12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0.24 – 0.91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1.84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0.59,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1.82</w:t>
            </w:r>
          </w:p>
        </w:tc>
      </w:tr>
      <w:tr w:rsidR="009D3AD9" w:rsidRPr="006A757D" w:rsidTr="00443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Dio3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1.04 – 1.64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2.63,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3.24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0.77,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1.12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0.56 – 2.20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0.44,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1.02</w:t>
            </w:r>
          </w:p>
        </w:tc>
      </w:tr>
      <w:tr w:rsidR="009D3AD9" w:rsidRPr="006A757D" w:rsidTr="00443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Thrb</w:t>
            </w:r>
            <w:proofErr w:type="spellEnd"/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2.71 – 7.05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0.70,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0.95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0.69,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1.20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0.75 – 1.26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0.83,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3.28</w:t>
            </w:r>
          </w:p>
        </w:tc>
      </w:tr>
      <w:tr w:rsidR="009D3AD9" w:rsidRPr="006A757D" w:rsidTr="00443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S-opsin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4.54 – 9.66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0.80,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1.43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0.79,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0.97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0.62 – 1.07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0.74,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0.75</w:t>
            </w:r>
          </w:p>
        </w:tc>
      </w:tr>
      <w:tr w:rsidR="009D3AD9" w:rsidRPr="006A757D" w:rsidTr="00443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M-opsin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6.42 – 16.34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1.03,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1.31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0.79,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0.91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0.82 – 1.29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0.92,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0.99</w:t>
            </w:r>
          </w:p>
        </w:tc>
      </w:tr>
      <w:tr w:rsidR="009D3AD9" w:rsidRPr="006A757D" w:rsidTr="00443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Rho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0.49 – 1.54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1.10,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1.46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1.22,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1.54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0.68 – 0.87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0.57,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1.40</w:t>
            </w:r>
          </w:p>
        </w:tc>
      </w:tr>
      <w:tr w:rsidR="009D3AD9" w:rsidRPr="006A757D" w:rsidTr="00443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:rsidR="009D3AD9" w:rsidRPr="006A757D" w:rsidRDefault="009D3AD9" w:rsidP="00443F66">
            <w:pPr>
              <w:spacing w:line="480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6A757D">
              <w:rPr>
                <w:rFonts w:ascii="Arial" w:hAnsi="Arial" w:cs="Arial"/>
                <w:i/>
                <w:sz w:val="20"/>
                <w:szCs w:val="20"/>
                <w:lang w:val="en-US"/>
              </w:rPr>
              <w:t>Coup-TF1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1.67 – 1.84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0.99,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1.46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1.27,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2.02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0.74 – 1.23</w:t>
            </w:r>
          </w:p>
        </w:tc>
        <w:tc>
          <w:tcPr>
            <w:tcW w:w="1411" w:type="dxa"/>
          </w:tcPr>
          <w:p w:rsidR="009D3AD9" w:rsidRPr="006A757D" w:rsidRDefault="009D3AD9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0.89</w:t>
            </w:r>
          </w:p>
        </w:tc>
        <w:tc>
          <w:tcPr>
            <w:tcW w:w="1411" w:type="dxa"/>
          </w:tcPr>
          <w:p w:rsidR="009D3AD9" w:rsidRPr="006A757D" w:rsidRDefault="00E37277" w:rsidP="00443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0.98,</w:t>
            </w:r>
            <w:r w:rsidR="009D3AD9">
              <w:rPr>
                <w:rFonts w:ascii="Arial" w:hAnsi="Arial" w:cs="Arial"/>
                <w:sz w:val="20"/>
                <w:szCs w:val="20"/>
                <w:lang w:val="en-US"/>
              </w:rPr>
              <w:t xml:space="preserve"> 1.37</w:t>
            </w:r>
          </w:p>
        </w:tc>
      </w:tr>
    </w:tbl>
    <w:p w:rsidR="009D3AD9" w:rsidRPr="00FB04A7" w:rsidRDefault="009D3AD9" w:rsidP="00FB04A7"/>
    <w:sectPr w:rsidR="009D3AD9" w:rsidRPr="00FB04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56334"/>
    <w:multiLevelType w:val="multilevel"/>
    <w:tmpl w:val="CB3A184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33087315"/>
    <w:multiLevelType w:val="multilevel"/>
    <w:tmpl w:val="8700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AF02CEB"/>
    <w:multiLevelType w:val="hybridMultilevel"/>
    <w:tmpl w:val="C486F820"/>
    <w:lvl w:ilvl="0" w:tplc="2EA271C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A7"/>
    <w:rsid w:val="0011458A"/>
    <w:rsid w:val="00222363"/>
    <w:rsid w:val="003C4DB3"/>
    <w:rsid w:val="004A161C"/>
    <w:rsid w:val="004A6050"/>
    <w:rsid w:val="00570966"/>
    <w:rsid w:val="00596C73"/>
    <w:rsid w:val="007D4FCE"/>
    <w:rsid w:val="008A04A2"/>
    <w:rsid w:val="00950AC6"/>
    <w:rsid w:val="00981F82"/>
    <w:rsid w:val="009D3AD9"/>
    <w:rsid w:val="00C640A4"/>
    <w:rsid w:val="00D47528"/>
    <w:rsid w:val="00D57BDA"/>
    <w:rsid w:val="00D91FD2"/>
    <w:rsid w:val="00DE49A3"/>
    <w:rsid w:val="00E37277"/>
    <w:rsid w:val="00F27679"/>
    <w:rsid w:val="00FB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0446"/>
  <w15:chartTrackingRefBased/>
  <w15:docId w15:val="{67945173-572D-44B2-B0AF-A726E9D8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B04A7"/>
  </w:style>
  <w:style w:type="paragraph" w:styleId="berschrift3">
    <w:name w:val="heading 3"/>
    <w:basedOn w:val="Standard"/>
    <w:next w:val="Standard"/>
    <w:link w:val="berschrift3Zchn"/>
    <w:autoRedefine/>
    <w:uiPriority w:val="9"/>
    <w:qFormat/>
    <w:rsid w:val="00D91FD2"/>
    <w:pPr>
      <w:keepNext/>
      <w:numPr>
        <w:ilvl w:val="2"/>
        <w:numId w:val="2"/>
      </w:numPr>
      <w:tabs>
        <w:tab w:val="num" w:pos="720"/>
      </w:tabs>
      <w:spacing w:after="0" w:line="240" w:lineRule="auto"/>
      <w:ind w:left="720"/>
      <w:outlineLvl w:val="2"/>
    </w:pPr>
    <w:rPr>
      <w:rFonts w:ascii="Arial" w:eastAsiaTheme="majorEastAsia" w:hAnsi="Arial" w:cs="Arial"/>
      <w:b/>
      <w:b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D91FD2"/>
    <w:rPr>
      <w:rFonts w:ascii="Arial" w:eastAsiaTheme="majorEastAsia" w:hAnsi="Arial" w:cs="Arial"/>
      <w:b/>
      <w:bCs/>
      <w:lang w:eastAsia="de-DE"/>
    </w:rPr>
  </w:style>
  <w:style w:type="table" w:styleId="EinfacheTabelle2">
    <w:name w:val="Plain Table 2"/>
    <w:basedOn w:val="NormaleTabelle"/>
    <w:uiPriority w:val="42"/>
    <w:rsid w:val="00FB04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9D3A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981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Yoshiyuki Henning</dc:creator>
  <cp:keywords/>
  <dc:description/>
  <cp:lastModifiedBy>Yoshiyuki Henning</cp:lastModifiedBy>
  <cp:revision>9</cp:revision>
  <cp:lastPrinted>2017-11-09T15:38:00Z</cp:lastPrinted>
  <dcterms:created xsi:type="dcterms:W3CDTF">2017-11-09T13:56:00Z</dcterms:created>
  <dcterms:modified xsi:type="dcterms:W3CDTF">2018-01-18T19:52:00Z</dcterms:modified>
</cp:coreProperties>
</file>