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AB" w:rsidRDefault="00A94D75" w:rsidP="000172AB">
      <w:pPr>
        <w:jc w:val="center"/>
        <w:rPr>
          <w:rFonts w:ascii="Times New Roman" w:hAnsi="Times New Roman" w:cs="Times New Roman"/>
          <w:b/>
        </w:rPr>
      </w:pPr>
      <w:r w:rsidRPr="00A94D75">
        <w:rPr>
          <w:rFonts w:ascii="Times New Roman" w:hAnsi="Times New Roman" w:cs="Times New Roman"/>
          <w:b/>
        </w:rPr>
        <w:t>Supplementary Information</w:t>
      </w:r>
    </w:p>
    <w:p w:rsidR="000172AB" w:rsidRDefault="000172AB" w:rsidP="000172AB">
      <w:pPr>
        <w:jc w:val="center"/>
        <w:rPr>
          <w:rFonts w:ascii="Times New Roman" w:hAnsi="Times New Roman" w:cs="Times New Roman"/>
          <w:b/>
        </w:rPr>
      </w:pPr>
    </w:p>
    <w:p w:rsidR="00A94D75" w:rsidRPr="000172AB" w:rsidRDefault="00A94D75" w:rsidP="000172A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172AB">
        <w:rPr>
          <w:rFonts w:ascii="Times New Roman" w:hAnsi="Times New Roman" w:cs="Times New Roman"/>
          <w:b/>
          <w:sz w:val="20"/>
          <w:szCs w:val="20"/>
        </w:rPr>
        <w:t xml:space="preserve">Transcriptome-wide identification and screening of WRKY factors involved in the regulation of </w:t>
      </w:r>
      <w:proofErr w:type="spellStart"/>
      <w:r w:rsidRPr="000172AB">
        <w:rPr>
          <w:rFonts w:ascii="Times New Roman" w:hAnsi="Times New Roman" w:cs="Times New Roman"/>
          <w:b/>
          <w:sz w:val="20"/>
          <w:szCs w:val="20"/>
        </w:rPr>
        <w:t>taxol</w:t>
      </w:r>
      <w:proofErr w:type="spellEnd"/>
      <w:r w:rsidRPr="000172AB">
        <w:rPr>
          <w:rFonts w:ascii="Times New Roman" w:hAnsi="Times New Roman" w:cs="Times New Roman"/>
          <w:b/>
          <w:sz w:val="20"/>
          <w:szCs w:val="20"/>
        </w:rPr>
        <w:t xml:space="preserve"> biosynthesis in </w:t>
      </w:r>
      <w:proofErr w:type="spellStart"/>
      <w:r w:rsidRPr="000172AB">
        <w:rPr>
          <w:rFonts w:ascii="Times New Roman" w:hAnsi="Times New Roman" w:cs="Times New Roman"/>
          <w:b/>
          <w:i/>
          <w:sz w:val="20"/>
          <w:szCs w:val="20"/>
        </w:rPr>
        <w:t>Taxus</w:t>
      </w:r>
      <w:proofErr w:type="spellEnd"/>
      <w:r w:rsidRPr="000172A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0172AB">
        <w:rPr>
          <w:rFonts w:ascii="Times New Roman" w:hAnsi="Times New Roman" w:cs="Times New Roman"/>
          <w:b/>
          <w:i/>
          <w:sz w:val="20"/>
          <w:szCs w:val="20"/>
        </w:rPr>
        <w:t>chinensis</w:t>
      </w:r>
      <w:proofErr w:type="spellEnd"/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  <w:proofErr w:type="spellStart"/>
      <w:r w:rsidRPr="00A94D75">
        <w:rPr>
          <w:rFonts w:ascii="Times New Roman" w:hAnsi="Times New Roman" w:cs="Times New Roman"/>
          <w:sz w:val="20"/>
          <w:szCs w:val="20"/>
        </w:rPr>
        <w:t>Meng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Zhang 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A94D75">
        <w:rPr>
          <w:rFonts w:ascii="Times New Roman" w:hAnsi="Times New Roman" w:cs="Times New Roman"/>
          <w:sz w:val="20"/>
          <w:szCs w:val="20"/>
        </w:rPr>
        <w:t>, Ying Chen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 xml:space="preserve"> 1, 2, #</w:t>
      </w:r>
      <w:r w:rsidRPr="00A94D75">
        <w:rPr>
          <w:rFonts w:ascii="Times New Roman" w:hAnsi="Times New Roman" w:cs="Times New Roman"/>
          <w:sz w:val="20"/>
          <w:szCs w:val="20"/>
        </w:rPr>
        <w:t>, Lin Nie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A94D7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Xiaofei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Jin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A94D75">
        <w:rPr>
          <w:rFonts w:ascii="Times New Roman" w:hAnsi="Times New Roman" w:cs="Times New Roman"/>
          <w:sz w:val="20"/>
          <w:szCs w:val="20"/>
        </w:rPr>
        <w:t>, Weifang Liao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A94D7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Shengying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Zhao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  <w:r w:rsidRPr="00A94D7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Chunhua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Fu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>1, 2, *</w:t>
      </w:r>
      <w:r w:rsidRPr="00A94D7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Longjiang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Yu</w:t>
      </w:r>
      <w:r w:rsidRPr="00A94D75">
        <w:rPr>
          <w:rFonts w:ascii="Times New Roman" w:hAnsi="Times New Roman" w:cs="Times New Roman"/>
          <w:sz w:val="20"/>
          <w:szCs w:val="20"/>
          <w:vertAlign w:val="superscript"/>
        </w:rPr>
        <w:t>1, 2</w:t>
      </w:r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  <w:r w:rsidRPr="00A94D75">
        <w:rPr>
          <w:rFonts w:ascii="Times New Roman" w:hAnsi="Times New Roman" w:cs="Times New Roman"/>
          <w:sz w:val="20"/>
          <w:szCs w:val="20"/>
        </w:rPr>
        <w:t xml:space="preserve">1 Institute of Resource Biology and Biotechnology, Department of Biotechnology, College of Life Science and Technology,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Huazhong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University of Science and Technology, No.1037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Luoyu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Road, Wuhan, 430074, P. R. China</w:t>
      </w:r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  <w:r w:rsidRPr="00A94D75">
        <w:rPr>
          <w:rFonts w:ascii="Times New Roman" w:hAnsi="Times New Roman" w:cs="Times New Roman"/>
          <w:sz w:val="20"/>
          <w:szCs w:val="20"/>
        </w:rPr>
        <w:t xml:space="preserve">2 Key Laboratory of Molecular Biophysics Ministry of Education, College of Life Science and Technology,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Huazhong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University of Science and Technology, No.1037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Luoyu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Road, Wuhan, 430074, P. R. China</w:t>
      </w:r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  <w:r w:rsidRPr="00A94D75">
        <w:rPr>
          <w:rFonts w:ascii="Times New Roman" w:hAnsi="Times New Roman" w:cs="Times New Roman"/>
          <w:sz w:val="20"/>
          <w:szCs w:val="20"/>
        </w:rPr>
        <w:t># indicates the author’s work equals to first author</w:t>
      </w:r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  <w:r w:rsidRPr="00A94D75">
        <w:rPr>
          <w:rFonts w:ascii="Times New Roman" w:hAnsi="Times New Roman" w:cs="Times New Roman"/>
          <w:sz w:val="20"/>
          <w:szCs w:val="20"/>
        </w:rPr>
        <w:t>* Corresponding author</w:t>
      </w:r>
    </w:p>
    <w:p w:rsidR="00A94D75" w:rsidRPr="00A94D75" w:rsidRDefault="00A94D75" w:rsidP="00A94D75">
      <w:pPr>
        <w:widowControl/>
        <w:rPr>
          <w:rFonts w:ascii="Times New Roman" w:hAnsi="Times New Roman" w:cs="Times New Roman"/>
          <w:sz w:val="20"/>
          <w:szCs w:val="20"/>
        </w:rPr>
      </w:pPr>
      <w:r w:rsidRPr="00A94D75">
        <w:rPr>
          <w:rFonts w:ascii="Times New Roman" w:hAnsi="Times New Roman" w:cs="Times New Roman"/>
          <w:sz w:val="20"/>
          <w:szCs w:val="20"/>
        </w:rPr>
        <w:t>Tel/Fax: +86 (0)27- 87792432, E-mail: fuch2003@126.com</w:t>
      </w:r>
    </w:p>
    <w:p w:rsidR="00A94D75" w:rsidRPr="00A94D75" w:rsidRDefault="00A94D75">
      <w:pPr>
        <w:rPr>
          <w:rFonts w:ascii="Times New Roman" w:hAnsi="Times New Roman" w:cs="Times New Roman"/>
        </w:rPr>
      </w:pPr>
    </w:p>
    <w:p w:rsidR="00A94D75" w:rsidRPr="00A94D75" w:rsidRDefault="00A94D75">
      <w:pPr>
        <w:rPr>
          <w:rFonts w:ascii="Times New Roman" w:hAnsi="Times New Roman" w:cs="Times New Roman"/>
        </w:rPr>
      </w:pPr>
      <w:r w:rsidRPr="00A94D75">
        <w:rPr>
          <w:rFonts w:ascii="Times New Roman" w:hAnsi="Times New Roman" w:cs="Times New Roman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9"/>
        <w:gridCol w:w="4305"/>
        <w:gridCol w:w="2562"/>
      </w:tblGrid>
      <w:tr w:rsidR="00A94D75" w:rsidRPr="00A94D75" w:rsidTr="00A94D75">
        <w:trPr>
          <w:trHeight w:val="312"/>
        </w:trPr>
        <w:tc>
          <w:tcPr>
            <w:tcW w:w="500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D75" w:rsidRPr="00A94D75" w:rsidRDefault="00A94D75" w:rsidP="009D112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GoBack" w:colFirst="0" w:colLast="0"/>
            <w:r w:rsidRPr="00A94D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Supplementary Table S1 Primers used in this paper</w:t>
            </w:r>
          </w:p>
        </w:tc>
      </w:tr>
      <w:tr w:rsidR="00A94D75" w:rsidRPr="00A94D75" w:rsidTr="00A94D75">
        <w:trPr>
          <w:trHeight w:val="312"/>
        </w:trPr>
        <w:tc>
          <w:tcPr>
            <w:tcW w:w="5000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4D75" w:rsidRPr="00A94D75" w:rsidRDefault="00A94D75" w:rsidP="00A94D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2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sequence</w:t>
            </w:r>
          </w:p>
        </w:tc>
        <w:tc>
          <w:tcPr>
            <w:tcW w:w="1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Restriction site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TcWRKY8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CCCGGG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ATGGCAGGCCAGCAGCCT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Sma</w:t>
            </w:r>
            <w:proofErr w:type="spellEnd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TcWRKY8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GAGCTC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TTATTTGCGCATTCCCGGT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TcWRKY20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ACTAGT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ATGGAGATAGGGGAGGGGAAA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Spe</w:t>
            </w:r>
            <w:proofErr w:type="spellEnd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TcWRKY20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GGTNACC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CTAAAAAGGATCGCTTCTCTCAA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Bst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proofErr w:type="spellEnd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TcWRKY26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GGATCC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ATGGAGGGCGGAAACAATGTTA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Bam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proofErr w:type="spellEnd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TcWRKY26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GAGCTC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TCAAGGGCCCATAAGTAATCT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TcWRKY41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GGATCC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ATGGGAACCTGGTGCG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Bam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proofErr w:type="spellEnd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TcWRKY41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GAGCTC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TCATGAATTGGGCATTT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TcWRKY44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ACTAGTATGTTAAGGAACAATTCCTA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Spe</w:t>
            </w:r>
            <w:proofErr w:type="spellEnd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TcWRKY44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GGTNACCTTAAGTATGCATTACAAGAT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BstE</w:t>
            </w:r>
            <w:proofErr w:type="spellEnd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TcWRKY47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CCCGGG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ATGGACCAATGCAAAAAT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Sma</w:t>
            </w:r>
            <w:proofErr w:type="spellEnd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TcWRKY47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GAGCTC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TTAGCTACACATACCTT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TcWRKY52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GGATCC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ATGAAGTCTGCATCTCTCACC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Bam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proofErr w:type="spellEnd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TcWRKY52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>GAGCTC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TCAAGAAGCAGCTGAAAATAGGA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Sac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I</w:t>
            </w: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dlActinF</w:t>
            </w:r>
            <w:proofErr w:type="spellEnd"/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TCCTGCTTTGCTCACT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dlActinR</w:t>
            </w:r>
            <w:proofErr w:type="spellEnd"/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CCTCATCACCGACATA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TcWRKY8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TCTGCTGGAAGACGGGTAT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TcWRKY8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TGGCATGGATGGGTGC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TcWRKY20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GGGCTCAGGGTTGTTT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TcWRKY20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CTCGGCGTTCATTGTT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TcWRKY26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GGAGACGGCTCAACCA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TcWRKY26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GCCTGCCAATACCTCG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TcWRKY41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GCAGAAGGGTCGTGGAA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TcWRKY41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TCGTGCGAGTGCGTTT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TcWRKY44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CAGGGTCTTCCAAACAA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TcWRKY44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AGAGTCCCAGCCATCA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TcWRKY47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TGAAGACCCAACTATGC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TcWRKY47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ATGCTGGAAACGGAAG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TcWRKY52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AACTGCCACCATTACA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TcWRKY52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GATTCAGAGGGACGAG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DBAT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CATGGCTGACACTGACCTCT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DBAT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CCTGCTCCTAGTCCATCACA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T5H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GCGCTGCAGAGTTACATTG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T5H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AGACGATCCTGTTCCTGCTT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TcERF12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GCGACGGATGGATTTA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TcERF12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GTTTGGCTCGGCACTT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TcERF15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2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CCATCTCCTGCTCGTC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94D75" w:rsidRPr="00A94D75" w:rsidTr="00A94D75">
        <w:trPr>
          <w:trHeight w:val="285"/>
        </w:trPr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TcERF15</w:t>
            </w: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2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AACACTGGGTTGGTCTG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D75" w:rsidRPr="00A94D75" w:rsidRDefault="00A94D75" w:rsidP="00A94D75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94D7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bookmarkEnd w:id="0"/>
    <w:p w:rsidR="00A94D75" w:rsidRDefault="00A94D75" w:rsidP="00A94D75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Note: The primers names started with dl were used for </w:t>
      </w:r>
      <w:proofErr w:type="spellStart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qRT</w:t>
      </w:r>
      <w:proofErr w:type="spellEnd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-PCR. The other primers were used for overexpression vectors, and the restriction sites indicated the restriction enzymes used in vector </w:t>
      </w:r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lastRenderedPageBreak/>
        <w:t xml:space="preserve">constructing. </w:t>
      </w:r>
      <w:proofErr w:type="spellStart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BamH</w:t>
      </w:r>
      <w:proofErr w:type="spellEnd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I, </w:t>
      </w:r>
      <w:proofErr w:type="spellStart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Sma</w:t>
      </w:r>
      <w:proofErr w:type="spellEnd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proofErr w:type="spellStart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Iand</w:t>
      </w:r>
      <w:proofErr w:type="spellEnd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Sac I were used in pBI121; </w:t>
      </w:r>
      <w:proofErr w:type="spellStart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Spe</w:t>
      </w:r>
      <w:proofErr w:type="spellEnd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I and </w:t>
      </w:r>
      <w:proofErr w:type="spellStart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BstE</w:t>
      </w:r>
      <w:proofErr w:type="spellEnd"/>
      <w:r w:rsidRPr="00A94D75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II were used in pCAMBIA1303.</w:t>
      </w:r>
    </w:p>
    <w:p w:rsidR="00A94D75" w:rsidRDefault="00A94D75" w:rsidP="00A94D75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:rsidR="00A94D75" w:rsidRDefault="00A94D75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</w:p>
    <w:p w:rsidR="00A94D75" w:rsidRPr="00A94D75" w:rsidRDefault="00A94D75" w:rsidP="00A94D75">
      <w:pPr>
        <w:spacing w:line="360" w:lineRule="auto"/>
        <w:jc w:val="center"/>
        <w:rPr>
          <w:rFonts w:ascii="Times New Roman" w:eastAsia="等线" w:hAnsi="Times New Roman" w:cs="Times New Roman"/>
          <w:b/>
          <w:color w:val="000000"/>
          <w:kern w:val="0"/>
          <w:sz w:val="22"/>
          <w:szCs w:val="20"/>
        </w:rPr>
      </w:pPr>
      <w:r w:rsidRPr="00A94D75">
        <w:rPr>
          <w:rFonts w:ascii="Times New Roman" w:eastAsia="等线" w:hAnsi="Times New Roman" w:cs="Times New Roman" w:hint="eastAsia"/>
          <w:b/>
          <w:color w:val="000000"/>
          <w:kern w:val="0"/>
          <w:sz w:val="22"/>
          <w:szCs w:val="20"/>
        </w:rPr>
        <w:lastRenderedPageBreak/>
        <w:t>Supplementary</w:t>
      </w:r>
      <w:r w:rsidRPr="00A94D75">
        <w:rPr>
          <w:rFonts w:ascii="Times New Roman" w:eastAsia="等线" w:hAnsi="Times New Roman" w:cs="Times New Roman"/>
          <w:b/>
          <w:color w:val="000000"/>
          <w:kern w:val="0"/>
          <w:sz w:val="22"/>
          <w:szCs w:val="20"/>
        </w:rPr>
        <w:t xml:space="preserve"> </w:t>
      </w:r>
      <w:r w:rsidRPr="00A94D75">
        <w:rPr>
          <w:rFonts w:ascii="Times New Roman" w:eastAsia="等线" w:hAnsi="Times New Roman" w:cs="Times New Roman" w:hint="eastAsia"/>
          <w:b/>
          <w:color w:val="000000"/>
          <w:kern w:val="0"/>
          <w:sz w:val="22"/>
          <w:szCs w:val="20"/>
        </w:rPr>
        <w:t>datasets</w:t>
      </w:r>
      <w:r w:rsidRPr="00A94D75">
        <w:rPr>
          <w:rFonts w:ascii="Times New Roman" w:eastAsia="等线" w:hAnsi="Times New Roman" w:cs="Times New Roman"/>
          <w:b/>
          <w:color w:val="000000"/>
          <w:kern w:val="0"/>
          <w:sz w:val="22"/>
          <w:szCs w:val="20"/>
        </w:rPr>
        <w:t xml:space="preserve"> </w:t>
      </w:r>
      <w:r w:rsidRPr="00A94D75">
        <w:rPr>
          <w:rFonts w:ascii="Times New Roman" w:eastAsia="等线" w:hAnsi="Times New Roman" w:cs="Times New Roman" w:hint="eastAsia"/>
          <w:b/>
          <w:color w:val="000000"/>
          <w:kern w:val="0"/>
          <w:sz w:val="22"/>
          <w:szCs w:val="20"/>
        </w:rPr>
        <w:t>legends</w:t>
      </w:r>
    </w:p>
    <w:p w:rsidR="00A94D75" w:rsidRDefault="00A94D75" w:rsidP="00A94D75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94D75" w:rsidRPr="00A94D75" w:rsidRDefault="00A94D75" w:rsidP="00A94D75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94D75">
        <w:rPr>
          <w:rFonts w:ascii="Times New Roman" w:hAnsi="Times New Roman" w:cs="Times New Roman"/>
          <w:b/>
          <w:sz w:val="20"/>
          <w:szCs w:val="20"/>
        </w:rPr>
        <w:t xml:space="preserve">Supplementary material file 2 Protein sequences of 61 </w:t>
      </w:r>
      <w:proofErr w:type="spellStart"/>
      <w:r w:rsidRPr="00A94D75">
        <w:rPr>
          <w:rFonts w:ascii="Times New Roman" w:hAnsi="Times New Roman" w:cs="Times New Roman"/>
          <w:b/>
          <w:sz w:val="20"/>
          <w:szCs w:val="20"/>
        </w:rPr>
        <w:t>TcWRKYs</w:t>
      </w:r>
      <w:proofErr w:type="spellEnd"/>
    </w:p>
    <w:p w:rsidR="00A94D75" w:rsidRPr="00A94D75" w:rsidRDefault="00A94D75" w:rsidP="00A94D7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94D75">
        <w:rPr>
          <w:rFonts w:ascii="Times New Roman" w:hAnsi="Times New Roman" w:cs="Times New Roman"/>
          <w:sz w:val="20"/>
          <w:szCs w:val="20"/>
        </w:rPr>
        <w:t xml:space="preserve">61 protein sequences included full-length and incomplete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TcWRKYs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. Full-length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TcWRKYs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were obtained by ORF Finder (https://www.ncbi.nlm.nih.gov/orffinder/), and incomplete sequences were the aligned part after online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blastx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4D75">
        <w:rPr>
          <w:rFonts w:ascii="Times New Roman" w:hAnsi="Times New Roman" w:cs="Times New Roman"/>
          <w:sz w:val="20"/>
          <w:szCs w:val="20"/>
        </w:rPr>
        <w:t>programme</w:t>
      </w:r>
      <w:proofErr w:type="spellEnd"/>
      <w:r w:rsidRPr="00A94D75">
        <w:rPr>
          <w:rFonts w:ascii="Times New Roman" w:hAnsi="Times New Roman" w:cs="Times New Roman"/>
          <w:sz w:val="20"/>
          <w:szCs w:val="20"/>
        </w:rPr>
        <w:t xml:space="preserve"> against NR (non-redundant) database (https://blast.ncbi.nlm.nih.gov/Blast.cgi).</w:t>
      </w:r>
    </w:p>
    <w:p w:rsidR="00D72F00" w:rsidRPr="00A94D75" w:rsidRDefault="00D72F00" w:rsidP="00A94D75">
      <w:pPr>
        <w:rPr>
          <w:rFonts w:ascii="Times New Roman" w:hAnsi="Times New Roman" w:cs="Times New Roman"/>
          <w:sz w:val="20"/>
          <w:szCs w:val="20"/>
        </w:rPr>
      </w:pPr>
    </w:p>
    <w:sectPr w:rsidR="00D72F00" w:rsidRPr="00A94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89"/>
    <w:rsid w:val="000172AB"/>
    <w:rsid w:val="009D1123"/>
    <w:rsid w:val="00A94D75"/>
    <w:rsid w:val="00AA7C89"/>
    <w:rsid w:val="00D7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04A458-0A20-4525-8E7A-ADD6B6D8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94D75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94D75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</dc:creator>
  <cp:keywords/>
  <dc:description/>
  <cp:lastModifiedBy>zm</cp:lastModifiedBy>
  <cp:revision>4</cp:revision>
  <dcterms:created xsi:type="dcterms:W3CDTF">2018-02-06T01:58:00Z</dcterms:created>
  <dcterms:modified xsi:type="dcterms:W3CDTF">2018-02-06T02:08:00Z</dcterms:modified>
</cp:coreProperties>
</file>