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30663F" w14:textId="3ACF7533" w:rsidR="00DB74A5" w:rsidRPr="00DB74A5" w:rsidRDefault="00A23321" w:rsidP="00DB74A5">
      <w:pPr>
        <w:spacing w:line="48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bookmarkStart w:id="0" w:name="_GoBack"/>
      <w:bookmarkEnd w:id="0"/>
      <w:r w:rsidRPr="00DB74A5">
        <w:rPr>
          <w:rFonts w:ascii="Times New Roman" w:hAnsi="Times New Roman" w:cs="Times New Roman"/>
          <w:b/>
          <w:sz w:val="30"/>
          <w:szCs w:val="30"/>
        </w:rPr>
        <w:t>SUPPLEMENTARY INFORMATION</w:t>
      </w:r>
    </w:p>
    <w:p w14:paraId="275AEAE3" w14:textId="77777777" w:rsidR="00DB74A5" w:rsidRDefault="00DB74A5" w:rsidP="00A23321">
      <w:pPr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</w:p>
    <w:p w14:paraId="063A9B6F" w14:textId="77777777" w:rsidR="00DB74A5" w:rsidRDefault="00DB74A5" w:rsidP="00DB74A5">
      <w:pPr>
        <w:spacing w:line="48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 FIREFLY LUCIFERASE DUAL COLOR BIOLUMINESCENCE REPORTER ASSAY USING TWO SUBSTRATES TO SIMULTANEOUSLY MONITOR TWO GENE EXPRESSION EVENTS</w:t>
      </w:r>
    </w:p>
    <w:p w14:paraId="116998AA" w14:textId="77777777" w:rsidR="00DB74A5" w:rsidRDefault="00DB74A5" w:rsidP="00DB74A5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14:paraId="1B127319" w14:textId="77777777" w:rsidR="00DB74A5" w:rsidRDefault="00DB74A5" w:rsidP="00DB74A5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14:paraId="2DD6488B" w14:textId="77777777" w:rsidR="00DB74A5" w:rsidRPr="00836EA8" w:rsidRDefault="00DB74A5" w:rsidP="00DB74A5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14:paraId="10A9DAC2" w14:textId="77777777" w:rsidR="00DB74A5" w:rsidRDefault="00DB74A5" w:rsidP="00DB74A5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Bruce R</w:t>
      </w:r>
      <w:r w:rsidRPr="00926676">
        <w:rPr>
          <w:rFonts w:ascii="Times New Roman" w:hAnsi="Times New Roman" w:cs="Times New Roman"/>
        </w:rPr>
        <w:t xml:space="preserve"> Br</w:t>
      </w:r>
      <w:r w:rsidRPr="00145E01">
        <w:rPr>
          <w:rFonts w:ascii="Times New Roman" w:hAnsi="Times New Roman" w:cs="Times New Roman"/>
        </w:rPr>
        <w:t>anchini,</w:t>
      </w:r>
      <w:r w:rsidRPr="00145E01"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  <w:vertAlign w:val="superscript"/>
        </w:rPr>
        <w:t>,*</w:t>
      </w:r>
      <w:r w:rsidRPr="00145E01">
        <w:rPr>
          <w:rFonts w:ascii="Times New Roman" w:hAnsi="Times New Roman" w:cs="Times New Roman"/>
        </w:rPr>
        <w:t xml:space="preserve"> Tara L Southworth,</w:t>
      </w:r>
      <w:r w:rsidRPr="00145E01">
        <w:rPr>
          <w:rFonts w:ascii="Times New Roman" w:hAnsi="Times New Roman" w:cs="Times New Roman"/>
          <w:vertAlign w:val="superscript"/>
        </w:rPr>
        <w:t>1</w:t>
      </w:r>
      <w:r w:rsidRPr="00145E01">
        <w:rPr>
          <w:rFonts w:ascii="Times New Roman" w:hAnsi="Times New Roman" w:cs="Times New Roman"/>
        </w:rPr>
        <w:t xml:space="preserve"> Danielle M Fontaine,</w:t>
      </w:r>
      <w:r w:rsidRPr="00145E01">
        <w:rPr>
          <w:rFonts w:ascii="Times New Roman" w:hAnsi="Times New Roman" w:cs="Times New Roman"/>
          <w:vertAlign w:val="superscript"/>
        </w:rPr>
        <w:t>1</w:t>
      </w:r>
      <w:r w:rsidRPr="00145E01">
        <w:rPr>
          <w:rFonts w:ascii="Times New Roman" w:hAnsi="Times New Roman" w:cs="Times New Roman"/>
        </w:rPr>
        <w:t xml:space="preserve"> Dawn Kohrt,</w:t>
      </w:r>
      <w:r w:rsidRPr="00145E01">
        <w:rPr>
          <w:rFonts w:ascii="Times New Roman" w:hAnsi="Times New Roman" w:cs="Times New Roman"/>
          <w:vertAlign w:val="superscript"/>
        </w:rPr>
        <w:t>2</w:t>
      </w:r>
      <w:r w:rsidRPr="00145E01">
        <w:rPr>
          <w:rFonts w:ascii="Times New Roman" w:hAnsi="Times New Roman" w:cs="Times New Roman"/>
        </w:rPr>
        <w:t xml:space="preserve"> Catherine M Florentine,</w:t>
      </w:r>
      <w:r w:rsidRPr="00145E01">
        <w:rPr>
          <w:rFonts w:ascii="Times New Roman" w:hAnsi="Times New Roman" w:cs="Times New Roman"/>
          <w:vertAlign w:val="superscript"/>
        </w:rPr>
        <w:t>1</w:t>
      </w:r>
      <w:r w:rsidRPr="00806A8C">
        <w:rPr>
          <w:rFonts w:ascii="Times New Roman" w:hAnsi="Times New Roman" w:cs="Times New Roman"/>
          <w:color w:val="FF0000"/>
          <w:vertAlign w:val="superscript"/>
        </w:rPr>
        <w:t xml:space="preserve"> </w:t>
      </w:r>
      <w:r>
        <w:rPr>
          <w:rFonts w:ascii="Times New Roman" w:hAnsi="Times New Roman" w:cs="Times New Roman"/>
        </w:rPr>
        <w:t>&amp; Martha J</w:t>
      </w:r>
      <w:r w:rsidRPr="00926676">
        <w:rPr>
          <w:rFonts w:ascii="Times New Roman" w:hAnsi="Times New Roman" w:cs="Times New Roman"/>
        </w:rPr>
        <w:t xml:space="preserve"> Grossel</w:t>
      </w:r>
      <w:r>
        <w:rPr>
          <w:rFonts w:ascii="Times New Roman" w:hAnsi="Times New Roman" w:cs="Times New Roman"/>
          <w:vertAlign w:val="superscript"/>
        </w:rPr>
        <w:t>2</w:t>
      </w:r>
      <w:r w:rsidRPr="00926676">
        <w:rPr>
          <w:rFonts w:ascii="Times New Roman" w:hAnsi="Times New Roman" w:cs="Times New Roman"/>
        </w:rPr>
        <w:t xml:space="preserve">  </w:t>
      </w:r>
    </w:p>
    <w:p w14:paraId="5F3A0B48" w14:textId="77777777" w:rsidR="00DB74A5" w:rsidRDefault="00DB74A5" w:rsidP="00DB74A5">
      <w:pPr>
        <w:spacing w:line="480" w:lineRule="auto"/>
        <w:rPr>
          <w:rFonts w:ascii="Times New Roman" w:hAnsi="Times New Roman" w:cs="Times New Roman"/>
        </w:rPr>
      </w:pPr>
    </w:p>
    <w:p w14:paraId="50CFBBF2" w14:textId="77777777" w:rsidR="00DB74A5" w:rsidRDefault="00DB74A5" w:rsidP="00DB74A5">
      <w:pPr>
        <w:pStyle w:val="BCAuthorAddress"/>
        <w:spacing w:after="0"/>
        <w:jc w:val="left"/>
        <w:rPr>
          <w:rFonts w:ascii="Times New Roman" w:eastAsia="Times" w:hAnsi="Times New Roman"/>
        </w:rPr>
      </w:pPr>
      <w:r>
        <w:rPr>
          <w:rFonts w:ascii="Times New Roman" w:eastAsia="Times" w:hAnsi="Times New Roman"/>
          <w:vertAlign w:val="superscript"/>
        </w:rPr>
        <w:t>1</w:t>
      </w:r>
      <w:r w:rsidRPr="009A7641">
        <w:rPr>
          <w:rFonts w:ascii="Times New Roman" w:eastAsia="Times" w:hAnsi="Times New Roman"/>
        </w:rPr>
        <w:t xml:space="preserve"> Department of Chemistry, Connectic</w:t>
      </w:r>
      <w:r>
        <w:rPr>
          <w:rFonts w:ascii="Times New Roman" w:eastAsia="Times" w:hAnsi="Times New Roman"/>
        </w:rPr>
        <w:t>ut College, New London, Connecticut</w:t>
      </w:r>
      <w:r w:rsidRPr="009A7641">
        <w:rPr>
          <w:rFonts w:ascii="Times New Roman" w:eastAsia="Times" w:hAnsi="Times New Roman"/>
        </w:rPr>
        <w:t>,</w:t>
      </w:r>
      <w:r>
        <w:rPr>
          <w:rFonts w:ascii="Times New Roman" w:eastAsia="Times" w:hAnsi="Times New Roman"/>
        </w:rPr>
        <w:t xml:space="preserve"> 06320,</w:t>
      </w:r>
      <w:r w:rsidRPr="009A7641">
        <w:rPr>
          <w:rFonts w:ascii="Times New Roman" w:eastAsia="Times" w:hAnsi="Times New Roman"/>
        </w:rPr>
        <w:t xml:space="preserve"> USA</w:t>
      </w:r>
      <w:r>
        <w:rPr>
          <w:rFonts w:ascii="Times New Roman" w:eastAsia="Times" w:hAnsi="Times New Roman"/>
        </w:rPr>
        <w:t>.</w:t>
      </w:r>
    </w:p>
    <w:p w14:paraId="4C6A173E" w14:textId="77777777" w:rsidR="00DB74A5" w:rsidRDefault="00DB74A5" w:rsidP="00DB74A5">
      <w:pPr>
        <w:pStyle w:val="BCAuthorAddress"/>
        <w:spacing w:after="0"/>
        <w:jc w:val="left"/>
        <w:rPr>
          <w:rFonts w:ascii="Times New Roman" w:eastAsia="Times" w:hAnsi="Times New Roman"/>
        </w:rPr>
      </w:pPr>
      <w:r>
        <w:rPr>
          <w:rFonts w:ascii="Times New Roman" w:eastAsia="Times" w:hAnsi="Times New Roman"/>
        </w:rPr>
        <w:t xml:space="preserve"> </w:t>
      </w:r>
      <w:r>
        <w:rPr>
          <w:rFonts w:ascii="Times New Roman" w:hAnsi="Times New Roman"/>
          <w:vertAlign w:val="superscript"/>
        </w:rPr>
        <w:t>2</w:t>
      </w:r>
      <w:r w:rsidRPr="009A7641">
        <w:rPr>
          <w:rFonts w:ascii="Times New Roman" w:hAnsi="Times New Roman"/>
        </w:rPr>
        <w:t xml:space="preserve"> Department </w:t>
      </w:r>
      <w:r>
        <w:rPr>
          <w:rFonts w:ascii="Times New Roman" w:hAnsi="Times New Roman"/>
        </w:rPr>
        <w:t>of Biology, Connecticut College,</w:t>
      </w:r>
      <w:r w:rsidRPr="009A7641">
        <w:rPr>
          <w:rFonts w:ascii="Times New Roman" w:hAnsi="Times New Roman"/>
        </w:rPr>
        <w:t xml:space="preserve"> New London, </w:t>
      </w:r>
      <w:r>
        <w:rPr>
          <w:rFonts w:ascii="Times New Roman" w:eastAsia="Times" w:hAnsi="Times New Roman"/>
        </w:rPr>
        <w:t>Connecticut</w:t>
      </w:r>
      <w:r w:rsidRPr="009A7641">
        <w:rPr>
          <w:rFonts w:ascii="Times New Roman" w:eastAsia="Times" w:hAnsi="Times New Roman"/>
        </w:rPr>
        <w:t>,</w:t>
      </w:r>
      <w:r>
        <w:rPr>
          <w:rFonts w:ascii="Times New Roman" w:eastAsia="Times" w:hAnsi="Times New Roman"/>
        </w:rPr>
        <w:t xml:space="preserve"> 06320,</w:t>
      </w:r>
      <w:r w:rsidRPr="009A7641">
        <w:rPr>
          <w:rFonts w:ascii="Times New Roman" w:eastAsia="Times" w:hAnsi="Times New Roman"/>
        </w:rPr>
        <w:t xml:space="preserve"> USA</w:t>
      </w:r>
      <w:r>
        <w:rPr>
          <w:rFonts w:ascii="Times New Roman" w:eastAsia="Times" w:hAnsi="Times New Roman"/>
        </w:rPr>
        <w:t xml:space="preserve">. </w:t>
      </w:r>
    </w:p>
    <w:p w14:paraId="1D0A87AF" w14:textId="77777777" w:rsidR="00DB74A5" w:rsidRDefault="00DB74A5" w:rsidP="00DB74A5">
      <w:pPr>
        <w:pStyle w:val="BCAuthorAddress"/>
        <w:spacing w:after="0"/>
        <w:jc w:val="left"/>
        <w:rPr>
          <w:rFonts w:ascii="Times New Roman" w:eastAsia="Times" w:hAnsi="Times New Roman"/>
        </w:rPr>
      </w:pPr>
    </w:p>
    <w:p w14:paraId="3803F61A" w14:textId="77777777" w:rsidR="00DB74A5" w:rsidRDefault="00DB74A5" w:rsidP="00DB74A5">
      <w:pPr>
        <w:pStyle w:val="BCAuthorAddress"/>
        <w:spacing w:after="0"/>
        <w:jc w:val="left"/>
        <w:rPr>
          <w:rFonts w:ascii="Times New Roman" w:eastAsia="Times" w:hAnsi="Times New Roman"/>
        </w:rPr>
      </w:pPr>
    </w:p>
    <w:p w14:paraId="0B051FC3" w14:textId="77777777" w:rsidR="00DB74A5" w:rsidRPr="00836EA8" w:rsidRDefault="00DB74A5" w:rsidP="00DB74A5"/>
    <w:p w14:paraId="5EA026EC" w14:textId="77777777" w:rsidR="00DB74A5" w:rsidRPr="000E235C" w:rsidRDefault="00DB74A5" w:rsidP="00DB74A5">
      <w:pPr>
        <w:pStyle w:val="BCAuthorAddress"/>
        <w:spacing w:after="0"/>
        <w:jc w:val="left"/>
        <w:rPr>
          <w:rFonts w:ascii="Times New Roman" w:eastAsia="Times" w:hAnsi="Times New Roman"/>
        </w:rPr>
      </w:pPr>
      <w:r w:rsidRPr="00FA67C1">
        <w:rPr>
          <w:rFonts w:ascii="Times New Roman" w:eastAsia="Times" w:hAnsi="Times New Roman"/>
          <w:vertAlign w:val="superscript"/>
        </w:rPr>
        <w:t>*</w:t>
      </w:r>
      <w:r>
        <w:rPr>
          <w:rFonts w:ascii="Times New Roman" w:eastAsia="Times" w:hAnsi="Times New Roman"/>
        </w:rPr>
        <w:t>Correspondence and request for materials should be addressed to B.R.B. (brbra@conncoll.edu).</w:t>
      </w:r>
    </w:p>
    <w:p w14:paraId="65F1BF09" w14:textId="77777777" w:rsidR="00DB74A5" w:rsidRPr="00DB74A5" w:rsidRDefault="00DB74A5" w:rsidP="00A23321">
      <w:pPr>
        <w:spacing w:line="480" w:lineRule="auto"/>
        <w:rPr>
          <w:rFonts w:ascii="Times New Roman" w:hAnsi="Times New Roman" w:cs="Times New Roman"/>
          <w:b/>
          <w:sz w:val="28"/>
          <w:szCs w:val="28"/>
        </w:rPr>
        <w:sectPr w:rsidR="00DB74A5" w:rsidRPr="00DB74A5" w:rsidSect="00171A9C">
          <w:footerReference w:type="even" r:id="rId7"/>
          <w:footerReference w:type="default" r:id="rId8"/>
          <w:pgSz w:w="12240" w:h="15840"/>
          <w:pgMar w:top="1440" w:right="1440" w:bottom="1440" w:left="1440" w:header="720" w:footer="720" w:gutter="0"/>
          <w:pgNumType w:start="1"/>
          <w:cols w:space="720"/>
          <w:docGrid w:linePitch="360"/>
        </w:sectPr>
      </w:pPr>
    </w:p>
    <w:p w14:paraId="22279480" w14:textId="2CC06005" w:rsidR="00A23321" w:rsidRPr="00A23321" w:rsidRDefault="00A23321" w:rsidP="00A23321">
      <w:pPr>
        <w:spacing w:line="48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13A7BEA2" w14:textId="46D2E2FE" w:rsidR="005D43FB" w:rsidRPr="0002078A" w:rsidRDefault="00A23321" w:rsidP="000B39D6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TABLE</w:t>
      </w:r>
    </w:p>
    <w:tbl>
      <w:tblPr>
        <w:tblStyle w:val="TableGrid"/>
        <w:tblW w:w="7375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5"/>
        <w:gridCol w:w="1890"/>
        <w:gridCol w:w="1980"/>
        <w:gridCol w:w="1800"/>
      </w:tblGrid>
      <w:tr w:rsidR="000814AC" w:rsidRPr="0002078A" w14:paraId="301A813F" w14:textId="77777777" w:rsidTr="00BE1528">
        <w:trPr>
          <w:jc w:val="center"/>
        </w:trPr>
        <w:tc>
          <w:tcPr>
            <w:tcW w:w="737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1B4B0A" w14:textId="63165F0E" w:rsidR="000814AC" w:rsidRPr="00811DF3" w:rsidRDefault="005F3DF2" w:rsidP="00A2088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31E07">
              <w:rPr>
                <w:rFonts w:ascii="Times New Roman" w:hAnsi="Times New Roman" w:cs="Times New Roman"/>
                <w:b/>
              </w:rPr>
              <w:t xml:space="preserve">Supplementary </w:t>
            </w:r>
            <w:r w:rsidR="000814AC" w:rsidRPr="00431E07">
              <w:rPr>
                <w:rFonts w:ascii="Times New Roman" w:hAnsi="Times New Roman" w:cs="Times New Roman"/>
                <w:b/>
              </w:rPr>
              <w:t xml:space="preserve">Table </w:t>
            </w:r>
            <w:r w:rsidR="005D43FB">
              <w:rPr>
                <w:rFonts w:ascii="Times New Roman" w:hAnsi="Times New Roman" w:cs="Times New Roman"/>
                <w:b/>
              </w:rPr>
              <w:t xml:space="preserve">1: </w:t>
            </w:r>
            <w:r w:rsidR="000814AC" w:rsidRPr="00811DF3">
              <w:rPr>
                <w:rFonts w:ascii="Times New Roman" w:hAnsi="Times New Roman" w:cs="Times New Roman"/>
              </w:rPr>
              <w:t xml:space="preserve"> </w:t>
            </w:r>
            <w:r w:rsidR="000814AC" w:rsidRPr="005D43FB">
              <w:rPr>
                <w:rFonts w:ascii="Times New Roman" w:hAnsi="Times New Roman" w:cs="Times New Roman"/>
                <w:b/>
              </w:rPr>
              <w:t>Bioluminescence emission maxima</w:t>
            </w:r>
            <w:r w:rsidR="00431E07" w:rsidRPr="005D43FB">
              <w:rPr>
                <w:rFonts w:ascii="Times New Roman" w:hAnsi="Times New Roman" w:cs="Times New Roman"/>
                <w:b/>
              </w:rPr>
              <w:t xml:space="preserve"> (nm)</w:t>
            </w:r>
            <w:r w:rsidR="00431E07" w:rsidRPr="005D43FB">
              <w:rPr>
                <w:rFonts w:ascii="Times New Roman" w:hAnsi="Times New Roman" w:cs="Times New Roman"/>
                <w:b/>
                <w:vertAlign w:val="superscript"/>
              </w:rPr>
              <w:t>a</w:t>
            </w:r>
            <w:r w:rsidR="000814AC" w:rsidRPr="005D43FB">
              <w:rPr>
                <w:rFonts w:ascii="Times New Roman" w:hAnsi="Times New Roman" w:cs="Times New Roman"/>
                <w:b/>
              </w:rPr>
              <w:t xml:space="preserve"> </w:t>
            </w:r>
            <w:r w:rsidR="00A2088B" w:rsidRPr="005D43FB">
              <w:rPr>
                <w:rFonts w:ascii="Times New Roman" w:hAnsi="Times New Roman" w:cs="Times New Roman"/>
                <w:b/>
              </w:rPr>
              <w:t>at pH 7.8</w:t>
            </w:r>
          </w:p>
        </w:tc>
      </w:tr>
      <w:tr w:rsidR="000814AC" w:rsidRPr="0002078A" w14:paraId="1D5CF408" w14:textId="77777777" w:rsidTr="00BE1528">
        <w:trPr>
          <w:jc w:val="center"/>
        </w:trPr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DD13B9" w14:textId="77777777" w:rsidR="000814AC" w:rsidRPr="00811DF3" w:rsidRDefault="000814AC" w:rsidP="00220B7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11DF3">
              <w:rPr>
                <w:rFonts w:ascii="Times New Roman" w:hAnsi="Times New Roman" w:cs="Times New Roman"/>
              </w:rPr>
              <w:t>Enzyme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4A5EC5" w14:textId="77777777" w:rsidR="000814AC" w:rsidRPr="00811DF3" w:rsidRDefault="000814AC" w:rsidP="00220B7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11DF3">
              <w:rPr>
                <w:rFonts w:ascii="Times New Roman" w:hAnsi="Times New Roman" w:cs="Times New Roman"/>
              </w:rPr>
              <w:t>LH</w:t>
            </w:r>
            <w:r w:rsidRPr="00811DF3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229F1B" w14:textId="77777777" w:rsidR="000814AC" w:rsidRPr="00811DF3" w:rsidRDefault="000814AC" w:rsidP="00220B7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11DF3">
              <w:rPr>
                <w:rFonts w:ascii="Times New Roman" w:hAnsi="Times New Roman" w:cs="Times New Roman"/>
              </w:rPr>
              <w:t>BtLH</w:t>
            </w:r>
            <w:r w:rsidRPr="00811DF3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3EAC18" w14:textId="77777777" w:rsidR="000814AC" w:rsidRPr="00811DF3" w:rsidRDefault="000814AC" w:rsidP="00220B7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11DF3">
              <w:rPr>
                <w:rFonts w:ascii="Times New Roman" w:hAnsi="Times New Roman" w:cs="Times New Roman"/>
              </w:rPr>
              <w:t>LH</w:t>
            </w:r>
            <w:r w:rsidRPr="00811DF3">
              <w:rPr>
                <w:rFonts w:ascii="Times New Roman" w:hAnsi="Times New Roman" w:cs="Times New Roman"/>
                <w:vertAlign w:val="subscript"/>
              </w:rPr>
              <w:t>2</w:t>
            </w:r>
            <w:r w:rsidRPr="00811DF3">
              <w:rPr>
                <w:rFonts w:ascii="Times New Roman" w:hAnsi="Times New Roman" w:cs="Times New Roman"/>
              </w:rPr>
              <w:t>/BtLH</w:t>
            </w:r>
            <w:r w:rsidRPr="00811DF3">
              <w:rPr>
                <w:rFonts w:ascii="Times New Roman" w:hAnsi="Times New Roman" w:cs="Times New Roman"/>
                <w:vertAlign w:val="subscript"/>
              </w:rPr>
              <w:t>2</w:t>
            </w:r>
            <w:r w:rsidRPr="00811DF3">
              <w:rPr>
                <w:rFonts w:ascii="Times New Roman" w:hAnsi="Times New Roman" w:cs="Times New Roman"/>
              </w:rPr>
              <w:t xml:space="preserve"> mix</w:t>
            </w:r>
          </w:p>
        </w:tc>
      </w:tr>
      <w:tr w:rsidR="002B7ED4" w:rsidRPr="0002078A" w14:paraId="34944DC1" w14:textId="77777777" w:rsidTr="00BE1528">
        <w:trPr>
          <w:jc w:val="center"/>
        </w:trPr>
        <w:tc>
          <w:tcPr>
            <w:tcW w:w="1705" w:type="dxa"/>
            <w:tcBorders>
              <w:top w:val="single" w:sz="4" w:space="0" w:color="auto"/>
            </w:tcBorders>
            <w:vAlign w:val="center"/>
          </w:tcPr>
          <w:p w14:paraId="5C6A1829" w14:textId="3877A986" w:rsidR="002B7ED4" w:rsidRPr="00811DF3" w:rsidRDefault="002B7ED4" w:rsidP="0033401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11DF3">
              <w:rPr>
                <w:rFonts w:ascii="Times New Roman" w:hAnsi="Times New Roman" w:cs="Times New Roman"/>
              </w:rPr>
              <w:t>PpyWT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vAlign w:val="center"/>
          </w:tcPr>
          <w:p w14:paraId="6D2DCE8F" w14:textId="61AF4D4C" w:rsidR="002B7ED4" w:rsidRPr="00811DF3" w:rsidRDefault="002B7ED4" w:rsidP="00220B7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11DF3">
              <w:rPr>
                <w:rFonts w:ascii="Times New Roman" w:hAnsi="Times New Roman" w:cs="Times New Roman"/>
              </w:rPr>
              <w:t>562 (74)</w:t>
            </w:r>
          </w:p>
        </w:tc>
        <w:tc>
          <w:tcPr>
            <w:tcW w:w="1980" w:type="dxa"/>
            <w:tcBorders>
              <w:top w:val="single" w:sz="4" w:space="0" w:color="auto"/>
            </w:tcBorders>
            <w:vAlign w:val="center"/>
          </w:tcPr>
          <w:p w14:paraId="115A32D9" w14:textId="38BAC45E" w:rsidR="002B7ED4" w:rsidRPr="00811DF3" w:rsidRDefault="002B7ED4" w:rsidP="00220B7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11DF3">
              <w:rPr>
                <w:rFonts w:ascii="Times New Roman" w:hAnsi="Times New Roman" w:cs="Times New Roman"/>
              </w:rPr>
              <w:t>525 (60)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center"/>
          </w:tcPr>
          <w:p w14:paraId="4C5D5BB7" w14:textId="218CFC60" w:rsidR="002B7ED4" w:rsidRPr="00811DF3" w:rsidRDefault="002B7ED4" w:rsidP="00220B7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11DF3">
              <w:rPr>
                <w:rFonts w:ascii="Times New Roman" w:hAnsi="Times New Roman" w:cs="Times New Roman"/>
              </w:rPr>
              <w:t>562 (74)</w:t>
            </w:r>
          </w:p>
        </w:tc>
      </w:tr>
      <w:tr w:rsidR="002B7ED4" w:rsidRPr="0002078A" w14:paraId="16ABD86D" w14:textId="77777777" w:rsidTr="005538E3">
        <w:trPr>
          <w:jc w:val="center"/>
        </w:trPr>
        <w:tc>
          <w:tcPr>
            <w:tcW w:w="1705" w:type="dxa"/>
            <w:vAlign w:val="center"/>
          </w:tcPr>
          <w:p w14:paraId="36AC9AFC" w14:textId="41FA9EC6" w:rsidR="002B7ED4" w:rsidRPr="00811DF3" w:rsidRDefault="002B7ED4" w:rsidP="0033401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11DF3">
              <w:rPr>
                <w:rFonts w:ascii="Times New Roman" w:hAnsi="Times New Roman" w:cs="Times New Roman"/>
              </w:rPr>
              <w:t>PLR1</w:t>
            </w:r>
          </w:p>
        </w:tc>
        <w:tc>
          <w:tcPr>
            <w:tcW w:w="1890" w:type="dxa"/>
            <w:vAlign w:val="center"/>
          </w:tcPr>
          <w:p w14:paraId="16C28C64" w14:textId="46A9E2C7" w:rsidR="002B7ED4" w:rsidRPr="00811DF3" w:rsidRDefault="002B7ED4" w:rsidP="00220B7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11DF3">
              <w:rPr>
                <w:rFonts w:ascii="Times New Roman" w:hAnsi="Times New Roman" w:cs="Times New Roman"/>
              </w:rPr>
              <w:t>620 (57)</w:t>
            </w:r>
          </w:p>
        </w:tc>
        <w:tc>
          <w:tcPr>
            <w:tcW w:w="1980" w:type="dxa"/>
            <w:vAlign w:val="center"/>
          </w:tcPr>
          <w:p w14:paraId="40909FCF" w14:textId="44A0633E" w:rsidR="002B7ED4" w:rsidRPr="00811DF3" w:rsidRDefault="00DA6E1D" w:rsidP="00DA6E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569 (58</w:t>
            </w:r>
            <w:r w:rsidR="002B7ED4" w:rsidRPr="00811DF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00" w:type="dxa"/>
            <w:vAlign w:val="center"/>
          </w:tcPr>
          <w:p w14:paraId="074FACFB" w14:textId="544878AB" w:rsidR="002B7ED4" w:rsidRPr="00811DF3" w:rsidRDefault="002B7ED4" w:rsidP="00220B7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11DF3">
              <w:rPr>
                <w:rFonts w:ascii="Times New Roman" w:hAnsi="Times New Roman" w:cs="Times New Roman"/>
              </w:rPr>
              <w:t>620 (56)</w:t>
            </w:r>
          </w:p>
        </w:tc>
      </w:tr>
      <w:tr w:rsidR="002B7ED4" w:rsidRPr="0002078A" w14:paraId="64F0E78F" w14:textId="77777777" w:rsidTr="00BE1528">
        <w:trPr>
          <w:jc w:val="center"/>
        </w:trPr>
        <w:tc>
          <w:tcPr>
            <w:tcW w:w="1705" w:type="dxa"/>
            <w:tcBorders>
              <w:bottom w:val="single" w:sz="4" w:space="0" w:color="auto"/>
            </w:tcBorders>
            <w:vAlign w:val="center"/>
          </w:tcPr>
          <w:p w14:paraId="120A8C2F" w14:textId="2202E9A4" w:rsidR="002B7ED4" w:rsidRPr="00811DF3" w:rsidRDefault="002B7ED4" w:rsidP="0033401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11DF3">
              <w:rPr>
                <w:rFonts w:ascii="Times New Roman" w:hAnsi="Times New Roman" w:cs="Times New Roman"/>
              </w:rPr>
              <w:t>PLG3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vAlign w:val="center"/>
          </w:tcPr>
          <w:p w14:paraId="39B0A02C" w14:textId="77777777" w:rsidR="002B7ED4" w:rsidRPr="00811DF3" w:rsidRDefault="002B7ED4" w:rsidP="00220B7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11DF3">
              <w:rPr>
                <w:rFonts w:ascii="Times New Roman" w:hAnsi="Times New Roman" w:cs="Times New Roman"/>
              </w:rPr>
              <w:t>549 (74)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vAlign w:val="center"/>
          </w:tcPr>
          <w:p w14:paraId="47FD7B32" w14:textId="77777777" w:rsidR="002B7ED4" w:rsidRPr="00811DF3" w:rsidRDefault="002B7ED4" w:rsidP="00220B7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11DF3">
              <w:rPr>
                <w:rFonts w:ascii="Times New Roman" w:hAnsi="Times New Roman" w:cs="Times New Roman"/>
              </w:rPr>
              <w:t>518 (57)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</w:tcPr>
          <w:p w14:paraId="626C0461" w14:textId="77777777" w:rsidR="002B7ED4" w:rsidRPr="00811DF3" w:rsidRDefault="002B7ED4" w:rsidP="00220B7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11DF3">
              <w:rPr>
                <w:rFonts w:ascii="Times New Roman" w:hAnsi="Times New Roman" w:cs="Times New Roman"/>
              </w:rPr>
              <w:t>528 (75)</w:t>
            </w:r>
          </w:p>
        </w:tc>
      </w:tr>
      <w:tr w:rsidR="002B7ED4" w:rsidRPr="0002078A" w14:paraId="36FEF14C" w14:textId="77777777" w:rsidTr="00BE1528">
        <w:trPr>
          <w:jc w:val="center"/>
        </w:trPr>
        <w:tc>
          <w:tcPr>
            <w:tcW w:w="737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518242" w14:textId="37AD6D40" w:rsidR="002B7ED4" w:rsidRPr="00811DF3" w:rsidRDefault="00431E07" w:rsidP="00BC167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vertAlign w:val="superscript"/>
              </w:rPr>
              <w:t>a</w:t>
            </w:r>
            <w:r w:rsidR="002B7ED4" w:rsidRPr="00811DF3">
              <w:rPr>
                <w:rFonts w:ascii="Times New Roman" w:hAnsi="Times New Roman" w:cs="Times New Roman"/>
              </w:rPr>
              <w:t>The full width at half-maximum is shown in parentheses.</w:t>
            </w:r>
            <w:r w:rsidR="00614CA7">
              <w:rPr>
                <w:rFonts w:ascii="Times New Roman" w:hAnsi="Times New Roman" w:cs="Times New Roman"/>
              </w:rPr>
              <w:t xml:space="preserve"> </w:t>
            </w:r>
            <w:r w:rsidR="00BC1670">
              <w:rPr>
                <w:rFonts w:ascii="Times New Roman" w:hAnsi="Times New Roman" w:cs="Times New Roman"/>
              </w:rPr>
              <w:t>Proteins</w:t>
            </w:r>
            <w:r w:rsidR="00BC1670" w:rsidRPr="0002078A">
              <w:rPr>
                <w:rFonts w:ascii="Times New Roman" w:hAnsi="Times New Roman" w:cs="Times New Roman"/>
              </w:rPr>
              <w:t xml:space="preserve"> (</w:t>
            </w:r>
            <w:r w:rsidR="00BC1670">
              <w:rPr>
                <w:rFonts w:ascii="Times New Roman" w:hAnsi="Times New Roman" w:cs="Times New Roman"/>
              </w:rPr>
              <w:t>5</w:t>
            </w:r>
            <w:r w:rsidR="00BC1670" w:rsidRPr="00C10D7A">
              <w:rPr>
                <w:rFonts w:ascii="Times New Roman" w:hAnsi="Times New Roman" w:cs="Times New Roman"/>
              </w:rPr>
              <w:t xml:space="preserve"> </w:t>
            </w:r>
            <w:r w:rsidR="00BC1670" w:rsidRPr="0002078A">
              <w:rPr>
                <w:rFonts w:ascii="Times New Roman" w:hAnsi="Times New Roman" w:cs="Times New Roman"/>
              </w:rPr>
              <w:t>μL</w:t>
            </w:r>
            <w:r w:rsidR="00BC1670">
              <w:rPr>
                <w:rFonts w:ascii="Times New Roman" w:hAnsi="Times New Roman" w:cs="Times New Roman"/>
              </w:rPr>
              <w:t>, 1</w:t>
            </w:r>
            <w:r w:rsidR="00BC1670" w:rsidRPr="0002078A">
              <w:rPr>
                <w:rFonts w:ascii="Times New Roman" w:hAnsi="Times New Roman" w:cs="Times New Roman"/>
              </w:rPr>
              <w:t xml:space="preserve"> μ</w:t>
            </w:r>
            <w:r w:rsidR="00BC1670">
              <w:rPr>
                <w:rFonts w:ascii="Times New Roman" w:hAnsi="Times New Roman" w:cs="Times New Roman"/>
              </w:rPr>
              <w:t>g</w:t>
            </w:r>
            <w:r w:rsidR="00BC1670" w:rsidRPr="0002078A">
              <w:rPr>
                <w:rFonts w:ascii="Times New Roman" w:hAnsi="Times New Roman" w:cs="Times New Roman"/>
              </w:rPr>
              <w:t xml:space="preserve">) were added to </w:t>
            </w:r>
            <w:r w:rsidR="00220B73">
              <w:rPr>
                <w:rFonts w:ascii="Times New Roman" w:hAnsi="Times New Roman" w:cs="Times New Roman"/>
              </w:rPr>
              <w:t>0.5 mL</w:t>
            </w:r>
            <w:r w:rsidR="00BC1670" w:rsidRPr="0002078A">
              <w:rPr>
                <w:rFonts w:ascii="Times New Roman" w:hAnsi="Times New Roman" w:cs="Times New Roman"/>
              </w:rPr>
              <w:t xml:space="preserve"> of </w:t>
            </w:r>
            <w:r w:rsidR="00BC1670">
              <w:rPr>
                <w:rFonts w:ascii="Times New Roman" w:hAnsi="Times New Roman" w:cs="Times New Roman"/>
              </w:rPr>
              <w:t xml:space="preserve">assay mix containing </w:t>
            </w:r>
            <w:r w:rsidR="00592AAF" w:rsidRPr="00592AAF">
              <w:rPr>
                <w:rFonts w:ascii="Times New Roman" w:hAnsi="Times New Roman" w:cs="Times New Roman"/>
              </w:rPr>
              <w:t>0.48 mM ATP-Na, 18 mM DTT, 1.8 mM MgSO</w:t>
            </w:r>
            <w:r w:rsidR="00592AAF" w:rsidRPr="00592AAF">
              <w:rPr>
                <w:rFonts w:ascii="Times New Roman" w:hAnsi="Times New Roman" w:cs="Times New Roman"/>
                <w:vertAlign w:val="subscript"/>
              </w:rPr>
              <w:t>4</w:t>
            </w:r>
            <w:r w:rsidR="00592AAF" w:rsidRPr="00592AAF">
              <w:rPr>
                <w:rFonts w:ascii="Times New Roman" w:hAnsi="Times New Roman" w:cs="Times New Roman"/>
              </w:rPr>
              <w:t>, and either 0.12 mM LH</w:t>
            </w:r>
            <w:r w:rsidR="00592AAF" w:rsidRPr="00592AAF">
              <w:rPr>
                <w:rFonts w:ascii="Times New Roman" w:hAnsi="Times New Roman" w:cs="Times New Roman"/>
                <w:vertAlign w:val="subscript"/>
              </w:rPr>
              <w:t>2</w:t>
            </w:r>
            <w:r w:rsidR="00592AAF" w:rsidRPr="00592AAF">
              <w:rPr>
                <w:rFonts w:ascii="Times New Roman" w:hAnsi="Times New Roman" w:cs="Times New Roman"/>
              </w:rPr>
              <w:t>, 0.24 mM BtLH</w:t>
            </w:r>
            <w:r w:rsidR="00592AAF" w:rsidRPr="00592AAF">
              <w:rPr>
                <w:rFonts w:ascii="Times New Roman" w:hAnsi="Times New Roman" w:cs="Times New Roman"/>
                <w:vertAlign w:val="subscript"/>
              </w:rPr>
              <w:t>2</w:t>
            </w:r>
            <w:r w:rsidR="00592AAF" w:rsidRPr="00592AAF">
              <w:rPr>
                <w:rFonts w:ascii="Times New Roman" w:hAnsi="Times New Roman" w:cs="Times New Roman"/>
              </w:rPr>
              <w:t>, or a mixture of 0.12 mM LH</w:t>
            </w:r>
            <w:r w:rsidR="00592AAF" w:rsidRPr="00592AAF">
              <w:rPr>
                <w:rFonts w:ascii="Times New Roman" w:hAnsi="Times New Roman" w:cs="Times New Roman"/>
                <w:vertAlign w:val="subscript"/>
              </w:rPr>
              <w:t>2</w:t>
            </w:r>
            <w:r w:rsidR="00592AAF" w:rsidRPr="00592AAF">
              <w:rPr>
                <w:rFonts w:ascii="Times New Roman" w:hAnsi="Times New Roman" w:cs="Times New Roman"/>
              </w:rPr>
              <w:t xml:space="preserve"> and 0.24 mM BtLH</w:t>
            </w:r>
            <w:r w:rsidR="00592AAF" w:rsidRPr="00592AAF">
              <w:rPr>
                <w:rFonts w:ascii="Times New Roman" w:hAnsi="Times New Roman" w:cs="Times New Roman"/>
                <w:vertAlign w:val="subscript"/>
              </w:rPr>
              <w:t>2</w:t>
            </w:r>
            <w:r w:rsidR="00BC1670" w:rsidRPr="0002078A">
              <w:rPr>
                <w:rFonts w:ascii="Times New Roman" w:hAnsi="Times New Roman" w:cs="Times New Roman"/>
              </w:rPr>
              <w:t>.  Bioluminescence spectra were taken 1 min after mixing using a Horiba Jobin-Yvon iHR imaging spectrometer equipped with a liquid N</w:t>
            </w:r>
            <w:r w:rsidR="00BC1670" w:rsidRPr="0002078A">
              <w:rPr>
                <w:rFonts w:ascii="Times New Roman" w:hAnsi="Times New Roman" w:cs="Times New Roman"/>
                <w:vertAlign w:val="subscript"/>
              </w:rPr>
              <w:t>2</w:t>
            </w:r>
            <w:r w:rsidR="00BC1670" w:rsidRPr="0002078A">
              <w:rPr>
                <w:rFonts w:ascii="Times New Roman" w:hAnsi="Times New Roman" w:cs="Times New Roman"/>
              </w:rPr>
              <w:t xml:space="preserve"> cooled CCD detector.  </w:t>
            </w:r>
          </w:p>
        </w:tc>
      </w:tr>
    </w:tbl>
    <w:p w14:paraId="2895E3E6" w14:textId="77777777" w:rsidR="00B02995" w:rsidRDefault="00B02995" w:rsidP="000B39D6">
      <w:pPr>
        <w:spacing w:line="480" w:lineRule="auto"/>
        <w:rPr>
          <w:rFonts w:ascii="Times New Roman" w:hAnsi="Times New Roman" w:cs="Times New Roman"/>
          <w:b/>
        </w:rPr>
      </w:pPr>
    </w:p>
    <w:p w14:paraId="2F423019" w14:textId="77777777" w:rsidR="00A23321" w:rsidRDefault="00A23321" w:rsidP="000B39D6">
      <w:pPr>
        <w:spacing w:line="480" w:lineRule="auto"/>
        <w:rPr>
          <w:rFonts w:ascii="Times New Roman" w:hAnsi="Times New Roman" w:cs="Times New Roman"/>
          <w:b/>
        </w:rPr>
      </w:pPr>
    </w:p>
    <w:p w14:paraId="193BF13F" w14:textId="77777777" w:rsidR="00A23321" w:rsidRDefault="00A23321" w:rsidP="000B39D6">
      <w:pPr>
        <w:spacing w:line="480" w:lineRule="auto"/>
        <w:rPr>
          <w:rFonts w:ascii="Times New Roman" w:hAnsi="Times New Roman" w:cs="Times New Roman"/>
          <w:b/>
        </w:rPr>
      </w:pPr>
    </w:p>
    <w:p w14:paraId="223B4C70" w14:textId="299AB5EE" w:rsidR="00A2088B" w:rsidRPr="008817E5" w:rsidRDefault="00B4409A" w:rsidP="00A23321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SUPPLEMENTARY FIGURE 1</w:t>
      </w:r>
    </w:p>
    <w:p w14:paraId="32DD7F9A" w14:textId="667A5683" w:rsidR="00A2088B" w:rsidRDefault="00A2088B" w:rsidP="000B39D6">
      <w:pPr>
        <w:spacing w:line="480" w:lineRule="auto"/>
        <w:rPr>
          <w:rFonts w:ascii="Times New Roman" w:hAnsi="Times New Roman" w:cs="Times New Roman"/>
          <w:b/>
        </w:rPr>
      </w:pPr>
    </w:p>
    <w:p w14:paraId="7BF7EA07" w14:textId="77730359" w:rsidR="001B21B6" w:rsidRDefault="00A41610" w:rsidP="000B39D6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val="en-IN" w:eastAsia="en-IN"/>
        </w:rPr>
        <w:drawing>
          <wp:inline distT="0" distB="0" distL="0" distR="0" wp14:anchorId="12546632" wp14:editId="06611D4D">
            <wp:extent cx="5943600" cy="421640"/>
            <wp:effectExtent l="0" t="0" r="0" b="1016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S1_manrev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DB0B47" w14:textId="77777777" w:rsidR="008817E5" w:rsidRPr="0002078A" w:rsidRDefault="008817E5" w:rsidP="000B39D6">
      <w:pPr>
        <w:spacing w:line="480" w:lineRule="auto"/>
        <w:rPr>
          <w:rFonts w:ascii="Times New Roman" w:hAnsi="Times New Roman" w:cs="Times New Roman"/>
          <w:b/>
        </w:rPr>
      </w:pPr>
    </w:p>
    <w:p w14:paraId="2BD45DFD" w14:textId="00D30904" w:rsidR="00C10D7A" w:rsidRDefault="0002078A" w:rsidP="00680F5E">
      <w:pPr>
        <w:spacing w:line="360" w:lineRule="auto"/>
        <w:rPr>
          <w:rFonts w:ascii="Times New Roman" w:hAnsi="Times New Roman" w:cs="Times New Roman"/>
        </w:rPr>
      </w:pPr>
      <w:r w:rsidRPr="0002078A">
        <w:rPr>
          <w:rFonts w:ascii="Times New Roman" w:hAnsi="Times New Roman" w:cs="Times New Roman"/>
          <w:b/>
        </w:rPr>
        <w:t xml:space="preserve">Supplementary Figure 1. </w:t>
      </w:r>
      <w:r w:rsidR="0071132C">
        <w:rPr>
          <w:rFonts w:ascii="Times New Roman" w:hAnsi="Times New Roman" w:cs="Times New Roman"/>
        </w:rPr>
        <w:t>Amino a</w:t>
      </w:r>
      <w:r w:rsidR="003A08B0">
        <w:rPr>
          <w:rFonts w:ascii="Times New Roman" w:hAnsi="Times New Roman" w:cs="Times New Roman"/>
        </w:rPr>
        <w:t>cid substitutions (compared with</w:t>
      </w:r>
      <w:r w:rsidR="0071132C">
        <w:rPr>
          <w:rFonts w:ascii="Times New Roman" w:hAnsi="Times New Roman" w:cs="Times New Roman"/>
        </w:rPr>
        <w:t xml:space="preserve"> </w:t>
      </w:r>
      <w:r w:rsidR="0071132C" w:rsidRPr="0071132C">
        <w:rPr>
          <w:rFonts w:ascii="Times New Roman" w:hAnsi="Times New Roman" w:cs="Times New Roman"/>
          <w:i/>
        </w:rPr>
        <w:t>Photinus pyralis</w:t>
      </w:r>
      <w:r w:rsidR="0071132C">
        <w:rPr>
          <w:rFonts w:ascii="Times New Roman" w:hAnsi="Times New Roman" w:cs="Times New Roman"/>
        </w:rPr>
        <w:t xml:space="preserve"> luciferase) </w:t>
      </w:r>
      <w:r w:rsidR="0071132C" w:rsidRPr="0001641A">
        <w:rPr>
          <w:rFonts w:ascii="Times New Roman" w:hAnsi="Times New Roman" w:cs="Times New Roman"/>
        </w:rPr>
        <w:t>in the PL</w:t>
      </w:r>
      <w:r w:rsidR="00334011" w:rsidRPr="0001641A">
        <w:rPr>
          <w:rFonts w:ascii="Times New Roman" w:hAnsi="Times New Roman" w:cs="Times New Roman"/>
        </w:rPr>
        <w:t>G3</w:t>
      </w:r>
      <w:r w:rsidR="0071132C" w:rsidRPr="0001641A">
        <w:rPr>
          <w:rFonts w:ascii="Times New Roman" w:hAnsi="Times New Roman" w:cs="Times New Roman"/>
        </w:rPr>
        <w:t xml:space="preserve"> </w:t>
      </w:r>
      <w:r w:rsidR="003A08B0" w:rsidRPr="0001641A">
        <w:rPr>
          <w:rFonts w:ascii="Times New Roman" w:hAnsi="Times New Roman" w:cs="Times New Roman"/>
        </w:rPr>
        <w:t xml:space="preserve">and </w:t>
      </w:r>
      <w:r w:rsidR="00334011" w:rsidRPr="0001641A">
        <w:rPr>
          <w:rFonts w:ascii="Times New Roman" w:hAnsi="Times New Roman" w:cs="Times New Roman"/>
        </w:rPr>
        <w:t>PLR1</w:t>
      </w:r>
      <w:r w:rsidR="0071132C" w:rsidRPr="003447C1">
        <w:rPr>
          <w:rFonts w:ascii="Times New Roman" w:hAnsi="Times New Roman" w:cs="Times New Roman"/>
          <w:color w:val="FF0000"/>
        </w:rPr>
        <w:t xml:space="preserve"> </w:t>
      </w:r>
      <w:r w:rsidR="0071132C">
        <w:rPr>
          <w:rFonts w:ascii="Times New Roman" w:hAnsi="Times New Roman" w:cs="Times New Roman"/>
        </w:rPr>
        <w:t xml:space="preserve">luciferase sequences.  The </w:t>
      </w:r>
      <w:r w:rsidR="003A08B0">
        <w:rPr>
          <w:rFonts w:ascii="Times New Roman" w:hAnsi="Times New Roman" w:cs="Times New Roman"/>
        </w:rPr>
        <w:t>predominant changes introduced</w:t>
      </w:r>
      <w:r w:rsidR="000510CA">
        <w:rPr>
          <w:rFonts w:ascii="Times New Roman" w:hAnsi="Times New Roman" w:cs="Times New Roman"/>
        </w:rPr>
        <w:t xml:space="preserve"> by the substitutions are color-</w:t>
      </w:r>
      <w:r w:rsidR="003A08B0">
        <w:rPr>
          <w:rFonts w:ascii="Times New Roman" w:hAnsi="Times New Roman" w:cs="Times New Roman"/>
        </w:rPr>
        <w:t xml:space="preserve">coded: purple, enhanced </w:t>
      </w:r>
      <w:r w:rsidR="0071132C">
        <w:rPr>
          <w:rFonts w:ascii="Times New Roman" w:hAnsi="Times New Roman" w:cs="Times New Roman"/>
        </w:rPr>
        <w:t>th</w:t>
      </w:r>
      <w:r w:rsidR="003A08B0">
        <w:rPr>
          <w:rFonts w:ascii="Times New Roman" w:hAnsi="Times New Roman" w:cs="Times New Roman"/>
        </w:rPr>
        <w:t>ermostability; green, increased</w:t>
      </w:r>
      <w:r w:rsidR="00BF6C0C">
        <w:rPr>
          <w:rFonts w:ascii="Times New Roman" w:hAnsi="Times New Roman" w:cs="Times New Roman"/>
        </w:rPr>
        <w:t xml:space="preserve"> Luc</w:t>
      </w:r>
      <w:r w:rsidR="003A08B0">
        <w:rPr>
          <w:rFonts w:ascii="Times New Roman" w:hAnsi="Times New Roman" w:cs="Times New Roman"/>
        </w:rPr>
        <w:t xml:space="preserve"> affinity ratio</w:t>
      </w:r>
      <w:r w:rsidR="0071132C">
        <w:rPr>
          <w:rFonts w:ascii="Times New Roman" w:hAnsi="Times New Roman" w:cs="Times New Roman"/>
        </w:rPr>
        <w:t xml:space="preserve"> BtLH</w:t>
      </w:r>
      <w:r w:rsidR="0071132C" w:rsidRPr="00CF4710">
        <w:rPr>
          <w:rFonts w:ascii="Times New Roman" w:hAnsi="Times New Roman" w:cs="Times New Roman"/>
          <w:vertAlign w:val="subscript"/>
        </w:rPr>
        <w:t>2</w:t>
      </w:r>
      <w:r w:rsidR="003A08B0">
        <w:rPr>
          <w:rFonts w:ascii="Times New Roman" w:hAnsi="Times New Roman" w:cs="Times New Roman"/>
        </w:rPr>
        <w:t>/LH</w:t>
      </w:r>
      <w:r w:rsidR="003A08B0" w:rsidRPr="00CF4710">
        <w:rPr>
          <w:rFonts w:ascii="Times New Roman" w:hAnsi="Times New Roman" w:cs="Times New Roman"/>
          <w:vertAlign w:val="subscript"/>
        </w:rPr>
        <w:t>2</w:t>
      </w:r>
      <w:r w:rsidR="0071132C">
        <w:rPr>
          <w:rFonts w:ascii="Times New Roman" w:hAnsi="Times New Roman" w:cs="Times New Roman"/>
        </w:rPr>
        <w:t>; red, red</w:t>
      </w:r>
      <w:r w:rsidR="003A08B0">
        <w:rPr>
          <w:rFonts w:ascii="Times New Roman" w:hAnsi="Times New Roman" w:cs="Times New Roman"/>
        </w:rPr>
        <w:t>-shifted</w:t>
      </w:r>
      <w:r w:rsidR="0071132C">
        <w:rPr>
          <w:rFonts w:ascii="Times New Roman" w:hAnsi="Times New Roman" w:cs="Times New Roman"/>
        </w:rPr>
        <w:t xml:space="preserve"> bioluminescence emission; blue, increased </w:t>
      </w:r>
      <w:r w:rsidR="003A08B0">
        <w:rPr>
          <w:rFonts w:ascii="Times New Roman" w:hAnsi="Times New Roman" w:cs="Times New Roman"/>
        </w:rPr>
        <w:t xml:space="preserve">specific </w:t>
      </w:r>
      <w:r w:rsidR="0071132C">
        <w:rPr>
          <w:rFonts w:ascii="Times New Roman" w:hAnsi="Times New Roman" w:cs="Times New Roman"/>
        </w:rPr>
        <w:t>activity and resistan</w:t>
      </w:r>
      <w:r w:rsidR="00CF4710">
        <w:rPr>
          <w:rFonts w:ascii="Times New Roman" w:hAnsi="Times New Roman" w:cs="Times New Roman"/>
        </w:rPr>
        <w:t>ce</w:t>
      </w:r>
      <w:r w:rsidR="0071132C">
        <w:rPr>
          <w:rFonts w:ascii="Times New Roman" w:hAnsi="Times New Roman" w:cs="Times New Roman"/>
        </w:rPr>
        <w:t xml:space="preserve"> to</w:t>
      </w:r>
      <w:r w:rsidR="00EE7E28">
        <w:rPr>
          <w:rFonts w:ascii="Times New Roman" w:hAnsi="Times New Roman" w:cs="Times New Roman"/>
        </w:rPr>
        <w:t xml:space="preserve"> red-shifting at</w:t>
      </w:r>
      <w:r w:rsidR="0071132C">
        <w:rPr>
          <w:rFonts w:ascii="Times New Roman" w:hAnsi="Times New Roman" w:cs="Times New Roman"/>
        </w:rPr>
        <w:t xml:space="preserve"> pH</w:t>
      </w:r>
      <w:r w:rsidR="00EE7E28">
        <w:rPr>
          <w:rFonts w:ascii="Times New Roman" w:hAnsi="Times New Roman" w:cs="Times New Roman"/>
        </w:rPr>
        <w:t xml:space="preserve"> 6.0</w:t>
      </w:r>
      <w:r w:rsidR="0071132C">
        <w:rPr>
          <w:rFonts w:ascii="Times New Roman" w:hAnsi="Times New Roman" w:cs="Times New Roman"/>
        </w:rPr>
        <w:t>.</w:t>
      </w:r>
    </w:p>
    <w:p w14:paraId="559F40B5" w14:textId="77777777" w:rsidR="00B4409A" w:rsidRDefault="00B4409A" w:rsidP="00B4409A">
      <w:pPr>
        <w:spacing w:line="480" w:lineRule="auto"/>
        <w:rPr>
          <w:rFonts w:ascii="Times New Roman" w:hAnsi="Times New Roman" w:cs="Times New Roman"/>
          <w:b/>
        </w:rPr>
      </w:pPr>
    </w:p>
    <w:p w14:paraId="492FF972" w14:textId="77777777" w:rsidR="00B4409A" w:rsidRDefault="00B4409A" w:rsidP="00B4409A">
      <w:pPr>
        <w:spacing w:line="480" w:lineRule="auto"/>
        <w:rPr>
          <w:rFonts w:ascii="Times New Roman" w:hAnsi="Times New Roman" w:cs="Times New Roman"/>
          <w:b/>
        </w:rPr>
      </w:pPr>
    </w:p>
    <w:p w14:paraId="50816706" w14:textId="77777777" w:rsidR="00B4409A" w:rsidRDefault="00B4409A" w:rsidP="00B4409A">
      <w:pPr>
        <w:spacing w:line="480" w:lineRule="auto"/>
        <w:rPr>
          <w:rFonts w:ascii="Times New Roman" w:hAnsi="Times New Roman" w:cs="Times New Roman"/>
          <w:b/>
        </w:rPr>
      </w:pPr>
    </w:p>
    <w:p w14:paraId="14C7E44D" w14:textId="0EF7DB28" w:rsidR="00B4409A" w:rsidRDefault="00B4409A" w:rsidP="00B4409A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SUPPLEMENTARY FIGURE 2</w:t>
      </w:r>
    </w:p>
    <w:p w14:paraId="2809FDEC" w14:textId="77777777" w:rsidR="00B4409A" w:rsidRDefault="00B4409A" w:rsidP="00B4409A">
      <w:pPr>
        <w:spacing w:line="480" w:lineRule="auto"/>
        <w:rPr>
          <w:rFonts w:ascii="Times New Roman" w:hAnsi="Times New Roman" w:cs="Times New Roman"/>
          <w:b/>
        </w:rPr>
      </w:pPr>
    </w:p>
    <w:p w14:paraId="225F02FB" w14:textId="77777777" w:rsidR="00B4409A" w:rsidRPr="008817E5" w:rsidRDefault="00B4409A" w:rsidP="00B4409A">
      <w:pPr>
        <w:spacing w:line="480" w:lineRule="auto"/>
        <w:rPr>
          <w:rFonts w:ascii="Times New Roman" w:hAnsi="Times New Roman" w:cs="Times New Roman"/>
          <w:b/>
        </w:rPr>
      </w:pPr>
    </w:p>
    <w:p w14:paraId="226A93CA" w14:textId="77777777" w:rsidR="00B4409A" w:rsidRDefault="00B4409A" w:rsidP="00B4409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115CDFD4" wp14:editId="33037E1D">
            <wp:extent cx="5943600" cy="1367155"/>
            <wp:effectExtent l="0" t="0" r="0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uplement_Fig1_v3_nolayers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67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B465DA" w14:textId="77777777" w:rsidR="00B4409A" w:rsidRDefault="00B4409A" w:rsidP="00B4409A">
      <w:pPr>
        <w:spacing w:line="360" w:lineRule="auto"/>
        <w:rPr>
          <w:rFonts w:ascii="Times New Roman" w:hAnsi="Times New Roman" w:cs="Times New Roman"/>
          <w:b/>
        </w:rPr>
      </w:pPr>
    </w:p>
    <w:p w14:paraId="3CB44240" w14:textId="77777777" w:rsidR="00B4409A" w:rsidRDefault="00B4409A" w:rsidP="00B4409A">
      <w:pPr>
        <w:spacing w:line="360" w:lineRule="auto"/>
        <w:rPr>
          <w:rFonts w:ascii="Times New Roman" w:hAnsi="Times New Roman" w:cs="Times New Roman"/>
          <w:b/>
        </w:rPr>
      </w:pPr>
    </w:p>
    <w:p w14:paraId="6A5E5402" w14:textId="77777777" w:rsidR="00B4409A" w:rsidRDefault="00B4409A" w:rsidP="00B4409A">
      <w:pPr>
        <w:spacing w:line="360" w:lineRule="auto"/>
        <w:rPr>
          <w:rFonts w:ascii="Times New Roman" w:hAnsi="Times New Roman" w:cs="Times New Roman"/>
          <w:b/>
        </w:rPr>
      </w:pPr>
    </w:p>
    <w:p w14:paraId="3FC9CADC" w14:textId="77777777" w:rsidR="00B4409A" w:rsidRPr="00C10D7A" w:rsidRDefault="00B4409A" w:rsidP="00B4409A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Supplementary Figure 2</w:t>
      </w:r>
      <w:r w:rsidRPr="0002078A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Bioluminescence emission spectra of purified Lucs (</w:t>
      </w:r>
      <w:r>
        <w:rPr>
          <w:rFonts w:ascii="Times New Roman" w:hAnsi="Times New Roman" w:cs="Times New Roman"/>
          <w:b/>
        </w:rPr>
        <w:t>a</w:t>
      </w:r>
      <w:r w:rsidRPr="00D42804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PpyWT, (</w:t>
      </w:r>
      <w:r>
        <w:rPr>
          <w:rFonts w:ascii="Times New Roman" w:hAnsi="Times New Roman" w:cs="Times New Roman"/>
          <w:b/>
        </w:rPr>
        <w:t>b</w:t>
      </w:r>
      <w:r>
        <w:rPr>
          <w:rFonts w:ascii="Times New Roman" w:hAnsi="Times New Roman" w:cs="Times New Roman"/>
        </w:rPr>
        <w:t>) PLG3, and (</w:t>
      </w:r>
      <w:r>
        <w:rPr>
          <w:rFonts w:ascii="Times New Roman" w:hAnsi="Times New Roman" w:cs="Times New Roman"/>
          <w:b/>
        </w:rPr>
        <w:t>c</w:t>
      </w:r>
      <w:r>
        <w:rPr>
          <w:rFonts w:ascii="Times New Roman" w:hAnsi="Times New Roman" w:cs="Times New Roman"/>
        </w:rPr>
        <w:t>) PLR1 with LH</w:t>
      </w:r>
      <w:r w:rsidRPr="00C10D7A"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 xml:space="preserve"> (green), BtLH</w:t>
      </w:r>
      <w:r w:rsidRPr="00C10D7A"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 xml:space="preserve"> (blue), and a mixture of both substrates (black). The emission maxima and bandwidths are indicated above each spectrum. Proteins (1</w:t>
      </w:r>
      <w:r w:rsidRPr="0002078A">
        <w:rPr>
          <w:rFonts w:ascii="Times New Roman" w:hAnsi="Times New Roman" w:cs="Times New Roman"/>
        </w:rPr>
        <w:t xml:space="preserve"> μ</w:t>
      </w:r>
      <w:r>
        <w:rPr>
          <w:rFonts w:ascii="Times New Roman" w:hAnsi="Times New Roman" w:cs="Times New Roman"/>
        </w:rPr>
        <w:t>g</w:t>
      </w:r>
      <w:r w:rsidRPr="0002078A">
        <w:rPr>
          <w:rFonts w:ascii="Times New Roman" w:hAnsi="Times New Roman" w:cs="Times New Roman"/>
        </w:rPr>
        <w:t xml:space="preserve">) were added to </w:t>
      </w:r>
      <w:r>
        <w:rPr>
          <w:rFonts w:ascii="Times New Roman" w:hAnsi="Times New Roman" w:cs="Times New Roman"/>
        </w:rPr>
        <w:t xml:space="preserve">0.5 mL </w:t>
      </w:r>
      <w:r w:rsidRPr="0002078A">
        <w:rPr>
          <w:rFonts w:ascii="Times New Roman" w:hAnsi="Times New Roman" w:cs="Times New Roman"/>
        </w:rPr>
        <w:t xml:space="preserve">of </w:t>
      </w:r>
      <w:r>
        <w:rPr>
          <w:rFonts w:ascii="Times New Roman" w:hAnsi="Times New Roman" w:cs="Times New Roman"/>
        </w:rPr>
        <w:t>assay mix containing 0.48 mM ATP-Na, 18 mM DTT, 1.8 mM MgSO</w:t>
      </w:r>
      <w:r w:rsidRPr="00C10D7A">
        <w:rPr>
          <w:rFonts w:ascii="Times New Roman" w:hAnsi="Times New Roman" w:cs="Times New Roman"/>
          <w:vertAlign w:val="subscript"/>
        </w:rPr>
        <w:t>4</w:t>
      </w:r>
      <w:r>
        <w:rPr>
          <w:rFonts w:ascii="Times New Roman" w:hAnsi="Times New Roman" w:cs="Times New Roman"/>
          <w:color w:val="000000" w:themeColor="text1"/>
        </w:rPr>
        <w:t xml:space="preserve">, and either 0.12 mM </w:t>
      </w:r>
      <w:r>
        <w:rPr>
          <w:rFonts w:ascii="Times New Roman" w:hAnsi="Times New Roman" w:cs="Times New Roman"/>
        </w:rPr>
        <w:t>LH</w:t>
      </w:r>
      <w:r w:rsidRPr="00C10D7A"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 xml:space="preserve"> (green), 0.24 mM BtLH</w:t>
      </w:r>
      <w:r w:rsidRPr="00C10D7A"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 xml:space="preserve"> (blue), or a mixture of </w:t>
      </w:r>
      <w:r>
        <w:rPr>
          <w:rFonts w:ascii="Times New Roman" w:hAnsi="Times New Roman" w:cs="Times New Roman"/>
          <w:color w:val="000000" w:themeColor="text1"/>
        </w:rPr>
        <w:t xml:space="preserve">0.12 mM </w:t>
      </w:r>
      <w:r>
        <w:rPr>
          <w:rFonts w:ascii="Times New Roman" w:hAnsi="Times New Roman" w:cs="Times New Roman"/>
        </w:rPr>
        <w:t>LH</w:t>
      </w:r>
      <w:r w:rsidRPr="00C10D7A"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 xml:space="preserve"> and 0.24 mM BtLH</w:t>
      </w:r>
      <w:r w:rsidRPr="00C10D7A"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 xml:space="preserve"> (black). </w:t>
      </w:r>
      <w:r w:rsidRPr="0002078A">
        <w:rPr>
          <w:rFonts w:ascii="Times New Roman" w:hAnsi="Times New Roman" w:cs="Times New Roman"/>
        </w:rPr>
        <w:t>Bi</w:t>
      </w:r>
      <w:r>
        <w:rPr>
          <w:rFonts w:ascii="Times New Roman" w:hAnsi="Times New Roman" w:cs="Times New Roman"/>
        </w:rPr>
        <w:t>oluminescence emission spectra were measured</w:t>
      </w:r>
      <w:r w:rsidRPr="0002078A">
        <w:rPr>
          <w:rFonts w:ascii="Times New Roman" w:hAnsi="Times New Roman" w:cs="Times New Roman"/>
        </w:rPr>
        <w:t xml:space="preserve"> 1 min after mixing using a Horiba Jobin-Yvon iHR imaging spectrometer equipped with a liquid N</w:t>
      </w:r>
      <w:r w:rsidRPr="0002078A">
        <w:rPr>
          <w:rFonts w:ascii="Times New Roman" w:hAnsi="Times New Roman" w:cs="Times New Roman"/>
          <w:vertAlign w:val="subscript"/>
        </w:rPr>
        <w:t>2</w:t>
      </w:r>
      <w:r w:rsidRPr="0002078A">
        <w:rPr>
          <w:rFonts w:ascii="Times New Roman" w:hAnsi="Times New Roman" w:cs="Times New Roman"/>
        </w:rPr>
        <w:t xml:space="preserve"> cooled CCD detector.  </w:t>
      </w:r>
    </w:p>
    <w:p w14:paraId="3B78369C" w14:textId="77777777" w:rsidR="00B4409A" w:rsidRDefault="00B4409A" w:rsidP="00B4409A">
      <w:pPr>
        <w:spacing w:line="480" w:lineRule="auto"/>
        <w:rPr>
          <w:rFonts w:ascii="Times New Roman" w:hAnsi="Times New Roman" w:cs="Times New Roman"/>
        </w:rPr>
      </w:pPr>
    </w:p>
    <w:p w14:paraId="3F3784EB" w14:textId="77777777" w:rsidR="005F7CF8" w:rsidRDefault="005F7CF8" w:rsidP="0001641A">
      <w:pPr>
        <w:rPr>
          <w:rFonts w:ascii="Times New Roman" w:hAnsi="Times New Roman" w:cs="Times New Roman"/>
        </w:rPr>
      </w:pPr>
    </w:p>
    <w:p w14:paraId="4FF311B9" w14:textId="77777777" w:rsidR="005F7CF8" w:rsidRDefault="005F7CF8" w:rsidP="0001641A">
      <w:pPr>
        <w:rPr>
          <w:rFonts w:ascii="Times New Roman" w:hAnsi="Times New Roman" w:cs="Times New Roman"/>
        </w:rPr>
      </w:pPr>
    </w:p>
    <w:p w14:paraId="3AFBC4B1" w14:textId="77777777" w:rsidR="005F7CF8" w:rsidRDefault="005F7CF8" w:rsidP="0001641A">
      <w:pPr>
        <w:rPr>
          <w:rFonts w:ascii="Times New Roman" w:hAnsi="Times New Roman" w:cs="Times New Roman"/>
        </w:rPr>
      </w:pPr>
    </w:p>
    <w:p w14:paraId="67B59603" w14:textId="77777777" w:rsidR="005F7CF8" w:rsidRDefault="005F7CF8" w:rsidP="0001641A">
      <w:pPr>
        <w:rPr>
          <w:rFonts w:ascii="Times New Roman" w:hAnsi="Times New Roman" w:cs="Times New Roman"/>
        </w:rPr>
      </w:pPr>
    </w:p>
    <w:p w14:paraId="3C48D784" w14:textId="77777777" w:rsidR="005F7CF8" w:rsidRDefault="005F7CF8" w:rsidP="0001641A">
      <w:pPr>
        <w:rPr>
          <w:rFonts w:ascii="Times New Roman" w:hAnsi="Times New Roman" w:cs="Times New Roman"/>
        </w:rPr>
      </w:pPr>
    </w:p>
    <w:p w14:paraId="5180C868" w14:textId="77777777" w:rsidR="005F7CF8" w:rsidRDefault="005F7CF8" w:rsidP="0001641A">
      <w:pPr>
        <w:rPr>
          <w:rFonts w:ascii="Times New Roman" w:hAnsi="Times New Roman" w:cs="Times New Roman"/>
        </w:rPr>
      </w:pPr>
    </w:p>
    <w:p w14:paraId="5495155F" w14:textId="77777777" w:rsidR="005F7CF8" w:rsidRDefault="005F7CF8" w:rsidP="0001641A">
      <w:pPr>
        <w:rPr>
          <w:rFonts w:ascii="Times New Roman" w:hAnsi="Times New Roman" w:cs="Times New Roman"/>
        </w:rPr>
      </w:pPr>
    </w:p>
    <w:p w14:paraId="7661C44F" w14:textId="77777777" w:rsidR="005F7CF8" w:rsidRDefault="005F7CF8" w:rsidP="0001641A">
      <w:pPr>
        <w:rPr>
          <w:rFonts w:ascii="Times New Roman" w:hAnsi="Times New Roman" w:cs="Times New Roman"/>
        </w:rPr>
      </w:pPr>
    </w:p>
    <w:p w14:paraId="1FB512FF" w14:textId="77777777" w:rsidR="005F7CF8" w:rsidRDefault="005F7CF8" w:rsidP="0001641A">
      <w:pPr>
        <w:rPr>
          <w:rFonts w:ascii="Times New Roman" w:hAnsi="Times New Roman" w:cs="Times New Roman"/>
        </w:rPr>
      </w:pPr>
    </w:p>
    <w:p w14:paraId="00A683B4" w14:textId="77777777" w:rsidR="005F7CF8" w:rsidRDefault="005F7CF8" w:rsidP="0001641A">
      <w:pPr>
        <w:rPr>
          <w:rFonts w:ascii="Times New Roman" w:hAnsi="Times New Roman" w:cs="Times New Roman"/>
        </w:rPr>
      </w:pPr>
    </w:p>
    <w:p w14:paraId="41021695" w14:textId="77777777" w:rsidR="00DB74A5" w:rsidRDefault="00DB74A5" w:rsidP="0001641A">
      <w:pPr>
        <w:rPr>
          <w:rFonts w:ascii="Times New Roman" w:hAnsi="Times New Roman" w:cs="Times New Roman"/>
        </w:rPr>
      </w:pPr>
    </w:p>
    <w:p w14:paraId="08292CB9" w14:textId="77777777" w:rsidR="00DB74A5" w:rsidRDefault="00DB74A5" w:rsidP="0001641A">
      <w:pPr>
        <w:rPr>
          <w:rFonts w:ascii="Times New Roman" w:hAnsi="Times New Roman" w:cs="Times New Roman"/>
        </w:rPr>
      </w:pPr>
    </w:p>
    <w:p w14:paraId="0F17334F" w14:textId="77777777" w:rsidR="005F7CF8" w:rsidRDefault="005F7CF8" w:rsidP="0001641A">
      <w:pPr>
        <w:rPr>
          <w:rFonts w:ascii="Times New Roman" w:hAnsi="Times New Roman" w:cs="Times New Roman"/>
        </w:rPr>
      </w:pPr>
    </w:p>
    <w:p w14:paraId="081829E8" w14:textId="77777777" w:rsidR="005F7CF8" w:rsidRDefault="005F7CF8" w:rsidP="0001641A">
      <w:pPr>
        <w:rPr>
          <w:rFonts w:ascii="Times New Roman" w:hAnsi="Times New Roman" w:cs="Times New Roman"/>
        </w:rPr>
      </w:pPr>
    </w:p>
    <w:p w14:paraId="220C5DD8" w14:textId="77777777" w:rsidR="005F7CF8" w:rsidRDefault="005F7CF8" w:rsidP="0001641A">
      <w:pPr>
        <w:rPr>
          <w:rFonts w:ascii="Times New Roman" w:hAnsi="Times New Roman" w:cs="Times New Roman"/>
        </w:rPr>
      </w:pPr>
    </w:p>
    <w:p w14:paraId="6FBF9A9B" w14:textId="77777777" w:rsidR="005F7CF8" w:rsidRDefault="005F7CF8" w:rsidP="0001641A">
      <w:pPr>
        <w:rPr>
          <w:rFonts w:ascii="Times New Roman" w:hAnsi="Times New Roman" w:cs="Times New Roman"/>
        </w:rPr>
      </w:pPr>
    </w:p>
    <w:p w14:paraId="4DB36BB7" w14:textId="3451BFCA" w:rsidR="00B4409A" w:rsidRPr="0001641A" w:rsidRDefault="00B4409A" w:rsidP="000164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lastRenderedPageBreak/>
        <w:t>SUPPLEMENTARY FIGURE 3</w:t>
      </w:r>
    </w:p>
    <w:p w14:paraId="47059D3A" w14:textId="77777777" w:rsidR="0011097A" w:rsidRDefault="0011097A" w:rsidP="004B3E91">
      <w:pPr>
        <w:spacing w:line="360" w:lineRule="auto"/>
        <w:jc w:val="center"/>
        <w:rPr>
          <w:rFonts w:ascii="Times New Roman" w:hAnsi="Times New Roman" w:cs="Times New Roman"/>
        </w:rPr>
      </w:pPr>
    </w:p>
    <w:p w14:paraId="063F597B" w14:textId="0C78B63E" w:rsidR="00B4409A" w:rsidRPr="00B4409A" w:rsidRDefault="00D104C2" w:rsidP="00B4409A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0DF42033" wp14:editId="0691B2C1">
            <wp:extent cx="4572000" cy="458114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S3_manrev_012218.tif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81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849A0B" w14:textId="18FEB5B1" w:rsidR="00A23321" w:rsidRDefault="004B3E91" w:rsidP="00D24874">
      <w:pPr>
        <w:spacing w:line="360" w:lineRule="auto"/>
        <w:rPr>
          <w:rFonts w:ascii="Times New Roman" w:hAnsi="Times New Roman" w:cs="Times New Roman"/>
        </w:rPr>
      </w:pPr>
      <w:r w:rsidRPr="005F7CF8">
        <w:rPr>
          <w:rFonts w:ascii="Times New Roman" w:hAnsi="Times New Roman" w:cs="Times New Roman"/>
          <w:b/>
        </w:rPr>
        <w:t xml:space="preserve">Supplementary Figure </w:t>
      </w:r>
      <w:r w:rsidR="00DE46FE" w:rsidRPr="005F7CF8">
        <w:rPr>
          <w:rFonts w:ascii="Times New Roman" w:hAnsi="Times New Roman" w:cs="Times New Roman"/>
          <w:b/>
        </w:rPr>
        <w:t>3</w:t>
      </w:r>
      <w:r w:rsidRPr="005F7CF8">
        <w:rPr>
          <w:rFonts w:ascii="Times New Roman" w:hAnsi="Times New Roman" w:cs="Times New Roman"/>
          <w:b/>
        </w:rPr>
        <w:t xml:space="preserve">. </w:t>
      </w:r>
      <w:r w:rsidR="00986523" w:rsidRPr="005F7CF8">
        <w:rPr>
          <w:rFonts w:ascii="Times New Roman" w:hAnsi="Times New Roman" w:cs="Times New Roman"/>
        </w:rPr>
        <w:t xml:space="preserve">Stability of </w:t>
      </w:r>
      <w:r w:rsidR="00891013" w:rsidRPr="005F7CF8">
        <w:rPr>
          <w:rFonts w:ascii="Times New Roman" w:hAnsi="Times New Roman" w:cs="Times New Roman"/>
        </w:rPr>
        <w:t>PLG3 and PLR1 in cell lysates with DSM added manually or by automatic injection</w:t>
      </w:r>
      <w:r w:rsidRPr="005F7CF8">
        <w:rPr>
          <w:rFonts w:ascii="Times New Roman" w:hAnsi="Times New Roman" w:cs="Times New Roman"/>
        </w:rPr>
        <w:t xml:space="preserve">. </w:t>
      </w:r>
      <w:r w:rsidRPr="005F7CF8">
        <w:rPr>
          <w:rFonts w:ascii="Times New Roman" w:hAnsi="Times New Roman" w:cs="Times New Roman"/>
          <w:b/>
        </w:rPr>
        <w:t>(a)</w:t>
      </w:r>
      <w:r w:rsidRPr="005F7CF8">
        <w:rPr>
          <w:rFonts w:ascii="Times New Roman" w:hAnsi="Times New Roman" w:cs="Times New Roman"/>
        </w:rPr>
        <w:t xml:space="preserve"> </w:t>
      </w:r>
      <w:r w:rsidR="008007A8" w:rsidRPr="005F7CF8">
        <w:rPr>
          <w:rFonts w:ascii="Times New Roman" w:hAnsi="Times New Roman" w:cs="Times New Roman"/>
        </w:rPr>
        <w:t xml:space="preserve">Semi-log plot of the </w:t>
      </w:r>
      <w:r w:rsidR="00C93DAB" w:rsidRPr="005F7CF8">
        <w:rPr>
          <w:rFonts w:ascii="Times New Roman" w:hAnsi="Times New Roman" w:cs="Times New Roman"/>
        </w:rPr>
        <w:t xml:space="preserve">% </w:t>
      </w:r>
      <w:r w:rsidR="008007A8" w:rsidRPr="005F7CF8">
        <w:rPr>
          <w:rFonts w:ascii="Times New Roman" w:hAnsi="Times New Roman" w:cs="Times New Roman"/>
        </w:rPr>
        <w:t xml:space="preserve">remaining </w:t>
      </w:r>
      <w:r w:rsidR="00C93DAB" w:rsidRPr="005F7CF8">
        <w:rPr>
          <w:rFonts w:ascii="Times New Roman" w:hAnsi="Times New Roman" w:cs="Times New Roman"/>
        </w:rPr>
        <w:t>Luc activity over time in</w:t>
      </w:r>
      <w:r w:rsidR="008007A8" w:rsidRPr="005F7CF8">
        <w:rPr>
          <w:rFonts w:ascii="Times New Roman" w:hAnsi="Times New Roman" w:cs="Times New Roman"/>
        </w:rPr>
        <w:t xml:space="preserve"> lysates of </w:t>
      </w:r>
      <w:r w:rsidR="00C93DAB" w:rsidRPr="005F7CF8">
        <w:rPr>
          <w:rFonts w:ascii="Times New Roman" w:hAnsi="Times New Roman" w:cs="Times New Roman"/>
        </w:rPr>
        <w:t xml:space="preserve">equivalent numbers of </w:t>
      </w:r>
      <w:r w:rsidR="003E2D6E" w:rsidRPr="005F7CF8">
        <w:rPr>
          <w:rFonts w:ascii="Times New Roman" w:hAnsi="Times New Roman" w:cs="Times New Roman"/>
        </w:rPr>
        <w:t>HEK</w:t>
      </w:r>
      <w:r w:rsidR="008007A8" w:rsidRPr="005F7CF8">
        <w:rPr>
          <w:rFonts w:ascii="Times New Roman" w:hAnsi="Times New Roman" w:cs="Times New Roman"/>
        </w:rPr>
        <w:t>293T cells. Cells were dually transfected</w:t>
      </w:r>
      <w:r w:rsidR="003E2D6E" w:rsidRPr="005F7CF8">
        <w:rPr>
          <w:rFonts w:ascii="Times New Roman" w:hAnsi="Times New Roman" w:cs="Times New Roman"/>
        </w:rPr>
        <w:t xml:space="preserve"> with </w:t>
      </w:r>
      <w:r w:rsidR="008007A8" w:rsidRPr="005F7CF8">
        <w:rPr>
          <w:rFonts w:ascii="Times New Roman" w:hAnsi="Times New Roman" w:cs="Times New Roman"/>
        </w:rPr>
        <w:t>plasmids expressing PLR1 under control of the MEF/TATA promoter</w:t>
      </w:r>
      <w:r w:rsidR="00C93DAB" w:rsidRPr="005F7CF8">
        <w:rPr>
          <w:rFonts w:ascii="Times New Roman" w:hAnsi="Times New Roman" w:cs="Times New Roman"/>
        </w:rPr>
        <w:t xml:space="preserve"> (</w:t>
      </w:r>
      <w:r w:rsidR="00FE1EEB" w:rsidRPr="005F7CF8">
        <w:rPr>
          <w:rFonts w:ascii="Times New Roman" w:hAnsi="Times New Roman" w:cs="Times New Roman"/>
        </w:rPr>
        <w:t>pMEF/TATA-PLR1</w:t>
      </w:r>
      <w:r w:rsidR="00C93DAB" w:rsidRPr="005F7CF8">
        <w:rPr>
          <w:rFonts w:ascii="Times New Roman" w:hAnsi="Times New Roman" w:cs="Times New Roman"/>
        </w:rPr>
        <w:t>)</w:t>
      </w:r>
      <w:r w:rsidR="008007A8" w:rsidRPr="005F7CF8">
        <w:rPr>
          <w:rFonts w:ascii="Times New Roman" w:hAnsi="Times New Roman" w:cs="Times New Roman"/>
        </w:rPr>
        <w:t xml:space="preserve"> and PLG3 under control of the thymidine kinase promoter</w:t>
      </w:r>
      <w:r w:rsidR="00C93DAB" w:rsidRPr="005F7CF8">
        <w:rPr>
          <w:rFonts w:ascii="Times New Roman" w:hAnsi="Times New Roman" w:cs="Times New Roman"/>
        </w:rPr>
        <w:t xml:space="preserve"> (</w:t>
      </w:r>
      <w:r w:rsidR="00FE1EEB" w:rsidRPr="005F7CF8">
        <w:rPr>
          <w:rFonts w:ascii="Times New Roman" w:hAnsi="Times New Roman" w:cs="Times New Roman"/>
        </w:rPr>
        <w:t>pTK-PLG3</w:t>
      </w:r>
      <w:r w:rsidR="00C93DAB" w:rsidRPr="005F7CF8">
        <w:rPr>
          <w:rFonts w:ascii="Times New Roman" w:hAnsi="Times New Roman" w:cs="Times New Roman"/>
        </w:rPr>
        <w:t>)</w:t>
      </w:r>
      <w:r w:rsidR="008007A8" w:rsidRPr="005F7CF8">
        <w:rPr>
          <w:rFonts w:ascii="Times New Roman" w:hAnsi="Times New Roman" w:cs="Times New Roman"/>
        </w:rPr>
        <w:t xml:space="preserve">. Lysates (20 μL) were added to the wells of 96-well plates and assayed using the DART method. Activity was monitored over 5 h using a Synergy™ 2 </w:t>
      </w:r>
      <w:r w:rsidR="008007A8" w:rsidRPr="005F7CF8">
        <w:rPr>
          <w:rStyle w:val="st"/>
          <w:rFonts w:ascii="Times New Roman" w:eastAsia="Times New Roman" w:hAnsi="Times New Roman" w:cs="Times New Roman"/>
        </w:rPr>
        <w:t>microplate luminometer equipped with</w:t>
      </w:r>
      <w:r w:rsidR="008007A8" w:rsidRPr="005F7CF8">
        <w:rPr>
          <w:rFonts w:ascii="Times New Roman" w:hAnsi="Times New Roman" w:cs="Times New Roman"/>
        </w:rPr>
        <w:t xml:space="preserve"> </w:t>
      </w:r>
      <w:r w:rsidR="00E26DF2" w:rsidRPr="005F7CF8">
        <w:rPr>
          <w:rFonts w:ascii="Times New Roman" w:eastAsia="Calibri" w:hAnsi="Times New Roman" w:cs="Times New Roman"/>
        </w:rPr>
        <w:t>the indicated</w:t>
      </w:r>
      <w:r w:rsidR="008007A8" w:rsidRPr="005F7CF8">
        <w:rPr>
          <w:rFonts w:ascii="Times New Roman" w:eastAsia="Calibri" w:hAnsi="Times New Roman" w:cs="Times New Roman"/>
        </w:rPr>
        <w:t xml:space="preserve"> filters</w:t>
      </w:r>
      <w:r w:rsidR="008007A8" w:rsidRPr="005F7CF8">
        <w:rPr>
          <w:rStyle w:val="st"/>
          <w:rFonts w:ascii="Times New Roman" w:eastAsia="Times New Roman" w:hAnsi="Times New Roman" w:cs="Times New Roman"/>
        </w:rPr>
        <w:t xml:space="preserve">. </w:t>
      </w:r>
      <w:r w:rsidRPr="005F7CF8">
        <w:rPr>
          <w:rFonts w:ascii="Times New Roman" w:hAnsi="Times New Roman" w:cs="Times New Roman"/>
          <w:b/>
        </w:rPr>
        <w:t>(b)</w:t>
      </w:r>
      <w:r w:rsidRPr="005F7CF8">
        <w:rPr>
          <w:rFonts w:ascii="Times New Roman" w:hAnsi="Times New Roman" w:cs="Times New Roman"/>
        </w:rPr>
        <w:t xml:space="preserve"> </w:t>
      </w:r>
      <w:r w:rsidR="008007A8" w:rsidRPr="005F7CF8">
        <w:rPr>
          <w:rFonts w:ascii="Times New Roman" w:hAnsi="Times New Roman" w:cs="Times New Roman"/>
        </w:rPr>
        <w:t>Stability of DART enzymes</w:t>
      </w:r>
      <w:r w:rsidR="002E5B96" w:rsidRPr="005F7CF8">
        <w:rPr>
          <w:rFonts w:ascii="Times New Roman" w:hAnsi="Times New Roman" w:cs="Times New Roman"/>
        </w:rPr>
        <w:t xml:space="preserve"> </w:t>
      </w:r>
      <w:r w:rsidR="00E26DF2" w:rsidRPr="005F7CF8">
        <w:rPr>
          <w:rFonts w:ascii="Times New Roman" w:hAnsi="Times New Roman" w:cs="Times New Roman"/>
        </w:rPr>
        <w:t xml:space="preserve">expressed from </w:t>
      </w:r>
      <w:r w:rsidR="005F7CF8" w:rsidRPr="005F7CF8">
        <w:rPr>
          <w:rFonts w:ascii="Times New Roman" w:hAnsi="Times New Roman" w:cs="Times New Roman"/>
        </w:rPr>
        <w:t>pMEF/TATA-PLR1</w:t>
      </w:r>
      <w:r w:rsidR="00483A98">
        <w:rPr>
          <w:rFonts w:ascii="Times New Roman" w:hAnsi="Times New Roman" w:cs="Times New Roman"/>
        </w:rPr>
        <w:t xml:space="preserve"> </w:t>
      </w:r>
      <w:r w:rsidR="002E5B96" w:rsidRPr="005F7CF8">
        <w:rPr>
          <w:rFonts w:ascii="Times New Roman" w:hAnsi="Times New Roman" w:cs="Times New Roman"/>
        </w:rPr>
        <w:t xml:space="preserve">and </w:t>
      </w:r>
      <w:r w:rsidR="00E26DF2" w:rsidRPr="005F7CF8">
        <w:rPr>
          <w:rFonts w:ascii="Times New Roman" w:hAnsi="Times New Roman" w:cs="Times New Roman"/>
        </w:rPr>
        <w:t>pTK-PLG3</w:t>
      </w:r>
      <w:r w:rsidR="008007A8" w:rsidRPr="005F7CF8">
        <w:rPr>
          <w:rFonts w:ascii="Times New Roman" w:hAnsi="Times New Roman" w:cs="Times New Roman"/>
        </w:rPr>
        <w:t xml:space="preserve"> over 1 h </w:t>
      </w:r>
      <w:r w:rsidR="006E4840" w:rsidRPr="005F7CF8">
        <w:rPr>
          <w:rFonts w:ascii="Times New Roman" w:hAnsi="Times New Roman" w:cs="Times New Roman"/>
        </w:rPr>
        <w:t xml:space="preserve">assayed </w:t>
      </w:r>
      <w:r w:rsidR="008007A8" w:rsidRPr="005F7CF8">
        <w:rPr>
          <w:rFonts w:ascii="Times New Roman" w:hAnsi="Times New Roman" w:cs="Times New Roman"/>
        </w:rPr>
        <w:t>without the use of an injector. HEK293T cells were dually transfected as described above. Lysates (20 μL) were added to the wells of 96-well p</w:t>
      </w:r>
      <w:r w:rsidR="00C93DAB" w:rsidRPr="005F7CF8">
        <w:rPr>
          <w:rFonts w:ascii="Times New Roman" w:hAnsi="Times New Roman" w:cs="Times New Roman"/>
        </w:rPr>
        <w:t>lates. The DSM reagent was</w:t>
      </w:r>
      <w:r w:rsidR="008007A8" w:rsidRPr="005F7CF8">
        <w:rPr>
          <w:rFonts w:ascii="Times New Roman" w:hAnsi="Times New Roman" w:cs="Times New Roman"/>
        </w:rPr>
        <w:t xml:space="preserve"> manually</w:t>
      </w:r>
      <w:r w:rsidR="00C93DAB" w:rsidRPr="005F7CF8">
        <w:rPr>
          <w:rFonts w:ascii="Times New Roman" w:hAnsi="Times New Roman" w:cs="Times New Roman"/>
        </w:rPr>
        <w:t xml:space="preserve"> pipetted into the wells</w:t>
      </w:r>
      <w:r w:rsidR="006E4840" w:rsidRPr="005F7CF8">
        <w:rPr>
          <w:rFonts w:ascii="Times New Roman" w:hAnsi="Times New Roman" w:cs="Times New Roman"/>
        </w:rPr>
        <w:t xml:space="preserve"> </w:t>
      </w:r>
      <w:r w:rsidR="008007A8" w:rsidRPr="005F7CF8">
        <w:rPr>
          <w:rFonts w:ascii="Times New Roman" w:hAnsi="Times New Roman" w:cs="Times New Roman"/>
        </w:rPr>
        <w:t xml:space="preserve">and </w:t>
      </w:r>
      <w:r w:rsidR="002E5B96" w:rsidRPr="005F7CF8">
        <w:rPr>
          <w:rFonts w:ascii="Times New Roman" w:hAnsi="Times New Roman" w:cs="Times New Roman"/>
        </w:rPr>
        <w:t>bioluminescence was monitored</w:t>
      </w:r>
      <w:r w:rsidR="008007A8">
        <w:rPr>
          <w:rFonts w:ascii="Times New Roman" w:hAnsi="Times New Roman" w:cs="Times New Roman"/>
        </w:rPr>
        <w:t xml:space="preserve"> 2 min after the addition of the reagent using </w:t>
      </w:r>
      <w:r w:rsidR="002E5B96">
        <w:rPr>
          <w:rFonts w:ascii="Times New Roman" w:hAnsi="Times New Roman" w:cs="Times New Roman"/>
        </w:rPr>
        <w:t>the equipment described above.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1"/>
        <w:gridCol w:w="1892"/>
        <w:gridCol w:w="2071"/>
        <w:gridCol w:w="2066"/>
      </w:tblGrid>
      <w:tr w:rsidR="00043E8A" w:rsidRPr="00A044C5" w14:paraId="3C781118" w14:textId="77777777" w:rsidTr="00043E8A">
        <w:trPr>
          <w:trHeight w:val="432"/>
        </w:trPr>
        <w:tc>
          <w:tcPr>
            <w:tcW w:w="9360" w:type="dxa"/>
            <w:gridSpan w:val="4"/>
            <w:tcBorders>
              <w:top w:val="nil"/>
              <w:bottom w:val="single" w:sz="4" w:space="0" w:color="auto"/>
            </w:tcBorders>
          </w:tcPr>
          <w:p w14:paraId="36BC6793" w14:textId="56ECD0C4" w:rsidR="00043E8A" w:rsidRPr="00043E8A" w:rsidRDefault="00043E8A" w:rsidP="00043E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SUPPLEMENTARY NOTE</w:t>
            </w:r>
          </w:p>
          <w:p w14:paraId="78B477AA" w14:textId="77777777" w:rsidR="00043E8A" w:rsidRDefault="00043E8A" w:rsidP="00043E8A">
            <w:pPr>
              <w:rPr>
                <w:rFonts w:ascii="Times New Roman" w:hAnsi="Times New Roman" w:cs="Times New Roman"/>
                <w:b/>
              </w:rPr>
            </w:pPr>
          </w:p>
          <w:p w14:paraId="78971425" w14:textId="77777777" w:rsidR="00043E8A" w:rsidRDefault="00043E8A" w:rsidP="00043E8A">
            <w:pPr>
              <w:rPr>
                <w:rFonts w:ascii="Times New Roman" w:hAnsi="Times New Roman" w:cs="Times New Roman"/>
                <w:b/>
              </w:rPr>
            </w:pPr>
          </w:p>
          <w:p w14:paraId="3E5FB45C" w14:textId="77777777" w:rsidR="00043E8A" w:rsidRDefault="00043E8A" w:rsidP="00043E8A">
            <w:pPr>
              <w:rPr>
                <w:rFonts w:ascii="Times New Roman" w:hAnsi="Times New Roman" w:cs="Times New Roman"/>
                <w:b/>
              </w:rPr>
            </w:pPr>
          </w:p>
          <w:p w14:paraId="55085A2B" w14:textId="7A0AB8A4" w:rsidR="00043E8A" w:rsidRPr="00A044C5" w:rsidRDefault="00043E8A" w:rsidP="00043E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Qualitative c</w:t>
            </w:r>
            <w:r w:rsidRPr="005D43FB">
              <w:rPr>
                <w:rFonts w:ascii="Times New Roman" w:hAnsi="Times New Roman" w:cs="Times New Roman"/>
                <w:b/>
              </w:rPr>
              <w:t xml:space="preserve">omparison of </w:t>
            </w:r>
            <w:r>
              <w:rPr>
                <w:rFonts w:ascii="Times New Roman" w:hAnsi="Times New Roman" w:cs="Times New Roman"/>
                <w:b/>
              </w:rPr>
              <w:t>DART to prototypica</w:t>
            </w:r>
            <w:r w:rsidRPr="005D43FB">
              <w:rPr>
                <w:rFonts w:ascii="Times New Roman" w:hAnsi="Times New Roman" w:cs="Times New Roman"/>
                <w:b/>
              </w:rPr>
              <w:t>l commercial</w:t>
            </w:r>
            <w:r>
              <w:rPr>
                <w:rFonts w:ascii="Times New Roman" w:hAnsi="Times New Roman" w:cs="Times New Roman"/>
                <w:b/>
              </w:rPr>
              <w:t xml:space="preserve"> reporter </w:t>
            </w:r>
            <w:r w:rsidRPr="005D43FB">
              <w:rPr>
                <w:rFonts w:ascii="Times New Roman" w:hAnsi="Times New Roman" w:cs="Times New Roman"/>
                <w:b/>
              </w:rPr>
              <w:t>systems</w:t>
            </w:r>
          </w:p>
        </w:tc>
      </w:tr>
      <w:tr w:rsidR="00043E8A" w:rsidRPr="00A044C5" w14:paraId="3F05513D" w14:textId="77777777" w:rsidTr="00483A98">
        <w:trPr>
          <w:trHeight w:val="432"/>
        </w:trPr>
        <w:tc>
          <w:tcPr>
            <w:tcW w:w="3331" w:type="dxa"/>
            <w:tcBorders>
              <w:top w:val="single" w:sz="4" w:space="0" w:color="auto"/>
              <w:bottom w:val="single" w:sz="4" w:space="0" w:color="auto"/>
            </w:tcBorders>
          </w:tcPr>
          <w:p w14:paraId="653487A7" w14:textId="77777777" w:rsidR="00043E8A" w:rsidRPr="00A044C5" w:rsidRDefault="00043E8A" w:rsidP="00483A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B450BE1" w14:textId="77777777" w:rsidR="00043E8A" w:rsidRPr="00A044C5" w:rsidRDefault="00043E8A" w:rsidP="00483A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DART</w:t>
            </w:r>
          </w:p>
        </w:tc>
        <w:tc>
          <w:tcPr>
            <w:tcW w:w="2071" w:type="dxa"/>
            <w:tcBorders>
              <w:top w:val="single" w:sz="4" w:space="0" w:color="auto"/>
              <w:bottom w:val="single" w:sz="4" w:space="0" w:color="auto"/>
            </w:tcBorders>
          </w:tcPr>
          <w:p w14:paraId="12E57408" w14:textId="77777777" w:rsidR="00043E8A" w:rsidRPr="00A044C5" w:rsidRDefault="00043E8A" w:rsidP="00483A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Promega</w:t>
            </w:r>
            <w:r w:rsidRPr="00A044C5">
              <w:rPr>
                <w:rFonts w:ascii="Times New Roman" w:hAnsi="Times New Roman" w:cs="Times New Roman"/>
              </w:rPr>
              <w:t xml:space="preserve"> Dual-Luciferase Assay</w:t>
            </w:r>
          </w:p>
        </w:tc>
        <w:tc>
          <w:tcPr>
            <w:tcW w:w="2066" w:type="dxa"/>
            <w:tcBorders>
              <w:top w:val="single" w:sz="4" w:space="0" w:color="auto"/>
              <w:bottom w:val="single" w:sz="4" w:space="0" w:color="auto"/>
            </w:tcBorders>
          </w:tcPr>
          <w:p w14:paraId="07A120B7" w14:textId="77777777" w:rsidR="00043E8A" w:rsidRPr="00A044C5" w:rsidRDefault="00043E8A" w:rsidP="00483A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Promega</w:t>
            </w:r>
            <w:r w:rsidRPr="00A044C5">
              <w:rPr>
                <w:rFonts w:ascii="Times New Roman" w:hAnsi="Times New Roman" w:cs="Times New Roman"/>
              </w:rPr>
              <w:t xml:space="preserve"> </w:t>
            </w:r>
          </w:p>
          <w:p w14:paraId="4B70BCBC" w14:textId="77777777" w:rsidR="00043E8A" w:rsidRPr="00A044C5" w:rsidRDefault="00043E8A" w:rsidP="00483A98">
            <w:pPr>
              <w:jc w:val="center"/>
              <w:rPr>
                <w:rFonts w:ascii="Times New Roman" w:hAnsi="Times New Roman" w:cs="Times New Roman"/>
              </w:rPr>
            </w:pPr>
            <w:r w:rsidRPr="00A044C5">
              <w:rPr>
                <w:rFonts w:ascii="Times New Roman" w:hAnsi="Times New Roman" w:cs="Times New Roman"/>
              </w:rPr>
              <w:t>Chroma-Glo</w:t>
            </w:r>
          </w:p>
        </w:tc>
      </w:tr>
      <w:tr w:rsidR="00043E8A" w:rsidRPr="00A044C5" w14:paraId="6F999087" w14:textId="77777777" w:rsidTr="00483A98">
        <w:trPr>
          <w:trHeight w:val="432"/>
        </w:trPr>
        <w:tc>
          <w:tcPr>
            <w:tcW w:w="3331" w:type="dxa"/>
            <w:tcBorders>
              <w:top w:val="single" w:sz="4" w:space="0" w:color="auto"/>
            </w:tcBorders>
          </w:tcPr>
          <w:p w14:paraId="4A0A5BF0" w14:textId="77777777" w:rsidR="00043E8A" w:rsidRPr="00A044C5" w:rsidRDefault="00043E8A" w:rsidP="00483A98">
            <w:pPr>
              <w:rPr>
                <w:rFonts w:ascii="Times New Roman" w:hAnsi="Times New Roman" w:cs="Times New Roman"/>
              </w:rPr>
            </w:pPr>
            <w:r w:rsidRPr="00A044C5">
              <w:rPr>
                <w:rFonts w:ascii="Times New Roman" w:hAnsi="Times New Roman" w:cs="Times New Roman"/>
              </w:rPr>
              <w:t>Number of Substrates</w:t>
            </w:r>
          </w:p>
        </w:tc>
        <w:tc>
          <w:tcPr>
            <w:tcW w:w="1892" w:type="dxa"/>
            <w:tcBorders>
              <w:top w:val="single" w:sz="4" w:space="0" w:color="auto"/>
            </w:tcBorders>
          </w:tcPr>
          <w:p w14:paraId="0A75EAAC" w14:textId="77777777" w:rsidR="00043E8A" w:rsidRPr="00A044C5" w:rsidRDefault="00043E8A" w:rsidP="00483A98">
            <w:pPr>
              <w:jc w:val="center"/>
              <w:rPr>
                <w:rFonts w:ascii="Times New Roman" w:hAnsi="Times New Roman" w:cs="Times New Roman"/>
              </w:rPr>
            </w:pPr>
            <w:r w:rsidRPr="00A044C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71" w:type="dxa"/>
            <w:tcBorders>
              <w:top w:val="single" w:sz="4" w:space="0" w:color="auto"/>
            </w:tcBorders>
          </w:tcPr>
          <w:p w14:paraId="68B86BD9" w14:textId="77777777" w:rsidR="00043E8A" w:rsidRPr="00A044C5" w:rsidRDefault="00043E8A" w:rsidP="00483A9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044C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66" w:type="dxa"/>
            <w:tcBorders>
              <w:top w:val="single" w:sz="4" w:space="0" w:color="auto"/>
            </w:tcBorders>
          </w:tcPr>
          <w:p w14:paraId="060E59D9" w14:textId="77777777" w:rsidR="00043E8A" w:rsidRPr="00A044C5" w:rsidRDefault="00043E8A" w:rsidP="00483A98">
            <w:pPr>
              <w:jc w:val="center"/>
              <w:rPr>
                <w:rFonts w:ascii="Times New Roman" w:hAnsi="Times New Roman" w:cs="Times New Roman"/>
              </w:rPr>
            </w:pPr>
            <w:r w:rsidRPr="00A044C5">
              <w:rPr>
                <w:rFonts w:ascii="Times New Roman" w:hAnsi="Times New Roman" w:cs="Times New Roman"/>
              </w:rPr>
              <w:t>1</w:t>
            </w:r>
          </w:p>
        </w:tc>
      </w:tr>
      <w:tr w:rsidR="00043E8A" w:rsidRPr="00A044C5" w14:paraId="48B401C5" w14:textId="77777777" w:rsidTr="00483A98">
        <w:trPr>
          <w:trHeight w:val="432"/>
        </w:trPr>
        <w:tc>
          <w:tcPr>
            <w:tcW w:w="3331" w:type="dxa"/>
          </w:tcPr>
          <w:p w14:paraId="714A7BCF" w14:textId="77777777" w:rsidR="00043E8A" w:rsidRPr="00A044C5" w:rsidRDefault="00043E8A" w:rsidP="00483A98">
            <w:pPr>
              <w:rPr>
                <w:rFonts w:ascii="Times New Roman" w:hAnsi="Times New Roman" w:cs="Times New Roman"/>
              </w:rPr>
            </w:pPr>
            <w:r w:rsidRPr="00A044C5">
              <w:rPr>
                <w:rFonts w:ascii="Times New Roman" w:hAnsi="Times New Roman" w:cs="Times New Roman"/>
              </w:rPr>
              <w:t>Types of Enzymes</w:t>
            </w:r>
          </w:p>
          <w:p w14:paraId="517C9C46" w14:textId="77777777" w:rsidR="00043E8A" w:rsidRPr="00A044C5" w:rsidRDefault="00043E8A" w:rsidP="00483A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</w:tcPr>
          <w:p w14:paraId="34840ECF" w14:textId="77777777" w:rsidR="00043E8A" w:rsidRPr="00A044C5" w:rsidRDefault="00043E8A" w:rsidP="00483A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  <w:r w:rsidRPr="00A044C5">
              <w:rPr>
                <w:rFonts w:ascii="Times New Roman" w:hAnsi="Times New Roman" w:cs="Times New Roman"/>
              </w:rPr>
              <w:t>(2 FLucs)</w:t>
            </w:r>
          </w:p>
          <w:p w14:paraId="4938EBD2" w14:textId="77777777" w:rsidR="00043E8A" w:rsidRPr="00A044C5" w:rsidRDefault="00043E8A" w:rsidP="00483A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1" w:type="dxa"/>
          </w:tcPr>
          <w:p w14:paraId="27BBC237" w14:textId="77777777" w:rsidR="00043E8A" w:rsidRPr="00A044C5" w:rsidRDefault="00043E8A" w:rsidP="00483A98">
            <w:pPr>
              <w:jc w:val="center"/>
              <w:rPr>
                <w:rFonts w:ascii="Times New Roman" w:hAnsi="Times New Roman" w:cs="Times New Roman"/>
              </w:rPr>
            </w:pPr>
            <w:r w:rsidRPr="00A044C5">
              <w:rPr>
                <w:rFonts w:ascii="Times New Roman" w:hAnsi="Times New Roman" w:cs="Times New Roman"/>
              </w:rPr>
              <w:t>2 (Rluc, FLuc)</w:t>
            </w:r>
          </w:p>
          <w:p w14:paraId="6916732C" w14:textId="77777777" w:rsidR="00043E8A" w:rsidRPr="00A044C5" w:rsidRDefault="00043E8A" w:rsidP="00483A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6" w:type="dxa"/>
          </w:tcPr>
          <w:p w14:paraId="1D4D4BDC" w14:textId="77777777" w:rsidR="00043E8A" w:rsidRPr="00A044C5" w:rsidRDefault="00043E8A" w:rsidP="00483A98">
            <w:pPr>
              <w:jc w:val="center"/>
              <w:rPr>
                <w:rFonts w:ascii="Times New Roman" w:hAnsi="Times New Roman" w:cs="Times New Roman"/>
              </w:rPr>
            </w:pPr>
            <w:r w:rsidRPr="00A044C5">
              <w:rPr>
                <w:rFonts w:ascii="Times New Roman" w:hAnsi="Times New Roman" w:cs="Times New Roman"/>
              </w:rPr>
              <w:t>1 (2 CBLucs)</w:t>
            </w:r>
          </w:p>
          <w:p w14:paraId="3963E77A" w14:textId="77777777" w:rsidR="00043E8A" w:rsidRPr="00A044C5" w:rsidRDefault="00043E8A" w:rsidP="00483A9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43E8A" w:rsidRPr="00A044C5" w14:paraId="7E1489C5" w14:textId="77777777" w:rsidTr="00483A98">
        <w:trPr>
          <w:trHeight w:val="432"/>
        </w:trPr>
        <w:tc>
          <w:tcPr>
            <w:tcW w:w="3331" w:type="dxa"/>
          </w:tcPr>
          <w:p w14:paraId="3CB4C339" w14:textId="77777777" w:rsidR="00043E8A" w:rsidRPr="00A044C5" w:rsidRDefault="00043E8A" w:rsidP="00483A98">
            <w:pPr>
              <w:rPr>
                <w:rFonts w:ascii="Times New Roman" w:hAnsi="Times New Roman" w:cs="Times New Roman"/>
              </w:rPr>
            </w:pPr>
            <w:r w:rsidRPr="00A044C5">
              <w:rPr>
                <w:rFonts w:ascii="Times New Roman" w:hAnsi="Times New Roman" w:cs="Times New Roman"/>
              </w:rPr>
              <w:t>Gene Identity</w:t>
            </w:r>
          </w:p>
          <w:p w14:paraId="7DB247AE" w14:textId="77777777" w:rsidR="00043E8A" w:rsidRPr="00A044C5" w:rsidRDefault="00043E8A" w:rsidP="00483A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</w:tcPr>
          <w:p w14:paraId="3B74E695" w14:textId="77777777" w:rsidR="00043E8A" w:rsidRPr="00A044C5" w:rsidRDefault="00043E8A" w:rsidP="00483A98">
            <w:pPr>
              <w:jc w:val="center"/>
              <w:rPr>
                <w:rFonts w:ascii="Times New Roman" w:hAnsi="Times New Roman" w:cs="Times New Roman"/>
              </w:rPr>
            </w:pPr>
            <w:r w:rsidRPr="00A044C5">
              <w:rPr>
                <w:rFonts w:ascii="Times New Roman" w:hAnsi="Times New Roman" w:cs="Times New Roman"/>
              </w:rPr>
              <w:t>&gt;99%</w:t>
            </w:r>
          </w:p>
        </w:tc>
        <w:tc>
          <w:tcPr>
            <w:tcW w:w="2071" w:type="dxa"/>
          </w:tcPr>
          <w:p w14:paraId="0EBEAC16" w14:textId="77777777" w:rsidR="00043E8A" w:rsidRPr="001C4303" w:rsidRDefault="00043E8A" w:rsidP="00483A98">
            <w:pPr>
              <w:jc w:val="center"/>
              <w:rPr>
                <w:rFonts w:ascii="Times New Roman" w:hAnsi="Times New Roman" w:cs="Times New Roman"/>
              </w:rPr>
            </w:pPr>
            <w:r w:rsidRPr="001C4303">
              <w:rPr>
                <w:rFonts w:ascii="Times New Roman" w:hAnsi="Times New Roman" w:cs="Times New Roman"/>
              </w:rPr>
              <w:t>very low</w:t>
            </w:r>
          </w:p>
        </w:tc>
        <w:tc>
          <w:tcPr>
            <w:tcW w:w="2066" w:type="dxa"/>
          </w:tcPr>
          <w:p w14:paraId="43DC862F" w14:textId="77777777" w:rsidR="00043E8A" w:rsidRPr="001C4303" w:rsidRDefault="00043E8A" w:rsidP="00483A98">
            <w:pPr>
              <w:jc w:val="center"/>
              <w:rPr>
                <w:rFonts w:ascii="Times New Roman" w:hAnsi="Times New Roman" w:cs="Times New Roman"/>
              </w:rPr>
            </w:pPr>
            <w:r w:rsidRPr="001C4303">
              <w:rPr>
                <w:rFonts w:ascii="Times New Roman" w:hAnsi="Times New Roman" w:cs="Times New Roman"/>
              </w:rPr>
              <w:t>&gt;99%</w:t>
            </w:r>
          </w:p>
        </w:tc>
      </w:tr>
      <w:tr w:rsidR="00043E8A" w:rsidRPr="00A044C5" w14:paraId="5A2E3E88" w14:textId="77777777" w:rsidTr="00483A98">
        <w:trPr>
          <w:trHeight w:val="432"/>
        </w:trPr>
        <w:tc>
          <w:tcPr>
            <w:tcW w:w="3331" w:type="dxa"/>
          </w:tcPr>
          <w:p w14:paraId="74F63C74" w14:textId="77777777" w:rsidR="00043E8A" w:rsidRDefault="00043E8A" w:rsidP="00483A98">
            <w:pPr>
              <w:rPr>
                <w:rFonts w:ascii="Times New Roman" w:hAnsi="Times New Roman" w:cs="Times New Roman"/>
              </w:rPr>
            </w:pPr>
            <w:r w:rsidRPr="00A044C5">
              <w:rPr>
                <w:rFonts w:ascii="Times New Roman" w:hAnsi="Times New Roman" w:cs="Times New Roman"/>
              </w:rPr>
              <w:t>Simultaneous Detection of 2 Signals</w:t>
            </w:r>
          </w:p>
          <w:p w14:paraId="257A31F1" w14:textId="77777777" w:rsidR="00043E8A" w:rsidRPr="00A044C5" w:rsidRDefault="00043E8A" w:rsidP="00483A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</w:tcPr>
          <w:p w14:paraId="5BDAB182" w14:textId="77777777" w:rsidR="00043E8A" w:rsidRPr="00A044C5" w:rsidRDefault="00043E8A" w:rsidP="00483A98">
            <w:pPr>
              <w:jc w:val="center"/>
              <w:rPr>
                <w:rFonts w:ascii="Times New Roman" w:hAnsi="Times New Roman" w:cs="Times New Roman"/>
              </w:rPr>
            </w:pPr>
            <w:r w:rsidRPr="00A044C5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071" w:type="dxa"/>
          </w:tcPr>
          <w:p w14:paraId="6FD8A296" w14:textId="77777777" w:rsidR="00043E8A" w:rsidRPr="00A044C5" w:rsidRDefault="00043E8A" w:rsidP="00483A98">
            <w:pPr>
              <w:jc w:val="center"/>
              <w:rPr>
                <w:rFonts w:ascii="Times New Roman" w:hAnsi="Times New Roman" w:cs="Times New Roman"/>
              </w:rPr>
            </w:pPr>
            <w:r w:rsidRPr="00A044C5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2066" w:type="dxa"/>
          </w:tcPr>
          <w:p w14:paraId="64E256F1" w14:textId="77777777" w:rsidR="00043E8A" w:rsidRPr="00A044C5" w:rsidRDefault="00043E8A" w:rsidP="00483A98">
            <w:pPr>
              <w:jc w:val="center"/>
              <w:rPr>
                <w:rFonts w:ascii="Times New Roman" w:hAnsi="Times New Roman" w:cs="Times New Roman"/>
              </w:rPr>
            </w:pPr>
            <w:r w:rsidRPr="00A044C5">
              <w:rPr>
                <w:rFonts w:ascii="Times New Roman" w:hAnsi="Times New Roman" w:cs="Times New Roman"/>
              </w:rPr>
              <w:t>Yes</w:t>
            </w:r>
          </w:p>
        </w:tc>
      </w:tr>
      <w:tr w:rsidR="00043E8A" w:rsidRPr="00A044C5" w14:paraId="1A91F1BA" w14:textId="77777777" w:rsidTr="00483A98">
        <w:trPr>
          <w:trHeight w:val="432"/>
        </w:trPr>
        <w:tc>
          <w:tcPr>
            <w:tcW w:w="3331" w:type="dxa"/>
          </w:tcPr>
          <w:p w14:paraId="3B21BF39" w14:textId="77777777" w:rsidR="00043E8A" w:rsidRDefault="00043E8A" w:rsidP="00483A98">
            <w:pPr>
              <w:rPr>
                <w:rFonts w:ascii="Times New Roman" w:hAnsi="Times New Roman" w:cs="Times New Roman"/>
              </w:rPr>
            </w:pPr>
            <w:r w:rsidRPr="00A044C5">
              <w:rPr>
                <w:rFonts w:ascii="Times New Roman" w:hAnsi="Times New Roman" w:cs="Times New Roman"/>
              </w:rPr>
              <w:t>Data Calculations</w:t>
            </w:r>
            <w:r>
              <w:rPr>
                <w:rFonts w:ascii="Times New Roman" w:hAnsi="Times New Roman" w:cs="Times New Roman"/>
              </w:rPr>
              <w:t xml:space="preserve"> Required</w:t>
            </w:r>
          </w:p>
          <w:p w14:paraId="18B1C30E" w14:textId="77777777" w:rsidR="00043E8A" w:rsidRPr="00A044C5" w:rsidRDefault="00043E8A" w:rsidP="00483A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</w:tcPr>
          <w:p w14:paraId="76949F4A" w14:textId="77777777" w:rsidR="00043E8A" w:rsidRPr="00A044C5" w:rsidRDefault="00043E8A" w:rsidP="00483A98">
            <w:pPr>
              <w:jc w:val="center"/>
              <w:rPr>
                <w:rFonts w:ascii="Times New Roman" w:hAnsi="Times New Roman" w:cs="Times New Roman"/>
              </w:rPr>
            </w:pPr>
            <w:r w:rsidRPr="00A044C5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2071" w:type="dxa"/>
          </w:tcPr>
          <w:p w14:paraId="3EAFC45B" w14:textId="77777777" w:rsidR="00043E8A" w:rsidRPr="00A044C5" w:rsidRDefault="00043E8A" w:rsidP="00483A98">
            <w:pPr>
              <w:jc w:val="center"/>
              <w:rPr>
                <w:rFonts w:ascii="Times New Roman" w:hAnsi="Times New Roman" w:cs="Times New Roman"/>
              </w:rPr>
            </w:pPr>
            <w:r w:rsidRPr="00A044C5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2066" w:type="dxa"/>
          </w:tcPr>
          <w:p w14:paraId="780CB53E" w14:textId="77777777" w:rsidR="00043E8A" w:rsidRPr="00A044C5" w:rsidRDefault="00043E8A" w:rsidP="00483A98">
            <w:pPr>
              <w:jc w:val="center"/>
              <w:rPr>
                <w:rFonts w:ascii="Times New Roman" w:hAnsi="Times New Roman" w:cs="Times New Roman"/>
              </w:rPr>
            </w:pPr>
            <w:r w:rsidRPr="00A044C5">
              <w:rPr>
                <w:rFonts w:ascii="Times New Roman" w:hAnsi="Times New Roman" w:cs="Times New Roman"/>
              </w:rPr>
              <w:t>Yes</w:t>
            </w:r>
          </w:p>
        </w:tc>
      </w:tr>
      <w:tr w:rsidR="00043E8A" w:rsidRPr="00A044C5" w14:paraId="238C6B52" w14:textId="77777777" w:rsidTr="00483A98">
        <w:trPr>
          <w:trHeight w:val="432"/>
        </w:trPr>
        <w:tc>
          <w:tcPr>
            <w:tcW w:w="3331" w:type="dxa"/>
          </w:tcPr>
          <w:p w14:paraId="6BF33D1E" w14:textId="77777777" w:rsidR="00043E8A" w:rsidRPr="00A044C5" w:rsidRDefault="00043E8A" w:rsidP="00483A98">
            <w:pPr>
              <w:rPr>
                <w:rFonts w:ascii="Times New Roman" w:hAnsi="Times New Roman" w:cs="Times New Roman"/>
              </w:rPr>
            </w:pPr>
            <w:r w:rsidRPr="00A044C5">
              <w:rPr>
                <w:rFonts w:ascii="Times New Roman" w:hAnsi="Times New Roman" w:cs="Times New Roman"/>
              </w:rPr>
              <w:t>Luminometer Filters Required</w:t>
            </w:r>
          </w:p>
        </w:tc>
        <w:tc>
          <w:tcPr>
            <w:tcW w:w="1892" w:type="dxa"/>
          </w:tcPr>
          <w:p w14:paraId="6D7C8BDA" w14:textId="77777777" w:rsidR="00043E8A" w:rsidRPr="00A044C5" w:rsidRDefault="00043E8A" w:rsidP="00483A98">
            <w:pPr>
              <w:jc w:val="center"/>
              <w:rPr>
                <w:rFonts w:ascii="Times New Roman" w:hAnsi="Times New Roman" w:cs="Times New Roman"/>
              </w:rPr>
            </w:pPr>
            <w:r w:rsidRPr="00A044C5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071" w:type="dxa"/>
          </w:tcPr>
          <w:p w14:paraId="5E0E1005" w14:textId="77777777" w:rsidR="00043E8A" w:rsidRPr="00A044C5" w:rsidRDefault="00043E8A" w:rsidP="00483A98">
            <w:pPr>
              <w:jc w:val="center"/>
              <w:rPr>
                <w:rFonts w:ascii="Times New Roman" w:hAnsi="Times New Roman" w:cs="Times New Roman"/>
              </w:rPr>
            </w:pPr>
            <w:r w:rsidRPr="00A044C5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2066" w:type="dxa"/>
          </w:tcPr>
          <w:p w14:paraId="5C898A53" w14:textId="77777777" w:rsidR="00043E8A" w:rsidRPr="00A044C5" w:rsidRDefault="00043E8A" w:rsidP="00483A98">
            <w:pPr>
              <w:jc w:val="center"/>
              <w:rPr>
                <w:rFonts w:ascii="Times New Roman" w:hAnsi="Times New Roman" w:cs="Times New Roman"/>
              </w:rPr>
            </w:pPr>
            <w:r w:rsidRPr="00A044C5">
              <w:rPr>
                <w:rFonts w:ascii="Times New Roman" w:hAnsi="Times New Roman" w:cs="Times New Roman"/>
              </w:rPr>
              <w:t>Yes</w:t>
            </w:r>
          </w:p>
        </w:tc>
      </w:tr>
      <w:tr w:rsidR="00043E8A" w:rsidRPr="00A044C5" w14:paraId="3EB61CFF" w14:textId="77777777" w:rsidTr="00483A98">
        <w:trPr>
          <w:trHeight w:val="432"/>
        </w:trPr>
        <w:tc>
          <w:tcPr>
            <w:tcW w:w="3331" w:type="dxa"/>
          </w:tcPr>
          <w:p w14:paraId="5CFDE21C" w14:textId="77777777" w:rsidR="00043E8A" w:rsidRPr="00A044C5" w:rsidRDefault="00043E8A" w:rsidP="00483A98">
            <w:pPr>
              <w:rPr>
                <w:rFonts w:ascii="Times New Roman" w:hAnsi="Times New Roman" w:cs="Times New Roman"/>
              </w:rPr>
            </w:pPr>
            <w:r w:rsidRPr="00A044C5">
              <w:rPr>
                <w:rFonts w:ascii="Times New Roman" w:hAnsi="Times New Roman" w:cs="Times New Roman"/>
              </w:rPr>
              <w:t>Single Reagent Solution</w:t>
            </w:r>
          </w:p>
        </w:tc>
        <w:tc>
          <w:tcPr>
            <w:tcW w:w="1892" w:type="dxa"/>
          </w:tcPr>
          <w:p w14:paraId="12D8244A" w14:textId="77777777" w:rsidR="00043E8A" w:rsidRPr="00A044C5" w:rsidRDefault="00043E8A" w:rsidP="00483A98">
            <w:pPr>
              <w:jc w:val="center"/>
              <w:rPr>
                <w:rFonts w:ascii="Times New Roman" w:hAnsi="Times New Roman" w:cs="Times New Roman"/>
              </w:rPr>
            </w:pPr>
            <w:r w:rsidRPr="00A044C5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071" w:type="dxa"/>
          </w:tcPr>
          <w:p w14:paraId="08F4F5BD" w14:textId="77777777" w:rsidR="00043E8A" w:rsidRPr="00A044C5" w:rsidRDefault="00043E8A" w:rsidP="00483A98">
            <w:pPr>
              <w:jc w:val="center"/>
              <w:rPr>
                <w:rFonts w:ascii="Times New Roman" w:hAnsi="Times New Roman" w:cs="Times New Roman"/>
              </w:rPr>
            </w:pPr>
            <w:r w:rsidRPr="00A044C5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2066" w:type="dxa"/>
          </w:tcPr>
          <w:p w14:paraId="388418BF" w14:textId="77777777" w:rsidR="00043E8A" w:rsidRPr="00A044C5" w:rsidRDefault="00043E8A" w:rsidP="00483A98">
            <w:pPr>
              <w:jc w:val="center"/>
              <w:rPr>
                <w:rFonts w:ascii="Times New Roman" w:hAnsi="Times New Roman" w:cs="Times New Roman"/>
              </w:rPr>
            </w:pPr>
            <w:r w:rsidRPr="00A044C5">
              <w:rPr>
                <w:rFonts w:ascii="Times New Roman" w:hAnsi="Times New Roman" w:cs="Times New Roman"/>
              </w:rPr>
              <w:t>Yes</w:t>
            </w:r>
          </w:p>
        </w:tc>
      </w:tr>
      <w:tr w:rsidR="00043E8A" w:rsidRPr="00A044C5" w14:paraId="7A05F8D9" w14:textId="77777777" w:rsidTr="00483A98">
        <w:trPr>
          <w:trHeight w:val="432"/>
        </w:trPr>
        <w:tc>
          <w:tcPr>
            <w:tcW w:w="3331" w:type="dxa"/>
          </w:tcPr>
          <w:p w14:paraId="6B8332A8" w14:textId="77777777" w:rsidR="00043E8A" w:rsidRPr="00A044C5" w:rsidRDefault="00043E8A" w:rsidP="00483A98">
            <w:pPr>
              <w:rPr>
                <w:rFonts w:ascii="Times New Roman" w:hAnsi="Times New Roman" w:cs="Times New Roman"/>
              </w:rPr>
            </w:pPr>
            <w:r w:rsidRPr="00A044C5">
              <w:rPr>
                <w:rFonts w:ascii="Times New Roman" w:hAnsi="Times New Roman" w:cs="Times New Roman"/>
              </w:rPr>
              <w:t>Autoinjector Required</w:t>
            </w:r>
          </w:p>
        </w:tc>
        <w:tc>
          <w:tcPr>
            <w:tcW w:w="1892" w:type="dxa"/>
          </w:tcPr>
          <w:p w14:paraId="233B56F0" w14:textId="77777777" w:rsidR="00043E8A" w:rsidRPr="00A044C5" w:rsidRDefault="00043E8A" w:rsidP="00483A98">
            <w:pPr>
              <w:jc w:val="center"/>
              <w:rPr>
                <w:rFonts w:ascii="Times New Roman" w:hAnsi="Times New Roman" w:cs="Times New Roman"/>
              </w:rPr>
            </w:pPr>
            <w:r w:rsidRPr="00A044C5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2071" w:type="dxa"/>
          </w:tcPr>
          <w:p w14:paraId="3682EB10" w14:textId="77777777" w:rsidR="00043E8A" w:rsidRPr="00A044C5" w:rsidRDefault="00043E8A" w:rsidP="00483A98">
            <w:pPr>
              <w:jc w:val="center"/>
              <w:rPr>
                <w:rFonts w:ascii="Times New Roman" w:hAnsi="Times New Roman" w:cs="Times New Roman"/>
              </w:rPr>
            </w:pPr>
            <w:r w:rsidRPr="00A044C5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2066" w:type="dxa"/>
          </w:tcPr>
          <w:p w14:paraId="57808F4A" w14:textId="77777777" w:rsidR="00043E8A" w:rsidRPr="00A044C5" w:rsidRDefault="00043E8A" w:rsidP="00483A98">
            <w:pPr>
              <w:jc w:val="center"/>
              <w:rPr>
                <w:rFonts w:ascii="Times New Roman" w:hAnsi="Times New Roman" w:cs="Times New Roman"/>
              </w:rPr>
            </w:pPr>
            <w:r w:rsidRPr="00A044C5">
              <w:rPr>
                <w:rFonts w:ascii="Times New Roman" w:hAnsi="Times New Roman" w:cs="Times New Roman"/>
              </w:rPr>
              <w:t>No</w:t>
            </w:r>
          </w:p>
        </w:tc>
      </w:tr>
      <w:tr w:rsidR="00043E8A" w:rsidRPr="00A044C5" w14:paraId="297516A2" w14:textId="77777777" w:rsidTr="00483A98">
        <w:trPr>
          <w:trHeight w:val="432"/>
        </w:trPr>
        <w:tc>
          <w:tcPr>
            <w:tcW w:w="3331" w:type="dxa"/>
          </w:tcPr>
          <w:p w14:paraId="52289D68" w14:textId="77777777" w:rsidR="00043E8A" w:rsidRPr="00A044C5" w:rsidRDefault="00043E8A" w:rsidP="00483A98">
            <w:pPr>
              <w:rPr>
                <w:rFonts w:ascii="Times New Roman" w:hAnsi="Times New Roman" w:cs="Times New Roman"/>
              </w:rPr>
            </w:pPr>
            <w:r w:rsidRPr="00A044C5">
              <w:rPr>
                <w:rFonts w:ascii="Times New Roman" w:hAnsi="Times New Roman" w:cs="Times New Roman"/>
              </w:rPr>
              <w:t>Emission Signals Well-Separated</w:t>
            </w:r>
          </w:p>
        </w:tc>
        <w:tc>
          <w:tcPr>
            <w:tcW w:w="1892" w:type="dxa"/>
          </w:tcPr>
          <w:p w14:paraId="7B2B934B" w14:textId="77777777" w:rsidR="00043E8A" w:rsidRPr="00A044C5" w:rsidRDefault="00043E8A" w:rsidP="00483A98">
            <w:pPr>
              <w:jc w:val="center"/>
              <w:rPr>
                <w:rFonts w:ascii="Times New Roman" w:hAnsi="Times New Roman" w:cs="Times New Roman"/>
              </w:rPr>
            </w:pPr>
            <w:r w:rsidRPr="00A044C5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071" w:type="dxa"/>
          </w:tcPr>
          <w:p w14:paraId="51BE8F65" w14:textId="77777777" w:rsidR="00043E8A" w:rsidRPr="00A044C5" w:rsidRDefault="00043E8A" w:rsidP="00483A98">
            <w:pPr>
              <w:jc w:val="center"/>
              <w:rPr>
                <w:rFonts w:ascii="Times New Roman" w:hAnsi="Times New Roman" w:cs="Times New Roman"/>
              </w:rPr>
            </w:pPr>
            <w:r w:rsidRPr="00A044C5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066" w:type="dxa"/>
          </w:tcPr>
          <w:p w14:paraId="168FE5F1" w14:textId="77777777" w:rsidR="00043E8A" w:rsidRPr="00A044C5" w:rsidRDefault="00043E8A" w:rsidP="00483A98">
            <w:pPr>
              <w:jc w:val="center"/>
              <w:rPr>
                <w:rFonts w:ascii="Times New Roman" w:hAnsi="Times New Roman" w:cs="Times New Roman"/>
              </w:rPr>
            </w:pPr>
            <w:r w:rsidRPr="00A044C5">
              <w:rPr>
                <w:rFonts w:ascii="Times New Roman" w:hAnsi="Times New Roman" w:cs="Times New Roman"/>
              </w:rPr>
              <w:t>No</w:t>
            </w:r>
          </w:p>
        </w:tc>
      </w:tr>
      <w:tr w:rsidR="00043E8A" w:rsidRPr="00A044C5" w14:paraId="22D35568" w14:textId="77777777" w:rsidTr="00043E8A">
        <w:trPr>
          <w:trHeight w:val="432"/>
        </w:trPr>
        <w:tc>
          <w:tcPr>
            <w:tcW w:w="3331" w:type="dxa"/>
            <w:tcBorders>
              <w:bottom w:val="single" w:sz="4" w:space="0" w:color="auto"/>
            </w:tcBorders>
          </w:tcPr>
          <w:p w14:paraId="0BF214A7" w14:textId="77777777" w:rsidR="00043E8A" w:rsidRPr="001C4303" w:rsidRDefault="00043E8A" w:rsidP="00483A98">
            <w:pPr>
              <w:rPr>
                <w:rFonts w:ascii="Times New Roman" w:hAnsi="Times New Roman" w:cs="Times New Roman"/>
              </w:rPr>
            </w:pPr>
            <w:r w:rsidRPr="001C4303">
              <w:rPr>
                <w:rFonts w:ascii="Times New Roman" w:hAnsi="Times New Roman" w:cs="Times New Roman"/>
              </w:rPr>
              <w:t>Background</w:t>
            </w:r>
          </w:p>
        </w:tc>
        <w:tc>
          <w:tcPr>
            <w:tcW w:w="1892" w:type="dxa"/>
            <w:tcBorders>
              <w:bottom w:val="single" w:sz="4" w:space="0" w:color="auto"/>
            </w:tcBorders>
          </w:tcPr>
          <w:p w14:paraId="610F0F4D" w14:textId="77777777" w:rsidR="00043E8A" w:rsidRDefault="00043E8A" w:rsidP="00483A98">
            <w:pPr>
              <w:jc w:val="center"/>
              <w:rPr>
                <w:rFonts w:ascii="Times New Roman" w:hAnsi="Times New Roman" w:cs="Times New Roman"/>
              </w:rPr>
            </w:pPr>
            <w:r w:rsidRPr="00A044C5">
              <w:rPr>
                <w:rFonts w:ascii="Times New Roman" w:hAnsi="Times New Roman" w:cs="Times New Roman"/>
              </w:rPr>
              <w:t>Low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19CAE580" w14:textId="77777777" w:rsidR="00043E8A" w:rsidRPr="00A044C5" w:rsidRDefault="00043E8A" w:rsidP="00483A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1" w:type="dxa"/>
            <w:tcBorders>
              <w:bottom w:val="single" w:sz="4" w:space="0" w:color="auto"/>
            </w:tcBorders>
          </w:tcPr>
          <w:p w14:paraId="17D321E4" w14:textId="77777777" w:rsidR="00043E8A" w:rsidRPr="00A044C5" w:rsidRDefault="00043E8A" w:rsidP="00483A98">
            <w:pPr>
              <w:jc w:val="center"/>
              <w:rPr>
                <w:rFonts w:ascii="Times New Roman" w:hAnsi="Times New Roman" w:cs="Times New Roman"/>
              </w:rPr>
            </w:pPr>
            <w:r w:rsidRPr="00A044C5">
              <w:rPr>
                <w:rFonts w:ascii="Times New Roman" w:hAnsi="Times New Roman" w:cs="Times New Roman"/>
              </w:rPr>
              <w:t>High</w:t>
            </w:r>
          </w:p>
        </w:tc>
        <w:tc>
          <w:tcPr>
            <w:tcW w:w="2066" w:type="dxa"/>
            <w:tcBorders>
              <w:bottom w:val="single" w:sz="4" w:space="0" w:color="auto"/>
            </w:tcBorders>
          </w:tcPr>
          <w:p w14:paraId="19C7D8C2" w14:textId="77777777" w:rsidR="00043E8A" w:rsidRPr="00A044C5" w:rsidRDefault="00043E8A" w:rsidP="00483A98">
            <w:pPr>
              <w:jc w:val="center"/>
              <w:rPr>
                <w:rFonts w:ascii="Times New Roman" w:hAnsi="Times New Roman" w:cs="Times New Roman"/>
              </w:rPr>
            </w:pPr>
            <w:r w:rsidRPr="00A044C5">
              <w:rPr>
                <w:rFonts w:ascii="Times New Roman" w:hAnsi="Times New Roman" w:cs="Times New Roman"/>
              </w:rPr>
              <w:t xml:space="preserve">Low </w:t>
            </w:r>
          </w:p>
        </w:tc>
      </w:tr>
    </w:tbl>
    <w:p w14:paraId="468B9F0F" w14:textId="17167EBA" w:rsidR="00220B73" w:rsidRPr="0002078A" w:rsidRDefault="00FD57D7" w:rsidP="00D24874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ADDIN EN.REFLIST </w:instrText>
      </w:r>
      <w:r>
        <w:rPr>
          <w:rFonts w:ascii="Times New Roman" w:hAnsi="Times New Roman" w:cs="Times New Roman"/>
        </w:rPr>
        <w:fldChar w:fldCharType="end"/>
      </w:r>
    </w:p>
    <w:sectPr w:rsidR="00220B73" w:rsidRPr="0002078A" w:rsidSect="00171A9C"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697630" w14:textId="77777777" w:rsidR="00D25912" w:rsidRDefault="00D25912" w:rsidP="00171A9C">
      <w:r>
        <w:separator/>
      </w:r>
    </w:p>
  </w:endnote>
  <w:endnote w:type="continuationSeparator" w:id="0">
    <w:p w14:paraId="62C70E1B" w14:textId="77777777" w:rsidR="00D25912" w:rsidRDefault="00D25912" w:rsidP="00171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Yu Mincho">
    <w:altName w:val="MS Mincho"/>
    <w:charset w:val="80"/>
    <w:family w:val="auto"/>
    <w:pitch w:val="variable"/>
    <w:sig w:usb0="00000000" w:usb1="2AC7FCFF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Yu Gothic Light">
    <w:charset w:val="80"/>
    <w:family w:val="auto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146D2F" w14:textId="77777777" w:rsidR="00483A98" w:rsidRDefault="00483A98" w:rsidP="00CB587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EC68CCE" w14:textId="77777777" w:rsidR="00483A98" w:rsidRDefault="00483A9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3C0FFF" w14:textId="67F92D7E" w:rsidR="00483A98" w:rsidRDefault="00483A98" w:rsidP="00CB587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t>S</w:t>
    </w: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E16F9">
      <w:rPr>
        <w:rStyle w:val="PageNumber"/>
        <w:noProof/>
      </w:rPr>
      <w:t>1</w:t>
    </w:r>
    <w:r>
      <w:rPr>
        <w:rStyle w:val="PageNumber"/>
      </w:rPr>
      <w:fldChar w:fldCharType="end"/>
    </w:r>
  </w:p>
  <w:p w14:paraId="64E00566" w14:textId="77777777" w:rsidR="00483A98" w:rsidRDefault="00483A9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0D87A7" w14:textId="77777777" w:rsidR="00D25912" w:rsidRDefault="00D25912" w:rsidP="00171A9C">
      <w:r>
        <w:separator/>
      </w:r>
    </w:p>
  </w:footnote>
  <w:footnote w:type="continuationSeparator" w:id="0">
    <w:p w14:paraId="064136D2" w14:textId="77777777" w:rsidR="00D25912" w:rsidRDefault="00D25912" w:rsidP="00171A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Nature Methods&lt;/Style&gt;&lt;LeftDelim&gt;{&lt;/LeftDelim&gt;&lt;RightDelim&gt;}&lt;/RightDelim&gt;&lt;FontName&gt;Times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t52p0229d0rxke59zups2dcx5sseedrdtef&quot;&gt;My EndNote Library&lt;record-ids&gt;&lt;item&gt;1428&lt;/item&gt;&lt;item&gt;1430&lt;/item&gt;&lt;item&gt;2917&lt;/item&gt;&lt;item&gt;4516&lt;/item&gt;&lt;item&gt;6737&lt;/item&gt;&lt;item&gt;7426&lt;/item&gt;&lt;item&gt;7447&lt;/item&gt;&lt;item&gt;7450&lt;/item&gt;&lt;item&gt;7648&lt;/item&gt;&lt;/record-ids&gt;&lt;/item&gt;&lt;/Libraries&gt;"/>
  </w:docVars>
  <w:rsids>
    <w:rsidRoot w:val="000B39D6"/>
    <w:rsid w:val="00006ADB"/>
    <w:rsid w:val="0001070A"/>
    <w:rsid w:val="0001641A"/>
    <w:rsid w:val="0002078A"/>
    <w:rsid w:val="000234B7"/>
    <w:rsid w:val="00025DB2"/>
    <w:rsid w:val="000276BD"/>
    <w:rsid w:val="00031590"/>
    <w:rsid w:val="000331E6"/>
    <w:rsid w:val="00043E8A"/>
    <w:rsid w:val="000510CA"/>
    <w:rsid w:val="00052B7F"/>
    <w:rsid w:val="000572A8"/>
    <w:rsid w:val="00074C0F"/>
    <w:rsid w:val="000814AC"/>
    <w:rsid w:val="00090A26"/>
    <w:rsid w:val="00091064"/>
    <w:rsid w:val="000B39D6"/>
    <w:rsid w:val="000D0FEC"/>
    <w:rsid w:val="000D48C5"/>
    <w:rsid w:val="000F1B94"/>
    <w:rsid w:val="0011097A"/>
    <w:rsid w:val="00115344"/>
    <w:rsid w:val="00127969"/>
    <w:rsid w:val="00130378"/>
    <w:rsid w:val="00150F0D"/>
    <w:rsid w:val="00153C8A"/>
    <w:rsid w:val="00167267"/>
    <w:rsid w:val="00167DA2"/>
    <w:rsid w:val="00171A9C"/>
    <w:rsid w:val="00174C9B"/>
    <w:rsid w:val="00174FF1"/>
    <w:rsid w:val="0017562D"/>
    <w:rsid w:val="00181F5F"/>
    <w:rsid w:val="00190BC9"/>
    <w:rsid w:val="00196BC1"/>
    <w:rsid w:val="001B21B6"/>
    <w:rsid w:val="001C3EB3"/>
    <w:rsid w:val="001C4303"/>
    <w:rsid w:val="001D4065"/>
    <w:rsid w:val="001F52D2"/>
    <w:rsid w:val="00213F80"/>
    <w:rsid w:val="0022021D"/>
    <w:rsid w:val="00220B73"/>
    <w:rsid w:val="002234FB"/>
    <w:rsid w:val="00241A96"/>
    <w:rsid w:val="002456E6"/>
    <w:rsid w:val="002521E5"/>
    <w:rsid w:val="00256A63"/>
    <w:rsid w:val="00267FD8"/>
    <w:rsid w:val="00272D17"/>
    <w:rsid w:val="00274EDB"/>
    <w:rsid w:val="00293563"/>
    <w:rsid w:val="00293B92"/>
    <w:rsid w:val="002A1EC6"/>
    <w:rsid w:val="002A4EB1"/>
    <w:rsid w:val="002B7ED4"/>
    <w:rsid w:val="002C3185"/>
    <w:rsid w:val="002C3431"/>
    <w:rsid w:val="002D656F"/>
    <w:rsid w:val="002D7CF3"/>
    <w:rsid w:val="002E5B96"/>
    <w:rsid w:val="002F3CD8"/>
    <w:rsid w:val="002F45FB"/>
    <w:rsid w:val="00310D5B"/>
    <w:rsid w:val="00314E58"/>
    <w:rsid w:val="0032271F"/>
    <w:rsid w:val="0032685D"/>
    <w:rsid w:val="00334011"/>
    <w:rsid w:val="003420FC"/>
    <w:rsid w:val="00342E28"/>
    <w:rsid w:val="003447C1"/>
    <w:rsid w:val="003462DB"/>
    <w:rsid w:val="0035642E"/>
    <w:rsid w:val="00375051"/>
    <w:rsid w:val="003813E2"/>
    <w:rsid w:val="003877AD"/>
    <w:rsid w:val="003A08B0"/>
    <w:rsid w:val="003B12C1"/>
    <w:rsid w:val="003C3CBD"/>
    <w:rsid w:val="003C6D78"/>
    <w:rsid w:val="003D5EE2"/>
    <w:rsid w:val="003E2D6E"/>
    <w:rsid w:val="003F10E2"/>
    <w:rsid w:val="003F236F"/>
    <w:rsid w:val="003F761A"/>
    <w:rsid w:val="00402036"/>
    <w:rsid w:val="0040467C"/>
    <w:rsid w:val="00407BBA"/>
    <w:rsid w:val="004112F8"/>
    <w:rsid w:val="00422EA4"/>
    <w:rsid w:val="004239A4"/>
    <w:rsid w:val="00431E07"/>
    <w:rsid w:val="004344CE"/>
    <w:rsid w:val="00434FD4"/>
    <w:rsid w:val="00446E7E"/>
    <w:rsid w:val="00453460"/>
    <w:rsid w:val="00455008"/>
    <w:rsid w:val="00477B64"/>
    <w:rsid w:val="0048103F"/>
    <w:rsid w:val="00483A98"/>
    <w:rsid w:val="00490C2E"/>
    <w:rsid w:val="004A0248"/>
    <w:rsid w:val="004A45C2"/>
    <w:rsid w:val="004B1FF9"/>
    <w:rsid w:val="004B3E91"/>
    <w:rsid w:val="004D0D43"/>
    <w:rsid w:val="004D2E9C"/>
    <w:rsid w:val="004E16F9"/>
    <w:rsid w:val="004E70E6"/>
    <w:rsid w:val="004F0CFA"/>
    <w:rsid w:val="004F52BA"/>
    <w:rsid w:val="00514B60"/>
    <w:rsid w:val="00520CD5"/>
    <w:rsid w:val="00522927"/>
    <w:rsid w:val="00524FE3"/>
    <w:rsid w:val="00525EA7"/>
    <w:rsid w:val="00532C1D"/>
    <w:rsid w:val="005538E3"/>
    <w:rsid w:val="005578E9"/>
    <w:rsid w:val="0056185D"/>
    <w:rsid w:val="00565E5F"/>
    <w:rsid w:val="00587239"/>
    <w:rsid w:val="00592AAF"/>
    <w:rsid w:val="005970A8"/>
    <w:rsid w:val="005977D9"/>
    <w:rsid w:val="005A35F1"/>
    <w:rsid w:val="005C5069"/>
    <w:rsid w:val="005D1E37"/>
    <w:rsid w:val="005D43FB"/>
    <w:rsid w:val="005D6BFF"/>
    <w:rsid w:val="005F190E"/>
    <w:rsid w:val="005F3DF2"/>
    <w:rsid w:val="005F7CF8"/>
    <w:rsid w:val="00614CA7"/>
    <w:rsid w:val="0062438E"/>
    <w:rsid w:val="006255E0"/>
    <w:rsid w:val="00630D80"/>
    <w:rsid w:val="006432F0"/>
    <w:rsid w:val="00676A74"/>
    <w:rsid w:val="00680F5E"/>
    <w:rsid w:val="006829DA"/>
    <w:rsid w:val="006843A7"/>
    <w:rsid w:val="00686F5C"/>
    <w:rsid w:val="00687655"/>
    <w:rsid w:val="00692C4B"/>
    <w:rsid w:val="006A33F9"/>
    <w:rsid w:val="006A4341"/>
    <w:rsid w:val="006A75B9"/>
    <w:rsid w:val="006C359D"/>
    <w:rsid w:val="006C566F"/>
    <w:rsid w:val="006D5B14"/>
    <w:rsid w:val="006E0C2B"/>
    <w:rsid w:val="006E4840"/>
    <w:rsid w:val="006E4C4D"/>
    <w:rsid w:val="006E5D6D"/>
    <w:rsid w:val="006F311C"/>
    <w:rsid w:val="006F3361"/>
    <w:rsid w:val="006F5510"/>
    <w:rsid w:val="006F55BD"/>
    <w:rsid w:val="006F7B99"/>
    <w:rsid w:val="0070741F"/>
    <w:rsid w:val="0071132C"/>
    <w:rsid w:val="0071263D"/>
    <w:rsid w:val="00715A71"/>
    <w:rsid w:val="00724ACE"/>
    <w:rsid w:val="00732AEC"/>
    <w:rsid w:val="00740A28"/>
    <w:rsid w:val="00772411"/>
    <w:rsid w:val="00772D0E"/>
    <w:rsid w:val="007735DF"/>
    <w:rsid w:val="0077371B"/>
    <w:rsid w:val="007853AE"/>
    <w:rsid w:val="00794442"/>
    <w:rsid w:val="0079562F"/>
    <w:rsid w:val="007A13B4"/>
    <w:rsid w:val="007A2224"/>
    <w:rsid w:val="007C1251"/>
    <w:rsid w:val="007C6338"/>
    <w:rsid w:val="007D4E37"/>
    <w:rsid w:val="007E2DD7"/>
    <w:rsid w:val="007E2E14"/>
    <w:rsid w:val="007F6D89"/>
    <w:rsid w:val="008007A8"/>
    <w:rsid w:val="00811DF3"/>
    <w:rsid w:val="00820CF1"/>
    <w:rsid w:val="00821607"/>
    <w:rsid w:val="00824923"/>
    <w:rsid w:val="008252BA"/>
    <w:rsid w:val="008516BA"/>
    <w:rsid w:val="00863925"/>
    <w:rsid w:val="00866F16"/>
    <w:rsid w:val="00870FB5"/>
    <w:rsid w:val="008754AC"/>
    <w:rsid w:val="00880FA2"/>
    <w:rsid w:val="008817E5"/>
    <w:rsid w:val="00885317"/>
    <w:rsid w:val="008855B0"/>
    <w:rsid w:val="0088785A"/>
    <w:rsid w:val="00891013"/>
    <w:rsid w:val="00894419"/>
    <w:rsid w:val="00896279"/>
    <w:rsid w:val="008A1DC4"/>
    <w:rsid w:val="008C3C14"/>
    <w:rsid w:val="008C64DF"/>
    <w:rsid w:val="008D0328"/>
    <w:rsid w:val="008D2F15"/>
    <w:rsid w:val="008D7D2B"/>
    <w:rsid w:val="008E228F"/>
    <w:rsid w:val="008E738D"/>
    <w:rsid w:val="008F1A6B"/>
    <w:rsid w:val="00914054"/>
    <w:rsid w:val="00920346"/>
    <w:rsid w:val="00926512"/>
    <w:rsid w:val="00935525"/>
    <w:rsid w:val="00935F5C"/>
    <w:rsid w:val="00937E3B"/>
    <w:rsid w:val="0094406C"/>
    <w:rsid w:val="009505A7"/>
    <w:rsid w:val="009542E2"/>
    <w:rsid w:val="00955AFC"/>
    <w:rsid w:val="0097612A"/>
    <w:rsid w:val="00986523"/>
    <w:rsid w:val="0098682B"/>
    <w:rsid w:val="00987888"/>
    <w:rsid w:val="0099540D"/>
    <w:rsid w:val="00996D7C"/>
    <w:rsid w:val="009A1A72"/>
    <w:rsid w:val="009A252E"/>
    <w:rsid w:val="009A3AFA"/>
    <w:rsid w:val="009A5753"/>
    <w:rsid w:val="009B26C9"/>
    <w:rsid w:val="009B2F49"/>
    <w:rsid w:val="009D11AE"/>
    <w:rsid w:val="009D60EE"/>
    <w:rsid w:val="009D7825"/>
    <w:rsid w:val="009E3760"/>
    <w:rsid w:val="009E6AD2"/>
    <w:rsid w:val="00A02D08"/>
    <w:rsid w:val="00A11196"/>
    <w:rsid w:val="00A12059"/>
    <w:rsid w:val="00A2088B"/>
    <w:rsid w:val="00A20F2A"/>
    <w:rsid w:val="00A23321"/>
    <w:rsid w:val="00A27EA9"/>
    <w:rsid w:val="00A41610"/>
    <w:rsid w:val="00A42F47"/>
    <w:rsid w:val="00A703EA"/>
    <w:rsid w:val="00A7273F"/>
    <w:rsid w:val="00A73A26"/>
    <w:rsid w:val="00A750D9"/>
    <w:rsid w:val="00A771C3"/>
    <w:rsid w:val="00A90EC5"/>
    <w:rsid w:val="00A95EFD"/>
    <w:rsid w:val="00AA2BF4"/>
    <w:rsid w:val="00AB47AE"/>
    <w:rsid w:val="00AB4D1D"/>
    <w:rsid w:val="00AC4140"/>
    <w:rsid w:val="00AC4A8A"/>
    <w:rsid w:val="00AD2A4D"/>
    <w:rsid w:val="00AF3178"/>
    <w:rsid w:val="00AF42AA"/>
    <w:rsid w:val="00AF617D"/>
    <w:rsid w:val="00B02995"/>
    <w:rsid w:val="00B06718"/>
    <w:rsid w:val="00B203E5"/>
    <w:rsid w:val="00B32871"/>
    <w:rsid w:val="00B4409A"/>
    <w:rsid w:val="00B560E1"/>
    <w:rsid w:val="00B60E35"/>
    <w:rsid w:val="00B82B15"/>
    <w:rsid w:val="00B8357B"/>
    <w:rsid w:val="00B8419B"/>
    <w:rsid w:val="00B91363"/>
    <w:rsid w:val="00BB5901"/>
    <w:rsid w:val="00BC1670"/>
    <w:rsid w:val="00BC300F"/>
    <w:rsid w:val="00BD76E2"/>
    <w:rsid w:val="00BE1528"/>
    <w:rsid w:val="00BE21C9"/>
    <w:rsid w:val="00BE4380"/>
    <w:rsid w:val="00BF6C0C"/>
    <w:rsid w:val="00C03096"/>
    <w:rsid w:val="00C032A4"/>
    <w:rsid w:val="00C0349F"/>
    <w:rsid w:val="00C10D7A"/>
    <w:rsid w:val="00C25421"/>
    <w:rsid w:val="00C4313D"/>
    <w:rsid w:val="00C50EED"/>
    <w:rsid w:val="00C5311F"/>
    <w:rsid w:val="00C5644E"/>
    <w:rsid w:val="00C57061"/>
    <w:rsid w:val="00C72331"/>
    <w:rsid w:val="00C7389F"/>
    <w:rsid w:val="00C77B50"/>
    <w:rsid w:val="00C859E7"/>
    <w:rsid w:val="00C925DC"/>
    <w:rsid w:val="00C93DAB"/>
    <w:rsid w:val="00CA2A0C"/>
    <w:rsid w:val="00CB38CA"/>
    <w:rsid w:val="00CB538B"/>
    <w:rsid w:val="00CB5872"/>
    <w:rsid w:val="00CB7CAE"/>
    <w:rsid w:val="00CC2E44"/>
    <w:rsid w:val="00CC6592"/>
    <w:rsid w:val="00CD7916"/>
    <w:rsid w:val="00CE2CAC"/>
    <w:rsid w:val="00CF06A8"/>
    <w:rsid w:val="00CF4710"/>
    <w:rsid w:val="00D104C2"/>
    <w:rsid w:val="00D143A0"/>
    <w:rsid w:val="00D171AD"/>
    <w:rsid w:val="00D226A3"/>
    <w:rsid w:val="00D24874"/>
    <w:rsid w:val="00D25912"/>
    <w:rsid w:val="00D30E9F"/>
    <w:rsid w:val="00D32F47"/>
    <w:rsid w:val="00D350EB"/>
    <w:rsid w:val="00D363AE"/>
    <w:rsid w:val="00D42218"/>
    <w:rsid w:val="00D42804"/>
    <w:rsid w:val="00D43580"/>
    <w:rsid w:val="00D43F16"/>
    <w:rsid w:val="00D468D2"/>
    <w:rsid w:val="00D4778E"/>
    <w:rsid w:val="00D541BA"/>
    <w:rsid w:val="00D6139A"/>
    <w:rsid w:val="00D625E5"/>
    <w:rsid w:val="00D81F5B"/>
    <w:rsid w:val="00D903FF"/>
    <w:rsid w:val="00DA470B"/>
    <w:rsid w:val="00DA6E1D"/>
    <w:rsid w:val="00DB0645"/>
    <w:rsid w:val="00DB1C21"/>
    <w:rsid w:val="00DB3465"/>
    <w:rsid w:val="00DB4DC3"/>
    <w:rsid w:val="00DB74A5"/>
    <w:rsid w:val="00DC4F9D"/>
    <w:rsid w:val="00DD0052"/>
    <w:rsid w:val="00DD649B"/>
    <w:rsid w:val="00DD76A7"/>
    <w:rsid w:val="00DE44DC"/>
    <w:rsid w:val="00DE46FE"/>
    <w:rsid w:val="00DE6432"/>
    <w:rsid w:val="00DE758B"/>
    <w:rsid w:val="00DE7829"/>
    <w:rsid w:val="00DF05D3"/>
    <w:rsid w:val="00DF0F1B"/>
    <w:rsid w:val="00E03AB3"/>
    <w:rsid w:val="00E14B54"/>
    <w:rsid w:val="00E157E3"/>
    <w:rsid w:val="00E24345"/>
    <w:rsid w:val="00E26DF2"/>
    <w:rsid w:val="00E3369B"/>
    <w:rsid w:val="00E47AA5"/>
    <w:rsid w:val="00E5128E"/>
    <w:rsid w:val="00E55C79"/>
    <w:rsid w:val="00E84261"/>
    <w:rsid w:val="00E926B8"/>
    <w:rsid w:val="00EA3639"/>
    <w:rsid w:val="00EA3DD8"/>
    <w:rsid w:val="00EA5C66"/>
    <w:rsid w:val="00EA7500"/>
    <w:rsid w:val="00EB2462"/>
    <w:rsid w:val="00EB32D0"/>
    <w:rsid w:val="00EB5A2E"/>
    <w:rsid w:val="00EB76A6"/>
    <w:rsid w:val="00EC0F72"/>
    <w:rsid w:val="00EC69CF"/>
    <w:rsid w:val="00ED5E18"/>
    <w:rsid w:val="00ED6B5C"/>
    <w:rsid w:val="00EE67C9"/>
    <w:rsid w:val="00EE7E28"/>
    <w:rsid w:val="00EF3C8C"/>
    <w:rsid w:val="00F01219"/>
    <w:rsid w:val="00F05C38"/>
    <w:rsid w:val="00F1396E"/>
    <w:rsid w:val="00F17E26"/>
    <w:rsid w:val="00F271B9"/>
    <w:rsid w:val="00F65467"/>
    <w:rsid w:val="00F867D4"/>
    <w:rsid w:val="00FA3C07"/>
    <w:rsid w:val="00FD4664"/>
    <w:rsid w:val="00FD57D7"/>
    <w:rsid w:val="00FD61CA"/>
    <w:rsid w:val="00FE16CC"/>
    <w:rsid w:val="00FE1EEB"/>
    <w:rsid w:val="00FE3D87"/>
    <w:rsid w:val="00FF0400"/>
    <w:rsid w:val="00FF6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9F5DF12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39D6"/>
    <w:rPr>
      <w:rFonts w:ascii="Times" w:eastAsiaTheme="minorEastAsia" w:hAnsi="Times"/>
      <w:lang w:eastAsia="ja-JP"/>
    </w:rPr>
  </w:style>
  <w:style w:type="paragraph" w:styleId="Heading2">
    <w:name w:val="heading 2"/>
    <w:basedOn w:val="Normal"/>
    <w:next w:val="Normal"/>
    <w:link w:val="Heading2Char"/>
    <w:qFormat/>
    <w:rsid w:val="00C72331"/>
    <w:pPr>
      <w:keepNext/>
      <w:spacing w:line="480" w:lineRule="auto"/>
      <w:outlineLvl w:val="1"/>
    </w:pPr>
    <w:rPr>
      <w:rFonts w:eastAsia="Times" w:cs="Times New Roman"/>
      <w:b/>
      <w:sz w:val="28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B39D6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rsid w:val="000B39D6"/>
  </w:style>
  <w:style w:type="character" w:customStyle="1" w:styleId="Heading2Char">
    <w:name w:val="Heading 2 Char"/>
    <w:basedOn w:val="DefaultParagraphFont"/>
    <w:link w:val="Heading2"/>
    <w:rsid w:val="00C72331"/>
    <w:rPr>
      <w:rFonts w:ascii="Times" w:eastAsia="Times" w:hAnsi="Times" w:cs="Times New Roman"/>
      <w:b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08B0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08B0"/>
    <w:rPr>
      <w:rFonts w:ascii="Lucida Grande" w:eastAsiaTheme="minorEastAsia" w:hAnsi="Lucida Grande"/>
      <w:sz w:val="18"/>
      <w:szCs w:val="18"/>
      <w:lang w:eastAsia="ja-JP"/>
    </w:rPr>
  </w:style>
  <w:style w:type="paragraph" w:customStyle="1" w:styleId="EndNoteBibliographyTitle">
    <w:name w:val="EndNote Bibliography Title"/>
    <w:basedOn w:val="Normal"/>
    <w:rsid w:val="00FD57D7"/>
    <w:pPr>
      <w:jc w:val="center"/>
    </w:pPr>
  </w:style>
  <w:style w:type="paragraph" w:customStyle="1" w:styleId="EndNoteBibliography">
    <w:name w:val="EndNote Bibliography"/>
    <w:basedOn w:val="Normal"/>
    <w:rsid w:val="00FD57D7"/>
  </w:style>
  <w:style w:type="paragraph" w:styleId="Footer">
    <w:name w:val="footer"/>
    <w:basedOn w:val="Normal"/>
    <w:link w:val="FooterChar"/>
    <w:uiPriority w:val="99"/>
    <w:unhideWhenUsed/>
    <w:rsid w:val="00171A9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1A9C"/>
    <w:rPr>
      <w:rFonts w:ascii="Times" w:eastAsiaTheme="minorEastAsia" w:hAnsi="Times"/>
      <w:lang w:eastAsia="ja-JP"/>
    </w:rPr>
  </w:style>
  <w:style w:type="character" w:styleId="PageNumber">
    <w:name w:val="page number"/>
    <w:basedOn w:val="DefaultParagraphFont"/>
    <w:uiPriority w:val="99"/>
    <w:semiHidden/>
    <w:unhideWhenUsed/>
    <w:rsid w:val="00171A9C"/>
  </w:style>
  <w:style w:type="paragraph" w:styleId="Header">
    <w:name w:val="header"/>
    <w:basedOn w:val="Normal"/>
    <w:link w:val="HeaderChar"/>
    <w:uiPriority w:val="99"/>
    <w:unhideWhenUsed/>
    <w:rsid w:val="00171A9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1A9C"/>
    <w:rPr>
      <w:rFonts w:ascii="Times" w:eastAsiaTheme="minorEastAsia" w:hAnsi="Times"/>
      <w:lang w:eastAsia="ja-JP"/>
    </w:rPr>
  </w:style>
  <w:style w:type="paragraph" w:customStyle="1" w:styleId="BCAuthorAddress">
    <w:name w:val="BC_Author_Address"/>
    <w:basedOn w:val="Normal"/>
    <w:next w:val="Normal"/>
    <w:rsid w:val="00DB74A5"/>
    <w:pPr>
      <w:spacing w:after="240" w:line="480" w:lineRule="auto"/>
      <w:jc w:val="center"/>
    </w:pPr>
    <w:rPr>
      <w:rFonts w:eastAsia="Times New Roman" w:cs="Times New Roman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39D6"/>
    <w:rPr>
      <w:rFonts w:ascii="Times" w:eastAsiaTheme="minorEastAsia" w:hAnsi="Times"/>
      <w:lang w:eastAsia="ja-JP"/>
    </w:rPr>
  </w:style>
  <w:style w:type="paragraph" w:styleId="Heading2">
    <w:name w:val="heading 2"/>
    <w:basedOn w:val="Normal"/>
    <w:next w:val="Normal"/>
    <w:link w:val="Heading2Char"/>
    <w:qFormat/>
    <w:rsid w:val="00C72331"/>
    <w:pPr>
      <w:keepNext/>
      <w:spacing w:line="480" w:lineRule="auto"/>
      <w:outlineLvl w:val="1"/>
    </w:pPr>
    <w:rPr>
      <w:rFonts w:eastAsia="Times" w:cs="Times New Roman"/>
      <w:b/>
      <w:sz w:val="28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B39D6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rsid w:val="000B39D6"/>
  </w:style>
  <w:style w:type="character" w:customStyle="1" w:styleId="Heading2Char">
    <w:name w:val="Heading 2 Char"/>
    <w:basedOn w:val="DefaultParagraphFont"/>
    <w:link w:val="Heading2"/>
    <w:rsid w:val="00C72331"/>
    <w:rPr>
      <w:rFonts w:ascii="Times" w:eastAsia="Times" w:hAnsi="Times" w:cs="Times New Roman"/>
      <w:b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08B0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08B0"/>
    <w:rPr>
      <w:rFonts w:ascii="Lucida Grande" w:eastAsiaTheme="minorEastAsia" w:hAnsi="Lucida Grande"/>
      <w:sz w:val="18"/>
      <w:szCs w:val="18"/>
      <w:lang w:eastAsia="ja-JP"/>
    </w:rPr>
  </w:style>
  <w:style w:type="paragraph" w:customStyle="1" w:styleId="EndNoteBibliographyTitle">
    <w:name w:val="EndNote Bibliography Title"/>
    <w:basedOn w:val="Normal"/>
    <w:rsid w:val="00FD57D7"/>
    <w:pPr>
      <w:jc w:val="center"/>
    </w:pPr>
  </w:style>
  <w:style w:type="paragraph" w:customStyle="1" w:styleId="EndNoteBibliography">
    <w:name w:val="EndNote Bibliography"/>
    <w:basedOn w:val="Normal"/>
    <w:rsid w:val="00FD57D7"/>
  </w:style>
  <w:style w:type="paragraph" w:styleId="Footer">
    <w:name w:val="footer"/>
    <w:basedOn w:val="Normal"/>
    <w:link w:val="FooterChar"/>
    <w:uiPriority w:val="99"/>
    <w:unhideWhenUsed/>
    <w:rsid w:val="00171A9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1A9C"/>
    <w:rPr>
      <w:rFonts w:ascii="Times" w:eastAsiaTheme="minorEastAsia" w:hAnsi="Times"/>
      <w:lang w:eastAsia="ja-JP"/>
    </w:rPr>
  </w:style>
  <w:style w:type="character" w:styleId="PageNumber">
    <w:name w:val="page number"/>
    <w:basedOn w:val="DefaultParagraphFont"/>
    <w:uiPriority w:val="99"/>
    <w:semiHidden/>
    <w:unhideWhenUsed/>
    <w:rsid w:val="00171A9C"/>
  </w:style>
  <w:style w:type="paragraph" w:styleId="Header">
    <w:name w:val="header"/>
    <w:basedOn w:val="Normal"/>
    <w:link w:val="HeaderChar"/>
    <w:uiPriority w:val="99"/>
    <w:unhideWhenUsed/>
    <w:rsid w:val="00171A9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1A9C"/>
    <w:rPr>
      <w:rFonts w:ascii="Times" w:eastAsiaTheme="minorEastAsia" w:hAnsi="Times"/>
      <w:lang w:eastAsia="ja-JP"/>
    </w:rPr>
  </w:style>
  <w:style w:type="paragraph" w:customStyle="1" w:styleId="BCAuthorAddress">
    <w:name w:val="BC_Author_Address"/>
    <w:basedOn w:val="Normal"/>
    <w:next w:val="Normal"/>
    <w:rsid w:val="00DB74A5"/>
    <w:pPr>
      <w:spacing w:after="240" w:line="480" w:lineRule="auto"/>
      <w:jc w:val="center"/>
    </w:pPr>
    <w:rPr>
      <w:rFonts w:eastAsia="Times New Roman" w:cs="Times New Roman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129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0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4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3.tif"/><Relationship Id="rId5" Type="http://schemas.openxmlformats.org/officeDocument/2006/relationships/footnotes" Target="footnotes.xml"/><Relationship Id="rId10" Type="http://schemas.openxmlformats.org/officeDocument/2006/relationships/image" Target="media/image2.jpg"/><Relationship Id="rId4" Type="http://schemas.openxmlformats.org/officeDocument/2006/relationships/webSettings" Target="webSetting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584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Connecticut College</Company>
  <LinksUpToDate>false</LinksUpToDate>
  <CharactersWithSpaces>3907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Ankit Chauhan2</cp:lastModifiedBy>
  <cp:revision>2</cp:revision>
  <cp:lastPrinted>2017-11-07T14:22:00Z</cp:lastPrinted>
  <dcterms:created xsi:type="dcterms:W3CDTF">2018-04-03T23:34:00Z</dcterms:created>
  <dcterms:modified xsi:type="dcterms:W3CDTF">2018-04-03T23:34:00Z</dcterms:modified>
</cp:coreProperties>
</file>