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8D164" w14:textId="77777777" w:rsidR="00732DC5" w:rsidRDefault="00732DC5" w:rsidP="00C13C12">
      <w:pPr>
        <w:pStyle w:val="Caption"/>
        <w:keepNext/>
        <w:rPr>
          <w:b w:val="0"/>
          <w:color w:val="000000" w:themeColor="text1"/>
          <w:sz w:val="24"/>
          <w:szCs w:val="24"/>
        </w:rPr>
      </w:pPr>
    </w:p>
    <w:p w14:paraId="637B789D" w14:textId="38EB1A20" w:rsidR="00732DC5" w:rsidRDefault="00732DC5" w:rsidP="00732DC5">
      <w:pPr>
        <w:spacing w:line="480" w:lineRule="auto"/>
        <w:jc w:val="center"/>
        <w:outlineLvl w:val="0"/>
        <w:rPr>
          <w:rFonts w:ascii="Cambria" w:hAnsi="Cambria" w:cstheme="minorHAnsi"/>
        </w:rPr>
      </w:pPr>
      <w:r w:rsidRPr="00732DC5">
        <w:rPr>
          <w:rFonts w:ascii="Cambria" w:hAnsi="Cambria" w:cstheme="minorHAnsi"/>
        </w:rPr>
        <w:t xml:space="preserve">Increased Abundance and Nursery Habitat Use of </w:t>
      </w:r>
      <w:r w:rsidR="007C646C">
        <w:rPr>
          <w:rFonts w:ascii="Cambria" w:hAnsi="Cambria" w:cstheme="minorHAnsi"/>
        </w:rPr>
        <w:t>the Bull Shark (</w:t>
      </w:r>
      <w:proofErr w:type="spellStart"/>
      <w:r w:rsidR="007C646C">
        <w:rPr>
          <w:rFonts w:ascii="Cambria" w:hAnsi="Cambria" w:cstheme="minorHAnsi"/>
          <w:i/>
        </w:rPr>
        <w:t>Carcharhinus</w:t>
      </w:r>
      <w:proofErr w:type="spellEnd"/>
      <w:r w:rsidR="007C646C">
        <w:rPr>
          <w:rFonts w:ascii="Cambria" w:hAnsi="Cambria" w:cstheme="minorHAnsi"/>
          <w:i/>
        </w:rPr>
        <w:t xml:space="preserve"> leucas</w:t>
      </w:r>
      <w:r w:rsidR="007C646C">
        <w:rPr>
          <w:rFonts w:ascii="Cambria" w:hAnsi="Cambria" w:cstheme="minorHAnsi"/>
        </w:rPr>
        <w:t>)</w:t>
      </w:r>
      <w:bookmarkStart w:id="0" w:name="_GoBack"/>
      <w:bookmarkEnd w:id="0"/>
      <w:r w:rsidRPr="00732DC5">
        <w:rPr>
          <w:rFonts w:ascii="Cambria" w:hAnsi="Cambria" w:cstheme="minorHAnsi"/>
        </w:rPr>
        <w:t xml:space="preserve"> in Response to a Changing Environment in a Warm-Temperate Estuary</w:t>
      </w:r>
    </w:p>
    <w:p w14:paraId="787C3A92" w14:textId="77777777" w:rsidR="008F6C3C" w:rsidRDefault="008F6C3C" w:rsidP="00732DC5">
      <w:pPr>
        <w:spacing w:line="480" w:lineRule="auto"/>
        <w:jc w:val="center"/>
        <w:outlineLvl w:val="0"/>
        <w:rPr>
          <w:rFonts w:ascii="Cambria" w:hAnsi="Cambria" w:cstheme="minorHAnsi"/>
        </w:rPr>
      </w:pPr>
    </w:p>
    <w:p w14:paraId="202C62A9" w14:textId="61D1C403" w:rsidR="00732DC5" w:rsidRPr="00732DC5" w:rsidRDefault="00732DC5" w:rsidP="00732DC5">
      <w:pPr>
        <w:spacing w:line="480" w:lineRule="auto"/>
        <w:jc w:val="center"/>
        <w:outlineLvl w:val="0"/>
        <w:rPr>
          <w:rFonts w:ascii="Cambria" w:hAnsi="Cambria" w:cstheme="minorHAnsi"/>
        </w:rPr>
      </w:pPr>
      <w:r>
        <w:rPr>
          <w:rFonts w:ascii="Cambria" w:hAnsi="Cambria" w:cstheme="minorHAnsi"/>
        </w:rPr>
        <w:t>Supplemental Information</w:t>
      </w:r>
    </w:p>
    <w:p w14:paraId="12CF131A" w14:textId="77777777" w:rsidR="00732DC5" w:rsidRPr="00732DC5" w:rsidRDefault="00732DC5" w:rsidP="00732DC5">
      <w:pPr>
        <w:spacing w:line="480" w:lineRule="auto"/>
        <w:jc w:val="center"/>
        <w:rPr>
          <w:rFonts w:ascii="Cambria" w:hAnsi="Cambria" w:cstheme="minorHAnsi"/>
        </w:rPr>
      </w:pPr>
    </w:p>
    <w:p w14:paraId="2D1C8DC9" w14:textId="77777777" w:rsidR="00732DC5" w:rsidRPr="00732DC5" w:rsidRDefault="00732DC5" w:rsidP="00732DC5">
      <w:pPr>
        <w:spacing w:line="480" w:lineRule="auto"/>
        <w:jc w:val="center"/>
        <w:outlineLvl w:val="0"/>
        <w:rPr>
          <w:rFonts w:ascii="Cambria" w:hAnsi="Cambria" w:cstheme="minorHAnsi"/>
          <w:vertAlign w:val="superscript"/>
        </w:rPr>
      </w:pPr>
      <w:r w:rsidRPr="00732DC5">
        <w:rPr>
          <w:rFonts w:ascii="Cambria" w:hAnsi="Cambria" w:cstheme="minorHAnsi"/>
        </w:rPr>
        <w:t>Charles W. Bangley</w:t>
      </w:r>
      <w:r w:rsidRPr="00732DC5">
        <w:rPr>
          <w:rFonts w:ascii="Cambria" w:hAnsi="Cambria" w:cstheme="minorHAnsi"/>
          <w:vertAlign w:val="superscript"/>
        </w:rPr>
        <w:t>1,4</w:t>
      </w:r>
      <w:r w:rsidRPr="00732DC5">
        <w:rPr>
          <w:rFonts w:ascii="Cambria" w:hAnsi="Cambria" w:cstheme="minorHAnsi"/>
        </w:rPr>
        <w:t>, Lee Paramore</w:t>
      </w:r>
      <w:r w:rsidRPr="00732DC5">
        <w:rPr>
          <w:rFonts w:ascii="Cambria" w:hAnsi="Cambria" w:cstheme="minorHAnsi"/>
          <w:vertAlign w:val="superscript"/>
        </w:rPr>
        <w:t>2</w:t>
      </w:r>
      <w:r w:rsidRPr="00732DC5">
        <w:rPr>
          <w:rFonts w:ascii="Cambria" w:hAnsi="Cambria" w:cstheme="minorHAnsi"/>
        </w:rPr>
        <w:t>, David S. Shiffman</w:t>
      </w:r>
      <w:r w:rsidRPr="00732DC5">
        <w:rPr>
          <w:rFonts w:ascii="Cambria" w:hAnsi="Cambria" w:cstheme="minorHAnsi"/>
          <w:vertAlign w:val="superscript"/>
        </w:rPr>
        <w:t>3</w:t>
      </w:r>
      <w:r w:rsidRPr="00732DC5">
        <w:rPr>
          <w:rFonts w:ascii="Cambria" w:hAnsi="Cambria" w:cstheme="minorHAnsi"/>
        </w:rPr>
        <w:t>, and Roger A. Rulifson</w:t>
      </w:r>
      <w:r w:rsidRPr="00732DC5">
        <w:rPr>
          <w:rFonts w:ascii="Cambria" w:hAnsi="Cambria" w:cstheme="minorHAnsi"/>
          <w:vertAlign w:val="superscript"/>
        </w:rPr>
        <w:t>1</w:t>
      </w:r>
    </w:p>
    <w:p w14:paraId="3B781A7B" w14:textId="77777777" w:rsidR="00732DC5" w:rsidRPr="00732DC5" w:rsidRDefault="00732DC5" w:rsidP="00732DC5">
      <w:pPr>
        <w:spacing w:line="480" w:lineRule="auto"/>
        <w:jc w:val="center"/>
        <w:rPr>
          <w:rFonts w:ascii="Cambria" w:hAnsi="Cambria" w:cstheme="minorHAnsi"/>
        </w:rPr>
      </w:pPr>
    </w:p>
    <w:p w14:paraId="099CBEF2" w14:textId="77777777" w:rsidR="00732DC5" w:rsidRPr="00732DC5" w:rsidRDefault="00732DC5" w:rsidP="00732DC5">
      <w:pPr>
        <w:spacing w:line="480" w:lineRule="auto"/>
        <w:rPr>
          <w:rFonts w:ascii="Cambria" w:hAnsi="Cambria" w:cstheme="minorHAnsi"/>
        </w:rPr>
      </w:pPr>
      <w:r w:rsidRPr="00732DC5">
        <w:rPr>
          <w:rFonts w:ascii="Cambria" w:hAnsi="Cambria" w:cstheme="minorHAnsi"/>
          <w:vertAlign w:val="superscript"/>
        </w:rPr>
        <w:t>1</w:t>
      </w:r>
      <w:r w:rsidRPr="00732DC5">
        <w:rPr>
          <w:rFonts w:ascii="Cambria" w:hAnsi="Cambria" w:cstheme="minorHAnsi"/>
        </w:rPr>
        <w:t>Institute for Coastal Science and Policy, East Carolina University, East 5</w:t>
      </w:r>
      <w:r w:rsidRPr="00732DC5">
        <w:rPr>
          <w:rFonts w:ascii="Cambria" w:hAnsi="Cambria" w:cstheme="minorHAnsi"/>
          <w:vertAlign w:val="superscript"/>
        </w:rPr>
        <w:t>th</w:t>
      </w:r>
      <w:r w:rsidRPr="00732DC5">
        <w:rPr>
          <w:rFonts w:ascii="Cambria" w:hAnsi="Cambria" w:cstheme="minorHAnsi"/>
        </w:rPr>
        <w:t xml:space="preserve"> St., Greenville, North Carolina 27858, USA.  </w:t>
      </w:r>
      <w:r w:rsidRPr="00732DC5">
        <w:rPr>
          <w:rFonts w:ascii="Cambria" w:hAnsi="Cambria" w:cstheme="minorHAnsi"/>
          <w:vertAlign w:val="superscript"/>
        </w:rPr>
        <w:t>2</w:t>
      </w:r>
      <w:r w:rsidRPr="00732DC5">
        <w:rPr>
          <w:rFonts w:ascii="Cambria" w:hAnsi="Cambria" w:cstheme="minorHAnsi"/>
        </w:rPr>
        <w:t xml:space="preserve">North Carolina Division of Marine Fisheries, Manteo Field Office, 1021 Driftwood Drive, Manteo, North Carolina 27954, USA. </w:t>
      </w:r>
      <w:r w:rsidRPr="00732DC5">
        <w:rPr>
          <w:rFonts w:ascii="Cambria" w:hAnsi="Cambria" w:cstheme="minorHAnsi"/>
          <w:vertAlign w:val="superscript"/>
        </w:rPr>
        <w:t>3</w:t>
      </w:r>
      <w:r w:rsidRPr="00732DC5">
        <w:rPr>
          <w:rFonts w:ascii="Cambria" w:hAnsi="Cambria" w:cstheme="minorHAnsi"/>
        </w:rPr>
        <w:t xml:space="preserve">Earth to Oceans Group, Department of Biological Sciences, Simon Fraser University, 8888 University Drive, Burnaby, BC, V5A 1S6. </w:t>
      </w:r>
      <w:r w:rsidRPr="00732DC5">
        <w:rPr>
          <w:rFonts w:ascii="Cambria" w:hAnsi="Cambria" w:cstheme="minorHAnsi"/>
          <w:vertAlign w:val="superscript"/>
        </w:rPr>
        <w:t>4</w:t>
      </w:r>
      <w:r w:rsidRPr="00732DC5">
        <w:rPr>
          <w:rFonts w:ascii="Cambria" w:hAnsi="Cambria" w:cstheme="minorHAnsi"/>
        </w:rPr>
        <w:t xml:space="preserve">Fish and Invertebrate Ecology Laboratory, Smithsonian Environmental Research Center, 647 </w:t>
      </w:r>
      <w:proofErr w:type="spellStart"/>
      <w:r w:rsidRPr="00732DC5">
        <w:rPr>
          <w:rFonts w:ascii="Cambria" w:hAnsi="Cambria" w:cstheme="minorHAnsi"/>
        </w:rPr>
        <w:t>Contees</w:t>
      </w:r>
      <w:proofErr w:type="spellEnd"/>
      <w:r w:rsidRPr="00732DC5">
        <w:rPr>
          <w:rFonts w:ascii="Cambria" w:hAnsi="Cambria" w:cstheme="minorHAnsi"/>
        </w:rPr>
        <w:t xml:space="preserve"> Wharf Road, Edgewater, Maryland 21037, USA.  </w:t>
      </w:r>
    </w:p>
    <w:p w14:paraId="384CD9FB" w14:textId="5914768A" w:rsidR="00732DC5" w:rsidRPr="00732DC5" w:rsidRDefault="00732DC5">
      <w:r>
        <w:br w:type="page"/>
      </w:r>
    </w:p>
    <w:p w14:paraId="58B73501" w14:textId="3FB5B0CF" w:rsidR="00C13C12" w:rsidRPr="00C13C12" w:rsidRDefault="00C13C12" w:rsidP="00C13C12">
      <w:pPr>
        <w:pStyle w:val="Caption"/>
        <w:keepNext/>
        <w:rPr>
          <w:b w:val="0"/>
          <w:color w:val="000000" w:themeColor="text1"/>
          <w:sz w:val="24"/>
          <w:szCs w:val="24"/>
        </w:rPr>
      </w:pPr>
      <w:r w:rsidRPr="00C13C12">
        <w:rPr>
          <w:b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b w:val="0"/>
          <w:color w:val="000000" w:themeColor="text1"/>
          <w:sz w:val="24"/>
          <w:szCs w:val="24"/>
        </w:rPr>
        <w:t>S</w:t>
      </w:r>
      <w:r w:rsidRPr="00C13C12">
        <w:rPr>
          <w:b w:val="0"/>
          <w:color w:val="000000" w:themeColor="text1"/>
          <w:sz w:val="24"/>
          <w:szCs w:val="24"/>
        </w:rPr>
        <w:fldChar w:fldCharType="begin"/>
      </w:r>
      <w:r w:rsidRPr="00C13C12">
        <w:rPr>
          <w:b w:val="0"/>
          <w:color w:val="000000" w:themeColor="text1"/>
          <w:sz w:val="24"/>
          <w:szCs w:val="24"/>
        </w:rPr>
        <w:instrText xml:space="preserve"> SEQ Table \* ARABIC </w:instrText>
      </w:r>
      <w:r w:rsidRPr="00C13C12">
        <w:rPr>
          <w:b w:val="0"/>
          <w:color w:val="000000" w:themeColor="text1"/>
          <w:sz w:val="24"/>
          <w:szCs w:val="24"/>
        </w:rPr>
        <w:fldChar w:fldCharType="separate"/>
      </w:r>
      <w:r w:rsidRPr="00C13C12">
        <w:rPr>
          <w:b w:val="0"/>
          <w:noProof/>
          <w:color w:val="000000" w:themeColor="text1"/>
          <w:sz w:val="24"/>
          <w:szCs w:val="24"/>
        </w:rPr>
        <w:t>1</w:t>
      </w:r>
      <w:r w:rsidRPr="00C13C12">
        <w:rPr>
          <w:b w:val="0"/>
          <w:color w:val="000000" w:themeColor="text1"/>
          <w:sz w:val="24"/>
          <w:szCs w:val="24"/>
        </w:rPr>
        <w:fldChar w:fldCharType="end"/>
      </w:r>
      <w:r w:rsidRPr="00C13C12">
        <w:rPr>
          <w:b w:val="0"/>
          <w:color w:val="000000" w:themeColor="text1"/>
          <w:sz w:val="24"/>
          <w:szCs w:val="24"/>
        </w:rPr>
        <w:t>.</w:t>
      </w:r>
      <w:r w:rsidR="00DD525C">
        <w:rPr>
          <w:b w:val="0"/>
          <w:color w:val="000000" w:themeColor="text1"/>
          <w:sz w:val="24"/>
          <w:szCs w:val="24"/>
        </w:rPr>
        <w:t xml:space="preserve">  North Carolina Division of Marine Fisheries (NCDMF) independent gillnet survey sampling effort (number of sets deployed) in Pamlico Sound, North Carolina per year in the from 2003 through 2015.</w:t>
      </w:r>
    </w:p>
    <w:tbl>
      <w:tblPr>
        <w:tblW w:w="21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060"/>
      </w:tblGrid>
      <w:tr w:rsidR="00DD525C" w:rsidRPr="00C13C12" w14:paraId="2F0A5F16" w14:textId="77777777" w:rsidTr="00DD525C">
        <w:trPr>
          <w:trHeight w:val="300"/>
        </w:trPr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E5E3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1A64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GN</w:t>
            </w:r>
          </w:p>
        </w:tc>
      </w:tr>
      <w:tr w:rsidR="00DD525C" w:rsidRPr="00C13C12" w14:paraId="56E0AC76" w14:textId="77777777" w:rsidTr="00DD525C">
        <w:trPr>
          <w:trHeight w:val="300"/>
        </w:trPr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5E0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2003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85C5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488</w:t>
            </w:r>
          </w:p>
        </w:tc>
      </w:tr>
      <w:tr w:rsidR="00DD525C" w:rsidRPr="00C13C12" w14:paraId="439FDC55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444FF3E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6008EDD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642</w:t>
            </w:r>
          </w:p>
        </w:tc>
      </w:tr>
      <w:tr w:rsidR="00DD525C" w:rsidRPr="00C13C12" w14:paraId="70151BDD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6D48F87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3932868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608</w:t>
            </w:r>
          </w:p>
        </w:tc>
      </w:tr>
      <w:tr w:rsidR="00DD525C" w:rsidRPr="00C13C12" w14:paraId="31BDE401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DAEB03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76CA81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641</w:t>
            </w:r>
          </w:p>
        </w:tc>
      </w:tr>
      <w:tr w:rsidR="00DD525C" w:rsidRPr="00C13C12" w14:paraId="5439B469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CE0C3DE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C6FCC2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642</w:t>
            </w:r>
          </w:p>
        </w:tc>
      </w:tr>
      <w:tr w:rsidR="00DD525C" w:rsidRPr="00C13C12" w14:paraId="5C84606F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CB12B6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D999F8B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643</w:t>
            </w:r>
          </w:p>
        </w:tc>
      </w:tr>
      <w:tr w:rsidR="00DD525C" w:rsidRPr="00C13C12" w14:paraId="3DF05BB4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746933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2009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F4B26D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641</w:t>
            </w:r>
          </w:p>
        </w:tc>
      </w:tr>
      <w:tr w:rsidR="00DD525C" w:rsidRPr="00C13C12" w14:paraId="40943B79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FAD531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D1999B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645</w:t>
            </w:r>
          </w:p>
        </w:tc>
      </w:tr>
      <w:tr w:rsidR="00DD525C" w:rsidRPr="00C13C12" w14:paraId="4E2D68A0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1BA5BAA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5B3FE8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619</w:t>
            </w:r>
          </w:p>
        </w:tc>
      </w:tr>
      <w:tr w:rsidR="00DD525C" w:rsidRPr="00C13C12" w14:paraId="2CD171C0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F13A2B5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55D8C3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</w:tr>
      <w:tr w:rsidR="00DD525C" w:rsidRPr="00C13C12" w14:paraId="0853B3FE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A059B6D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28AC25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</w:tr>
      <w:tr w:rsidR="00DD525C" w:rsidRPr="00C13C12" w14:paraId="3A8A824F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E2CB95F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4D0176C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</w:tr>
      <w:tr w:rsidR="00DD525C" w:rsidRPr="00C13C12" w14:paraId="6FFF18BC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EB5E7D7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2015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8C0676" w14:textId="77777777" w:rsidR="00DD525C" w:rsidRPr="00C13C12" w:rsidRDefault="00DD525C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C13C12"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</w:tr>
      <w:tr w:rsidR="002C4C81" w:rsidRPr="00C13C12" w14:paraId="1C73CAB3" w14:textId="77777777" w:rsidTr="00DD525C">
        <w:trPr>
          <w:trHeight w:val="300"/>
        </w:trPr>
        <w:tc>
          <w:tcPr>
            <w:tcW w:w="1060" w:type="dxa"/>
            <w:shd w:val="clear" w:color="auto" w:fill="auto"/>
            <w:noWrap/>
            <w:vAlign w:val="bottom"/>
          </w:tcPr>
          <w:p w14:paraId="024EE53D" w14:textId="2133EF06" w:rsidR="002C4C81" w:rsidRPr="00C13C12" w:rsidRDefault="002C4C81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2016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7BD18F9" w14:textId="60658348" w:rsidR="002C4C81" w:rsidRPr="00C13C12" w:rsidRDefault="002C4C81" w:rsidP="00C13C1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628</w:t>
            </w:r>
          </w:p>
        </w:tc>
      </w:tr>
    </w:tbl>
    <w:p w14:paraId="1B43A9F6" w14:textId="256C5B33" w:rsidR="000836C0" w:rsidRDefault="000836C0">
      <w:r>
        <w:br w:type="page"/>
      </w:r>
    </w:p>
    <w:p w14:paraId="0DDBF0AD" w14:textId="2C1996F5" w:rsidR="000836C0" w:rsidRDefault="004A1056">
      <w:r>
        <w:rPr>
          <w:noProof/>
        </w:rPr>
        <w:lastRenderedPageBreak/>
        <w:drawing>
          <wp:inline distT="0" distB="0" distL="0" distR="0" wp14:anchorId="6CC0EE66" wp14:editId="3DE742FC">
            <wp:extent cx="4529667" cy="67945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r.tiff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341" cy="680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DA10" w14:textId="125F56BF" w:rsidR="000836C0" w:rsidRPr="00A96450" w:rsidRDefault="00226C9B" w:rsidP="00A96450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Fig. S1</w:t>
      </w:r>
      <w:r w:rsidR="000D34C9">
        <w:rPr>
          <w:rFonts w:ascii="Cambria" w:hAnsi="Cambria"/>
        </w:rPr>
        <w:t>.  Linear regression r</w:t>
      </w:r>
      <w:r w:rsidR="00A96450">
        <w:rPr>
          <w:rFonts w:ascii="Cambria" w:hAnsi="Cambria"/>
        </w:rPr>
        <w:t xml:space="preserve">elationship between total length (mm) and </w:t>
      </w:r>
      <w:r w:rsidR="004A1056">
        <w:rPr>
          <w:rFonts w:ascii="Cambria" w:hAnsi="Cambria"/>
        </w:rPr>
        <w:t xml:space="preserve">(a) </w:t>
      </w:r>
      <w:r w:rsidR="00A96450">
        <w:rPr>
          <w:rFonts w:ascii="Cambria" w:hAnsi="Cambria"/>
        </w:rPr>
        <w:t xml:space="preserve">month </w:t>
      </w:r>
      <w:r w:rsidR="004A1056">
        <w:rPr>
          <w:rFonts w:ascii="Cambria" w:hAnsi="Cambria"/>
        </w:rPr>
        <w:t xml:space="preserve">and (b) year </w:t>
      </w:r>
      <w:r w:rsidR="00A96450">
        <w:rPr>
          <w:rFonts w:ascii="Cambria" w:hAnsi="Cambria"/>
        </w:rPr>
        <w:t>of Bull Sharks in captured Pamlico Sound, North Carolina.  Sharks were captured in the North Carolina Division of Marine Fisheries (NCDMF) independent gil</w:t>
      </w:r>
      <w:r w:rsidR="004A1056">
        <w:rPr>
          <w:rFonts w:ascii="Cambria" w:hAnsi="Cambria"/>
        </w:rPr>
        <w:t>lnet survey during the 2003-2016</w:t>
      </w:r>
      <w:r w:rsidR="00A96450">
        <w:rPr>
          <w:rFonts w:ascii="Cambria" w:hAnsi="Cambria"/>
        </w:rPr>
        <w:t xml:space="preserve"> survey years.  </w:t>
      </w:r>
    </w:p>
    <w:p w14:paraId="07368104" w14:textId="77777777" w:rsidR="000836C0" w:rsidRDefault="000836C0"/>
    <w:p w14:paraId="51002AD4" w14:textId="21D92B02" w:rsidR="000836C0" w:rsidRDefault="000836C0"/>
    <w:p w14:paraId="0E77DF96" w14:textId="5ED87C38" w:rsidR="000836C0" w:rsidRDefault="004A1056">
      <w:r>
        <w:rPr>
          <w:noProof/>
        </w:rPr>
        <w:drawing>
          <wp:inline distT="0" distB="0" distL="0" distR="0" wp14:anchorId="322258F2" wp14:editId="0F7B1950">
            <wp:extent cx="5245100" cy="63299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r.tiff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865" cy="63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F646F" w14:textId="3F96370B" w:rsidR="0076046C" w:rsidRPr="00226C9B" w:rsidRDefault="00226C9B" w:rsidP="00226C9B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Fig. S2</w:t>
      </w:r>
      <w:r w:rsidR="00A96450" w:rsidRPr="00A96450">
        <w:rPr>
          <w:rFonts w:ascii="Cambria" w:hAnsi="Cambria"/>
        </w:rPr>
        <w:t xml:space="preserve">.  </w:t>
      </w:r>
      <w:r w:rsidR="004A1056">
        <w:rPr>
          <w:rFonts w:ascii="Cambria" w:hAnsi="Cambria"/>
        </w:rPr>
        <w:t>Bull Shark</w:t>
      </w:r>
      <w:r w:rsidR="004A1056" w:rsidRPr="00A96450">
        <w:rPr>
          <w:rFonts w:ascii="Cambria" w:hAnsi="Cambria"/>
        </w:rPr>
        <w:t xml:space="preserve"> catch per unit effort (CPUE in sharks/set) </w:t>
      </w:r>
      <w:r w:rsidR="004A1056">
        <w:rPr>
          <w:rFonts w:ascii="Cambria" w:hAnsi="Cambria"/>
        </w:rPr>
        <w:t xml:space="preserve">in </w:t>
      </w:r>
      <w:r w:rsidR="00870C32" w:rsidRPr="00A96450">
        <w:rPr>
          <w:rFonts w:ascii="Cambria" w:hAnsi="Cambria"/>
        </w:rPr>
        <w:t>Combined Juvenile</w:t>
      </w:r>
      <w:r w:rsidR="00A96450">
        <w:rPr>
          <w:rFonts w:ascii="Cambria" w:hAnsi="Cambria"/>
        </w:rPr>
        <w:t xml:space="preserve"> (young-of-year and Age 1+ combined)</w:t>
      </w:r>
      <w:r w:rsidR="004A1056">
        <w:rPr>
          <w:rFonts w:ascii="Cambria" w:hAnsi="Cambria"/>
        </w:rPr>
        <w:t>, Young of Year, and Age 1+</w:t>
      </w:r>
      <w:r w:rsidR="00A96450">
        <w:rPr>
          <w:rFonts w:ascii="Cambria" w:hAnsi="Cambria"/>
        </w:rPr>
        <w:t xml:space="preserve"> </w:t>
      </w:r>
      <w:r w:rsidR="004A1056">
        <w:rPr>
          <w:rFonts w:ascii="Cambria" w:hAnsi="Cambria"/>
        </w:rPr>
        <w:t xml:space="preserve">life stages </w:t>
      </w:r>
      <w:r w:rsidR="00870C32" w:rsidRPr="00A96450">
        <w:rPr>
          <w:rFonts w:ascii="Cambria" w:hAnsi="Cambria"/>
        </w:rPr>
        <w:t>over environmental variables found to have a significant relat</w:t>
      </w:r>
      <w:r w:rsidR="004A1056">
        <w:rPr>
          <w:rFonts w:ascii="Cambria" w:hAnsi="Cambria"/>
        </w:rPr>
        <w:t>ionship with CPUE from 2003-2016</w:t>
      </w:r>
      <w:r w:rsidR="00870C32" w:rsidRPr="00A96450">
        <w:rPr>
          <w:rFonts w:ascii="Cambria" w:hAnsi="Cambria"/>
        </w:rPr>
        <w:t xml:space="preserve"> NCDMF independent gillnet survey years.</w:t>
      </w:r>
    </w:p>
    <w:p w14:paraId="6A0741EE" w14:textId="7B4DEAA6" w:rsidR="000836C0" w:rsidRDefault="00E3387F">
      <w:r>
        <w:rPr>
          <w:noProof/>
        </w:rPr>
        <w:lastRenderedPageBreak/>
        <w:drawing>
          <wp:inline distT="0" distB="0" distL="0" distR="0" wp14:anchorId="772FD132" wp14:editId="66F2A7F2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3r.tif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1E65" w14:textId="77777777" w:rsidR="00796AC6" w:rsidRPr="00796AC6" w:rsidRDefault="00226C9B" w:rsidP="00796AC6">
      <w:pPr>
        <w:pStyle w:val="Caption"/>
        <w:spacing w:after="0" w:line="480" w:lineRule="auto"/>
        <w:rPr>
          <w:b w:val="0"/>
          <w:color w:val="000000" w:themeColor="text1"/>
          <w:sz w:val="24"/>
          <w:szCs w:val="24"/>
        </w:rPr>
      </w:pPr>
      <w:r w:rsidRPr="00796AC6">
        <w:rPr>
          <w:b w:val="0"/>
          <w:color w:val="000000" w:themeColor="text1"/>
          <w:sz w:val="24"/>
          <w:szCs w:val="24"/>
        </w:rPr>
        <w:t>Fig. S3</w:t>
      </w:r>
      <w:r w:rsidR="00B43134" w:rsidRPr="00796AC6">
        <w:rPr>
          <w:b w:val="0"/>
          <w:color w:val="000000" w:themeColor="text1"/>
          <w:sz w:val="24"/>
          <w:szCs w:val="24"/>
        </w:rPr>
        <w:t>.  Locations of fixed stations where environmental data were collected from 1971-2015 North Carolina Division of Marine Fisheries (NCDMF) estuarine trawl surveys within Pamlico Sound.</w:t>
      </w:r>
      <w:r w:rsidR="00796AC6" w:rsidRPr="00796AC6">
        <w:rPr>
          <w:b w:val="0"/>
          <w:color w:val="000000" w:themeColor="text1"/>
          <w:sz w:val="24"/>
          <w:szCs w:val="24"/>
        </w:rPr>
        <w:t xml:space="preserve">  Map created using ArcGIS 10.4 (ESRI, Inc. Redland, CA, USA  </w:t>
      </w:r>
      <w:hyperlink r:id="rId7" w:history="1">
        <w:r w:rsidR="00796AC6" w:rsidRPr="00796AC6">
          <w:rPr>
            <w:rStyle w:val="Hyperlink"/>
            <w:b w:val="0"/>
            <w:color w:val="000000" w:themeColor="text1"/>
            <w:sz w:val="24"/>
            <w:szCs w:val="24"/>
          </w:rPr>
          <w:t>http://desktop.arcgis.com/en/)</w:t>
        </w:r>
      </w:hyperlink>
      <w:r w:rsidR="00796AC6" w:rsidRPr="00796AC6">
        <w:rPr>
          <w:b w:val="0"/>
          <w:color w:val="000000" w:themeColor="text1"/>
          <w:sz w:val="24"/>
          <w:szCs w:val="24"/>
        </w:rPr>
        <w:t xml:space="preserve">. </w:t>
      </w:r>
    </w:p>
    <w:p w14:paraId="3749B3BD" w14:textId="742A0790" w:rsidR="0076046C" w:rsidRPr="00B43134" w:rsidRDefault="0076046C" w:rsidP="00B43134">
      <w:pPr>
        <w:spacing w:line="480" w:lineRule="auto"/>
        <w:rPr>
          <w:rFonts w:ascii="Cambria" w:hAnsi="Cambria"/>
        </w:rPr>
      </w:pPr>
    </w:p>
    <w:sectPr w:rsidR="0076046C" w:rsidRPr="00B43134" w:rsidSect="004C7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C0"/>
    <w:rsid w:val="000836C0"/>
    <w:rsid w:val="000D34C9"/>
    <w:rsid w:val="000E3117"/>
    <w:rsid w:val="00172B49"/>
    <w:rsid w:val="001804FD"/>
    <w:rsid w:val="00226C9B"/>
    <w:rsid w:val="002C1036"/>
    <w:rsid w:val="002C4C81"/>
    <w:rsid w:val="004A1056"/>
    <w:rsid w:val="004B1308"/>
    <w:rsid w:val="004C7338"/>
    <w:rsid w:val="005B1AEC"/>
    <w:rsid w:val="00732DC5"/>
    <w:rsid w:val="0076046C"/>
    <w:rsid w:val="00796AC6"/>
    <w:rsid w:val="007C646C"/>
    <w:rsid w:val="008415B2"/>
    <w:rsid w:val="00870C32"/>
    <w:rsid w:val="008F6C3C"/>
    <w:rsid w:val="009560EA"/>
    <w:rsid w:val="00A67DA9"/>
    <w:rsid w:val="00A96450"/>
    <w:rsid w:val="00B43134"/>
    <w:rsid w:val="00C13C12"/>
    <w:rsid w:val="00C15757"/>
    <w:rsid w:val="00D10632"/>
    <w:rsid w:val="00DC18C9"/>
    <w:rsid w:val="00DD525C"/>
    <w:rsid w:val="00E2577B"/>
    <w:rsid w:val="00E30B43"/>
    <w:rsid w:val="00E3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E08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0C32"/>
    <w:pPr>
      <w:spacing w:after="200"/>
    </w:pPr>
    <w:rPr>
      <w:rFonts w:ascii="Cambria" w:eastAsia="MS Mincho" w:hAnsi="Cambria" w:cs="Times New Roman"/>
      <w:b/>
      <w:bCs/>
      <w:color w:val="4F81BD"/>
      <w:sz w:val="18"/>
      <w:szCs w:val="18"/>
    </w:rPr>
  </w:style>
  <w:style w:type="character" w:styleId="Hyperlink">
    <w:name w:val="Hyperlink"/>
    <w:uiPriority w:val="99"/>
    <w:unhideWhenUsed/>
    <w:rsid w:val="00796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sktop.arcgis.com/en/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2018-03-13T15:11:00Z</dcterms:created>
  <dcterms:modified xsi:type="dcterms:W3CDTF">2018-03-13T15:11:00Z</dcterms:modified>
</cp:coreProperties>
</file>