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951D2" w14:textId="77777777" w:rsidR="0029078C" w:rsidRDefault="0029078C" w:rsidP="0029078C">
      <w:pPr>
        <w:spacing w:line="48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4"/>
        </w:rPr>
      </w:pPr>
      <w:bookmarkStart w:id="0" w:name="_GoBack"/>
      <w:bookmarkEnd w:id="0"/>
      <w:r w:rsidRPr="00122454">
        <w:rPr>
          <w:rFonts w:ascii="Times New Roman" w:hAnsi="Times New Roman" w:cs="Times New Roman" w:hint="eastAsia"/>
          <w:b/>
          <w:iCs/>
          <w:color w:val="000000" w:themeColor="text1"/>
          <w:sz w:val="24"/>
        </w:rPr>
        <w:t>Supp</w:t>
      </w:r>
      <w:r w:rsidRPr="00122454">
        <w:rPr>
          <w:rFonts w:ascii="Times New Roman" w:hAnsi="Times New Roman" w:cs="Times New Roman"/>
          <w:b/>
          <w:iCs/>
          <w:color w:val="000000" w:themeColor="text1"/>
          <w:sz w:val="24"/>
        </w:rPr>
        <w:t>lementary information</w:t>
      </w:r>
    </w:p>
    <w:p w14:paraId="5E3A2E40" w14:textId="3C2CBA2F" w:rsidR="0029078C" w:rsidRDefault="00956ECE" w:rsidP="002907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Micro-</w:t>
      </w:r>
      <w:r w:rsidR="0029078C" w:rsidRPr="00731CDC">
        <w:rPr>
          <w:rFonts w:ascii="Times New Roman" w:hAnsi="Times New Roman" w:cs="Times New Roman"/>
          <w:b/>
          <w:sz w:val="28"/>
          <w:szCs w:val="24"/>
        </w:rPr>
        <w:t>deformation evolutions of the constituent phases in duplex stainless steel during cyclic nanoindentation</w:t>
      </w:r>
    </w:p>
    <w:p w14:paraId="790D2C55" w14:textId="77777777" w:rsidR="0029078C" w:rsidRPr="00B0690D" w:rsidRDefault="0029078C" w:rsidP="0029078C">
      <w:pPr>
        <w:spacing w:beforeLines="100" w:before="312" w:afterLines="50" w:after="156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Yuan-Yuan Cui</w:t>
      </w:r>
      <w:r w:rsidRPr="00B0690D">
        <w:rPr>
          <w:rFonts w:ascii="Times New Roman" w:hAnsi="Times New Roman" w:cs="Times New Roman" w:hint="eastAsia"/>
          <w:sz w:val="24"/>
          <w:szCs w:val="24"/>
        </w:rPr>
        <w:t>, Yun-F</w:t>
      </w:r>
      <w:r>
        <w:rPr>
          <w:rFonts w:ascii="Times New Roman" w:hAnsi="Times New Roman" w:cs="Times New Roman" w:hint="eastAsia"/>
          <w:sz w:val="24"/>
          <w:szCs w:val="24"/>
        </w:rPr>
        <w:t>ei Jia</w:t>
      </w:r>
      <w:r w:rsidRPr="00422DC2">
        <w:rPr>
          <w:rFonts w:ascii="Times New Roman" w:hAnsi="Times New Roman" w:cs="Times New Roman" w:hint="eastAsia"/>
          <w:sz w:val="24"/>
          <w:szCs w:val="24"/>
        </w:rPr>
        <w:t>*</w:t>
      </w:r>
      <w:r w:rsidRPr="00B0690D">
        <w:rPr>
          <w:rFonts w:ascii="Times New Roman" w:hAnsi="Times New Roman" w:cs="Times New Roman" w:hint="eastAsia"/>
          <w:sz w:val="24"/>
          <w:szCs w:val="24"/>
        </w:rPr>
        <w:t>, Fu-Zhen Xuan</w:t>
      </w:r>
      <w:r w:rsidRPr="00422DC2">
        <w:rPr>
          <w:rFonts w:ascii="Times New Roman" w:hAnsi="Times New Roman" w:cs="Times New Roman" w:hint="eastAsia"/>
          <w:sz w:val="24"/>
          <w:szCs w:val="24"/>
        </w:rPr>
        <w:t>*</w:t>
      </w:r>
    </w:p>
    <w:p w14:paraId="096AA5FA" w14:textId="77777777" w:rsidR="0029078C" w:rsidRDefault="0029078C" w:rsidP="0029078C">
      <w:pPr>
        <w:spacing w:line="300" w:lineRule="auto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B0690D">
        <w:rPr>
          <w:rFonts w:ascii="Times New Roman" w:eastAsia="仿宋_GB2312" w:hAnsi="Times New Roman" w:cs="Times New Roman"/>
          <w:sz w:val="24"/>
          <w:szCs w:val="24"/>
        </w:rPr>
        <w:t>Key Laboratory of Pressure System and Safety, MOE, School of Mechanical and Power Engineering, East China University of Science and Technology, Shanghai 200237, P.R. China</w:t>
      </w:r>
    </w:p>
    <w:p w14:paraId="45BF319E" w14:textId="77777777" w:rsidR="00561969" w:rsidRDefault="00561969" w:rsidP="0029078C">
      <w:pPr>
        <w:spacing w:line="300" w:lineRule="auto"/>
        <w:jc w:val="center"/>
        <w:rPr>
          <w:rFonts w:ascii="Times New Roman" w:eastAsia="仿宋_GB2312" w:hAnsi="Times New Roman" w:cs="Times New Roman"/>
          <w:sz w:val="24"/>
          <w:szCs w:val="24"/>
        </w:rPr>
      </w:pPr>
    </w:p>
    <w:p w14:paraId="52DF530A" w14:textId="77777777" w:rsidR="00561969" w:rsidRDefault="00561969" w:rsidP="0029078C">
      <w:pPr>
        <w:spacing w:line="300" w:lineRule="auto"/>
        <w:jc w:val="center"/>
        <w:rPr>
          <w:rFonts w:ascii="Times New Roman" w:eastAsia="仿宋_GB2312" w:hAnsi="Times New Roman" w:cs="Times New Roman"/>
          <w:sz w:val="24"/>
          <w:szCs w:val="24"/>
        </w:rPr>
      </w:pPr>
    </w:p>
    <w:p w14:paraId="5C817BE6" w14:textId="77777777" w:rsidR="00561969" w:rsidRDefault="00561969" w:rsidP="0029078C">
      <w:pPr>
        <w:spacing w:line="300" w:lineRule="auto"/>
        <w:jc w:val="center"/>
        <w:rPr>
          <w:rFonts w:ascii="Times New Roman" w:eastAsia="仿宋_GB2312" w:hAnsi="Times New Roman" w:cs="Times New Roman"/>
          <w:sz w:val="24"/>
          <w:szCs w:val="24"/>
        </w:rPr>
      </w:pPr>
    </w:p>
    <w:p w14:paraId="6E7B1B84" w14:textId="77777777" w:rsidR="00561969" w:rsidRDefault="00561969" w:rsidP="0029078C">
      <w:pPr>
        <w:spacing w:line="300" w:lineRule="auto"/>
        <w:jc w:val="center"/>
        <w:rPr>
          <w:rFonts w:ascii="Times New Roman" w:eastAsia="仿宋_GB2312" w:hAnsi="Times New Roman" w:cs="Times New Roman"/>
          <w:sz w:val="24"/>
          <w:szCs w:val="24"/>
        </w:rPr>
      </w:pPr>
    </w:p>
    <w:p w14:paraId="787E144D" w14:textId="77777777" w:rsidR="0029078C" w:rsidRPr="00B0690D" w:rsidRDefault="0029078C" w:rsidP="0029078C">
      <w:pPr>
        <w:spacing w:line="300" w:lineRule="auto"/>
        <w:jc w:val="center"/>
        <w:rPr>
          <w:rFonts w:ascii="Times New Roman" w:eastAsia="仿宋_GB2312" w:hAnsi="Times New Roman" w:cs="Times New Roman"/>
          <w:sz w:val="24"/>
          <w:szCs w:val="24"/>
        </w:rPr>
      </w:pPr>
    </w:p>
    <w:p w14:paraId="25265D4F" w14:textId="77777777" w:rsidR="0029078C" w:rsidRDefault="0029078C" w:rsidP="00290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690D">
        <w:rPr>
          <w:rFonts w:ascii="Times New Roman" w:hAnsi="Times New Roman" w:cs="Times New Roman"/>
          <w:sz w:val="24"/>
          <w:szCs w:val="24"/>
        </w:rPr>
        <w:t>*Corresponding author:</w:t>
      </w:r>
      <w:r w:rsidRPr="00570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0690D">
        <w:rPr>
          <w:rFonts w:ascii="Times New Roman" w:hAnsi="Times New Roman" w:cs="Times New Roman"/>
          <w:i/>
          <w:sz w:val="24"/>
          <w:szCs w:val="24"/>
        </w:rPr>
        <w:t>E-mail address</w:t>
      </w:r>
      <w:r w:rsidRPr="00B0690D">
        <w:rPr>
          <w:rFonts w:ascii="Times New Roman" w:hAnsi="Times New Roman" w:cs="Times New Roman"/>
          <w:sz w:val="24"/>
          <w:szCs w:val="24"/>
        </w:rPr>
        <w:t>:</w:t>
      </w:r>
      <w:r w:rsidRPr="002B41B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B41B1">
          <w:rPr>
            <w:rStyle w:val="af0"/>
            <w:rFonts w:ascii="Times New Roman" w:hAnsi="Times New Roman" w:cs="Times New Roman"/>
            <w:sz w:val="24"/>
            <w:szCs w:val="24"/>
          </w:rPr>
          <w:t>yfjia@ecust.edu.cn</w:t>
        </w:r>
      </w:hyperlink>
      <w:r w:rsidRPr="002B41B1">
        <w:rPr>
          <w:rFonts w:ascii="Times New Roman" w:hAnsi="Times New Roman" w:cs="Times New Roman"/>
          <w:sz w:val="24"/>
          <w:szCs w:val="24"/>
        </w:rPr>
        <w:t xml:space="preserve"> (Yun-Fei Jia)</w:t>
      </w:r>
    </w:p>
    <w:p w14:paraId="4BD654C0" w14:textId="77777777" w:rsidR="0029078C" w:rsidRDefault="0029078C" w:rsidP="00290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D0308">
        <w:rPr>
          <w:rStyle w:val="af0"/>
          <w:rFonts w:ascii="Times New Roman" w:hAnsi="Times New Roman" w:cs="Times New Roman"/>
          <w:sz w:val="24"/>
          <w:szCs w:val="24"/>
        </w:rPr>
        <w:t xml:space="preserve">fzxuan@ecust.edu.cn </w:t>
      </w:r>
      <w:r>
        <w:rPr>
          <w:rFonts w:ascii="Times New Roman" w:hAnsi="Times New Roman" w:cs="Times New Roman"/>
          <w:sz w:val="24"/>
          <w:szCs w:val="24"/>
        </w:rPr>
        <w:t>(Fu-Zhen Xuan)</w:t>
      </w:r>
    </w:p>
    <w:p w14:paraId="3FF12F13" w14:textId="77777777" w:rsidR="00A872ED" w:rsidRPr="0029078C" w:rsidRDefault="00A872ED" w:rsidP="00A872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B197E3" w14:textId="77777777" w:rsidR="0029078C" w:rsidRDefault="0029078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2A7BA34" w14:textId="17DDC3EA" w:rsidR="0028297F" w:rsidRPr="00441934" w:rsidRDefault="001F053B" w:rsidP="00441934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934">
        <w:rPr>
          <w:rFonts w:ascii="Times New Roman" w:hAnsi="Times New Roman" w:cs="Times New Roman" w:hint="eastAsia"/>
          <w:b/>
          <w:sz w:val="24"/>
          <w:szCs w:val="24"/>
        </w:rPr>
        <w:lastRenderedPageBreak/>
        <w:t>Sup</w:t>
      </w:r>
      <w:r w:rsidRPr="00441934">
        <w:rPr>
          <w:rFonts w:ascii="Times New Roman" w:hAnsi="Times New Roman" w:cs="Times New Roman"/>
          <w:b/>
          <w:sz w:val="24"/>
          <w:szCs w:val="24"/>
        </w:rPr>
        <w:t>plementary M</w:t>
      </w:r>
      <w:r w:rsidR="00DC3CB1" w:rsidRPr="00441934">
        <w:rPr>
          <w:rFonts w:ascii="Times New Roman" w:hAnsi="Times New Roman" w:cs="Times New Roman"/>
          <w:b/>
          <w:sz w:val="24"/>
          <w:szCs w:val="24"/>
        </w:rPr>
        <w:t>aterials and M</w:t>
      </w:r>
      <w:r w:rsidRPr="00441934">
        <w:rPr>
          <w:rFonts w:ascii="Times New Roman" w:hAnsi="Times New Roman" w:cs="Times New Roman"/>
          <w:b/>
          <w:sz w:val="24"/>
          <w:szCs w:val="24"/>
        </w:rPr>
        <w:t>ethods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0"/>
        <w:gridCol w:w="1061"/>
        <w:gridCol w:w="1061"/>
        <w:gridCol w:w="1060"/>
        <w:gridCol w:w="1062"/>
        <w:gridCol w:w="1062"/>
        <w:gridCol w:w="1062"/>
        <w:gridCol w:w="1062"/>
        <w:gridCol w:w="1056"/>
      </w:tblGrid>
      <w:tr w:rsidR="008F63B0" w:rsidRPr="00032CD4" w14:paraId="4C3F474F" w14:textId="77777777" w:rsidTr="007068B0">
        <w:trPr>
          <w:trHeight w:val="398"/>
        </w:trPr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</w:tcPr>
          <w:p w14:paraId="50F261E4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sz w:val="21"/>
                <w:lang w:eastAsia="zh-CN"/>
              </w:rPr>
              <w:t>P</w:t>
            </w:r>
            <w:r w:rsidRPr="00032CD4">
              <w:rPr>
                <w:rFonts w:hint="eastAsia"/>
                <w:sz w:val="21"/>
                <w:lang w:eastAsia="zh-CN"/>
              </w:rPr>
              <w:t>hase</w:t>
            </w: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</w:tcPr>
          <w:p w14:paraId="7DA24915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C</w:t>
            </w: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</w:tcPr>
          <w:p w14:paraId="55DAA1FD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sz w:val="21"/>
                <w:lang w:eastAsia="zh-CN"/>
              </w:rPr>
              <w:t>O</w:t>
            </w: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</w:tcPr>
          <w:p w14:paraId="3F854E63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Si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</w:tcPr>
          <w:p w14:paraId="781CFFE2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Cr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</w:tcPr>
          <w:p w14:paraId="0B916BBA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Mn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</w:tcPr>
          <w:p w14:paraId="64DE8454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sz w:val="21"/>
                <w:lang w:eastAsia="zh-CN"/>
              </w:rPr>
              <w:t>Ni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</w:tcPr>
          <w:p w14:paraId="4787687A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sz w:val="21"/>
                <w:lang w:eastAsia="zh-CN"/>
              </w:rPr>
              <w:t>Mo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</w:tcPr>
          <w:p w14:paraId="30BFE19E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Fe</w:t>
            </w:r>
          </w:p>
        </w:tc>
      </w:tr>
      <w:tr w:rsidR="008F63B0" w:rsidRPr="00032CD4" w14:paraId="16CD701C" w14:textId="77777777" w:rsidTr="007068B0">
        <w:trPr>
          <w:trHeight w:val="396"/>
        </w:trPr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329F8488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Austenite</w:t>
            </w:r>
          </w:p>
        </w:tc>
        <w:tc>
          <w:tcPr>
            <w:tcW w:w="544" w:type="pct"/>
            <w:tcBorders>
              <w:left w:val="nil"/>
              <w:bottom w:val="nil"/>
              <w:right w:val="nil"/>
            </w:tcBorders>
          </w:tcPr>
          <w:p w14:paraId="2CAC1F49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0.56</w:t>
            </w:r>
          </w:p>
        </w:tc>
        <w:tc>
          <w:tcPr>
            <w:tcW w:w="544" w:type="pct"/>
            <w:tcBorders>
              <w:left w:val="nil"/>
              <w:bottom w:val="nil"/>
              <w:right w:val="nil"/>
            </w:tcBorders>
          </w:tcPr>
          <w:p w14:paraId="6239111A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1.26</w:t>
            </w:r>
          </w:p>
        </w:tc>
        <w:tc>
          <w:tcPr>
            <w:tcW w:w="544" w:type="pct"/>
            <w:tcBorders>
              <w:left w:val="nil"/>
              <w:bottom w:val="nil"/>
              <w:right w:val="nil"/>
            </w:tcBorders>
          </w:tcPr>
          <w:p w14:paraId="42520DA1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0.42</w:t>
            </w: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</w:tcPr>
          <w:p w14:paraId="60E1A4A4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25</w:t>
            </w:r>
            <w:r w:rsidRPr="00032CD4">
              <w:rPr>
                <w:sz w:val="21"/>
                <w:lang w:eastAsia="zh-CN"/>
              </w:rPr>
              <w:t>.50</w:t>
            </w: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</w:tcPr>
          <w:p w14:paraId="4B760889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0.80</w:t>
            </w: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</w:tcPr>
          <w:p w14:paraId="0A324B43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6.13</w:t>
            </w: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</w:tcPr>
          <w:p w14:paraId="467DF480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3.64</w:t>
            </w: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69199DF3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Bal.</w:t>
            </w:r>
          </w:p>
        </w:tc>
      </w:tr>
      <w:tr w:rsidR="008F63B0" w:rsidRPr="00032CD4" w14:paraId="5C279B61" w14:textId="77777777" w:rsidTr="007068B0">
        <w:trPr>
          <w:trHeight w:val="396"/>
        </w:trPr>
        <w:tc>
          <w:tcPr>
            <w:tcW w:w="646" w:type="pct"/>
            <w:tcBorders>
              <w:top w:val="nil"/>
              <w:left w:val="nil"/>
              <w:right w:val="nil"/>
            </w:tcBorders>
          </w:tcPr>
          <w:p w14:paraId="6252AD2C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Ferrite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</w:tcPr>
          <w:p w14:paraId="18CA6A5F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0.55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</w:tcPr>
          <w:p w14:paraId="285F7BE1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0.86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</w:tcPr>
          <w:p w14:paraId="72203782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0.38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</w:tcPr>
          <w:p w14:paraId="58FE6F16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25.19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</w:tcPr>
          <w:p w14:paraId="33F87862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0</w:t>
            </w:r>
            <w:r w:rsidRPr="00032CD4">
              <w:rPr>
                <w:sz w:val="21"/>
                <w:lang w:eastAsia="zh-CN"/>
              </w:rPr>
              <w:t>.80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</w:tcPr>
          <w:p w14:paraId="5E2F15D3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7</w:t>
            </w:r>
            <w:r w:rsidRPr="00032CD4">
              <w:rPr>
                <w:sz w:val="21"/>
                <w:lang w:eastAsia="zh-CN"/>
              </w:rPr>
              <w:t>.89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</w:tcPr>
          <w:p w14:paraId="4F6531C4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2.87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</w:tcPr>
          <w:p w14:paraId="78331E8A" w14:textId="77777777" w:rsidR="008F63B0" w:rsidRPr="00032CD4" w:rsidRDefault="008F63B0" w:rsidP="00FA6035">
            <w:pPr>
              <w:pStyle w:val="TTPParagraphothers"/>
              <w:spacing w:line="360" w:lineRule="auto"/>
              <w:ind w:left="238" w:firstLine="0"/>
              <w:jc w:val="center"/>
              <w:rPr>
                <w:sz w:val="21"/>
                <w:lang w:eastAsia="zh-CN"/>
              </w:rPr>
            </w:pPr>
            <w:r w:rsidRPr="00032CD4">
              <w:rPr>
                <w:rFonts w:hint="eastAsia"/>
                <w:sz w:val="21"/>
                <w:lang w:eastAsia="zh-CN"/>
              </w:rPr>
              <w:t>Bal.</w:t>
            </w:r>
          </w:p>
        </w:tc>
      </w:tr>
    </w:tbl>
    <w:p w14:paraId="7680ACD4" w14:textId="4CB8B208" w:rsidR="00DC3CB1" w:rsidRDefault="007068B0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A27476">
        <w:rPr>
          <w:rFonts w:ascii="Times New Roman" w:hAnsi="Times New Roman" w:cs="Times New Roman" w:hint="eastAsia"/>
          <w:szCs w:val="24"/>
        </w:rPr>
        <w:t>Table S1</w:t>
      </w:r>
      <w:r w:rsidRPr="00A27476">
        <w:rPr>
          <w:rFonts w:ascii="Times New Roman" w:hAnsi="Times New Roman" w:cs="Times New Roman"/>
          <w:szCs w:val="24"/>
        </w:rPr>
        <w:t xml:space="preserve">. The chemical compositions of the respective phases in </w:t>
      </w:r>
      <w:r>
        <w:rPr>
          <w:rFonts w:ascii="Times New Roman" w:hAnsi="Times New Roman" w:cs="Times New Roman"/>
          <w:szCs w:val="24"/>
        </w:rPr>
        <w:t xml:space="preserve">the </w:t>
      </w:r>
      <w:r w:rsidRPr="00A27476">
        <w:rPr>
          <w:rFonts w:ascii="Times New Roman" w:hAnsi="Times New Roman" w:cs="Times New Roman"/>
          <w:szCs w:val="24"/>
        </w:rPr>
        <w:t>studied duplex stainless steel.</w:t>
      </w:r>
    </w:p>
    <w:p w14:paraId="6492C521" w14:textId="77777777" w:rsidR="007068B0" w:rsidRDefault="007068B0" w:rsidP="00DC3C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7343FE" w14:textId="4A9F11CD" w:rsidR="00DC3CB1" w:rsidRDefault="00DC3CB1" w:rsidP="00DC3C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Table S1 lists the chemical compositions of the respective phases in as-received duplex stainless steel from Bao</w:t>
      </w:r>
      <w:r w:rsidR="003C49C3">
        <w:rPr>
          <w:rFonts w:ascii="Times New Roman" w:hAnsi="Times New Roman" w:cs="Times New Roman"/>
          <w:sz w:val="24"/>
          <w:szCs w:val="24"/>
        </w:rPr>
        <w:t>steel Stainless Steel Co., Ltd.</w:t>
      </w:r>
    </w:p>
    <w:p w14:paraId="7E042E3A" w14:textId="77777777" w:rsidR="00DC3CB1" w:rsidRDefault="00DC3CB1" w:rsidP="00DC3C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6E67CD" w14:textId="4911C91D" w:rsidR="00EA04C2" w:rsidRDefault="00E80046" w:rsidP="00EA04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55D9B9" wp14:editId="45C3D7FB">
            <wp:extent cx="6188710" cy="2030670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03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0D95A" w14:textId="0C57D920" w:rsidR="00EA04C2" w:rsidRPr="00A27476" w:rsidRDefault="00EA04C2" w:rsidP="007068B0">
      <w:pPr>
        <w:spacing w:line="360" w:lineRule="auto"/>
        <w:rPr>
          <w:rFonts w:ascii="Times New Roman" w:hAnsi="Times New Roman" w:cs="Times New Roman"/>
          <w:szCs w:val="24"/>
        </w:rPr>
      </w:pPr>
      <w:bookmarkStart w:id="1" w:name="OLE_LINK25"/>
      <w:bookmarkStart w:id="2" w:name="OLE_LINK26"/>
      <w:r w:rsidRPr="00A27476">
        <w:rPr>
          <w:rFonts w:ascii="Times New Roman" w:hAnsi="Times New Roman" w:cs="Times New Roman" w:hint="eastAsia"/>
          <w:szCs w:val="24"/>
        </w:rPr>
        <w:t>Figure S</w:t>
      </w:r>
      <w:r w:rsidR="002F1780" w:rsidRPr="00A27476">
        <w:rPr>
          <w:rFonts w:ascii="Times New Roman" w:hAnsi="Times New Roman" w:cs="Times New Roman"/>
          <w:szCs w:val="24"/>
        </w:rPr>
        <w:t>1</w:t>
      </w:r>
      <w:r w:rsidR="00DC3CB1" w:rsidRPr="00A27476">
        <w:rPr>
          <w:rFonts w:ascii="Times New Roman" w:hAnsi="Times New Roman" w:cs="Times New Roman"/>
          <w:szCs w:val="24"/>
        </w:rPr>
        <w:t>.</w:t>
      </w:r>
      <w:r w:rsidR="004C5878" w:rsidRPr="00A27476">
        <w:rPr>
          <w:rFonts w:ascii="Times New Roman" w:hAnsi="Times New Roman" w:cs="Times New Roman"/>
          <w:szCs w:val="24"/>
        </w:rPr>
        <w:t xml:space="preserve"> </w:t>
      </w:r>
      <w:r w:rsidR="00910069" w:rsidRPr="00A27476">
        <w:rPr>
          <w:rFonts w:ascii="Times New Roman" w:hAnsi="Times New Roman" w:cs="Times New Roman"/>
          <w:szCs w:val="24"/>
        </w:rPr>
        <w:t xml:space="preserve">(a) </w:t>
      </w:r>
      <w:r w:rsidR="005D1AE3">
        <w:rPr>
          <w:rFonts w:ascii="Times New Roman" w:hAnsi="Times New Roman" w:cs="Times New Roman"/>
          <w:szCs w:val="24"/>
        </w:rPr>
        <w:t>Schematic of the t</w:t>
      </w:r>
      <w:r w:rsidR="00910069" w:rsidRPr="00A27476">
        <w:rPr>
          <w:rFonts w:ascii="Times New Roman" w:hAnsi="Times New Roman" w:cs="Times New Roman"/>
          <w:szCs w:val="24"/>
        </w:rPr>
        <w:t>hree-dimensional</w:t>
      </w:r>
      <w:r w:rsidRPr="00A27476">
        <w:rPr>
          <w:rFonts w:ascii="Times New Roman" w:hAnsi="Times New Roman" w:cs="Times New Roman"/>
          <w:szCs w:val="24"/>
        </w:rPr>
        <w:t xml:space="preserve"> microstructure of studied stainless steel</w:t>
      </w:r>
      <w:r w:rsidR="003379D0" w:rsidRPr="00A27476">
        <w:rPr>
          <w:rFonts w:ascii="Times New Roman" w:hAnsi="Times New Roman" w:cs="Times New Roman"/>
          <w:szCs w:val="24"/>
        </w:rPr>
        <w:t xml:space="preserve"> observed</w:t>
      </w:r>
      <w:r w:rsidRPr="00A27476">
        <w:rPr>
          <w:rFonts w:ascii="Times New Roman" w:hAnsi="Times New Roman" w:cs="Times New Roman"/>
          <w:szCs w:val="24"/>
        </w:rPr>
        <w:t xml:space="preserve"> by the optional microscope and indenting position</w:t>
      </w:r>
      <w:r w:rsidR="005D1AE3">
        <w:rPr>
          <w:rFonts w:ascii="Times New Roman" w:hAnsi="Times New Roman" w:cs="Times New Roman"/>
          <w:szCs w:val="24"/>
        </w:rPr>
        <w:t>s</w:t>
      </w:r>
      <w:r w:rsidRPr="00A27476">
        <w:rPr>
          <w:rFonts w:ascii="Times New Roman" w:hAnsi="Times New Roman" w:cs="Times New Roman"/>
          <w:szCs w:val="24"/>
        </w:rPr>
        <w:t xml:space="preserve"> on the respective phases</w:t>
      </w:r>
      <w:bookmarkEnd w:id="1"/>
      <w:bookmarkEnd w:id="2"/>
      <w:r w:rsidR="005D1AE3">
        <w:rPr>
          <w:rFonts w:ascii="Times New Roman" w:hAnsi="Times New Roman" w:cs="Times New Roman"/>
          <w:szCs w:val="24"/>
        </w:rPr>
        <w:t>, and</w:t>
      </w:r>
      <w:r w:rsidRPr="00A27476">
        <w:rPr>
          <w:rFonts w:ascii="Times New Roman" w:hAnsi="Times New Roman" w:cs="Times New Roman"/>
          <w:szCs w:val="24"/>
        </w:rPr>
        <w:t xml:space="preserve"> (b) </w:t>
      </w:r>
      <w:r w:rsidR="00910069" w:rsidRPr="00A27476">
        <w:rPr>
          <w:rFonts w:ascii="Times New Roman" w:hAnsi="Times New Roman" w:cs="Times New Roman"/>
          <w:szCs w:val="24"/>
        </w:rPr>
        <w:t xml:space="preserve">schematic of the cyclic </w:t>
      </w:r>
      <w:r w:rsidR="005D1AE3">
        <w:rPr>
          <w:rFonts w:ascii="Times New Roman" w:hAnsi="Times New Roman" w:cs="Times New Roman"/>
          <w:szCs w:val="24"/>
        </w:rPr>
        <w:t>nanoindentation loading</w:t>
      </w:r>
      <w:r w:rsidR="00910069" w:rsidRPr="00A27476">
        <w:rPr>
          <w:rFonts w:ascii="Times New Roman" w:hAnsi="Times New Roman" w:cs="Times New Roman"/>
          <w:szCs w:val="24"/>
        </w:rPr>
        <w:t>.</w:t>
      </w:r>
    </w:p>
    <w:p w14:paraId="66EEF5CF" w14:textId="77777777" w:rsidR="00DC3CB1" w:rsidRDefault="00DC3CB1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5900A9" w14:textId="6F2E7019" w:rsidR="00DC3CB1" w:rsidRDefault="003379D0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2F178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(a) shows three-dimensional microstructure of studied stainless steel observed by the optional microscope.</w:t>
      </w:r>
      <w:r w:rsidR="007D4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loading </w:t>
      </w:r>
      <w:r w:rsidR="00A92E30">
        <w:rPr>
          <w:rFonts w:ascii="Times New Roman" w:hAnsi="Times New Roman" w:cs="Times New Roman"/>
          <w:sz w:val="24"/>
          <w:szCs w:val="24"/>
        </w:rPr>
        <w:t>positions were</w:t>
      </w:r>
      <w:r>
        <w:rPr>
          <w:rFonts w:ascii="Times New Roman" w:hAnsi="Times New Roman" w:cs="Times New Roman"/>
          <w:sz w:val="24"/>
          <w:szCs w:val="24"/>
        </w:rPr>
        <w:t xml:space="preserve"> pointed out in Fig. S</w:t>
      </w:r>
      <w:r w:rsidR="008C22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(a). The loading/unloading path </w:t>
      </w:r>
      <w:r w:rsidR="00A92E30">
        <w:rPr>
          <w:rFonts w:ascii="Times New Roman" w:hAnsi="Times New Roman" w:cs="Times New Roman"/>
          <w:sz w:val="24"/>
          <w:szCs w:val="24"/>
        </w:rPr>
        <w:t xml:space="preserve">followed </w:t>
      </w:r>
      <w:r w:rsidR="00FA6035">
        <w:rPr>
          <w:rFonts w:ascii="Times New Roman" w:hAnsi="Times New Roman" w:cs="Times New Roman"/>
          <w:sz w:val="24"/>
          <w:szCs w:val="24"/>
        </w:rPr>
        <w:t>triangular wave as</w:t>
      </w:r>
      <w:r>
        <w:rPr>
          <w:rFonts w:ascii="Times New Roman" w:hAnsi="Times New Roman" w:cs="Times New Roman"/>
          <w:sz w:val="24"/>
          <w:szCs w:val="24"/>
        </w:rPr>
        <w:t xml:space="preserve"> shown in Figure S2. (b)</w:t>
      </w:r>
      <w:r w:rsidR="00FA6035">
        <w:rPr>
          <w:rFonts w:ascii="Times New Roman" w:hAnsi="Times New Roman" w:cs="Times New Roman"/>
          <w:sz w:val="24"/>
          <w:szCs w:val="24"/>
        </w:rPr>
        <w:t xml:space="preserve">. The cyclic indentation tests </w:t>
      </w:r>
      <w:r w:rsidR="00A92E30">
        <w:rPr>
          <w:rFonts w:ascii="Times New Roman" w:hAnsi="Times New Roman" w:cs="Times New Roman"/>
          <w:sz w:val="24"/>
          <w:szCs w:val="24"/>
        </w:rPr>
        <w:t xml:space="preserve">were </w:t>
      </w:r>
      <w:r w:rsidR="00FA6035">
        <w:rPr>
          <w:rFonts w:ascii="Times New Roman" w:hAnsi="Times New Roman" w:cs="Times New Roman"/>
          <w:sz w:val="24"/>
          <w:szCs w:val="24"/>
        </w:rPr>
        <w:t xml:space="preserve">performed in load-controlled </w:t>
      </w:r>
      <w:r w:rsidR="00145993">
        <w:rPr>
          <w:rFonts w:ascii="Times New Roman" w:hAnsi="Times New Roman" w:cs="Times New Roman"/>
          <w:sz w:val="24"/>
          <w:szCs w:val="24"/>
        </w:rPr>
        <w:t>mode.</w:t>
      </w:r>
    </w:p>
    <w:p w14:paraId="097B5B05" w14:textId="77777777" w:rsidR="00441934" w:rsidRPr="003379D0" w:rsidRDefault="00441934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5F7999" w14:textId="32156819" w:rsidR="00DC3CB1" w:rsidRDefault="00E80046" w:rsidP="00E800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A12C6B" wp14:editId="17BE73B7">
            <wp:extent cx="6188710" cy="3958246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5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0B4E7" w14:textId="7C1A9770" w:rsidR="005C312C" w:rsidRDefault="00A27476" w:rsidP="008F479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Fig</w:t>
      </w:r>
      <w:r>
        <w:rPr>
          <w:rFonts w:ascii="Times New Roman" w:hAnsi="Times New Roman" w:cs="Times New Roman" w:hint="eastAsia"/>
          <w:szCs w:val="24"/>
        </w:rPr>
        <w:t>ure</w:t>
      </w:r>
      <w:r>
        <w:rPr>
          <w:rFonts w:ascii="Times New Roman" w:hAnsi="Times New Roman" w:cs="Times New Roman"/>
          <w:szCs w:val="24"/>
        </w:rPr>
        <w:t xml:space="preserve"> S</w:t>
      </w:r>
      <w:r w:rsidRPr="00A2747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</w:t>
      </w:r>
      <w:r w:rsidRPr="00A27476">
        <w:rPr>
          <w:rFonts w:ascii="Times New Roman" w:hAnsi="Times New Roman" w:cs="Times New Roman"/>
          <w:szCs w:val="24"/>
        </w:rPr>
        <w:t xml:space="preserve"> Representative SEM images of </w:t>
      </w:r>
      <w:r w:rsidR="006826DB">
        <w:rPr>
          <w:rFonts w:ascii="Times New Roman" w:hAnsi="Times New Roman" w:cs="Times New Roman"/>
          <w:szCs w:val="24"/>
        </w:rPr>
        <w:t>indents</w:t>
      </w:r>
      <w:r w:rsidRPr="00A27476">
        <w:rPr>
          <w:rFonts w:ascii="Times New Roman" w:hAnsi="Times New Roman" w:cs="Times New Roman"/>
          <w:szCs w:val="24"/>
        </w:rPr>
        <w:t xml:space="preserve"> after </w:t>
      </w:r>
      <w:r w:rsidR="006826DB">
        <w:rPr>
          <w:rFonts w:ascii="Times New Roman" w:hAnsi="Times New Roman" w:cs="Times New Roman"/>
          <w:szCs w:val="24"/>
        </w:rPr>
        <w:t>300 cycles of nanoindentation</w:t>
      </w:r>
      <w:r w:rsidR="005C312C">
        <w:rPr>
          <w:rFonts w:ascii="Times New Roman" w:hAnsi="Times New Roman" w:cs="Times New Roman"/>
          <w:szCs w:val="24"/>
        </w:rPr>
        <w:t xml:space="preserve"> </w:t>
      </w:r>
      <w:r w:rsidR="00441A09">
        <w:rPr>
          <w:rFonts w:ascii="Times New Roman" w:hAnsi="Times New Roman" w:cs="Times New Roman"/>
          <w:szCs w:val="24"/>
        </w:rPr>
        <w:t xml:space="preserve">and the FIB milling directions </w:t>
      </w:r>
      <w:r w:rsidR="00441A09" w:rsidRPr="00A27476">
        <w:rPr>
          <w:rFonts w:ascii="Times New Roman" w:hAnsi="Times New Roman" w:cs="Times New Roman"/>
          <w:szCs w:val="24"/>
        </w:rPr>
        <w:t>of the cross sectional TEM thin foils</w:t>
      </w:r>
      <w:r w:rsidR="00022661">
        <w:rPr>
          <w:rFonts w:ascii="Times New Roman" w:hAnsi="Times New Roman" w:cs="Times New Roman"/>
          <w:szCs w:val="24"/>
        </w:rPr>
        <w:t xml:space="preserve"> on </w:t>
      </w:r>
      <w:r w:rsidR="00022661" w:rsidRPr="00A27476">
        <w:rPr>
          <w:rFonts w:ascii="Times New Roman" w:hAnsi="Times New Roman" w:cs="Times New Roman"/>
          <w:szCs w:val="24"/>
        </w:rPr>
        <w:t>(a) austenite phase and (b) ferrite phase.</w:t>
      </w:r>
      <w:r w:rsidR="00022661">
        <w:rPr>
          <w:rFonts w:ascii="Times New Roman" w:hAnsi="Times New Roman" w:cs="Times New Roman"/>
          <w:szCs w:val="24"/>
        </w:rPr>
        <w:t xml:space="preserve"> </w:t>
      </w:r>
      <w:r w:rsidR="00022661" w:rsidRPr="00A27476">
        <w:rPr>
          <w:rFonts w:ascii="Times New Roman" w:hAnsi="Times New Roman" w:cs="Times New Roman"/>
          <w:szCs w:val="24"/>
        </w:rPr>
        <w:t xml:space="preserve">(c) </w:t>
      </w:r>
      <w:r w:rsidR="00022661">
        <w:rPr>
          <w:rFonts w:ascii="Times New Roman" w:hAnsi="Times New Roman" w:cs="Times New Roman"/>
          <w:szCs w:val="24"/>
        </w:rPr>
        <w:t>P</w:t>
      </w:r>
      <w:r w:rsidR="00022661" w:rsidRPr="00A27476">
        <w:rPr>
          <w:rFonts w:ascii="Times New Roman" w:hAnsi="Times New Roman" w:cs="Times New Roman"/>
          <w:szCs w:val="24"/>
        </w:rPr>
        <w:t>rotective platinum layer deposited on the indent surface</w:t>
      </w:r>
      <w:r w:rsidR="00022661">
        <w:rPr>
          <w:rFonts w:ascii="Times New Roman" w:hAnsi="Times New Roman" w:cs="Times New Roman"/>
          <w:szCs w:val="24"/>
        </w:rPr>
        <w:t>. (d) T</w:t>
      </w:r>
      <w:r w:rsidR="00022661" w:rsidRPr="00A27476">
        <w:rPr>
          <w:rFonts w:ascii="Times New Roman" w:hAnsi="Times New Roman" w:cs="Times New Roman"/>
          <w:szCs w:val="24"/>
        </w:rPr>
        <w:t>hin foil on the Cu grid prepared for TEM observation.</w:t>
      </w:r>
    </w:p>
    <w:p w14:paraId="15103D72" w14:textId="77777777" w:rsidR="00A27476" w:rsidRDefault="00A27476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12078C" w14:textId="3BF26B84" w:rsidR="00A27476" w:rsidRPr="00907843" w:rsidRDefault="00441934" w:rsidP="0033228F">
      <w:pPr>
        <w:pStyle w:val="TTPParagraphothers"/>
        <w:spacing w:line="360" w:lineRule="auto"/>
        <w:rPr>
          <w:lang w:eastAsia="zh-CN"/>
        </w:rPr>
      </w:pPr>
      <w:r>
        <w:rPr>
          <w:rFonts w:hint="eastAsia"/>
        </w:rPr>
        <w:t xml:space="preserve"> </w:t>
      </w:r>
      <w:r>
        <w:t xml:space="preserve"> </w:t>
      </w:r>
      <w:r w:rsidR="00885212">
        <w:t xml:space="preserve">Figure S2 shows the </w:t>
      </w:r>
      <w:r w:rsidR="007B07CC">
        <w:t xml:space="preserve">location and process of FIB </w:t>
      </w:r>
      <w:r w:rsidR="007B07CC">
        <w:rPr>
          <w:rFonts w:hint="eastAsia"/>
        </w:rPr>
        <w:t xml:space="preserve">milling. </w:t>
      </w:r>
      <w:r w:rsidR="00022661">
        <w:t xml:space="preserve">The </w:t>
      </w:r>
      <w:r w:rsidR="00022661" w:rsidRPr="00A27476">
        <w:t>protective platinum layer deposited on the indent surface to protect the specimen surface from the ion beam damage.</w:t>
      </w:r>
      <w:r w:rsidR="00022661">
        <w:t xml:space="preserve"> </w:t>
      </w:r>
      <w:r w:rsidR="007B07CC">
        <w:t xml:space="preserve">The cross sectional TEM thin foils on both austenite phase and ferrite phase were milled beneath the indents after the action of quasi-static load with </w:t>
      </w:r>
      <w:r w:rsidR="007B07CC" w:rsidRPr="007B07CC">
        <w:rPr>
          <w:i/>
        </w:rPr>
        <w:t>P</w:t>
      </w:r>
      <w:r w:rsidR="007B07CC" w:rsidRPr="007B07CC">
        <w:rPr>
          <w:i/>
          <w:vertAlign w:val="subscript"/>
        </w:rPr>
        <w:t>max</w:t>
      </w:r>
      <w:r w:rsidR="007B07CC">
        <w:t xml:space="preserve"> of 280mN and cyclic load with </w:t>
      </w:r>
      <w:r w:rsidR="007B07CC" w:rsidRPr="007B07CC">
        <w:rPr>
          <w:i/>
        </w:rPr>
        <w:t>P</w:t>
      </w:r>
      <w:r w:rsidR="007B07CC" w:rsidRPr="007B07CC">
        <w:rPr>
          <w:i/>
          <w:vertAlign w:val="subscript"/>
        </w:rPr>
        <w:t>max</w:t>
      </w:r>
      <w:r w:rsidR="007B07CC">
        <w:t xml:space="preserve"> of 280mN and </w:t>
      </w:r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P</m:t>
        </m:r>
      </m:oMath>
      <w:r w:rsidR="007B07CC">
        <w:rPr>
          <w:rFonts w:hint="eastAsia"/>
        </w:rPr>
        <w:t xml:space="preserve"> of 150mN</w:t>
      </w:r>
      <w:r w:rsidR="007B07CC">
        <w:t>.</w:t>
      </w:r>
      <w:r w:rsidR="00907843">
        <w:t xml:space="preserve"> </w:t>
      </w:r>
      <w:r w:rsidR="00022661">
        <w:t xml:space="preserve">Moreover, </w:t>
      </w:r>
      <w:r w:rsidR="00907843">
        <w:rPr>
          <w:rFonts w:hint="eastAsia"/>
          <w:lang w:eastAsia="zh-CN"/>
        </w:rPr>
        <w:t>Fig.</w:t>
      </w:r>
      <w:r w:rsidR="00907843">
        <w:rPr>
          <w:lang w:eastAsia="zh-CN"/>
        </w:rPr>
        <w:t xml:space="preserve">S2 </w:t>
      </w:r>
      <w:r w:rsidR="00907843">
        <w:rPr>
          <w:rFonts w:hint="eastAsia"/>
          <w:lang w:eastAsia="zh-CN"/>
        </w:rPr>
        <w:t xml:space="preserve">(a) and </w:t>
      </w:r>
      <w:r w:rsidR="00907843">
        <w:rPr>
          <w:lang w:eastAsia="zh-CN"/>
        </w:rPr>
        <w:t xml:space="preserve">(b) show representative SEM micrographs of indentations on austenite phase and ferrite phase after 300 cycles. </w:t>
      </w:r>
      <w:r w:rsidR="00E261EF">
        <w:rPr>
          <w:lang w:eastAsia="zh-CN"/>
        </w:rPr>
        <w:t>N</w:t>
      </w:r>
      <w:r w:rsidR="00907843">
        <w:rPr>
          <w:lang w:eastAsia="zh-CN"/>
        </w:rPr>
        <w:t xml:space="preserve">o cracking around the impressions was observed, suggesting only the elasto-plastic deformation under the indenter </w:t>
      </w:r>
      <w:r w:rsidR="00823943">
        <w:rPr>
          <w:lang w:eastAsia="zh-CN"/>
        </w:rPr>
        <w:t xml:space="preserve">occurred </w:t>
      </w:r>
      <w:r w:rsidR="00907843">
        <w:rPr>
          <w:lang w:eastAsia="zh-CN"/>
        </w:rPr>
        <w:t>during the tests.</w:t>
      </w:r>
      <w:r w:rsidR="00907843">
        <w:rPr>
          <w:rFonts w:hint="eastAsia"/>
          <w:lang w:eastAsia="zh-CN"/>
        </w:rPr>
        <w:t xml:space="preserve"> </w:t>
      </w:r>
      <w:r w:rsidR="00907843" w:rsidRPr="00803663">
        <w:rPr>
          <w:lang w:eastAsia="zh-CN"/>
        </w:rPr>
        <w:t xml:space="preserve">When the </w:t>
      </w:r>
      <w:r w:rsidR="00907843">
        <w:rPr>
          <w:lang w:eastAsia="zh-CN"/>
        </w:rPr>
        <w:t xml:space="preserve">solid indentation contains large plastic deformation, resulting from its </w:t>
      </w:r>
      <w:r w:rsidR="00907843" w:rsidRPr="003B2E45">
        <w:rPr>
          <w:lang w:eastAsia="zh-CN"/>
        </w:rPr>
        <w:t>plastic flows along the faces of the indenter</w:t>
      </w:r>
      <w:r w:rsidR="00907843">
        <w:rPr>
          <w:lang w:eastAsia="zh-CN"/>
        </w:rPr>
        <w:t>, the major contact-induced deformations must overcome the mechanical constraints of the free surface of the solid and result in the contact profile of piling-up around the impression, as shown in the inserts of Fig.1(</w:t>
      </w:r>
      <w:r w:rsidR="00907843">
        <w:rPr>
          <w:rFonts w:hint="eastAsia"/>
          <w:lang w:eastAsia="zh-CN"/>
        </w:rPr>
        <w:t>b</w:t>
      </w:r>
      <w:r w:rsidR="00907843">
        <w:rPr>
          <w:lang w:eastAsia="zh-CN"/>
        </w:rPr>
        <w:t xml:space="preserve">). Piling-up is caused by the plastic flow of materials out of the indented region and thus its formation and development </w:t>
      </w:r>
      <w:r w:rsidR="00907843">
        <w:rPr>
          <w:rFonts w:hint="eastAsia"/>
          <w:lang w:eastAsia="zh-CN"/>
        </w:rPr>
        <w:t>are</w:t>
      </w:r>
      <w:r w:rsidR="00907843">
        <w:rPr>
          <w:lang w:eastAsia="zh-CN"/>
        </w:rPr>
        <w:t xml:space="preserve"> related to the plastic deformation mechanisms</w:t>
      </w:r>
      <w:hyperlink w:anchor="_ENREF_1" w:tooltip="Chen, 2016 #116" w:history="1">
        <w:r w:rsidR="00D42C16" w:rsidRPr="00C30004">
          <w:rPr>
            <w:lang w:eastAsia="zh-CN"/>
          </w:rPr>
          <w:fldChar w:fldCharType="begin"/>
        </w:r>
        <w:r w:rsidR="00D42C16">
          <w:rPr>
            <w:lang w:eastAsia="zh-CN"/>
          </w:rPr>
          <w:instrText xml:space="preserve"> ADDIN EN.CITE &lt;EndNote&gt;&lt;Cite&gt;&lt;Author&gt;Chen&lt;/Author&gt;&lt;Year&gt;2016&lt;/Year&gt;&lt;RecNum&gt;116&lt;/RecNum&gt;&lt;DisplayText&gt;&lt;style face="superscript"&gt;1&lt;/style&gt;&lt;/DisplayText&gt;&lt;record&gt;&lt;rec-number&gt;116&lt;/rec-number&gt;&lt;foreign-keys&gt;&lt;key app="EN" db-id="xvtpxtww6zafxle25wfxp0wtzvas2ezd5wrr"&gt;116&lt;/key&gt;&lt;key app="ENWeb" db-id=""&gt;0&lt;/key&gt;&lt;/foreign-keys&gt;&lt;ref-type name="Journal Article"&gt;17&lt;/ref-type&gt;&lt;contributors&gt;&lt;authors&gt;&lt;author&gt;Chen, Jian&lt;/author&gt;&lt;author&gt;Shen, Yuanfang&lt;/author&gt;&lt;author&gt;Liu, Wenlin&lt;/author&gt;&lt;author&gt;Beake, Ben D.&lt;/author&gt;&lt;author&gt;Shi, Xiangru&lt;/author&gt;&lt;author&gt;Wang, Zengmei&lt;/author&gt;&lt;author&gt;Zhang, Yao&lt;/author&gt;&lt;author&gt;Guo, Xinli&lt;/author&gt;&lt;/authors&gt;&lt;/contributors&gt;&lt;titles&gt;&lt;title&gt;Effects of loading rate on development of pile-up during indentation creep of polycrystalline copper&lt;/title&gt;&lt;secondary-title&gt;Materials Science and Engineering: A&lt;/secondary-title&gt;&lt;/titles&gt;&lt;periodical&gt;&lt;full-title&gt;Materials Science and Engineering: A&lt;/full-title&gt;&lt;/periodical&gt;&lt;pages&gt;216-221&lt;/pages&gt;&lt;volume&gt;656&lt;/volume&gt;&lt;dates&gt;&lt;year&gt;2016&lt;/year&gt;&lt;/dates&gt;&lt;isbn&gt;09215093&lt;/isbn&gt;&lt;urls&gt;&lt;/urls&gt;&lt;electronic-resource-num&gt;10.1016/j.msea.2016.01.042&lt;/electronic-resource-num&gt;&lt;/record&gt;&lt;/Cite&gt;&lt;/EndNote&gt;</w:instrText>
        </w:r>
        <w:r w:rsidR="00D42C16" w:rsidRPr="00C30004">
          <w:rPr>
            <w:lang w:eastAsia="zh-CN"/>
          </w:rPr>
          <w:fldChar w:fldCharType="separate"/>
        </w:r>
        <w:r w:rsidR="00D42C16" w:rsidRPr="00D42C16">
          <w:rPr>
            <w:noProof/>
            <w:vertAlign w:val="superscript"/>
            <w:lang w:eastAsia="zh-CN"/>
          </w:rPr>
          <w:t>1</w:t>
        </w:r>
        <w:r w:rsidR="00D42C16" w:rsidRPr="00C30004">
          <w:rPr>
            <w:lang w:eastAsia="zh-CN"/>
          </w:rPr>
          <w:fldChar w:fldCharType="end"/>
        </w:r>
      </w:hyperlink>
      <w:r w:rsidR="00907843">
        <w:rPr>
          <w:lang w:eastAsia="zh-CN"/>
        </w:rPr>
        <w:t xml:space="preserve">. The effect of the </w:t>
      </w:r>
      <w:r w:rsidR="00907843">
        <w:rPr>
          <w:lang w:eastAsia="zh-CN"/>
        </w:rPr>
        <w:lastRenderedPageBreak/>
        <w:t>change of contact area due to pile-up on the measurement of elastic modulus and hardness is neglectable in this study.</w:t>
      </w:r>
    </w:p>
    <w:p w14:paraId="511A574A" w14:textId="2A2B5CAC" w:rsidR="0028297F" w:rsidRPr="00A27476" w:rsidRDefault="0028297F" w:rsidP="00DA72A9">
      <w:pPr>
        <w:spacing w:before="240" w:line="360" w:lineRule="auto"/>
        <w:rPr>
          <w:rFonts w:ascii="Times New Roman" w:hAnsi="Times New Roman" w:cs="Times New Roman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64"/>
        <w:gridCol w:w="285"/>
        <w:gridCol w:w="797"/>
        <w:gridCol w:w="797"/>
        <w:gridCol w:w="797"/>
        <w:gridCol w:w="797"/>
        <w:gridCol w:w="801"/>
        <w:gridCol w:w="285"/>
        <w:gridCol w:w="724"/>
        <w:gridCol w:w="725"/>
        <w:gridCol w:w="724"/>
        <w:gridCol w:w="725"/>
        <w:gridCol w:w="725"/>
      </w:tblGrid>
      <w:tr w:rsidR="00D408EA" w14:paraId="74F4D69A" w14:textId="77777777" w:rsidTr="00AE3894">
        <w:trPr>
          <w:trHeight w:val="624"/>
        </w:trPr>
        <w:tc>
          <w:tcPr>
            <w:tcW w:w="1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939FCD" w14:textId="77777777" w:rsidR="00446E70" w:rsidRDefault="00DA72A9" w:rsidP="00446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arameters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0C666739" w14:textId="77777777" w:rsidR="00446E70" w:rsidRDefault="00446E70" w:rsidP="00446E70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89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2B0FA" w14:textId="77777777" w:rsidR="00446E70" w:rsidRDefault="00D408EA" w:rsidP="00446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oMath>
            <w:r w:rsidR="00446E70">
              <w:rPr>
                <w:rFonts w:ascii="Times New Roman" w:hAnsi="Times New Roman" w:cs="Times New Roman"/>
                <w:sz w:val="24"/>
                <w:szCs w:val="24"/>
              </w:rPr>
              <w:t>- c</w:t>
            </w:r>
            <w:r w:rsidR="00446E70">
              <w:rPr>
                <w:rFonts w:ascii="Times New Roman" w:hAnsi="Times New Roman" w:cs="Times New Roman" w:hint="eastAsia"/>
                <w:sz w:val="24"/>
                <w:szCs w:val="24"/>
              </w:rPr>
              <w:t>ontrolled</w:t>
            </w:r>
            <w:r w:rsidR="00EA04C2">
              <w:rPr>
                <w:rFonts w:ascii="Times New Roman" w:hAnsi="Times New Roman" w:cs="Times New Roman"/>
                <w:sz w:val="24"/>
                <w:szCs w:val="24"/>
              </w:rPr>
              <w:t xml:space="preserve"> tests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499C344C" w14:textId="77777777" w:rsidR="00446E70" w:rsidRDefault="00446E70" w:rsidP="00446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8F1A69" w14:textId="77777777" w:rsidR="00446E70" w:rsidRDefault="006C1613" w:rsidP="00446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sub>
              </m:sSub>
            </m:oMath>
            <w:r w:rsidR="00446E70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="00446E70">
              <w:rPr>
                <w:rFonts w:ascii="Times New Roman" w:hAnsi="Times New Roman" w:cs="Times New Roman" w:hint="eastAsia"/>
                <w:sz w:val="24"/>
                <w:szCs w:val="24"/>
              </w:rPr>
              <w:t>ontrolled</w:t>
            </w:r>
            <w:r w:rsidR="00EA04C2">
              <w:rPr>
                <w:rFonts w:ascii="Times New Roman" w:hAnsi="Times New Roman" w:cs="Times New Roman"/>
                <w:sz w:val="24"/>
                <w:szCs w:val="24"/>
              </w:rPr>
              <w:t xml:space="preserve"> tests</w:t>
            </w:r>
          </w:p>
        </w:tc>
      </w:tr>
      <w:tr w:rsidR="00AE3894" w14:paraId="6A3DC9D2" w14:textId="77777777" w:rsidTr="00AC4353">
        <w:trPr>
          <w:trHeight w:val="624"/>
        </w:trPr>
        <w:tc>
          <w:tcPr>
            <w:tcW w:w="1564" w:type="dxa"/>
            <w:tcBorders>
              <w:left w:val="nil"/>
              <w:bottom w:val="nil"/>
              <w:right w:val="nil"/>
            </w:tcBorders>
            <w:vAlign w:val="center"/>
          </w:tcPr>
          <w:p w14:paraId="6FD9D571" w14:textId="77777777" w:rsidR="00AE3894" w:rsidRDefault="006C1613" w:rsidP="00446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sub>
              </m:sSub>
            </m:oMath>
            <w:r w:rsidR="00AE3894">
              <w:rPr>
                <w:rFonts w:ascii="Times New Roman" w:hAnsi="Times New Roman" w:cs="Times New Roman" w:hint="eastAsia"/>
                <w:sz w:val="24"/>
                <w:szCs w:val="24"/>
              </w:rPr>
              <w:t>(mN)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2DE47DD" w14:textId="77777777" w:rsidR="00AE3894" w:rsidRDefault="00AE3894" w:rsidP="00446E7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vAlign w:val="center"/>
          </w:tcPr>
          <w:p w14:paraId="7477ADD7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160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vAlign w:val="center"/>
          </w:tcPr>
          <w:p w14:paraId="2E551907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vAlign w:val="center"/>
          </w:tcPr>
          <w:p w14:paraId="11ADE834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240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vAlign w:val="center"/>
          </w:tcPr>
          <w:p w14:paraId="57B1D161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280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  <w:vAlign w:val="center"/>
          </w:tcPr>
          <w:p w14:paraId="5BBA62CF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809C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  <w:vAlign w:val="center"/>
          </w:tcPr>
          <w:p w14:paraId="3BEB993E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vAlign w:val="center"/>
          </w:tcPr>
          <w:p w14:paraId="5862BEAE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  <w:vAlign w:val="center"/>
          </w:tcPr>
          <w:p w14:paraId="5F3A0D46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vAlign w:val="center"/>
          </w:tcPr>
          <w:p w14:paraId="511C1E21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vAlign w:val="center"/>
          </w:tcPr>
          <w:p w14:paraId="3EBCC0D0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</w:p>
        </w:tc>
      </w:tr>
      <w:tr w:rsidR="00AE3894" w14:paraId="3A4AA232" w14:textId="77777777" w:rsidTr="00AC4353">
        <w:trPr>
          <w:trHeight w:val="624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46A75" w14:textId="77777777" w:rsidR="00AE3894" w:rsidRDefault="00AE3894" w:rsidP="00446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oMath>
            <w:r>
              <w:rPr>
                <w:rFonts w:ascii="Times New Roman" w:hAnsi="Times New Roman" w:cs="Times New Roman" w:hint="eastAsia"/>
                <w:sz w:val="24"/>
                <w:szCs w:val="24"/>
              </w:rPr>
              <w:t>(mN)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4FD4C" w14:textId="77777777" w:rsidR="00AE3894" w:rsidRDefault="00AE3894" w:rsidP="00446E7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60A92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08B8F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16C4FE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900829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95D619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368AE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3AEC3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41043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908E44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E9BD4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CC552" w14:textId="77777777" w:rsidR="00AE3894" w:rsidRDefault="00AE3894" w:rsidP="0053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190</w:t>
            </w:r>
          </w:p>
        </w:tc>
      </w:tr>
    </w:tbl>
    <w:p w14:paraId="5C3D35F9" w14:textId="5C8EF505" w:rsidR="00EF3FD0" w:rsidRDefault="007068B0" w:rsidP="008F47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476">
        <w:rPr>
          <w:rFonts w:ascii="Times New Roman" w:hAnsi="Times New Roman" w:cs="Times New Roman" w:hint="eastAsia"/>
          <w:szCs w:val="24"/>
        </w:rPr>
        <w:t>Table S</w:t>
      </w:r>
      <w:r>
        <w:rPr>
          <w:rFonts w:ascii="Times New Roman" w:hAnsi="Times New Roman" w:cs="Times New Roman"/>
          <w:szCs w:val="24"/>
        </w:rPr>
        <w:t>2</w:t>
      </w:r>
      <w:r w:rsidRPr="00A27476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All</w:t>
      </w:r>
      <w:r w:rsidRPr="00A27476">
        <w:rPr>
          <w:rFonts w:ascii="Times New Roman" w:hAnsi="Times New Roman" w:cs="Times New Roman"/>
          <w:szCs w:val="24"/>
        </w:rPr>
        <w:t xml:space="preserve"> loading conditions of cyclic indentation tests with constant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Pr="00A27476">
        <w:rPr>
          <w:rFonts w:ascii="Times New Roman" w:hAnsi="Times New Roman" w:cs="Times New Roman"/>
          <w:szCs w:val="24"/>
        </w:rPr>
        <w:t xml:space="preserve"> of 40mN/s on austenite phase and ferrite phase.</w:t>
      </w:r>
    </w:p>
    <w:p w14:paraId="037C3E13" w14:textId="77777777" w:rsidR="007068B0" w:rsidRDefault="007068B0" w:rsidP="008951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4C7B2F" w14:textId="022FEBF8" w:rsidR="008951EE" w:rsidRDefault="00980F87" w:rsidP="008951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Table S2 lists the entire loading conditions of cyclic indentation tests</w:t>
      </w:r>
      <w:r w:rsidR="0080595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05953">
        <w:rPr>
          <w:rFonts w:ascii="Times New Roman" w:hAnsi="Times New Roman" w:cs="Times New Roman"/>
          <w:sz w:val="24"/>
          <w:szCs w:val="24"/>
        </w:rPr>
        <w:t xml:space="preserve">The effects of loading parameters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8059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05953">
        <w:rPr>
          <w:rFonts w:ascii="Times New Roman" w:hAnsi="Times New Roman" w:cs="Times New Roman"/>
          <w:sz w:val="24"/>
          <w:szCs w:val="24"/>
        </w:rPr>
        <w:t>and</w:t>
      </w:r>
      <w:r w:rsidR="00805953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805953">
        <w:rPr>
          <w:rFonts w:ascii="Times New Roman" w:hAnsi="Times New Roman" w:cs="Times New Roman" w:hint="eastAsia"/>
          <w:sz w:val="24"/>
          <w:szCs w:val="24"/>
        </w:rPr>
        <w:t xml:space="preserve"> on the cyclic deformation behaviors of austenite phase and ferrite phase</w:t>
      </w:r>
      <w:r w:rsidR="00AC4353">
        <w:rPr>
          <w:rFonts w:ascii="Times New Roman" w:hAnsi="Times New Roman" w:cs="Times New Roman"/>
          <w:sz w:val="24"/>
          <w:szCs w:val="24"/>
        </w:rPr>
        <w:t xml:space="preserve"> are studied. The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AC4353">
        <w:rPr>
          <w:rFonts w:ascii="Times New Roman" w:hAnsi="Times New Roman" w:cs="Times New Roman"/>
          <w:sz w:val="24"/>
          <w:szCs w:val="24"/>
        </w:rPr>
        <w:t xml:space="preserve"> was in the range of 160mN to 320mN with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AC4353">
        <w:rPr>
          <w:rFonts w:ascii="Times New Roman" w:hAnsi="Times New Roman" w:cs="Times New Roman"/>
          <w:sz w:val="24"/>
          <w:szCs w:val="24"/>
        </w:rPr>
        <w:t xml:space="preserve"> of 150mN, and the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AC4353">
        <w:rPr>
          <w:rFonts w:ascii="Times New Roman" w:hAnsi="Times New Roman" w:cs="Times New Roman"/>
          <w:sz w:val="24"/>
          <w:szCs w:val="24"/>
        </w:rPr>
        <w:t xml:space="preserve"> was in the range of 30mN to 190mN with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AC4353">
        <w:rPr>
          <w:rFonts w:ascii="Times New Roman" w:hAnsi="Times New Roman" w:cs="Times New Roman"/>
          <w:sz w:val="24"/>
          <w:szCs w:val="24"/>
        </w:rPr>
        <w:t>of</w:t>
      </w:r>
      <w:r w:rsidR="00C35E3E">
        <w:rPr>
          <w:rFonts w:ascii="Times New Roman" w:hAnsi="Times New Roman" w:cs="Times New Roman"/>
          <w:sz w:val="24"/>
          <w:szCs w:val="24"/>
        </w:rPr>
        <w:t xml:space="preserve"> </w:t>
      </w:r>
      <w:r w:rsidR="00AC4353">
        <w:rPr>
          <w:rFonts w:ascii="Times New Roman" w:hAnsi="Times New Roman" w:cs="Times New Roman"/>
          <w:sz w:val="24"/>
          <w:szCs w:val="24"/>
        </w:rPr>
        <w:t>2</w:t>
      </w:r>
      <w:r w:rsidR="00FB73DF">
        <w:rPr>
          <w:rFonts w:ascii="Times New Roman" w:hAnsi="Times New Roman" w:cs="Times New Roman"/>
          <w:sz w:val="24"/>
          <w:szCs w:val="24"/>
        </w:rPr>
        <w:t>0</w:t>
      </w:r>
      <w:r w:rsidR="00AC4353">
        <w:rPr>
          <w:rFonts w:ascii="Times New Roman" w:hAnsi="Times New Roman" w:cs="Times New Roman"/>
          <w:sz w:val="24"/>
          <w:szCs w:val="24"/>
        </w:rPr>
        <w:t xml:space="preserve">0mN. </w:t>
      </w:r>
      <w:r w:rsidR="00805953">
        <w:rPr>
          <w:rFonts w:ascii="Times New Roman" w:hAnsi="Times New Roman" w:cs="Times New Roman"/>
          <w:sz w:val="24"/>
          <w:szCs w:val="24"/>
        </w:rPr>
        <w:t>The loading/unloading rates for all tests are 40mN/s.</w:t>
      </w:r>
    </w:p>
    <w:p w14:paraId="181E78DE" w14:textId="77777777" w:rsidR="008951EE" w:rsidRDefault="008951EE" w:rsidP="008951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0F985D" w14:textId="77777777" w:rsidR="00DC3CB1" w:rsidRPr="00441934" w:rsidRDefault="00DC3CB1" w:rsidP="00441934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934">
        <w:rPr>
          <w:rFonts w:ascii="Times New Roman" w:hAnsi="Times New Roman" w:cs="Times New Roman" w:hint="eastAsia"/>
          <w:b/>
          <w:sz w:val="24"/>
          <w:szCs w:val="24"/>
        </w:rPr>
        <w:t>Sup</w:t>
      </w:r>
      <w:r w:rsidRPr="00441934">
        <w:rPr>
          <w:rFonts w:ascii="Times New Roman" w:hAnsi="Times New Roman" w:cs="Times New Roman"/>
          <w:b/>
          <w:sz w:val="24"/>
          <w:szCs w:val="24"/>
        </w:rPr>
        <w:t>plementary Discussions</w:t>
      </w:r>
    </w:p>
    <w:p w14:paraId="45551F12" w14:textId="77777777" w:rsidR="00441934" w:rsidRPr="00441934" w:rsidRDefault="00441934" w:rsidP="004419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934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441934">
        <w:rPr>
          <w:rFonts w:ascii="Times New Roman" w:hAnsi="Times New Roman" w:cs="Times New Roman"/>
          <w:b/>
          <w:sz w:val="24"/>
          <w:szCs w:val="24"/>
        </w:rPr>
        <w:t>istribution of deformation zone</w:t>
      </w:r>
    </w:p>
    <w:p w14:paraId="6D95D5F8" w14:textId="4E9740D2" w:rsidR="00441934" w:rsidRDefault="00345DDC" w:rsidP="004419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EAB8F3" wp14:editId="01530D21">
            <wp:extent cx="4320000" cy="2158709"/>
            <wp:effectExtent l="0" t="0" r="4445" b="0"/>
            <wp:docPr id="2" name="图片 2" descr="C:\Users\迷糊小姐\AppData\Local\Microsoft\Windows\INetCache\Content.Word\cavity model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迷糊小姐\AppData\Local\Microsoft\Windows\INetCache\Content.Word\cavity model-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8288" w14:textId="17507D52" w:rsidR="00441934" w:rsidRPr="00441934" w:rsidRDefault="00441934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441934">
        <w:rPr>
          <w:rFonts w:ascii="Times New Roman" w:hAnsi="Times New Roman" w:cs="Times New Roman" w:hint="eastAsia"/>
          <w:szCs w:val="24"/>
        </w:rPr>
        <w:t>Fig</w:t>
      </w:r>
      <w:r>
        <w:rPr>
          <w:rFonts w:ascii="Times New Roman" w:hAnsi="Times New Roman" w:cs="Times New Roman" w:hint="eastAsia"/>
          <w:szCs w:val="24"/>
        </w:rPr>
        <w:t>ure S3.</w:t>
      </w:r>
      <w:r w:rsidRPr="00441934">
        <w:rPr>
          <w:rFonts w:ascii="Times New Roman" w:hAnsi="Times New Roman" w:cs="Times New Roman" w:hint="eastAsia"/>
          <w:szCs w:val="24"/>
        </w:rPr>
        <w:t xml:space="preserve"> </w:t>
      </w:r>
      <w:r w:rsidRPr="00441934">
        <w:rPr>
          <w:rFonts w:ascii="Times New Roman" w:hAnsi="Times New Roman" w:cs="Times New Roman"/>
          <w:szCs w:val="24"/>
        </w:rPr>
        <w:t>Expanding cavity model schematic.</w:t>
      </w:r>
      <w:hyperlink w:anchor="_ENREF_2" w:tooltip="Johnson, 1985 #109" w:history="1">
        <w:r w:rsidR="00D42C16">
          <w:rPr>
            <w:rFonts w:ascii="Times New Roman" w:hAnsi="Times New Roman" w:cs="Times New Roman"/>
            <w:szCs w:val="24"/>
          </w:rPr>
          <w:fldChar w:fldCharType="begin"/>
        </w:r>
        <w:r w:rsidR="00D42C16">
          <w:rPr>
            <w:rFonts w:ascii="Times New Roman" w:hAnsi="Times New Roman" w:cs="Times New Roman"/>
            <w:szCs w:val="24"/>
          </w:rPr>
          <w:instrText xml:space="preserve"> ADDIN EN.CITE &lt;EndNote&gt;&lt;Cite&gt;&lt;Author&gt;Johnson&lt;/Author&gt;&lt;Year&gt;1985&lt;/Year&gt;&lt;RecNum&gt;109&lt;/RecNum&gt;&lt;DisplayText&gt;&lt;style face="superscript"&gt;2&lt;/style&gt;&lt;/DisplayText&gt;&lt;record&gt;&lt;rec-number&gt;109&lt;/rec-number&gt;&lt;foreign-keys&gt;&lt;key app="EN" db-id="xvtpxtww6zafxle25wfxp0wtzvas2ezd5wrr"&gt;109&lt;/key&gt;&lt;key app="ENWeb" db-id=""&gt;0&lt;/key&gt;&lt;/foreign-keys&gt;&lt;ref-type name="Book"&gt;6&lt;/ref-type&gt;&lt;contributors&gt;&lt;authors&gt;&lt;author&gt;K.L. Johnson&lt;/author&gt;&lt;/authors&gt;&lt;/contributors&gt;&lt;titles&gt;&lt;title&gt;Contact Mechanics&lt;/title&gt;&lt;/titles&gt;&lt;dates&gt;&lt;year&gt;1985&lt;/year&gt;&lt;/dates&gt;&lt;pub-location&gt;UK&lt;/pub-location&gt;&lt;publisher&gt;Cambridge University&lt;/publisher&gt;&lt;urls&gt;&lt;/urls&gt;&lt;/record&gt;&lt;/Cite&gt;&lt;/EndNote&gt;</w:instrText>
        </w:r>
        <w:r w:rsidR="00D42C16">
          <w:rPr>
            <w:rFonts w:ascii="Times New Roman" w:hAnsi="Times New Roman" w:cs="Times New Roman"/>
            <w:szCs w:val="24"/>
          </w:rPr>
          <w:fldChar w:fldCharType="separate"/>
        </w:r>
        <w:r w:rsidR="00D42C16" w:rsidRPr="00D42C16">
          <w:rPr>
            <w:rFonts w:ascii="Times New Roman" w:hAnsi="Times New Roman" w:cs="Times New Roman"/>
            <w:noProof/>
            <w:szCs w:val="24"/>
            <w:vertAlign w:val="superscript"/>
          </w:rPr>
          <w:t>2</w:t>
        </w:r>
        <w:r w:rsidR="00D42C16">
          <w:rPr>
            <w:rFonts w:ascii="Times New Roman" w:hAnsi="Times New Roman" w:cs="Times New Roman"/>
            <w:szCs w:val="24"/>
          </w:rPr>
          <w:fldChar w:fldCharType="end"/>
        </w:r>
      </w:hyperlink>
    </w:p>
    <w:p w14:paraId="01226391" w14:textId="77777777" w:rsidR="00441934" w:rsidRDefault="00441934" w:rsidP="004419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526215" w14:textId="3846EC6C" w:rsidR="00441934" w:rsidRDefault="00441934" w:rsidP="004419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7B07CC">
        <w:rPr>
          <w:rFonts w:ascii="Times New Roman" w:hAnsi="Times New Roman" w:cs="Times New Roman"/>
          <w:sz w:val="24"/>
          <w:szCs w:val="24"/>
        </w:rPr>
        <w:t xml:space="preserve">Figure S3 shows </w:t>
      </w:r>
      <w:r w:rsidR="008F6B0C">
        <w:rPr>
          <w:rFonts w:ascii="Times New Roman" w:hAnsi="Times New Roman" w:cs="Times New Roman" w:hint="eastAsia"/>
          <w:sz w:val="24"/>
          <w:szCs w:val="24"/>
        </w:rPr>
        <w:t>the</w:t>
      </w:r>
      <w:r w:rsidR="008F6B0C">
        <w:rPr>
          <w:rFonts w:ascii="Times New Roman" w:hAnsi="Times New Roman" w:cs="Times New Roman"/>
          <w:sz w:val="24"/>
          <w:szCs w:val="24"/>
        </w:rPr>
        <w:t xml:space="preserve"> schematic of</w:t>
      </w:r>
      <w:r w:rsidR="008F6B0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6B0C">
        <w:rPr>
          <w:rFonts w:ascii="Times New Roman" w:hAnsi="Times New Roman" w:cs="Times New Roman"/>
          <w:sz w:val="24"/>
          <w:szCs w:val="24"/>
        </w:rPr>
        <w:t xml:space="preserve">deformation zone by </w:t>
      </w:r>
      <w:r w:rsidR="008F6B0C">
        <w:rPr>
          <w:rFonts w:ascii="Times New Roman" w:hAnsi="Times New Roman" w:cs="Times New Roman" w:hint="eastAsia"/>
          <w:sz w:val="24"/>
          <w:szCs w:val="24"/>
        </w:rPr>
        <w:t xml:space="preserve">spherical cavity model in an elastic-plastic </w:t>
      </w:r>
      <w:r w:rsidR="008F6B0C">
        <w:rPr>
          <w:rFonts w:ascii="Times New Roman" w:hAnsi="Times New Roman" w:cs="Times New Roman" w:hint="eastAsia"/>
          <w:sz w:val="24"/>
          <w:szCs w:val="24"/>
        </w:rPr>
        <w:lastRenderedPageBreak/>
        <w:t>material</w:t>
      </w:r>
      <w:hyperlink w:anchor="_ENREF_2" w:tooltip="Johnson, 1985 #109" w:history="1">
        <w:r w:rsidR="00D42C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42C16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&lt;EndNote&gt;&lt;Cite&gt;&lt;Author&gt;Johnson&lt;/Author&gt;&lt;Year&gt;1985&lt;/Year&gt;&lt;RecNum&gt;109&lt;/RecNum&gt;&lt;DisplayText&gt;&lt;style face="superscript"&gt;2&lt;/style&gt;&lt;/DisplayText&gt;&lt;record&gt;&lt;rec-number&gt;109&lt;/rec-number&gt;&lt;foreign-keys&gt;&lt;key app="EN" db-id="xvtpxtww6zafxle25wfxp0wtzvas2ezd5wrr"&gt;109&lt;/key&gt;&lt;key app="ENWeb" db-id=""&gt;0&lt;/key&gt;&lt;/foreign-keys&gt;&lt;ref-type name="Book"&gt;6&lt;/ref-type&gt;&lt;contributors&gt;&lt;authors&gt;&lt;author&gt;K.L. Johnson&lt;/author&gt;&lt;/authors&gt;&lt;/contributors&gt;&lt;titles&gt;&lt;title&gt;Contact Mechanics&lt;/title&gt;&lt;/titles&gt;&lt;dates&gt;&lt;year&gt;1985&lt;/year&gt;&lt;/dates&gt;&lt;pub-location&gt;UK&lt;/pub-location&gt;&lt;publisher&gt;Cambridge University&lt;/publisher&gt;&lt;urls&gt;&lt;/urls&gt;&lt;/record&gt;&lt;/Cite&gt;&lt;/EndNote&gt;</w:instrText>
        </w:r>
        <w:r w:rsidR="00D42C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2C16" w:rsidRPr="00D42C16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  <w:r w:rsidR="00D42C16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8F6B0C">
        <w:rPr>
          <w:rFonts w:ascii="Times New Roman" w:hAnsi="Times New Roman" w:cs="Times New Roman" w:hint="eastAsia"/>
          <w:sz w:val="24"/>
          <w:szCs w:val="24"/>
        </w:rPr>
        <w:t>.</w:t>
      </w:r>
      <w:r w:rsidR="008F6B0C">
        <w:rPr>
          <w:rFonts w:ascii="Times New Roman" w:hAnsi="Times New Roman" w:cs="Times New Roman"/>
          <w:sz w:val="24"/>
          <w:szCs w:val="24"/>
        </w:rPr>
        <w:t xml:space="preserve"> The distribution of deformation zone is depicted by </w:t>
      </w:r>
      <w:r w:rsidR="003270DD">
        <w:rPr>
          <w:rFonts w:ascii="Times New Roman" w:hAnsi="Times New Roman" w:cs="Times New Roman"/>
          <w:sz w:val="24"/>
          <w:szCs w:val="24"/>
        </w:rPr>
        <w:t xml:space="preserve">the hemispherical radial mode. The hemispherical core of material directly beneath the indenter with radius equal to the contact circle, </w:t>
      </w:r>
      <w:r w:rsidR="003270DD">
        <w:rPr>
          <w:rFonts w:ascii="Times New Roman" w:hAnsi="Times New Roman" w:cs="Times New Roman"/>
          <w:i/>
          <w:sz w:val="24"/>
          <w:szCs w:val="24"/>
        </w:rPr>
        <w:t>a</w:t>
      </w:r>
      <w:r w:rsidR="003270DD">
        <w:rPr>
          <w:rFonts w:ascii="Times New Roman" w:hAnsi="Times New Roman" w:cs="Times New Roman"/>
          <w:i/>
          <w:sz w:val="24"/>
          <w:szCs w:val="24"/>
          <w:vertAlign w:val="subscript"/>
        </w:rPr>
        <w:t>c</w:t>
      </w:r>
      <w:r w:rsidR="003270DD">
        <w:rPr>
          <w:rFonts w:ascii="Times New Roman" w:hAnsi="Times New Roman" w:cs="Times New Roman"/>
          <w:sz w:val="24"/>
          <w:szCs w:val="24"/>
        </w:rPr>
        <w:t xml:space="preserve">, is incompressible. </w:t>
      </w:r>
      <w:r w:rsidR="00D7667D" w:rsidRPr="00D7667D">
        <w:rPr>
          <w:rFonts w:ascii="Times New Roman" w:hAnsi="Times New Roman" w:cs="Times New Roman"/>
          <w:sz w:val="24"/>
          <w:szCs w:val="24"/>
        </w:rPr>
        <w:t xml:space="preserve">Outside the hydrostatic pressure zone, a hemispherical plastic zone of radius, </w:t>
      </w:r>
      <w:r w:rsidR="00D7667D" w:rsidRPr="00317F33">
        <w:rPr>
          <w:rFonts w:ascii="Times New Roman" w:hAnsi="Times New Roman" w:cs="Times New Roman"/>
          <w:i/>
          <w:sz w:val="24"/>
          <w:szCs w:val="24"/>
        </w:rPr>
        <w:t>c</w:t>
      </w:r>
      <w:r w:rsidR="00D7667D" w:rsidRPr="00D7667D">
        <w:rPr>
          <w:rFonts w:ascii="Times New Roman" w:hAnsi="Times New Roman" w:cs="Times New Roman"/>
          <w:sz w:val="24"/>
          <w:szCs w:val="24"/>
        </w:rPr>
        <w:t>, is the elastic-plastic deformation zone</w:t>
      </w:r>
      <w:r w:rsidR="00094701">
        <w:rPr>
          <w:rFonts w:ascii="Times New Roman" w:hAnsi="Times New Roman" w:cs="Times New Roman"/>
          <w:sz w:val="24"/>
          <w:szCs w:val="24"/>
        </w:rPr>
        <w:t xml:space="preserve">, </w:t>
      </w:r>
      <w:r w:rsidR="003270DD">
        <w:rPr>
          <w:rFonts w:ascii="Times New Roman" w:hAnsi="Times New Roman" w:cs="Times New Roman"/>
          <w:sz w:val="24"/>
          <w:szCs w:val="24"/>
        </w:rPr>
        <w:t>which is boundary of the plastic-elastic deformation zone as well.</w:t>
      </w:r>
    </w:p>
    <w:p w14:paraId="36898025" w14:textId="77777777" w:rsidR="003270DD" w:rsidRPr="003D0D18" w:rsidRDefault="003270DD" w:rsidP="004419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05D97A" w14:textId="610F5806" w:rsidR="00DD72BC" w:rsidRPr="00441934" w:rsidRDefault="007148CA" w:rsidP="00441934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79413" wp14:editId="0E2F4D64">
                <wp:simplePos x="0" y="0"/>
                <wp:positionH relativeFrom="column">
                  <wp:posOffset>3017318</wp:posOffset>
                </wp:positionH>
                <wp:positionV relativeFrom="paragraph">
                  <wp:posOffset>500676</wp:posOffset>
                </wp:positionV>
                <wp:extent cx="650739" cy="426346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39" cy="426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3C584" w14:textId="13AF074F" w:rsidR="007148CA" w:rsidRPr="007148CA" w:rsidRDefault="007148CA" w:rsidP="007148CA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7148C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b</w:t>
                            </w:r>
                            <w:r w:rsidRPr="007148C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79413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237.6pt;margin-top:39.4pt;width:51.25pt;height:3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" filled="f" stroked="f" strokeweight=".5pt">
                <v:textbox>
                  <w:txbxContent>
                    <w:p w14:paraId="6AF3C584" w14:textId="13AF074F" w:rsidR="007148CA" w:rsidRPr="007148CA" w:rsidRDefault="007148CA" w:rsidP="007148CA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7148CA">
                        <w:rPr>
                          <w:rFonts w:ascii="Times New Roman" w:hAnsi="Times New Roman" w:cs="Times New Roman"/>
                          <w:sz w:val="2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b</w:t>
                      </w:r>
                      <w:r w:rsidRPr="007148CA">
                        <w:rPr>
                          <w:rFonts w:ascii="Times New Roman" w:hAnsi="Times New Roman" w:cs="Times New Roman"/>
                          <w:sz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A9EBA" wp14:editId="6D8A705A">
                <wp:simplePos x="0" y="0"/>
                <wp:positionH relativeFrom="column">
                  <wp:posOffset>42958</wp:posOffset>
                </wp:positionH>
                <wp:positionV relativeFrom="paragraph">
                  <wp:posOffset>533603</wp:posOffset>
                </wp:positionV>
                <wp:extent cx="650739" cy="426346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39" cy="426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6957A" w14:textId="28CB1E14" w:rsidR="007148CA" w:rsidRPr="007148CA" w:rsidRDefault="007148CA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7148C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9EBA" id="文本框 4" o:spid="_x0000_s1027" type="#_x0000_t202" style="position:absolute;left:0;text-align:left;margin-left:3.4pt;margin-top:42pt;width:51.25pt;height: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" filled="f" stroked="f" strokeweight=".5pt">
                <v:textbox>
                  <w:txbxContent>
                    <w:p w14:paraId="1846957A" w14:textId="28CB1E14" w:rsidR="007148CA" w:rsidRPr="007148CA" w:rsidRDefault="007148CA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7148CA">
                        <w:rPr>
                          <w:rFonts w:ascii="Times New Roman" w:hAnsi="Times New Roman" w:cs="Times New Roman"/>
                          <w:sz w:val="2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910069" w:rsidRPr="00441934">
        <w:rPr>
          <w:rFonts w:ascii="Times New Roman" w:hAnsi="Times New Roman" w:cs="Times New Roman" w:hint="eastAsia"/>
          <w:b/>
          <w:sz w:val="24"/>
          <w:szCs w:val="24"/>
        </w:rPr>
        <w:t>Effects of the maximum indentation load</w:t>
      </w:r>
    </w:p>
    <w:p w14:paraId="7F751128" w14:textId="79E55A73" w:rsidR="00B76A2C" w:rsidRDefault="00C70878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BB10D3" wp14:editId="51F4DCE9">
            <wp:extent cx="2949455" cy="216000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4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644EE" wp14:editId="6A252F9A">
            <wp:extent cx="2949455" cy="216000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4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C6933" w14:textId="494402E4" w:rsidR="00BC270E" w:rsidRDefault="00B76A2C" w:rsidP="008F47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8C2255" w:rsidRPr="00592400">
        <w:rPr>
          <w:rFonts w:ascii="Times New Roman" w:hAnsi="Times New Roman" w:cs="Times New Roman"/>
          <w:szCs w:val="24"/>
        </w:rPr>
        <w:t>ure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4</w:t>
      </w:r>
      <w:r w:rsidR="00BC270E" w:rsidRPr="00592400">
        <w:rPr>
          <w:rFonts w:ascii="Times New Roman" w:hAnsi="Times New Roman" w:cs="Times New Roman"/>
          <w:szCs w:val="24"/>
        </w:rPr>
        <w:t>.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Cs w:val="24"/>
              </w:rPr>
              <m:t>i</m:t>
            </m:r>
          </m:sup>
        </m:sSubSup>
      </m:oMath>
      <w:r w:rsidR="00716C28" w:rsidRPr="00592400">
        <w:rPr>
          <w:rFonts w:ascii="Times New Roman" w:hAnsi="Times New Roman" w:cs="Times New Roman" w:hint="eastAsia"/>
          <w:szCs w:val="24"/>
        </w:rPr>
        <w:t xml:space="preserve"> as a function of </w:t>
      </w:r>
      <w:r w:rsidR="00716C28" w:rsidRPr="00592400">
        <w:rPr>
          <w:rFonts w:ascii="Times New Roman" w:hAnsi="Times New Roman" w:cs="Times New Roman" w:hint="eastAsia"/>
          <w:i/>
          <w:szCs w:val="24"/>
        </w:rPr>
        <w:t>i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BC270E" w:rsidRPr="00592400">
        <w:rPr>
          <w:rFonts w:ascii="Times New Roman" w:hAnsi="Times New Roman" w:cs="Times New Roman"/>
          <w:szCs w:val="24"/>
        </w:rPr>
        <w:t xml:space="preserve">for the cyclic indentation </w:t>
      </w:r>
      <w:r w:rsidR="000F3E59">
        <w:rPr>
          <w:rFonts w:ascii="Times New Roman" w:hAnsi="Times New Roman" w:cs="Times New Roman"/>
          <w:szCs w:val="24"/>
        </w:rPr>
        <w:t>of</w:t>
      </w:r>
      <w:r w:rsidR="000F3E59" w:rsidRPr="00592400">
        <w:rPr>
          <w:rFonts w:ascii="Times New Roman" w:hAnsi="Times New Roman" w:cs="Times New Roman"/>
          <w:szCs w:val="24"/>
        </w:rPr>
        <w:t xml:space="preserve"> (a)</w:t>
      </w:r>
      <w:r w:rsidR="000F3E59" w:rsidRPr="00592400">
        <w:rPr>
          <w:rFonts w:ascii="Times New Roman" w:hAnsi="Times New Roman" w:cs="Times New Roman" w:hint="eastAsia"/>
          <w:szCs w:val="24"/>
        </w:rPr>
        <w:t xml:space="preserve"> austenite phase and</w:t>
      </w:r>
      <w:r w:rsidR="000F3E59" w:rsidRPr="00592400">
        <w:rPr>
          <w:rFonts w:ascii="Times New Roman" w:hAnsi="Times New Roman" w:cs="Times New Roman"/>
          <w:szCs w:val="24"/>
        </w:rPr>
        <w:t xml:space="preserve"> (b)</w:t>
      </w:r>
      <w:r w:rsidR="000F3E59" w:rsidRPr="00592400">
        <w:rPr>
          <w:rFonts w:ascii="Times New Roman" w:hAnsi="Times New Roman" w:cs="Times New Roman" w:hint="eastAsia"/>
          <w:szCs w:val="24"/>
        </w:rPr>
        <w:t xml:space="preserve"> ferrite phase</w:t>
      </w:r>
      <w:r w:rsidR="000F3E59">
        <w:rPr>
          <w:rFonts w:ascii="Times New Roman" w:hAnsi="Times New Roman" w:cs="Times New Roman"/>
          <w:szCs w:val="24"/>
        </w:rPr>
        <w:t xml:space="preserve"> </w:t>
      </w:r>
      <w:r w:rsidR="00786D9C">
        <w:rPr>
          <w:rFonts w:ascii="Times New Roman" w:hAnsi="Times New Roman" w:cs="Times New Roman"/>
          <w:szCs w:val="24"/>
        </w:rPr>
        <w:t xml:space="preserve">with different </w:t>
      </w:r>
      <w:r w:rsidR="00786D9C"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</m:sSub>
      </m:oMath>
      <w:r w:rsidR="00786D9C">
        <w:rPr>
          <w:rFonts w:ascii="Times New Roman" w:hAnsi="Times New Roman" w:cs="Times New Roman" w:hint="eastAsia"/>
          <w:szCs w:val="24"/>
        </w:rPr>
        <w:t xml:space="preserve"> </w:t>
      </w:r>
      <w:r w:rsidR="00786D9C">
        <w:rPr>
          <w:rFonts w:ascii="Times New Roman" w:hAnsi="Times New Roman" w:cs="Times New Roman"/>
          <w:szCs w:val="24"/>
        </w:rPr>
        <w:t>(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786D9C" w:rsidRPr="00592400">
        <w:rPr>
          <w:rFonts w:ascii="Times New Roman" w:hAnsi="Times New Roman" w:cs="Times New Roman" w:hint="eastAsia"/>
          <w:szCs w:val="24"/>
        </w:rPr>
        <w:t xml:space="preserve"> of 150mN</w:t>
      </w:r>
      <w:r w:rsidR="00786D9C" w:rsidRPr="00592400">
        <w:rPr>
          <w:rFonts w:ascii="Times New Roman" w:hAnsi="Times New Roman" w:cs="Times New Roman"/>
          <w:szCs w:val="24"/>
        </w:rPr>
        <w:t xml:space="preserve"> </w:t>
      </w:r>
      <w:r w:rsidR="00786D9C" w:rsidRPr="00592400">
        <w:rPr>
          <w:rFonts w:ascii="Times New Roman" w:hAnsi="Times New Roman" w:cs="Times New Roman" w:hint="eastAsia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="00786D9C" w:rsidRPr="00592400">
        <w:rPr>
          <w:rFonts w:ascii="Times New Roman" w:hAnsi="Times New Roman" w:cs="Times New Roman"/>
          <w:szCs w:val="24"/>
        </w:rPr>
        <w:t xml:space="preserve"> of 40mN/s</w:t>
      </w:r>
      <w:r w:rsidR="00786D9C">
        <w:rPr>
          <w:rFonts w:ascii="Times New Roman" w:hAnsi="Times New Roman" w:cs="Times New Roman"/>
          <w:szCs w:val="24"/>
        </w:rPr>
        <w:t>)</w:t>
      </w:r>
      <w:r w:rsidR="000F3E59" w:rsidRPr="00592400">
        <w:rPr>
          <w:rFonts w:ascii="Times New Roman" w:hAnsi="Times New Roman" w:cs="Times New Roman" w:hint="eastAsia"/>
          <w:szCs w:val="24"/>
        </w:rPr>
        <w:t>.</w:t>
      </w:r>
    </w:p>
    <w:p w14:paraId="7A2DED19" w14:textId="5EFD8E27" w:rsidR="00BC270E" w:rsidRDefault="00BC270E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8C2255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858">
        <w:rPr>
          <w:rFonts w:ascii="Times New Roman" w:hAnsi="Times New Roman" w:cs="Times New Roman"/>
          <w:sz w:val="24"/>
          <w:szCs w:val="24"/>
        </w:rPr>
        <w:t xml:space="preserve">S4 </w:t>
      </w:r>
      <w:r w:rsidR="008C2255">
        <w:rPr>
          <w:rFonts w:ascii="Times New Roman" w:hAnsi="Times New Roman" w:cs="Times New Roman"/>
          <w:sz w:val="24"/>
          <w:szCs w:val="24"/>
        </w:rPr>
        <w:t xml:space="preserve">(a) and (b) </w:t>
      </w:r>
      <w:r w:rsidR="00317F33">
        <w:rPr>
          <w:rFonts w:ascii="Times New Roman" w:hAnsi="Times New Roman" w:cs="Times New Roman"/>
          <w:sz w:val="24"/>
          <w:szCs w:val="24"/>
        </w:rPr>
        <w:t xml:space="preserve">show </w:t>
      </w:r>
      <w:r w:rsidR="00351863">
        <w:rPr>
          <w:rFonts w:ascii="Times New Roman" w:hAnsi="Times New Roman" w:cs="Times New Roman"/>
          <w:sz w:val="24"/>
          <w:szCs w:val="24"/>
        </w:rPr>
        <w:t>the variation of</w:t>
      </w:r>
      <w:r w:rsidR="008C225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p>
        </m:sSubSup>
      </m:oMath>
      <w:r w:rsidR="008C22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1863">
        <w:rPr>
          <w:rFonts w:ascii="Times New Roman" w:hAnsi="Times New Roman" w:cs="Times New Roman"/>
          <w:sz w:val="24"/>
          <w:szCs w:val="24"/>
        </w:rPr>
        <w:t>with</w:t>
      </w:r>
      <w:r w:rsidR="008C2255">
        <w:rPr>
          <w:rFonts w:ascii="Times New Roman" w:hAnsi="Times New Roman" w:cs="Times New Roman"/>
          <w:sz w:val="24"/>
          <w:szCs w:val="24"/>
        </w:rPr>
        <w:t xml:space="preserve"> </w:t>
      </w:r>
      <w:r w:rsidR="008C2255" w:rsidRPr="00BC270E">
        <w:rPr>
          <w:rFonts w:ascii="Times New Roman" w:hAnsi="Times New Roman" w:cs="Times New Roman" w:hint="eastAsia"/>
          <w:i/>
          <w:sz w:val="24"/>
          <w:szCs w:val="24"/>
        </w:rPr>
        <w:t>i</w:t>
      </w:r>
      <w:r w:rsidR="008C2255">
        <w:rPr>
          <w:rFonts w:ascii="Times New Roman" w:hAnsi="Times New Roman" w:cs="Times New Roman"/>
          <w:sz w:val="24"/>
          <w:szCs w:val="24"/>
        </w:rPr>
        <w:t xml:space="preserve"> during the cyclic indentation tests with different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8C2255">
        <w:rPr>
          <w:rFonts w:ascii="Times New Roman" w:hAnsi="Times New Roman" w:cs="Times New Roman"/>
          <w:sz w:val="24"/>
          <w:szCs w:val="24"/>
        </w:rPr>
        <w:t xml:space="preserve"> on austenite phase and ferrite phase, respectively. </w:t>
      </w:r>
      <w:r w:rsidR="006C6824">
        <w:rPr>
          <w:rFonts w:ascii="Times New Roman" w:hAnsi="Times New Roman" w:cs="Times New Roman"/>
          <w:sz w:val="24"/>
          <w:szCs w:val="24"/>
        </w:rPr>
        <w:t>The</w:t>
      </w:r>
      <w:r w:rsidR="00453AFE">
        <w:rPr>
          <w:rFonts w:ascii="Times New Roman" w:hAnsi="Times New Roman" w:cs="Times New Roman"/>
          <w:sz w:val="24"/>
          <w:szCs w:val="24"/>
        </w:rPr>
        <w:t xml:space="preserve"> values of</w:t>
      </w:r>
      <w:r w:rsidR="006C682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p>
        </m:sSubSup>
      </m:oMath>
      <w:r w:rsidR="006C6824">
        <w:rPr>
          <w:rFonts w:ascii="Times New Roman" w:hAnsi="Times New Roman" w:cs="Times New Roman"/>
          <w:sz w:val="24"/>
          <w:szCs w:val="24"/>
        </w:rPr>
        <w:t xml:space="preserve"> </w:t>
      </w:r>
      <w:r w:rsidR="00453AFE">
        <w:rPr>
          <w:rFonts w:ascii="Times New Roman" w:hAnsi="Times New Roman" w:cs="Times New Roman"/>
          <w:sz w:val="24"/>
          <w:szCs w:val="24"/>
        </w:rPr>
        <w:t>for the cyclic indentation tests on both austenite phase and ferrite phase increase with the cycle number, and the increasing rate</w:t>
      </w:r>
      <w:r w:rsidR="00554CE6">
        <w:rPr>
          <w:rFonts w:ascii="Times New Roman" w:hAnsi="Times New Roman" w:cs="Times New Roman"/>
          <w:sz w:val="24"/>
          <w:szCs w:val="24"/>
        </w:rPr>
        <w:t xml:space="preserve"> of the maximum penetration depth, </w:t>
      </w:r>
      <m:oMath>
        <m:f>
          <m:fPr>
            <m:type m:val="lin"/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</m:oMath>
      <w:r w:rsidR="00554CE6">
        <w:rPr>
          <w:rFonts w:ascii="Times New Roman" w:hAnsi="Times New Roman" w:cs="Times New Roman" w:hint="eastAsia"/>
          <w:sz w:val="24"/>
          <w:szCs w:val="24"/>
        </w:rPr>
        <w:t>,</w:t>
      </w:r>
      <w:r w:rsidR="00453AFE">
        <w:rPr>
          <w:rFonts w:ascii="Times New Roman" w:hAnsi="Times New Roman" w:cs="Times New Roman"/>
          <w:sz w:val="24"/>
          <w:szCs w:val="24"/>
        </w:rPr>
        <w:t xml:space="preserve"> </w:t>
      </w:r>
      <w:r w:rsidR="00453AFE">
        <w:rPr>
          <w:rFonts w:ascii="Times New Roman" w:hAnsi="Times New Roman" w:cs="Times New Roman" w:hint="eastAsia"/>
          <w:sz w:val="24"/>
          <w:szCs w:val="24"/>
        </w:rPr>
        <w:t>decrease</w:t>
      </w:r>
      <w:r w:rsidR="00590763">
        <w:rPr>
          <w:rFonts w:ascii="Times New Roman" w:hAnsi="Times New Roman" w:cs="Times New Roman"/>
          <w:sz w:val="24"/>
          <w:szCs w:val="24"/>
        </w:rPr>
        <w:t>s</w:t>
      </w:r>
      <w:r w:rsidR="00453AFE">
        <w:rPr>
          <w:rFonts w:ascii="Times New Roman" w:hAnsi="Times New Roman" w:cs="Times New Roman"/>
          <w:sz w:val="24"/>
          <w:szCs w:val="24"/>
        </w:rPr>
        <w:t xml:space="preserve"> with the cycle number. </w:t>
      </w:r>
      <w:r w:rsidR="00554CE6">
        <w:rPr>
          <w:rFonts w:ascii="Times New Roman" w:hAnsi="Times New Roman" w:cs="Times New Roman"/>
          <w:sz w:val="24"/>
          <w:szCs w:val="24"/>
        </w:rPr>
        <w:t xml:space="preserve">The increasing rates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p>
        </m:sSubSup>
      </m:oMath>
      <w:r w:rsidR="00554C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90763">
        <w:rPr>
          <w:rFonts w:ascii="Times New Roman" w:hAnsi="Times New Roman" w:cs="Times New Roman"/>
          <w:sz w:val="24"/>
          <w:szCs w:val="24"/>
        </w:rPr>
        <w:t>for all cyclic indentation tests</w:t>
      </w:r>
      <w:r w:rsidR="00590763" w:rsidDel="00590763">
        <w:rPr>
          <w:rFonts w:ascii="Times New Roman" w:hAnsi="Times New Roman" w:cs="Times New Roman"/>
          <w:sz w:val="24"/>
          <w:szCs w:val="24"/>
        </w:rPr>
        <w:t xml:space="preserve"> </w:t>
      </w:r>
      <w:r w:rsidR="00590763">
        <w:rPr>
          <w:rFonts w:ascii="Times New Roman" w:hAnsi="Times New Roman" w:cs="Times New Roman"/>
          <w:sz w:val="24"/>
          <w:szCs w:val="24"/>
        </w:rPr>
        <w:t>during 1~</w:t>
      </w:r>
      <w:r w:rsidR="00554CE6">
        <w:rPr>
          <w:rFonts w:ascii="Times New Roman" w:hAnsi="Times New Roman" w:cs="Times New Roman"/>
          <w:sz w:val="24"/>
          <w:szCs w:val="24"/>
        </w:rPr>
        <w:t>10 cycles, 10~30 cycles, 30~100 cycles, 100~200 cycles and 200~300 cycles</w:t>
      </w:r>
      <w:r w:rsidR="00590763">
        <w:rPr>
          <w:rFonts w:ascii="Times New Roman" w:hAnsi="Times New Roman" w:cs="Times New Roman"/>
          <w:sz w:val="24"/>
          <w:szCs w:val="24"/>
        </w:rPr>
        <w:t>, respectively,</w:t>
      </w:r>
      <w:r w:rsidR="00554CE6">
        <w:rPr>
          <w:rFonts w:ascii="Times New Roman" w:hAnsi="Times New Roman" w:cs="Times New Roman"/>
          <w:sz w:val="24"/>
          <w:szCs w:val="24"/>
        </w:rPr>
        <w:t xml:space="preserve"> on respective phases are presented in Fig. </w:t>
      </w:r>
      <w:r w:rsidR="00565858">
        <w:rPr>
          <w:rFonts w:ascii="Times New Roman" w:hAnsi="Times New Roman" w:cs="Times New Roman"/>
          <w:sz w:val="24"/>
          <w:szCs w:val="24"/>
        </w:rPr>
        <w:t>S4</w:t>
      </w:r>
      <w:r w:rsidR="00554CE6">
        <w:rPr>
          <w:rFonts w:ascii="Times New Roman" w:hAnsi="Times New Roman" w:cs="Times New Roman"/>
          <w:sz w:val="24"/>
          <w:szCs w:val="24"/>
        </w:rPr>
        <w:t xml:space="preserve">. </w:t>
      </w:r>
      <w:r w:rsidR="00D54180">
        <w:rPr>
          <w:rFonts w:ascii="Times New Roman" w:hAnsi="Times New Roman" w:cs="Times New Roman"/>
          <w:sz w:val="24"/>
          <w:szCs w:val="24"/>
        </w:rPr>
        <w:t xml:space="preserve">The increasing rates of austenite phase </w:t>
      </w:r>
      <w:r w:rsidR="00897585">
        <w:rPr>
          <w:rFonts w:ascii="Times New Roman" w:hAnsi="Times New Roman" w:cs="Times New Roman"/>
          <w:sz w:val="24"/>
          <w:szCs w:val="24"/>
        </w:rPr>
        <w:t xml:space="preserve">decrease from </w:t>
      </w:r>
      <w:r w:rsidR="00D54180">
        <w:rPr>
          <w:rFonts w:ascii="Times New Roman" w:hAnsi="Times New Roman" w:cs="Times New Roman"/>
          <w:sz w:val="24"/>
          <w:szCs w:val="24"/>
        </w:rPr>
        <w:t>4.620</w:t>
      </w:r>
      <w:r w:rsidR="00D54180" w:rsidRPr="00D54180">
        <w:rPr>
          <w:rFonts w:ascii="Times New Roman" w:hAnsi="Times New Roman" w:cs="Times New Roman"/>
          <w:sz w:val="24"/>
          <w:szCs w:val="24"/>
        </w:rPr>
        <w:t>±</w:t>
      </w:r>
      <w:r w:rsidR="00D54180">
        <w:rPr>
          <w:rFonts w:ascii="Times New Roman" w:hAnsi="Times New Roman" w:cs="Times New Roman"/>
          <w:sz w:val="24"/>
          <w:szCs w:val="24"/>
        </w:rPr>
        <w:t>0.698</w:t>
      </w:r>
      <w:r w:rsidR="0021303E">
        <w:rPr>
          <w:rFonts w:ascii="Times New Roman" w:hAnsi="Times New Roman" w:cs="Times New Roman"/>
          <w:sz w:val="24"/>
          <w:szCs w:val="24"/>
        </w:rPr>
        <w:t>nm/s</w:t>
      </w:r>
      <w:r w:rsidR="00D54180">
        <w:rPr>
          <w:rFonts w:ascii="Times New Roman" w:hAnsi="Times New Roman" w:cs="Times New Roman"/>
          <w:sz w:val="24"/>
          <w:szCs w:val="24"/>
        </w:rPr>
        <w:t xml:space="preserve"> at the first 10 cycles to 0.157</w:t>
      </w:r>
      <w:r w:rsidR="00D54180" w:rsidRPr="00D54180">
        <w:rPr>
          <w:rFonts w:ascii="Times New Roman" w:hAnsi="Times New Roman" w:cs="Times New Roman"/>
          <w:sz w:val="24"/>
          <w:szCs w:val="24"/>
        </w:rPr>
        <w:t>±</w:t>
      </w:r>
      <w:r w:rsidR="00D54180">
        <w:rPr>
          <w:rFonts w:ascii="Times New Roman" w:hAnsi="Times New Roman" w:cs="Times New Roman"/>
          <w:sz w:val="24"/>
          <w:szCs w:val="24"/>
        </w:rPr>
        <w:t>0.030</w:t>
      </w:r>
      <w:r w:rsidR="0021303E" w:rsidRPr="0021303E">
        <w:rPr>
          <w:rFonts w:ascii="Times New Roman" w:hAnsi="Times New Roman" w:cs="Times New Roman"/>
          <w:sz w:val="24"/>
          <w:szCs w:val="24"/>
        </w:rPr>
        <w:t xml:space="preserve"> </w:t>
      </w:r>
      <w:r w:rsidR="0021303E">
        <w:rPr>
          <w:rFonts w:ascii="Times New Roman" w:hAnsi="Times New Roman" w:cs="Times New Roman"/>
          <w:sz w:val="24"/>
          <w:szCs w:val="24"/>
        </w:rPr>
        <w:t>nm/s</w:t>
      </w:r>
      <w:r w:rsidR="00D54180">
        <w:rPr>
          <w:rFonts w:ascii="Times New Roman" w:hAnsi="Times New Roman" w:cs="Times New Roman"/>
          <w:sz w:val="24"/>
          <w:szCs w:val="24"/>
        </w:rPr>
        <w:t xml:space="preserve"> at the last 100 cycles</w:t>
      </w:r>
      <w:r w:rsidR="00897585">
        <w:rPr>
          <w:rFonts w:ascii="Times New Roman" w:hAnsi="Times New Roman" w:cs="Times New Roman"/>
          <w:sz w:val="24"/>
          <w:szCs w:val="24"/>
        </w:rPr>
        <w:t xml:space="preserve"> for</w:t>
      </w:r>
      <w:r w:rsidR="004252BD">
        <w:rPr>
          <w:rFonts w:ascii="Times New Roman" w:hAnsi="Times New Roman" w:cs="Times New Roman"/>
          <w:sz w:val="24"/>
          <w:szCs w:val="24"/>
        </w:rPr>
        <w:t xml:space="preserve"> different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D54180">
        <w:rPr>
          <w:rFonts w:ascii="Times New Roman" w:hAnsi="Times New Roman" w:cs="Times New Roman"/>
          <w:sz w:val="24"/>
          <w:szCs w:val="24"/>
        </w:rPr>
        <w:t xml:space="preserve">, while those of ferrite phase </w:t>
      </w:r>
      <w:r w:rsidR="007733BD">
        <w:rPr>
          <w:rFonts w:ascii="Times New Roman" w:hAnsi="Times New Roman" w:cs="Times New Roman"/>
          <w:sz w:val="24"/>
          <w:szCs w:val="24"/>
        </w:rPr>
        <w:t>decrease from</w:t>
      </w:r>
      <w:r w:rsidR="00D54180">
        <w:rPr>
          <w:rFonts w:ascii="Times New Roman" w:hAnsi="Times New Roman" w:cs="Times New Roman"/>
          <w:sz w:val="24"/>
          <w:szCs w:val="24"/>
        </w:rPr>
        <w:t xml:space="preserve"> 2.954</w:t>
      </w:r>
      <w:r w:rsidR="00D54180" w:rsidRPr="00D54180">
        <w:rPr>
          <w:rFonts w:ascii="Times New Roman" w:hAnsi="Times New Roman" w:cs="Times New Roman"/>
          <w:sz w:val="24"/>
          <w:szCs w:val="24"/>
        </w:rPr>
        <w:t>±</w:t>
      </w:r>
      <w:r w:rsidR="00D54180">
        <w:rPr>
          <w:rFonts w:ascii="Times New Roman" w:hAnsi="Times New Roman" w:cs="Times New Roman"/>
          <w:sz w:val="24"/>
          <w:szCs w:val="24"/>
        </w:rPr>
        <w:t>0.193</w:t>
      </w:r>
      <w:r w:rsidR="0021303E" w:rsidRPr="0021303E">
        <w:rPr>
          <w:rFonts w:ascii="Times New Roman" w:hAnsi="Times New Roman" w:cs="Times New Roman"/>
          <w:sz w:val="24"/>
          <w:szCs w:val="24"/>
        </w:rPr>
        <w:t xml:space="preserve"> </w:t>
      </w:r>
      <w:r w:rsidR="0021303E">
        <w:rPr>
          <w:rFonts w:ascii="Times New Roman" w:hAnsi="Times New Roman" w:cs="Times New Roman"/>
          <w:sz w:val="24"/>
          <w:szCs w:val="24"/>
        </w:rPr>
        <w:t>nm/s</w:t>
      </w:r>
      <w:r w:rsidR="004252BD">
        <w:rPr>
          <w:rFonts w:ascii="Times New Roman" w:hAnsi="Times New Roman" w:cs="Times New Roman"/>
          <w:sz w:val="24"/>
          <w:szCs w:val="24"/>
        </w:rPr>
        <w:t xml:space="preserve"> </w:t>
      </w:r>
      <w:r w:rsidR="00D54180">
        <w:rPr>
          <w:rFonts w:ascii="Times New Roman" w:hAnsi="Times New Roman" w:cs="Times New Roman"/>
          <w:sz w:val="24"/>
          <w:szCs w:val="24"/>
        </w:rPr>
        <w:t>to 0.135</w:t>
      </w:r>
      <w:r w:rsidR="00D54180" w:rsidRPr="00D54180">
        <w:rPr>
          <w:rFonts w:ascii="Times New Roman" w:hAnsi="Times New Roman" w:cs="Times New Roman"/>
          <w:sz w:val="24"/>
          <w:szCs w:val="24"/>
        </w:rPr>
        <w:t>±</w:t>
      </w:r>
      <w:r w:rsidR="00D54180">
        <w:rPr>
          <w:rFonts w:ascii="Times New Roman" w:hAnsi="Times New Roman" w:cs="Times New Roman"/>
          <w:sz w:val="24"/>
          <w:szCs w:val="24"/>
        </w:rPr>
        <w:t>0.017</w:t>
      </w:r>
      <w:r w:rsidR="0021303E" w:rsidRPr="0021303E">
        <w:rPr>
          <w:rFonts w:ascii="Times New Roman" w:hAnsi="Times New Roman" w:cs="Times New Roman"/>
          <w:sz w:val="24"/>
          <w:szCs w:val="24"/>
        </w:rPr>
        <w:t xml:space="preserve"> </w:t>
      </w:r>
      <w:r w:rsidR="0021303E">
        <w:rPr>
          <w:rFonts w:ascii="Times New Roman" w:hAnsi="Times New Roman" w:cs="Times New Roman"/>
          <w:sz w:val="24"/>
          <w:szCs w:val="24"/>
        </w:rPr>
        <w:t>nm/s</w:t>
      </w:r>
      <w:r w:rsidR="00D54180">
        <w:rPr>
          <w:rFonts w:ascii="Times New Roman" w:hAnsi="Times New Roman" w:cs="Times New Roman"/>
          <w:sz w:val="24"/>
          <w:szCs w:val="24"/>
        </w:rPr>
        <w:t>.</w:t>
      </w:r>
      <w:r w:rsidR="009639B0">
        <w:rPr>
          <w:rFonts w:ascii="Times New Roman" w:hAnsi="Times New Roman" w:cs="Times New Roman"/>
          <w:sz w:val="24"/>
          <w:szCs w:val="24"/>
        </w:rPr>
        <w:t xml:space="preserve"> Due to </w:t>
      </w:r>
      <w:r w:rsidR="007E4757">
        <w:rPr>
          <w:rFonts w:ascii="Times New Roman" w:hAnsi="Times New Roman" w:cs="Times New Roman"/>
          <w:sz w:val="24"/>
          <w:szCs w:val="24"/>
        </w:rPr>
        <w:t xml:space="preserve">the higher cyclic </w:t>
      </w:r>
      <w:r w:rsidR="009639B0">
        <w:rPr>
          <w:rFonts w:ascii="Times New Roman" w:hAnsi="Times New Roman" w:cs="Times New Roman"/>
          <w:sz w:val="24"/>
          <w:szCs w:val="24"/>
        </w:rPr>
        <w:t>penetration resistance</w:t>
      </w:r>
      <w:r w:rsidR="007E4757">
        <w:rPr>
          <w:rFonts w:ascii="Times New Roman" w:hAnsi="Times New Roman" w:cs="Times New Roman"/>
          <w:sz w:val="24"/>
          <w:szCs w:val="24"/>
        </w:rPr>
        <w:t xml:space="preserve"> of ferrite phase</w:t>
      </w:r>
      <w:r w:rsidR="009639B0">
        <w:rPr>
          <w:rFonts w:ascii="Times New Roman" w:hAnsi="Times New Roman" w:cs="Times New Roman"/>
          <w:sz w:val="24"/>
          <w:szCs w:val="24"/>
        </w:rPr>
        <w:t xml:space="preserve">, </w:t>
      </w:r>
      <w:r w:rsidR="008B491F">
        <w:rPr>
          <w:rFonts w:ascii="Times New Roman" w:hAnsi="Times New Roman" w:cs="Times New Roman"/>
          <w:sz w:val="24"/>
          <w:szCs w:val="24"/>
        </w:rPr>
        <w:t>the increasing rates of</w:t>
      </w:r>
      <w:r w:rsidR="0021303E">
        <w:rPr>
          <w:rFonts w:ascii="Times New Roman" w:hAnsi="Times New Roman" w:cs="Times New Roman"/>
          <w:sz w:val="24"/>
          <w:szCs w:val="24"/>
        </w:rPr>
        <w:t xml:space="preserve"> the maximum</w:t>
      </w:r>
      <w:r w:rsidR="008B491F">
        <w:rPr>
          <w:rFonts w:ascii="Times New Roman" w:hAnsi="Times New Roman" w:cs="Times New Roman"/>
          <w:sz w:val="24"/>
          <w:szCs w:val="24"/>
        </w:rPr>
        <w:t xml:space="preserve"> penetration depth of ferrite phase are </w:t>
      </w:r>
      <w:r w:rsidR="007A0DD9">
        <w:rPr>
          <w:rFonts w:ascii="Times New Roman" w:hAnsi="Times New Roman" w:cs="Times New Roman"/>
          <w:sz w:val="24"/>
          <w:szCs w:val="24"/>
        </w:rPr>
        <w:t xml:space="preserve">lower </w:t>
      </w:r>
      <w:r w:rsidR="008B491F">
        <w:rPr>
          <w:rFonts w:ascii="Times New Roman" w:hAnsi="Times New Roman" w:cs="Times New Roman"/>
          <w:sz w:val="24"/>
          <w:szCs w:val="24"/>
        </w:rPr>
        <w:t xml:space="preserve">than those of austenite </w:t>
      </w:r>
      <w:r w:rsidR="0021303E">
        <w:rPr>
          <w:rFonts w:ascii="Times New Roman" w:hAnsi="Times New Roman" w:cs="Times New Roman"/>
          <w:sz w:val="24"/>
          <w:szCs w:val="24"/>
        </w:rPr>
        <w:t>phase</w:t>
      </w:r>
      <w:r w:rsidR="00213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1303E">
        <w:rPr>
          <w:rFonts w:ascii="Times New Roman" w:hAnsi="Times New Roman" w:cs="Times New Roman"/>
          <w:sz w:val="24"/>
          <w:szCs w:val="24"/>
        </w:rPr>
        <w:t>at the same cycl</w:t>
      </w:r>
      <w:r w:rsidR="00255160">
        <w:rPr>
          <w:rFonts w:ascii="Times New Roman" w:hAnsi="Times New Roman" w:cs="Times New Roman"/>
          <w:sz w:val="24"/>
          <w:szCs w:val="24"/>
        </w:rPr>
        <w:t>e.</w:t>
      </w:r>
    </w:p>
    <w:p w14:paraId="4EEDE2B3" w14:textId="62F74A64" w:rsidR="00B76A2C" w:rsidRDefault="00D471D5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E87693" wp14:editId="2F78F538">
            <wp:extent cx="2770399" cy="2160000"/>
            <wp:effectExtent l="0" t="0" r="0" b="0"/>
            <wp:docPr id="8" name="图片 8" descr="C:\Users\迷糊小姐\AppData\Local\Microsoft\Windows\INetCache\Content.Word\Fig.S5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迷糊小姐\AppData\Local\Microsoft\Windows\INetCache\Content.Word\Fig.S5 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EC85E" w14:textId="0C9071A0" w:rsidR="00B76A2C" w:rsidRDefault="00B76A2C" w:rsidP="008F47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565858">
        <w:rPr>
          <w:rFonts w:ascii="Times New Roman" w:hAnsi="Times New Roman" w:cs="Times New Roman"/>
          <w:szCs w:val="24"/>
        </w:rPr>
        <w:t>ure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5</w:t>
      </w:r>
      <w:r w:rsidR="00BC270E" w:rsidRPr="00592400">
        <w:rPr>
          <w:rFonts w:ascii="Times New Roman" w:hAnsi="Times New Roman" w:cs="Times New Roman"/>
          <w:szCs w:val="24"/>
        </w:rPr>
        <w:t xml:space="preserve">. Dependence of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bSup>
      </m:oMath>
      <w:r w:rsidR="00E919BE">
        <w:rPr>
          <w:rFonts w:ascii="Times New Roman" w:hAnsi="Times New Roman" w:cs="Times New Roman" w:hint="eastAsia"/>
          <w:szCs w:val="24"/>
        </w:rPr>
        <w:t xml:space="preserve"> </w:t>
      </w:r>
      <w:r w:rsidR="00BC270E" w:rsidRPr="00592400">
        <w:rPr>
          <w:rFonts w:ascii="Times New Roman" w:hAnsi="Times New Roman" w:cs="Times New Roman" w:hint="eastAsia"/>
          <w:szCs w:val="24"/>
        </w:rPr>
        <w:t xml:space="preserve">on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</m:sSub>
      </m:oMath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C83EDF">
        <w:rPr>
          <w:rFonts w:ascii="Times New Roman" w:hAnsi="Times New Roman" w:cs="Times New Roman"/>
          <w:szCs w:val="24"/>
        </w:rPr>
        <w:t>(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 xml:space="preserve">P </m:t>
        </m:r>
      </m:oMath>
      <w:r w:rsidR="00C83EDF">
        <w:rPr>
          <w:rFonts w:ascii="Times New Roman" w:hAnsi="Times New Roman" w:cs="Times New Roman"/>
          <w:szCs w:val="24"/>
        </w:rPr>
        <w:t>=</w:t>
      </w:r>
      <w:r w:rsidR="00BC270E" w:rsidRPr="00592400">
        <w:rPr>
          <w:rFonts w:ascii="Times New Roman" w:hAnsi="Times New Roman" w:cs="Times New Roman" w:hint="eastAsia"/>
          <w:szCs w:val="24"/>
        </w:rPr>
        <w:t xml:space="preserve"> 150mN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BC270E" w:rsidRPr="00592400">
        <w:rPr>
          <w:rFonts w:ascii="Times New Roman" w:hAnsi="Times New Roman" w:cs="Times New Roman" w:hint="eastAsia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="00255160">
        <w:rPr>
          <w:rFonts w:ascii="Times New Roman" w:hAnsi="Times New Roman" w:cs="Times New Roman" w:hint="eastAsia"/>
          <w:szCs w:val="24"/>
        </w:rPr>
        <w:t xml:space="preserve"> </w:t>
      </w:r>
      <w:r w:rsidR="00C83EDF">
        <w:rPr>
          <w:rFonts w:ascii="Times New Roman" w:hAnsi="Times New Roman" w:cs="Times New Roman"/>
          <w:szCs w:val="24"/>
        </w:rPr>
        <w:t>=</w:t>
      </w:r>
      <w:r w:rsidR="00BC270E" w:rsidRPr="00592400">
        <w:rPr>
          <w:rFonts w:ascii="Times New Roman" w:hAnsi="Times New Roman" w:cs="Times New Roman"/>
          <w:szCs w:val="24"/>
        </w:rPr>
        <w:t xml:space="preserve"> 40mN/s</w:t>
      </w:r>
      <w:r w:rsidR="00C83EDF">
        <w:rPr>
          <w:rFonts w:ascii="Times New Roman" w:hAnsi="Times New Roman" w:cs="Times New Roman"/>
          <w:szCs w:val="24"/>
        </w:rPr>
        <w:t>)</w:t>
      </w:r>
      <w:r w:rsidR="00644CC3">
        <w:rPr>
          <w:rFonts w:ascii="Times New Roman" w:hAnsi="Times New Roman" w:cs="Times New Roman"/>
          <w:szCs w:val="24"/>
        </w:rPr>
        <w:t xml:space="preserve"> for austenite phase and ferrite phase</w:t>
      </w:r>
      <w:r w:rsidRPr="00592400">
        <w:rPr>
          <w:rFonts w:ascii="Times New Roman" w:hAnsi="Times New Roman" w:cs="Times New Roman" w:hint="eastAsia"/>
          <w:szCs w:val="24"/>
        </w:rPr>
        <w:t>.</w:t>
      </w:r>
    </w:p>
    <w:p w14:paraId="12F981BD" w14:textId="77777777" w:rsidR="00A06F21" w:rsidRDefault="00A06F21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F2DCFF" w14:textId="3A07DA0D" w:rsidR="000C03C0" w:rsidRPr="000C03C0" w:rsidRDefault="00A06F21" w:rsidP="005E3B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S5 </w:t>
      </w:r>
      <w:r>
        <w:rPr>
          <w:rFonts w:ascii="Times New Roman" w:hAnsi="Times New Roman" w:cs="Times New Roman"/>
          <w:sz w:val="24"/>
          <w:szCs w:val="24"/>
        </w:rPr>
        <w:t xml:space="preserve">shows the </w:t>
      </w:r>
      <w:r w:rsidR="00644CC3">
        <w:rPr>
          <w:rFonts w:ascii="Times New Roman" w:hAnsi="Times New Roman" w:cs="Times New Roman"/>
          <w:sz w:val="24"/>
          <w:szCs w:val="24"/>
        </w:rPr>
        <w:t xml:space="preserve">variation </w:t>
      </w:r>
      <w:r>
        <w:rPr>
          <w:rFonts w:ascii="Times New Roman" w:hAnsi="Times New Roman" w:cs="Times New Roman"/>
          <w:sz w:val="24"/>
          <w:szCs w:val="24"/>
        </w:rPr>
        <w:t xml:space="preserve">of the increasing value of the maximum penetration depth at the quasi-steady state,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CC3">
        <w:rPr>
          <w:rFonts w:ascii="Times New Roman" w:hAnsi="Times New Roman" w:cs="Times New Roman"/>
          <w:sz w:val="24"/>
          <w:szCs w:val="24"/>
        </w:rPr>
        <w:t>with</w:t>
      </w:r>
      <w:r w:rsidR="0068643D">
        <w:rPr>
          <w:rFonts w:ascii="Times New Roman" w:hAnsi="Times New Roman" w:cs="Times New Roman"/>
          <w:sz w:val="24"/>
          <w:szCs w:val="24"/>
        </w:rPr>
        <w:t xml:space="preserve"> the maximum indentation load</w:t>
      </w:r>
      <w:r w:rsidR="00644CC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44CC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the cyclic indentation </w:t>
      </w:r>
      <w:r w:rsidR="00644CC3">
        <w:rPr>
          <w:rFonts w:ascii="Times New Roman" w:hAnsi="Times New Roman" w:cs="Times New Roman"/>
          <w:sz w:val="24"/>
          <w:szCs w:val="24"/>
        </w:rPr>
        <w:t>of austenite phase and ferrite phase</w:t>
      </w:r>
      <w:r w:rsidR="0068643D">
        <w:rPr>
          <w:rFonts w:ascii="Times New Roman" w:hAnsi="Times New Roman" w:cs="Times New Roman"/>
          <w:sz w:val="24"/>
          <w:szCs w:val="24"/>
        </w:rPr>
        <w:t xml:space="preserve"> with 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68643D">
        <w:rPr>
          <w:rFonts w:ascii="Times New Roman" w:hAnsi="Times New Roman" w:cs="Times New Roman"/>
          <w:szCs w:val="24"/>
        </w:rPr>
        <w:t>=</w:t>
      </w:r>
      <w:r w:rsidR="0068643D" w:rsidRPr="00592400">
        <w:rPr>
          <w:rFonts w:ascii="Times New Roman" w:hAnsi="Times New Roman" w:cs="Times New Roman" w:hint="eastAsia"/>
          <w:szCs w:val="24"/>
        </w:rPr>
        <w:t xml:space="preserve"> 150mN</w:t>
      </w:r>
      <w:r w:rsidR="0068643D" w:rsidRPr="00592400">
        <w:rPr>
          <w:rFonts w:ascii="Times New Roman" w:hAnsi="Times New Roman" w:cs="Times New Roman"/>
          <w:szCs w:val="24"/>
        </w:rPr>
        <w:t xml:space="preserve"> </w:t>
      </w:r>
      <w:r w:rsidR="0068643D" w:rsidRPr="00592400">
        <w:rPr>
          <w:rFonts w:ascii="Times New Roman" w:hAnsi="Times New Roman" w:cs="Times New Roman" w:hint="eastAsia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="0068643D">
        <w:rPr>
          <w:rFonts w:ascii="Times New Roman" w:hAnsi="Times New Roman" w:cs="Times New Roman"/>
          <w:szCs w:val="24"/>
        </w:rPr>
        <w:t>=</w:t>
      </w:r>
      <w:r w:rsidR="0068643D" w:rsidRPr="00592400">
        <w:rPr>
          <w:rFonts w:ascii="Times New Roman" w:hAnsi="Times New Roman" w:cs="Times New Roman"/>
          <w:szCs w:val="24"/>
        </w:rPr>
        <w:t xml:space="preserve"> 40mN/s</w:t>
      </w:r>
      <w:r w:rsidR="0068643D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value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8643D">
        <w:rPr>
          <w:rFonts w:ascii="Times New Roman" w:hAnsi="Times New Roman" w:cs="Times New Roman"/>
          <w:sz w:val="24"/>
          <w:szCs w:val="24"/>
        </w:rPr>
        <w:t>is</w:t>
      </w:r>
      <w:r w:rsidR="0068643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independent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0C03C0">
        <w:rPr>
          <w:rFonts w:ascii="Times New Roman" w:hAnsi="Times New Roman" w:cs="Times New Roman"/>
          <w:sz w:val="24"/>
          <w:szCs w:val="24"/>
        </w:rPr>
        <w:t xml:space="preserve"> under the experimental condition</w:t>
      </w:r>
      <w:r w:rsidR="00FF1CFF">
        <w:rPr>
          <w:rFonts w:ascii="Times New Roman" w:hAnsi="Times New Roman" w:cs="Times New Roman"/>
          <w:sz w:val="24"/>
          <w:szCs w:val="24"/>
        </w:rPr>
        <w:t>s</w:t>
      </w:r>
      <w:r w:rsidR="000C03C0">
        <w:rPr>
          <w:rFonts w:ascii="Times New Roman" w:hAnsi="Times New Roman" w:cs="Times New Roman"/>
          <w:sz w:val="24"/>
          <w:szCs w:val="24"/>
        </w:rPr>
        <w:t xml:space="preserve"> </w:t>
      </w:r>
      <w:r w:rsidR="00C629FB">
        <w:rPr>
          <w:rFonts w:ascii="Times New Roman" w:hAnsi="Times New Roman" w:cs="Times New Roman"/>
          <w:sz w:val="24"/>
          <w:szCs w:val="24"/>
        </w:rPr>
        <w:t>for both aus</w:t>
      </w:r>
      <w:r w:rsidR="005E3B69">
        <w:rPr>
          <w:rFonts w:ascii="Times New Roman" w:hAnsi="Times New Roman" w:cs="Times New Roman"/>
          <w:sz w:val="24"/>
          <w:szCs w:val="24"/>
        </w:rPr>
        <w:t>tenite phase and ferrite phase</w:t>
      </w:r>
      <w:r w:rsidR="005E3B69">
        <w:rPr>
          <w:rFonts w:ascii="Times New Roman" w:hAnsi="Times New Roman" w:cs="Times New Roman" w:hint="eastAsia"/>
          <w:sz w:val="24"/>
          <w:szCs w:val="24"/>
        </w:rPr>
        <w:t>, and the cyclic indenta</w:t>
      </w:r>
      <w:r w:rsidR="005E3B69">
        <w:rPr>
          <w:rFonts w:ascii="Times New Roman" w:hAnsi="Times New Roman" w:cs="Times New Roman"/>
          <w:sz w:val="24"/>
          <w:szCs w:val="24"/>
        </w:rPr>
        <w:t>tion of austenite phase produces larger penetration depths than the cyclic indentation of ferrite phase under the same cyclic loading at the quasi-steady state.</w:t>
      </w:r>
    </w:p>
    <w:p w14:paraId="6814D1FD" w14:textId="77777777" w:rsidR="00A06F21" w:rsidRPr="0028297F" w:rsidRDefault="00A06F21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C8CF53" w14:textId="1D6DA25C" w:rsidR="00B76A2C" w:rsidRDefault="00D92D2E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57CE6D" wp14:editId="11FA56C0">
            <wp:extent cx="2815632" cy="2160000"/>
            <wp:effectExtent l="0" t="0" r="3810" b="0"/>
            <wp:docPr id="20" name="图片 20" descr="C:\Users\迷糊小姐\AppData\Local\Microsoft\Windows\INetCache\Content.Word\Fig.S6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迷糊小姐\AppData\Local\Microsoft\Windows\INetCache\Content.Word\Fig.S6 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3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52A9" w14:textId="6505B68F" w:rsidR="00B76A2C" w:rsidRPr="00592400" w:rsidRDefault="00B76A2C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565858">
        <w:rPr>
          <w:rFonts w:ascii="Times New Roman" w:hAnsi="Times New Roman" w:cs="Times New Roman"/>
          <w:szCs w:val="24"/>
        </w:rPr>
        <w:t>ure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6</w:t>
      </w:r>
      <w:r w:rsidR="00BC270E" w:rsidRPr="00592400">
        <w:rPr>
          <w:rFonts w:ascii="Times New Roman" w:hAnsi="Times New Roman" w:cs="Times New Roman"/>
          <w:szCs w:val="24"/>
        </w:rPr>
        <w:t>.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BC270E" w:rsidRPr="00592400">
        <w:rPr>
          <w:rFonts w:ascii="Times New Roman" w:hAnsi="Times New Roman" w:cs="Times New Roman" w:hint="eastAsia"/>
          <w:szCs w:val="24"/>
        </w:rPr>
        <w:t xml:space="preserve">Dependence of </w:t>
      </w:r>
      <m:oMath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∆h</m:t>
            </m:r>
          </m:e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p>
      </m:oMath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BC270E" w:rsidRPr="00592400">
        <w:rPr>
          <w:rFonts w:ascii="Times New Roman" w:hAnsi="Times New Roman" w:cs="Times New Roman"/>
          <w:szCs w:val="24"/>
        </w:rPr>
        <w:t xml:space="preserve">on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</m:sSub>
        <m:r>
          <w:rPr>
            <w:rFonts w:ascii="Cambria Math" w:hAnsi="Cambria Math" w:cs="Times New Roman"/>
            <w:szCs w:val="24"/>
          </w:rPr>
          <m:t xml:space="preserve"> </m:t>
        </m:r>
      </m:oMath>
      <w:r w:rsidR="00FF1CFF">
        <w:rPr>
          <w:rFonts w:ascii="Times New Roman" w:hAnsi="Times New Roman" w:cs="Times New Roman"/>
          <w:szCs w:val="24"/>
        </w:rPr>
        <w:t>(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FF1CFF">
        <w:rPr>
          <w:rFonts w:ascii="Times New Roman" w:hAnsi="Times New Roman" w:cs="Times New Roman"/>
          <w:szCs w:val="24"/>
        </w:rPr>
        <w:t>=</w:t>
      </w:r>
      <w:r w:rsidR="00BC270E" w:rsidRPr="00592400">
        <w:rPr>
          <w:rFonts w:ascii="Times New Roman" w:hAnsi="Times New Roman" w:cs="Times New Roman" w:hint="eastAsia"/>
          <w:szCs w:val="24"/>
        </w:rPr>
        <w:t xml:space="preserve"> 150mN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BC270E" w:rsidRPr="00592400">
        <w:rPr>
          <w:rFonts w:ascii="Times New Roman" w:hAnsi="Times New Roman" w:cs="Times New Roman" w:hint="eastAsia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="00FF1CFF">
        <w:rPr>
          <w:rFonts w:ascii="Times New Roman" w:hAnsi="Times New Roman" w:cs="Times New Roman"/>
          <w:szCs w:val="24"/>
        </w:rPr>
        <w:t>=</w:t>
      </w:r>
      <w:r w:rsidR="006027E0">
        <w:rPr>
          <w:rFonts w:ascii="Times New Roman" w:hAnsi="Times New Roman" w:cs="Times New Roman"/>
          <w:szCs w:val="24"/>
        </w:rPr>
        <w:t xml:space="preserve"> </w:t>
      </w:r>
      <w:r w:rsidR="00BC270E" w:rsidRPr="00592400">
        <w:rPr>
          <w:rFonts w:ascii="Times New Roman" w:hAnsi="Times New Roman" w:cs="Times New Roman"/>
          <w:szCs w:val="24"/>
        </w:rPr>
        <w:t>40mN/s</w:t>
      </w:r>
      <w:r w:rsidR="00FF1CFF">
        <w:rPr>
          <w:rFonts w:ascii="Times New Roman" w:hAnsi="Times New Roman" w:cs="Times New Roman"/>
          <w:szCs w:val="24"/>
        </w:rPr>
        <w:t>) for austenite phase and ferrite phase</w:t>
      </w:r>
      <w:r w:rsidR="00FF1CFF" w:rsidRPr="00592400">
        <w:rPr>
          <w:rFonts w:ascii="Times New Roman" w:hAnsi="Times New Roman" w:cs="Times New Roman" w:hint="eastAsia"/>
          <w:szCs w:val="24"/>
        </w:rPr>
        <w:t>.</w:t>
      </w:r>
    </w:p>
    <w:p w14:paraId="465DD704" w14:textId="77777777" w:rsidR="005E3B69" w:rsidRDefault="005E3B69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0E9916" w14:textId="0427E808" w:rsidR="005E3B69" w:rsidRDefault="005E3B69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B13D1B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S6 </w:t>
      </w:r>
      <w:r w:rsidR="00B13D1B">
        <w:rPr>
          <w:rFonts w:ascii="Times New Roman" w:hAnsi="Times New Roman" w:cs="Times New Roman"/>
          <w:sz w:val="24"/>
          <w:szCs w:val="24"/>
        </w:rPr>
        <w:t xml:space="preserve">shows the dependence of </w:t>
      </w:r>
      <w:bookmarkStart w:id="3" w:name="OLE_LINK2"/>
      <w:bookmarkStart w:id="4" w:name="OLE_LINK5"/>
      <w:r w:rsidR="00B13D1B">
        <w:rPr>
          <w:rFonts w:ascii="Times New Roman" w:hAnsi="Times New Roman" w:cs="Times New Roman"/>
          <w:sz w:val="24"/>
          <w:szCs w:val="24"/>
        </w:rPr>
        <w:t>the amplitude of the penetration depth at the quasi-steady state</w:t>
      </w:r>
      <w:bookmarkEnd w:id="3"/>
      <w:bookmarkEnd w:id="4"/>
      <w:r w:rsidR="00B13D1B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B13D1B">
        <w:rPr>
          <w:rFonts w:ascii="Times New Roman" w:hAnsi="Times New Roman" w:cs="Times New Roman" w:hint="eastAsia"/>
          <w:sz w:val="24"/>
          <w:szCs w:val="24"/>
        </w:rPr>
        <w:t>,</w:t>
      </w:r>
      <w:r w:rsidR="00B13D1B">
        <w:rPr>
          <w:rFonts w:ascii="Times New Roman" w:hAnsi="Times New Roman" w:cs="Times New Roman"/>
          <w:sz w:val="24"/>
          <w:szCs w:val="24"/>
        </w:rPr>
        <w:t xml:space="preserve"> 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B13D1B" w:rsidRPr="00D855F7">
        <w:rPr>
          <w:rFonts w:ascii="Times New Roman" w:hAnsi="Times New Roman" w:cs="Times New Roman"/>
          <w:sz w:val="24"/>
          <w:szCs w:val="24"/>
        </w:rPr>
        <w:t xml:space="preserve"> </w:t>
      </w:r>
      <w:r w:rsidR="006027E0" w:rsidRPr="00D855F7">
        <w:rPr>
          <w:rFonts w:ascii="Times New Roman" w:hAnsi="Times New Roman" w:cs="Times New Roman"/>
          <w:sz w:val="24"/>
          <w:szCs w:val="24"/>
        </w:rPr>
        <w:t xml:space="preserve">at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</m:t>
        </m:r>
      </m:oMath>
      <w:r w:rsidR="006027E0" w:rsidRPr="00D855F7">
        <w:rPr>
          <w:rFonts w:ascii="Times New Roman" w:hAnsi="Times New Roman" w:cs="Times New Roman"/>
          <w:sz w:val="24"/>
          <w:szCs w:val="24"/>
        </w:rPr>
        <w:t>=</w:t>
      </w:r>
      <w:r w:rsidR="006027E0" w:rsidRPr="00D855F7">
        <w:rPr>
          <w:rFonts w:ascii="Times New Roman" w:hAnsi="Times New Roman" w:cs="Times New Roman" w:hint="eastAsia"/>
          <w:sz w:val="24"/>
          <w:szCs w:val="24"/>
        </w:rPr>
        <w:t xml:space="preserve"> 150mN</w:t>
      </w:r>
      <w:r w:rsidR="006027E0" w:rsidRPr="00D855F7">
        <w:rPr>
          <w:rFonts w:ascii="Times New Roman" w:hAnsi="Times New Roman" w:cs="Times New Roman"/>
          <w:sz w:val="24"/>
          <w:szCs w:val="24"/>
        </w:rPr>
        <w:t xml:space="preserve"> </w:t>
      </w:r>
      <w:r w:rsidR="006027E0" w:rsidRPr="00D855F7">
        <w:rPr>
          <w:rFonts w:ascii="Times New Roman" w:hAnsi="Times New Roman" w:cs="Times New Roman" w:hint="eastAsia"/>
          <w:sz w:val="24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 w:val="24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 w:val="24"/>
                <w:szCs w:val="24"/>
              </w:rPr>
              <m:t>dt</m:t>
            </m:r>
          </m:den>
        </m:f>
      </m:oMath>
      <w:r w:rsidR="006027E0" w:rsidRPr="00D855F7">
        <w:rPr>
          <w:rFonts w:ascii="Times New Roman" w:hAnsi="Times New Roman" w:cs="Times New Roman"/>
          <w:sz w:val="24"/>
          <w:szCs w:val="24"/>
        </w:rPr>
        <w:t xml:space="preserve">= 40mN/s </w:t>
      </w:r>
      <w:r w:rsidR="006027E0">
        <w:rPr>
          <w:rFonts w:ascii="Times New Roman" w:hAnsi="Times New Roman" w:cs="Times New Roman"/>
          <w:sz w:val="24"/>
          <w:szCs w:val="24"/>
        </w:rPr>
        <w:t xml:space="preserve">for </w:t>
      </w:r>
      <w:r w:rsidR="00B13D1B">
        <w:rPr>
          <w:rFonts w:ascii="Times New Roman" w:hAnsi="Times New Roman" w:cs="Times New Roman"/>
          <w:sz w:val="24"/>
          <w:szCs w:val="24"/>
        </w:rPr>
        <w:t>the cyclic indentation on austenite</w:t>
      </w:r>
      <w:r w:rsidR="00DB08E4">
        <w:rPr>
          <w:rFonts w:ascii="Times New Roman" w:hAnsi="Times New Roman" w:cs="Times New Roman"/>
          <w:sz w:val="24"/>
          <w:szCs w:val="24"/>
        </w:rPr>
        <w:t xml:space="preserve"> phase and ferrite phase. The value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DB08E4">
        <w:rPr>
          <w:rFonts w:ascii="Times New Roman" w:hAnsi="Times New Roman" w:cs="Times New Roman" w:hint="eastAsia"/>
          <w:sz w:val="24"/>
          <w:szCs w:val="24"/>
        </w:rPr>
        <w:t xml:space="preserve"> decreas</w:t>
      </w:r>
      <w:r w:rsidR="00DB08E4">
        <w:rPr>
          <w:rFonts w:ascii="Times New Roman" w:hAnsi="Times New Roman" w:cs="Times New Roman"/>
          <w:sz w:val="24"/>
          <w:szCs w:val="24"/>
        </w:rPr>
        <w:t xml:space="preserve">es with increasing the value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DB08E4">
        <w:rPr>
          <w:rFonts w:ascii="Times New Roman" w:hAnsi="Times New Roman" w:cs="Times New Roman" w:hint="eastAsia"/>
          <w:sz w:val="24"/>
          <w:szCs w:val="24"/>
        </w:rPr>
        <w:t>.</w:t>
      </w:r>
      <w:r w:rsidR="00DB08E4">
        <w:rPr>
          <w:rFonts w:ascii="Times New Roman" w:hAnsi="Times New Roman" w:cs="Times New Roman"/>
          <w:sz w:val="24"/>
          <w:szCs w:val="24"/>
        </w:rPr>
        <w:t xml:space="preserve"> </w:t>
      </w:r>
      <w:r w:rsidR="00DB08E4">
        <w:rPr>
          <w:rFonts w:ascii="Times New Roman" w:hAnsi="Times New Roman" w:cs="Times New Roman" w:hint="eastAsia"/>
          <w:sz w:val="24"/>
          <w:szCs w:val="24"/>
        </w:rPr>
        <w:t>Not</w:t>
      </w:r>
      <w:r w:rsidR="00DB08E4">
        <w:rPr>
          <w:rFonts w:ascii="Times New Roman" w:hAnsi="Times New Roman" w:cs="Times New Roman"/>
          <w:sz w:val="24"/>
          <w:szCs w:val="24"/>
        </w:rPr>
        <w:t xml:space="preserve">e that, </w:t>
      </w:r>
      <w:r w:rsidR="00640664">
        <w:rPr>
          <w:rFonts w:ascii="Times New Roman" w:hAnsi="Times New Roman" w:cs="Times New Roman"/>
          <w:sz w:val="24"/>
          <w:szCs w:val="24"/>
        </w:rPr>
        <w:t xml:space="preserve">at </w:t>
      </w:r>
      <w:r w:rsidR="00DB08E4">
        <w:rPr>
          <w:rFonts w:ascii="Times New Roman" w:hAnsi="Times New Roman" w:cs="Times New Roman"/>
          <w:sz w:val="24"/>
          <w:szCs w:val="24"/>
        </w:rPr>
        <w:t xml:space="preserve">the </w:t>
      </w:r>
      <w:r w:rsidR="00DB08E4">
        <w:rPr>
          <w:rFonts w:ascii="Times New Roman" w:hAnsi="Times New Roman" w:cs="Times New Roman"/>
          <w:sz w:val="24"/>
          <w:szCs w:val="24"/>
        </w:rPr>
        <w:lastRenderedPageBreak/>
        <w:t xml:space="preserve">same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DB08E4">
        <w:rPr>
          <w:rFonts w:ascii="Times New Roman" w:hAnsi="Times New Roman" w:cs="Times New Roman" w:hint="eastAsia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</m:t>
        </m:r>
      </m:oMath>
      <w:r w:rsidR="00DB08E4">
        <w:rPr>
          <w:rFonts w:ascii="Times New Roman" w:hAnsi="Times New Roman" w:cs="Times New Roman" w:hint="eastAsia"/>
          <w:sz w:val="24"/>
          <w:szCs w:val="24"/>
        </w:rPr>
        <w:t>, larger amplitude of penetration depth is produced on austenite phase than on ferrite phase</w:t>
      </w:r>
      <w:r w:rsidR="00A748A0">
        <w:rPr>
          <w:rFonts w:ascii="Times New Roman" w:hAnsi="Times New Roman" w:cs="Times New Roman"/>
          <w:sz w:val="24"/>
          <w:szCs w:val="24"/>
        </w:rPr>
        <w:t xml:space="preserve"> at the quasi-steady state</w:t>
      </w:r>
      <w:r w:rsidR="00DB08E4">
        <w:rPr>
          <w:rFonts w:ascii="Times New Roman" w:hAnsi="Times New Roman" w:cs="Times New Roman"/>
          <w:sz w:val="24"/>
          <w:szCs w:val="24"/>
        </w:rPr>
        <w:t xml:space="preserve">. </w:t>
      </w:r>
      <w:r w:rsidR="00A748A0">
        <w:rPr>
          <w:rFonts w:ascii="Times New Roman" w:hAnsi="Times New Roman" w:cs="Times New Roman"/>
          <w:sz w:val="24"/>
          <w:szCs w:val="24"/>
        </w:rPr>
        <w:t>This result</w:t>
      </w:r>
      <w:r w:rsidR="00DB08E4">
        <w:rPr>
          <w:rFonts w:ascii="Times New Roman" w:hAnsi="Times New Roman" w:cs="Times New Roman"/>
          <w:sz w:val="24"/>
          <w:szCs w:val="24"/>
        </w:rPr>
        <w:t xml:space="preserve"> suggest</w:t>
      </w:r>
      <w:r w:rsidR="00A748A0">
        <w:rPr>
          <w:rFonts w:ascii="Times New Roman" w:hAnsi="Times New Roman" w:cs="Times New Roman"/>
          <w:sz w:val="24"/>
          <w:szCs w:val="24"/>
        </w:rPr>
        <w:t>s</w:t>
      </w:r>
      <w:r w:rsidR="00DB08E4">
        <w:rPr>
          <w:rFonts w:ascii="Times New Roman" w:hAnsi="Times New Roman" w:cs="Times New Roman"/>
          <w:sz w:val="24"/>
          <w:szCs w:val="24"/>
        </w:rPr>
        <w:t xml:space="preserve"> that </w:t>
      </w:r>
      <w:r w:rsidR="00640664">
        <w:rPr>
          <w:rFonts w:ascii="Times New Roman" w:hAnsi="Times New Roman" w:cs="Times New Roman"/>
          <w:sz w:val="24"/>
          <w:szCs w:val="24"/>
        </w:rPr>
        <w:t xml:space="preserve">there exists </w:t>
      </w:r>
      <w:r w:rsidR="00DB08E4">
        <w:rPr>
          <w:rFonts w:ascii="Times New Roman" w:hAnsi="Times New Roman" w:cs="Times New Roman"/>
          <w:sz w:val="24"/>
          <w:szCs w:val="24"/>
        </w:rPr>
        <w:t>la</w:t>
      </w:r>
      <w:r w:rsidR="00A748A0">
        <w:rPr>
          <w:rFonts w:ascii="Times New Roman" w:hAnsi="Times New Roman" w:cs="Times New Roman"/>
          <w:sz w:val="24"/>
          <w:szCs w:val="24"/>
        </w:rPr>
        <w:t xml:space="preserve">rger elastic </w:t>
      </w:r>
      <w:r w:rsidR="00640664">
        <w:rPr>
          <w:rFonts w:ascii="Times New Roman" w:hAnsi="Times New Roman" w:cs="Times New Roman"/>
          <w:sz w:val="24"/>
          <w:szCs w:val="24"/>
        </w:rPr>
        <w:t>recovery</w:t>
      </w:r>
      <w:r w:rsidR="00A748A0">
        <w:rPr>
          <w:rFonts w:ascii="Times New Roman" w:hAnsi="Times New Roman" w:cs="Times New Roman"/>
          <w:sz w:val="24"/>
          <w:szCs w:val="24"/>
        </w:rPr>
        <w:t xml:space="preserve"> </w:t>
      </w:r>
      <w:r w:rsidR="00640664">
        <w:rPr>
          <w:rFonts w:ascii="Times New Roman" w:hAnsi="Times New Roman" w:cs="Times New Roman"/>
          <w:sz w:val="24"/>
          <w:szCs w:val="24"/>
        </w:rPr>
        <w:t xml:space="preserve">of </w:t>
      </w:r>
      <w:r w:rsidR="00A748A0">
        <w:rPr>
          <w:rFonts w:ascii="Times New Roman" w:hAnsi="Times New Roman" w:cs="Times New Roman"/>
          <w:sz w:val="24"/>
          <w:szCs w:val="24"/>
        </w:rPr>
        <w:t xml:space="preserve">austenite phase than </w:t>
      </w:r>
      <w:r w:rsidR="00640664">
        <w:rPr>
          <w:rFonts w:ascii="Times New Roman" w:hAnsi="Times New Roman" w:cs="Times New Roman"/>
          <w:sz w:val="24"/>
          <w:szCs w:val="24"/>
        </w:rPr>
        <w:t>that of</w:t>
      </w:r>
      <w:r w:rsidR="00A748A0">
        <w:rPr>
          <w:rFonts w:ascii="Times New Roman" w:hAnsi="Times New Roman" w:cs="Times New Roman"/>
          <w:sz w:val="24"/>
          <w:szCs w:val="24"/>
        </w:rPr>
        <w:t xml:space="preserve"> ferrite phase under the same loading condition, which could be related to larger elastic modulus of austenite phase than that of ferrite phase.</w:t>
      </w:r>
    </w:p>
    <w:p w14:paraId="6013924B" w14:textId="77777777" w:rsidR="00646523" w:rsidRDefault="00646523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E03504" w14:textId="498D077B" w:rsidR="00646523" w:rsidRDefault="005E143F" w:rsidP="006465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4C553F" wp14:editId="13053348">
            <wp:extent cx="2869515" cy="216000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1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8D26" w14:textId="205B251F" w:rsidR="00D0538E" w:rsidRPr="00592400" w:rsidRDefault="00646523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565858">
        <w:rPr>
          <w:rFonts w:ascii="Times New Roman" w:hAnsi="Times New Roman" w:cs="Times New Roman"/>
          <w:szCs w:val="24"/>
        </w:rPr>
        <w:t>ure</w:t>
      </w:r>
      <w:r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7</w:t>
      </w:r>
      <w:r w:rsidRPr="00592400">
        <w:rPr>
          <w:rFonts w:ascii="Times New Roman" w:hAnsi="Times New Roman" w:cs="Times New Roman"/>
          <w:szCs w:val="24"/>
        </w:rPr>
        <w:t>.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Pr="00592400">
        <w:rPr>
          <w:rFonts w:ascii="Times New Roman" w:hAnsi="Times New Roman" w:cs="Times New Roman"/>
          <w:szCs w:val="24"/>
        </w:rPr>
        <w:t>Dependence of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bSup>
      </m:oMath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Pr="00592400">
        <w:rPr>
          <w:rFonts w:ascii="Times New Roman" w:hAnsi="Times New Roman" w:cs="Times New Roman"/>
          <w:szCs w:val="24"/>
        </w:rPr>
        <w:t xml:space="preserve">on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</m:sSub>
        <m:r>
          <w:rPr>
            <w:rFonts w:ascii="Cambria Math" w:hAnsi="Cambria Math" w:cs="Times New Roman"/>
            <w:szCs w:val="24"/>
          </w:rPr>
          <m:t xml:space="preserve"> </m:t>
        </m:r>
      </m:oMath>
      <w:bookmarkStart w:id="5" w:name="OLE_LINK1"/>
      <w:r w:rsidR="00D0538E">
        <w:rPr>
          <w:rFonts w:ascii="Times New Roman" w:hAnsi="Times New Roman" w:cs="Times New Roman"/>
          <w:szCs w:val="24"/>
        </w:rPr>
        <w:t>(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D0538E">
        <w:rPr>
          <w:rFonts w:ascii="Times New Roman" w:hAnsi="Times New Roman" w:cs="Times New Roman"/>
          <w:szCs w:val="24"/>
        </w:rPr>
        <w:t>=</w:t>
      </w:r>
      <w:r w:rsidR="00D0538E" w:rsidRPr="00592400">
        <w:rPr>
          <w:rFonts w:ascii="Times New Roman" w:hAnsi="Times New Roman" w:cs="Times New Roman" w:hint="eastAsia"/>
          <w:szCs w:val="24"/>
        </w:rPr>
        <w:t xml:space="preserve"> 150mN</w:t>
      </w:r>
      <w:r w:rsidR="00D0538E" w:rsidRPr="00592400">
        <w:rPr>
          <w:rFonts w:ascii="Times New Roman" w:hAnsi="Times New Roman" w:cs="Times New Roman"/>
          <w:szCs w:val="24"/>
        </w:rPr>
        <w:t xml:space="preserve"> </w:t>
      </w:r>
      <w:r w:rsidR="00D0538E" w:rsidRPr="00592400">
        <w:rPr>
          <w:rFonts w:ascii="Times New Roman" w:hAnsi="Times New Roman" w:cs="Times New Roman" w:hint="eastAsia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="00D0538E">
        <w:rPr>
          <w:rFonts w:ascii="Times New Roman" w:hAnsi="Times New Roman" w:cs="Times New Roman"/>
          <w:szCs w:val="24"/>
        </w:rPr>
        <w:t xml:space="preserve">= </w:t>
      </w:r>
      <w:r w:rsidR="00D0538E" w:rsidRPr="00592400">
        <w:rPr>
          <w:rFonts w:ascii="Times New Roman" w:hAnsi="Times New Roman" w:cs="Times New Roman"/>
          <w:szCs w:val="24"/>
        </w:rPr>
        <w:t>40mN/s</w:t>
      </w:r>
      <w:r w:rsidR="00D0538E">
        <w:rPr>
          <w:rFonts w:ascii="Times New Roman" w:hAnsi="Times New Roman" w:cs="Times New Roman"/>
          <w:szCs w:val="24"/>
        </w:rPr>
        <w:t>) for austenite phase and ferrite phase</w:t>
      </w:r>
      <w:r w:rsidR="00D0538E" w:rsidRPr="00592400">
        <w:rPr>
          <w:rFonts w:ascii="Times New Roman" w:hAnsi="Times New Roman" w:cs="Times New Roman" w:hint="eastAsia"/>
          <w:szCs w:val="24"/>
        </w:rPr>
        <w:t>.</w:t>
      </w:r>
      <w:bookmarkEnd w:id="5"/>
    </w:p>
    <w:p w14:paraId="21CFCC11" w14:textId="173082F4" w:rsidR="005E3B69" w:rsidRDefault="005E3B69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D466F7" w14:textId="3760BF9C" w:rsidR="00646523" w:rsidRPr="00902B8A" w:rsidRDefault="00646523" w:rsidP="00AA6D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902B8A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S7 </w:t>
      </w:r>
      <w:r w:rsidR="00902B8A">
        <w:rPr>
          <w:rFonts w:ascii="Times New Roman" w:hAnsi="Times New Roman" w:cs="Times New Roman"/>
          <w:sz w:val="24"/>
          <w:szCs w:val="24"/>
        </w:rPr>
        <w:t>shows the dependence of the plastic dissipated energy</w:t>
      </w:r>
      <w:r w:rsidR="00EF553E">
        <w:rPr>
          <w:rFonts w:ascii="Times New Roman" w:hAnsi="Times New Roman" w:cs="Times New Roman"/>
          <w:sz w:val="24"/>
          <w:szCs w:val="24"/>
        </w:rPr>
        <w:t xml:space="preserve"> at the quasi-steady state</w:t>
      </w:r>
      <w:r w:rsidR="00902B8A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902B8A">
        <w:rPr>
          <w:rFonts w:ascii="Times New Roman" w:hAnsi="Times New Roman" w:cs="Times New Roman" w:hint="eastAsia"/>
          <w:sz w:val="24"/>
          <w:szCs w:val="24"/>
        </w:rPr>
        <w:t>,</w:t>
      </w:r>
      <w:r w:rsidR="00902B8A">
        <w:rPr>
          <w:rFonts w:ascii="Times New Roman" w:hAnsi="Times New Roman" w:cs="Times New Roman"/>
          <w:sz w:val="24"/>
          <w:szCs w:val="24"/>
        </w:rPr>
        <w:t xml:space="preserve"> 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902B8A">
        <w:rPr>
          <w:rFonts w:ascii="Times New Roman" w:hAnsi="Times New Roman" w:cs="Times New Roman"/>
          <w:sz w:val="24"/>
          <w:szCs w:val="24"/>
        </w:rPr>
        <w:t xml:space="preserve"> </w:t>
      </w:r>
      <w:r w:rsidR="00840146">
        <w:rPr>
          <w:rFonts w:ascii="Times New Roman" w:hAnsi="Times New Roman" w:cs="Times New Roman"/>
          <w:sz w:val="24"/>
          <w:szCs w:val="24"/>
        </w:rPr>
        <w:t xml:space="preserve">for </w:t>
      </w:r>
      <w:r w:rsidR="00902B8A">
        <w:rPr>
          <w:rFonts w:ascii="Times New Roman" w:hAnsi="Times New Roman" w:cs="Times New Roman"/>
          <w:sz w:val="24"/>
          <w:szCs w:val="24"/>
        </w:rPr>
        <w:t xml:space="preserve">the cyclic indentation </w:t>
      </w:r>
      <w:r w:rsidR="00840146">
        <w:rPr>
          <w:rFonts w:ascii="Times New Roman" w:hAnsi="Times New Roman" w:cs="Times New Roman"/>
          <w:sz w:val="24"/>
          <w:szCs w:val="24"/>
        </w:rPr>
        <w:t>of austenite phase and ferrite phase</w:t>
      </w:r>
      <w:r w:rsidR="00902B8A">
        <w:rPr>
          <w:rFonts w:ascii="Times New Roman" w:hAnsi="Times New Roman" w:cs="Times New Roman"/>
          <w:sz w:val="24"/>
          <w:szCs w:val="24"/>
        </w:rPr>
        <w:t xml:space="preserve">. The value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3B054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6651">
        <w:rPr>
          <w:rFonts w:ascii="Times New Roman" w:hAnsi="Times New Roman" w:cs="Times New Roman"/>
          <w:sz w:val="24"/>
          <w:szCs w:val="24"/>
        </w:rPr>
        <w:t xml:space="preserve">decreases with increasing of the value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0E3180">
        <w:rPr>
          <w:rFonts w:ascii="Times New Roman" w:hAnsi="Times New Roman" w:cs="Times New Roman"/>
          <w:sz w:val="24"/>
          <w:szCs w:val="24"/>
        </w:rPr>
        <w:t xml:space="preserve">. </w:t>
      </w:r>
      <w:r w:rsidR="00666651">
        <w:rPr>
          <w:rFonts w:ascii="Times New Roman" w:hAnsi="Times New Roman" w:cs="Times New Roman"/>
          <w:sz w:val="24"/>
          <w:szCs w:val="24"/>
        </w:rPr>
        <w:t>T</w:t>
      </w:r>
      <w:r w:rsidR="00666651">
        <w:rPr>
          <w:rFonts w:ascii="Times New Roman" w:hAnsi="Times New Roman" w:cs="Times New Roman" w:hint="eastAsia"/>
          <w:sz w:val="24"/>
          <w:szCs w:val="24"/>
        </w:rPr>
        <w:t>he</w:t>
      </w:r>
      <w:r w:rsidR="00AA6DB6">
        <w:rPr>
          <w:rFonts w:ascii="Times New Roman" w:hAnsi="Times New Roman" w:cs="Times New Roman"/>
          <w:sz w:val="24"/>
          <w:szCs w:val="24"/>
        </w:rPr>
        <w:t xml:space="preserve"> values of</w:t>
      </w:r>
      <w:r w:rsidR="000E3180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666651">
        <w:rPr>
          <w:rFonts w:ascii="Times New Roman" w:hAnsi="Times New Roman" w:cs="Times New Roman"/>
          <w:sz w:val="24"/>
          <w:szCs w:val="24"/>
        </w:rPr>
        <w:t xml:space="preserve"> of </w:t>
      </w:r>
      <w:r w:rsidR="00666651">
        <w:rPr>
          <w:rFonts w:ascii="Times New Roman" w:hAnsi="Times New Roman" w:cs="Times New Roman" w:hint="eastAsia"/>
          <w:sz w:val="24"/>
          <w:szCs w:val="24"/>
        </w:rPr>
        <w:t xml:space="preserve">austenite phase </w:t>
      </w:r>
      <w:r w:rsidR="000E3180">
        <w:rPr>
          <w:rFonts w:ascii="Times New Roman" w:hAnsi="Times New Roman" w:cs="Times New Roman"/>
          <w:sz w:val="24"/>
          <w:szCs w:val="24"/>
        </w:rPr>
        <w:t>are</w:t>
      </w:r>
      <w:r w:rsidR="00666651">
        <w:rPr>
          <w:rFonts w:ascii="Times New Roman" w:hAnsi="Times New Roman" w:cs="Times New Roman" w:hint="eastAsia"/>
          <w:sz w:val="24"/>
          <w:szCs w:val="24"/>
        </w:rPr>
        <w:t xml:space="preserve"> larger </w:t>
      </w:r>
      <w:r w:rsidR="00666651">
        <w:rPr>
          <w:rFonts w:ascii="Times New Roman" w:hAnsi="Times New Roman" w:cs="Times New Roman"/>
          <w:sz w:val="24"/>
          <w:szCs w:val="24"/>
        </w:rPr>
        <w:t>than</w:t>
      </w:r>
      <w:r w:rsidR="006666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3180">
        <w:rPr>
          <w:rFonts w:ascii="Times New Roman" w:hAnsi="Times New Roman" w:cs="Times New Roman"/>
          <w:sz w:val="24"/>
          <w:szCs w:val="24"/>
        </w:rPr>
        <w:t>those of ferrite phase</w:t>
      </w:r>
      <w:r w:rsidR="00AA6DB6">
        <w:rPr>
          <w:rFonts w:ascii="Times New Roman" w:hAnsi="Times New Roman" w:cs="Times New Roman"/>
          <w:sz w:val="24"/>
          <w:szCs w:val="24"/>
        </w:rPr>
        <w:t xml:space="preserve"> at the same value of the maximum indentation load. The percentage difference </w:t>
      </w:r>
      <w:r w:rsidR="00A52E91">
        <w:rPr>
          <w:rFonts w:ascii="Times New Roman" w:hAnsi="Times New Roman" w:cs="Times New Roman"/>
          <w:sz w:val="24"/>
          <w:szCs w:val="24"/>
        </w:rPr>
        <w:t xml:space="preserve">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A52E91">
        <w:rPr>
          <w:rFonts w:ascii="Times New Roman" w:hAnsi="Times New Roman" w:cs="Times New Roman"/>
          <w:sz w:val="24"/>
          <w:szCs w:val="24"/>
        </w:rPr>
        <w:t xml:space="preserve"> between the austenite phase and ferrite phase </w:t>
      </w:r>
      <w:r w:rsidR="00954A94">
        <w:rPr>
          <w:rFonts w:ascii="Times New Roman" w:hAnsi="Times New Roman" w:cs="Times New Roman"/>
          <w:sz w:val="24"/>
          <w:szCs w:val="24"/>
        </w:rPr>
        <w:t xml:space="preserve">decreases with increasing the maximum load. </w:t>
      </w:r>
      <w:r w:rsidR="00DA6866">
        <w:rPr>
          <w:rFonts w:ascii="Times New Roman" w:hAnsi="Times New Roman" w:cs="Times New Roman"/>
          <w:sz w:val="24"/>
          <w:szCs w:val="24"/>
        </w:rPr>
        <w:t>Generally, a</w:t>
      </w:r>
      <w:r w:rsidR="000E3180">
        <w:rPr>
          <w:rFonts w:ascii="Times New Roman" w:hAnsi="Times New Roman" w:cs="Times New Roman"/>
          <w:sz w:val="24"/>
          <w:szCs w:val="24"/>
        </w:rPr>
        <w:t>ustenite phase has greater ability to absorb plastic energy at the quasi-steady state during the cyclic</w:t>
      </w:r>
      <w:r w:rsidR="00DA6866">
        <w:rPr>
          <w:rFonts w:ascii="Times New Roman" w:hAnsi="Times New Roman" w:cs="Times New Roman"/>
          <w:sz w:val="24"/>
          <w:szCs w:val="24"/>
        </w:rPr>
        <w:t xml:space="preserve"> indentation</w:t>
      </w:r>
      <w:r w:rsidR="00BE16FB">
        <w:rPr>
          <w:rFonts w:ascii="Times New Roman" w:hAnsi="Times New Roman" w:cs="Times New Roman"/>
          <w:sz w:val="24"/>
          <w:szCs w:val="24"/>
        </w:rPr>
        <w:t>.</w:t>
      </w:r>
    </w:p>
    <w:p w14:paraId="5E7EF3CF" w14:textId="77777777" w:rsidR="00646523" w:rsidRPr="000E3180" w:rsidRDefault="00646523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5C437C" w14:textId="429B56CA" w:rsidR="00B76A2C" w:rsidRDefault="005E143F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F84814" wp14:editId="14029859">
            <wp:extent cx="3000609" cy="216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60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5CC7B" w14:textId="2562D583" w:rsidR="00B76A2C" w:rsidRPr="00592400" w:rsidRDefault="00B76A2C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565858">
        <w:rPr>
          <w:rFonts w:ascii="Times New Roman" w:hAnsi="Times New Roman" w:cs="Times New Roman"/>
          <w:szCs w:val="24"/>
        </w:rPr>
        <w:t>ure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8</w:t>
      </w:r>
      <w:r w:rsidR="00BC270E" w:rsidRPr="00592400">
        <w:rPr>
          <w:rFonts w:ascii="Times New Roman" w:hAnsi="Times New Roman" w:cs="Times New Roman"/>
          <w:szCs w:val="24"/>
        </w:rPr>
        <w:t>. Dependence of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bSup>
      </m:oMath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BC270E" w:rsidRPr="00592400">
        <w:rPr>
          <w:rFonts w:ascii="Times New Roman" w:hAnsi="Times New Roman" w:cs="Times New Roman"/>
          <w:szCs w:val="24"/>
        </w:rPr>
        <w:t xml:space="preserve">on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</m:sSub>
        <m:r>
          <w:rPr>
            <w:rFonts w:ascii="Cambria Math" w:hAnsi="Cambria Math" w:cs="Times New Roman"/>
            <w:szCs w:val="24"/>
          </w:rPr>
          <m:t xml:space="preserve"> </m:t>
        </m:r>
      </m:oMath>
      <w:r w:rsidR="00D91CA1">
        <w:rPr>
          <w:rFonts w:ascii="Times New Roman" w:hAnsi="Times New Roman" w:cs="Times New Roman"/>
          <w:szCs w:val="24"/>
        </w:rPr>
        <w:t>(</w:t>
      </w:r>
      <w:bookmarkStart w:id="6" w:name="OLE_LINK3"/>
      <w:bookmarkStart w:id="7" w:name="OLE_LINK4"/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bookmarkEnd w:id="6"/>
      <w:bookmarkEnd w:id="7"/>
      <w:r w:rsidR="00D91CA1">
        <w:rPr>
          <w:rFonts w:ascii="Times New Roman" w:hAnsi="Times New Roman" w:cs="Times New Roman"/>
          <w:szCs w:val="24"/>
        </w:rPr>
        <w:t>=</w:t>
      </w:r>
      <w:r w:rsidR="00D91CA1" w:rsidRPr="00592400">
        <w:rPr>
          <w:rFonts w:ascii="Times New Roman" w:hAnsi="Times New Roman" w:cs="Times New Roman" w:hint="eastAsia"/>
          <w:szCs w:val="24"/>
        </w:rPr>
        <w:t xml:space="preserve"> 150mN</w:t>
      </w:r>
      <w:r w:rsidR="00D91CA1" w:rsidRPr="00592400">
        <w:rPr>
          <w:rFonts w:ascii="Times New Roman" w:hAnsi="Times New Roman" w:cs="Times New Roman"/>
          <w:szCs w:val="24"/>
        </w:rPr>
        <w:t xml:space="preserve"> </w:t>
      </w:r>
      <w:r w:rsidR="00D91CA1" w:rsidRPr="00592400">
        <w:rPr>
          <w:rFonts w:ascii="Times New Roman" w:hAnsi="Times New Roman" w:cs="Times New Roman" w:hint="eastAsia"/>
          <w:szCs w:val="24"/>
        </w:rPr>
        <w:t xml:space="preserve">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Cs w:val="24"/>
              </w:rPr>
              <m:t>dt</m:t>
            </m:r>
          </m:den>
        </m:f>
      </m:oMath>
      <w:r w:rsidR="00D91CA1">
        <w:rPr>
          <w:rFonts w:ascii="Times New Roman" w:hAnsi="Times New Roman" w:cs="Times New Roman"/>
          <w:szCs w:val="24"/>
        </w:rPr>
        <w:t xml:space="preserve">= </w:t>
      </w:r>
      <w:r w:rsidR="00D91CA1" w:rsidRPr="00592400">
        <w:rPr>
          <w:rFonts w:ascii="Times New Roman" w:hAnsi="Times New Roman" w:cs="Times New Roman"/>
          <w:szCs w:val="24"/>
        </w:rPr>
        <w:t>40mN/s</w:t>
      </w:r>
      <w:r w:rsidR="00D91CA1">
        <w:rPr>
          <w:rFonts w:ascii="Times New Roman" w:hAnsi="Times New Roman" w:cs="Times New Roman"/>
          <w:szCs w:val="24"/>
        </w:rPr>
        <w:t>) for austenite phase and ferrite phase</w:t>
      </w:r>
      <w:r w:rsidR="00BC270E" w:rsidRPr="00592400">
        <w:rPr>
          <w:rFonts w:ascii="Times New Roman" w:hAnsi="Times New Roman" w:cs="Times New Roman" w:hint="eastAsia"/>
          <w:szCs w:val="24"/>
        </w:rPr>
        <w:t>.</w:t>
      </w:r>
    </w:p>
    <w:p w14:paraId="42D25BC2" w14:textId="77777777" w:rsidR="00646523" w:rsidRDefault="00646523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16E97C" w14:textId="7C70C52A" w:rsidR="00B76A2C" w:rsidRDefault="00646523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286C5F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S8 </w:t>
      </w:r>
      <w:r w:rsidR="00286C5F">
        <w:rPr>
          <w:rFonts w:ascii="Times New Roman" w:hAnsi="Times New Roman" w:cs="Times New Roman"/>
          <w:sz w:val="24"/>
          <w:szCs w:val="24"/>
        </w:rPr>
        <w:t>shows the dependence of the elastic recover</w:t>
      </w:r>
      <w:r w:rsidR="004769BF">
        <w:rPr>
          <w:rFonts w:ascii="Times New Roman" w:hAnsi="Times New Roman" w:cs="Times New Roman"/>
          <w:sz w:val="24"/>
          <w:szCs w:val="24"/>
        </w:rPr>
        <w:t>y</w:t>
      </w:r>
      <w:r w:rsidR="00286C5F">
        <w:rPr>
          <w:rFonts w:ascii="Times New Roman" w:hAnsi="Times New Roman" w:cs="Times New Roman"/>
          <w:sz w:val="24"/>
          <w:szCs w:val="24"/>
        </w:rPr>
        <w:t xml:space="preserve"> energy</w:t>
      </w:r>
      <w:r w:rsidR="0034692E">
        <w:rPr>
          <w:rFonts w:ascii="Times New Roman" w:hAnsi="Times New Roman" w:cs="Times New Roman"/>
          <w:sz w:val="24"/>
          <w:szCs w:val="24"/>
        </w:rPr>
        <w:t xml:space="preserve"> at the quasi-steady state</w:t>
      </w:r>
      <w:r w:rsidR="00286C5F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286C5F">
        <w:rPr>
          <w:rFonts w:ascii="Times New Roman" w:hAnsi="Times New Roman" w:cs="Times New Roman" w:hint="eastAsia"/>
          <w:sz w:val="24"/>
          <w:szCs w:val="24"/>
        </w:rPr>
        <w:t xml:space="preserve">, 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286C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692E">
        <w:rPr>
          <w:rFonts w:ascii="Times New Roman" w:hAnsi="Times New Roman" w:cs="Times New Roman"/>
          <w:sz w:val="24"/>
          <w:szCs w:val="24"/>
        </w:rPr>
        <w:t>for the cyclic indentation of austenite phase and ferrite phase</w:t>
      </w:r>
      <w:r w:rsidR="00635CED">
        <w:rPr>
          <w:rFonts w:ascii="Times New Roman" w:hAnsi="Times New Roman" w:cs="Times New Roman"/>
          <w:sz w:val="24"/>
          <w:szCs w:val="24"/>
        </w:rPr>
        <w:t xml:space="preserve">. Contrary to the variation of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p>
      </m:oMath>
      <w:r w:rsidR="00635CED">
        <w:rPr>
          <w:rFonts w:ascii="Times New Roman" w:hAnsi="Times New Roman" w:cs="Times New Roman" w:hint="eastAsia"/>
          <w:sz w:val="24"/>
          <w:szCs w:val="24"/>
        </w:rPr>
        <w:t>, the value</w:t>
      </w:r>
      <w:r w:rsidR="00635CED">
        <w:rPr>
          <w:rFonts w:ascii="Times New Roman" w:hAnsi="Times New Roman" w:cs="Times New Roman"/>
          <w:sz w:val="24"/>
          <w:szCs w:val="24"/>
        </w:rPr>
        <w:t>s</w:t>
      </w:r>
      <w:r w:rsidR="00635CED">
        <w:rPr>
          <w:rFonts w:ascii="Times New Roman" w:hAnsi="Times New Roman" w:cs="Times New Roman" w:hint="eastAsia"/>
          <w:sz w:val="24"/>
          <w:szCs w:val="24"/>
        </w:rPr>
        <w:t xml:space="preserve">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635C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35CED">
        <w:rPr>
          <w:rFonts w:ascii="Times New Roman" w:hAnsi="Times New Roman" w:cs="Times New Roman"/>
          <w:sz w:val="24"/>
          <w:szCs w:val="24"/>
        </w:rPr>
        <w:t xml:space="preserve">of both austenite phase and ferrite phase </w:t>
      </w:r>
      <w:r w:rsidR="00635CED">
        <w:rPr>
          <w:rFonts w:ascii="Times New Roman" w:hAnsi="Times New Roman" w:cs="Times New Roman" w:hint="eastAsia"/>
          <w:sz w:val="24"/>
          <w:szCs w:val="24"/>
        </w:rPr>
        <w:t>increase with</w:t>
      </w:r>
      <w:r w:rsidR="00635CED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635CED">
        <w:rPr>
          <w:rFonts w:ascii="Times New Roman" w:hAnsi="Times New Roman" w:cs="Times New Roman" w:hint="eastAsia"/>
          <w:sz w:val="24"/>
          <w:szCs w:val="24"/>
        </w:rPr>
        <w:t>.</w:t>
      </w:r>
      <w:r w:rsidR="00CF3846">
        <w:rPr>
          <w:rFonts w:ascii="Times New Roman" w:hAnsi="Times New Roman" w:cs="Times New Roman"/>
          <w:sz w:val="24"/>
          <w:szCs w:val="24"/>
        </w:rPr>
        <w:t xml:space="preserve"> </w:t>
      </w:r>
      <w:r w:rsidR="004769BF">
        <w:rPr>
          <w:rFonts w:ascii="Times New Roman" w:hAnsi="Times New Roman" w:cs="Times New Roman"/>
          <w:sz w:val="24"/>
          <w:szCs w:val="24"/>
        </w:rPr>
        <w:t>With i</w:t>
      </w:r>
      <w:r w:rsidR="00CF3846">
        <w:rPr>
          <w:rFonts w:ascii="Times New Roman" w:hAnsi="Times New Roman" w:cs="Times New Roman"/>
          <w:sz w:val="24"/>
          <w:szCs w:val="24"/>
        </w:rPr>
        <w:t xml:space="preserve">ncreasing the maximum load, </w:t>
      </w:r>
      <w:r w:rsidR="004769BF">
        <w:rPr>
          <w:rFonts w:ascii="Times New Roman" w:hAnsi="Times New Roman" w:cs="Times New Roman"/>
          <w:sz w:val="24"/>
          <w:szCs w:val="24"/>
        </w:rPr>
        <w:t xml:space="preserve">the </w:t>
      </w:r>
      <w:r w:rsidR="00902089">
        <w:rPr>
          <w:rFonts w:ascii="Times New Roman" w:hAnsi="Times New Roman" w:cs="Times New Roman"/>
          <w:sz w:val="24"/>
          <w:szCs w:val="24"/>
        </w:rPr>
        <w:t>volume</w:t>
      </w:r>
      <w:r w:rsidR="004769BF">
        <w:rPr>
          <w:rFonts w:ascii="Times New Roman" w:hAnsi="Times New Roman" w:cs="Times New Roman"/>
          <w:sz w:val="24"/>
          <w:szCs w:val="24"/>
        </w:rPr>
        <w:t xml:space="preserve"> of indent </w:t>
      </w:r>
      <w:r w:rsidR="00902089">
        <w:rPr>
          <w:rFonts w:ascii="Times New Roman" w:hAnsi="Times New Roman" w:cs="Times New Roman"/>
          <w:sz w:val="24"/>
          <w:szCs w:val="24"/>
        </w:rPr>
        <w:t>increase. Thus, although the elastic recovery energy increases with the maximum load, the elastic recovery depth decreases</w:t>
      </w:r>
      <w:r w:rsidR="00CF3846">
        <w:rPr>
          <w:rFonts w:ascii="Times New Roman" w:hAnsi="Times New Roman" w:cs="Times New Roman"/>
          <w:sz w:val="24"/>
          <w:szCs w:val="24"/>
        </w:rPr>
        <w:t>.</w:t>
      </w:r>
      <w:r w:rsidR="008414B6">
        <w:rPr>
          <w:rFonts w:ascii="Times New Roman" w:hAnsi="Times New Roman" w:cs="Times New Roman"/>
          <w:sz w:val="24"/>
          <w:szCs w:val="24"/>
        </w:rPr>
        <w:t xml:space="preserve"> </w:t>
      </w:r>
      <w:r w:rsidR="00BE2C1E">
        <w:rPr>
          <w:rFonts w:ascii="Times New Roman" w:hAnsi="Times New Roman" w:cs="Times New Roman"/>
          <w:sz w:val="24"/>
          <w:szCs w:val="24"/>
        </w:rPr>
        <w:t xml:space="preserve">Under the action of same cyclic loading, at the quasi-steady state, austenite phase absorbed </w:t>
      </w:r>
      <w:r w:rsidR="008414B6">
        <w:rPr>
          <w:rFonts w:ascii="Times New Roman" w:hAnsi="Times New Roman" w:cs="Times New Roman"/>
          <w:sz w:val="24"/>
          <w:szCs w:val="24"/>
        </w:rPr>
        <w:t xml:space="preserve">more elastic energy </w:t>
      </w:r>
      <w:r w:rsidR="00BE2C1E">
        <w:rPr>
          <w:rFonts w:ascii="Times New Roman" w:hAnsi="Times New Roman" w:cs="Times New Roman" w:hint="eastAsia"/>
          <w:sz w:val="24"/>
          <w:szCs w:val="24"/>
        </w:rPr>
        <w:t xml:space="preserve">than ferrite phase, and </w:t>
      </w:r>
      <w:r w:rsidR="00BE2C1E">
        <w:rPr>
          <w:rFonts w:ascii="Times New Roman" w:hAnsi="Times New Roman" w:cs="Times New Roman"/>
          <w:sz w:val="24"/>
          <w:szCs w:val="24"/>
        </w:rPr>
        <w:t>produce</w:t>
      </w:r>
      <w:r w:rsidR="008414B6">
        <w:rPr>
          <w:rFonts w:ascii="Times New Roman" w:hAnsi="Times New Roman" w:cs="Times New Roman"/>
          <w:sz w:val="24"/>
          <w:szCs w:val="24"/>
        </w:rPr>
        <w:t>d</w:t>
      </w:r>
      <w:r w:rsidR="00BE2C1E">
        <w:rPr>
          <w:rFonts w:ascii="Times New Roman" w:hAnsi="Times New Roman" w:cs="Times New Roman"/>
          <w:sz w:val="24"/>
          <w:szCs w:val="24"/>
        </w:rPr>
        <w:t xml:space="preserve"> larger elastic deformation.</w:t>
      </w:r>
    </w:p>
    <w:p w14:paraId="590802E0" w14:textId="77777777" w:rsidR="00FD429F" w:rsidRDefault="00FD429F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633A7F" w14:textId="77777777" w:rsidR="00B76A2C" w:rsidRPr="00441934" w:rsidRDefault="006143BD" w:rsidP="00441934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1934">
        <w:rPr>
          <w:rFonts w:ascii="Times New Roman" w:hAnsi="Times New Roman" w:cs="Times New Roman" w:hint="eastAsia"/>
          <w:b/>
          <w:sz w:val="24"/>
          <w:szCs w:val="24"/>
        </w:rPr>
        <w:t xml:space="preserve">Effects of </w:t>
      </w:r>
      <w:r w:rsidR="00B76A2C" w:rsidRPr="00441934">
        <w:rPr>
          <w:rFonts w:ascii="Times New Roman" w:hAnsi="Times New Roman" w:cs="Times New Roman"/>
          <w:b/>
          <w:sz w:val="24"/>
          <w:szCs w:val="24"/>
        </w:rPr>
        <w:t>amplitude of</w:t>
      </w:r>
      <w:r w:rsidRPr="00441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1934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="00B76A2C" w:rsidRPr="00441934">
        <w:rPr>
          <w:rFonts w:ascii="Times New Roman" w:hAnsi="Times New Roman" w:cs="Times New Roman" w:hint="eastAsia"/>
          <w:b/>
          <w:sz w:val="24"/>
          <w:szCs w:val="24"/>
        </w:rPr>
        <w:t xml:space="preserve"> indentation load</w:t>
      </w:r>
    </w:p>
    <w:p w14:paraId="30C7DBED" w14:textId="799F2665" w:rsidR="00B76A2C" w:rsidRDefault="00D471D5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92056B" wp14:editId="6990DBE9">
            <wp:extent cx="3048602" cy="2160000"/>
            <wp:effectExtent l="0" t="0" r="0" b="0"/>
            <wp:docPr id="16" name="图片 16" descr="C:\Users\迷糊小姐\AppData\Local\Microsoft\Windows\INetCache\Content.Word\Fig.S9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迷糊小姐\AppData\Local\Microsoft\Windows\INetCache\Content.Word\Fig.S9 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0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D901" w14:textId="0151CF32" w:rsidR="00B76A2C" w:rsidRDefault="00B76A2C" w:rsidP="008F47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9</w:t>
      </w:r>
      <w:r w:rsidR="00BC270E" w:rsidRPr="00592400">
        <w:rPr>
          <w:rFonts w:ascii="Times New Roman" w:hAnsi="Times New Roman" w:cs="Times New Roman"/>
          <w:szCs w:val="24"/>
        </w:rPr>
        <w:t>.</w:t>
      </w:r>
      <w:r w:rsidR="00EF465E">
        <w:rPr>
          <w:rFonts w:ascii="Times New Roman" w:hAnsi="Times New Roman" w:cs="Times New Roman"/>
          <w:szCs w:val="24"/>
        </w:rPr>
        <w:t xml:space="preserve"> Variation of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bSup>
      </m:oMath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EF465E">
        <w:rPr>
          <w:rFonts w:ascii="Times New Roman" w:hAnsi="Times New Roman" w:cs="Times New Roman"/>
          <w:szCs w:val="24"/>
        </w:rPr>
        <w:t xml:space="preserve">with 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284D97">
        <w:rPr>
          <w:rFonts w:ascii="Times New Roman" w:hAnsi="Times New Roman" w:cs="Times New Roman" w:hint="eastAsia"/>
          <w:szCs w:val="24"/>
        </w:rPr>
        <w:t xml:space="preserve"> for the </w:t>
      </w:r>
      <w:r w:rsidR="00284D97">
        <w:rPr>
          <w:rFonts w:ascii="Times New Roman" w:hAnsi="Times New Roman" w:cs="Times New Roman"/>
          <w:szCs w:val="24"/>
        </w:rPr>
        <w:t xml:space="preserve">cyclic </w:t>
      </w:r>
      <w:r w:rsidR="00284D97">
        <w:rPr>
          <w:rFonts w:ascii="Times New Roman" w:hAnsi="Times New Roman" w:cs="Times New Roman" w:hint="eastAsia"/>
          <w:szCs w:val="24"/>
        </w:rPr>
        <w:t>indentation</w:t>
      </w:r>
      <w:r w:rsidR="00284D97">
        <w:rPr>
          <w:rFonts w:ascii="Times New Roman" w:hAnsi="Times New Roman" w:cs="Times New Roman"/>
          <w:szCs w:val="24"/>
        </w:rPr>
        <w:t xml:space="preserve"> of the austenite phase and ferrite phase</w:t>
      </w:r>
      <w:r w:rsidRPr="00592400">
        <w:rPr>
          <w:rFonts w:ascii="Times New Roman" w:hAnsi="Times New Roman" w:cs="Times New Roman" w:hint="eastAsia"/>
          <w:szCs w:val="24"/>
        </w:rPr>
        <w:t>.</w:t>
      </w:r>
    </w:p>
    <w:p w14:paraId="652DE742" w14:textId="77777777" w:rsidR="00BE2C1E" w:rsidRDefault="00BE2C1E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C7DC2D" w14:textId="1D1CC8F4" w:rsidR="002A1C5F" w:rsidRDefault="00BE2C1E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F165A7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S9 </w:t>
      </w:r>
      <w:r w:rsidR="00F165A7">
        <w:rPr>
          <w:rFonts w:ascii="Times New Roman" w:hAnsi="Times New Roman" w:cs="Times New Roman"/>
          <w:sz w:val="24"/>
          <w:szCs w:val="24"/>
        </w:rPr>
        <w:t xml:space="preserve">shows the dependence of the increasing value per cycle of the maximum penetration depth </w:t>
      </w:r>
      <w:r w:rsidR="00D25172">
        <w:rPr>
          <w:rFonts w:ascii="Times New Roman" w:hAnsi="Times New Roman" w:cs="Times New Roman"/>
          <w:sz w:val="24"/>
          <w:szCs w:val="24"/>
        </w:rPr>
        <w:t>at the quasi-steady state,</w:t>
      </w:r>
      <w:r w:rsidR="00D25172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D25172">
        <w:rPr>
          <w:rFonts w:ascii="Times New Roman" w:hAnsi="Times New Roman" w:cs="Times New Roman"/>
          <w:sz w:val="24"/>
          <w:szCs w:val="24"/>
        </w:rPr>
        <w:t xml:space="preserve">, on the amplitude of the indentation load, </w:t>
      </w:r>
      <m:oMath>
        <m:r>
          <w:rPr>
            <w:rFonts w:ascii="Cambria Math" w:hAnsi="Cambria Math" w:cs="Times New Roman"/>
            <w:sz w:val="24"/>
            <w:szCs w:val="24"/>
          </w:rPr>
          <m:t>∆P</m:t>
        </m:r>
      </m:oMath>
      <w:r w:rsidR="00D25172">
        <w:rPr>
          <w:rFonts w:ascii="Times New Roman" w:hAnsi="Times New Roman" w:cs="Times New Roman" w:hint="eastAsia"/>
          <w:sz w:val="24"/>
          <w:szCs w:val="24"/>
        </w:rPr>
        <w:t xml:space="preserve">, during the cyclic indentation tests with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D25172">
        <w:rPr>
          <w:rFonts w:ascii="Times New Roman" w:hAnsi="Times New Roman" w:cs="Times New Roman" w:hint="eastAsia"/>
          <w:sz w:val="24"/>
          <w:szCs w:val="24"/>
        </w:rPr>
        <w:t xml:space="preserve"> of 200mN 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 w:val="24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 w:val="24"/>
                <w:szCs w:val="24"/>
              </w:rPr>
              <m:t>dt</m:t>
            </m:r>
          </m:den>
        </m:f>
      </m:oMath>
      <w:r w:rsidR="00D25172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D25172">
        <w:rPr>
          <w:rFonts w:ascii="Times New Roman" w:hAnsi="Times New Roman" w:cs="Times New Roman"/>
          <w:sz w:val="24"/>
          <w:szCs w:val="24"/>
        </w:rPr>
        <w:t xml:space="preserve"> 40mN/s.</w:t>
      </w:r>
      <w:r w:rsidR="005A5229">
        <w:rPr>
          <w:rFonts w:ascii="Times New Roman" w:hAnsi="Times New Roman" w:cs="Times New Roman"/>
          <w:sz w:val="24"/>
          <w:szCs w:val="24"/>
        </w:rPr>
        <w:t xml:space="preserve"> The values of</w:t>
      </w:r>
      <w:r w:rsidR="00D2517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5A5229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5A5229">
        <w:rPr>
          <w:rFonts w:ascii="Times New Roman" w:hAnsi="Times New Roman" w:cs="Times New Roman"/>
          <w:sz w:val="24"/>
          <w:szCs w:val="24"/>
        </w:rPr>
        <w:t xml:space="preserve"> both</w:t>
      </w:r>
      <w:r w:rsidR="005A5229">
        <w:rPr>
          <w:rFonts w:ascii="Times New Roman" w:hAnsi="Times New Roman" w:cs="Times New Roman" w:hint="eastAsia"/>
          <w:sz w:val="24"/>
          <w:szCs w:val="24"/>
        </w:rPr>
        <w:t xml:space="preserve"> austenite phase and ferrite phase</w:t>
      </w:r>
      <w:r w:rsidR="00D25172">
        <w:rPr>
          <w:rFonts w:ascii="Times New Roman" w:hAnsi="Times New Roman" w:cs="Times New Roman" w:hint="eastAsia"/>
          <w:sz w:val="24"/>
          <w:szCs w:val="24"/>
        </w:rPr>
        <w:t xml:space="preserve"> increase with the increase of </w:t>
      </w:r>
      <m:oMath>
        <m:r>
          <w:rPr>
            <w:rFonts w:ascii="Cambria Math" w:hAnsi="Cambria Math" w:cs="Times New Roman"/>
            <w:sz w:val="24"/>
            <w:szCs w:val="24"/>
          </w:rPr>
          <m:t>∆P</m:t>
        </m:r>
      </m:oMath>
      <w:r w:rsidR="005A5229">
        <w:rPr>
          <w:rFonts w:ascii="Times New Roman" w:hAnsi="Times New Roman" w:cs="Times New Roman"/>
          <w:sz w:val="24"/>
          <w:szCs w:val="24"/>
        </w:rPr>
        <w:t xml:space="preserve">. </w:t>
      </w:r>
      <w:r w:rsidR="002A1C5F">
        <w:rPr>
          <w:rFonts w:ascii="Times New Roman" w:hAnsi="Times New Roman" w:cs="Times New Roman"/>
          <w:sz w:val="24"/>
          <w:szCs w:val="24"/>
        </w:rPr>
        <w:t>The cyclic indentation of the austenite phase produces larger penetration depth per cycle than the cyclic indentation of the ferrite phase</w:t>
      </w:r>
      <w:r w:rsidR="00AB41F5">
        <w:rPr>
          <w:rFonts w:ascii="Times New Roman" w:hAnsi="Times New Roman" w:cs="Times New Roman"/>
          <w:sz w:val="24"/>
          <w:szCs w:val="24"/>
        </w:rPr>
        <w:t xml:space="preserve"> under the same load condition. The ferrite phase has larger resistance to the propagation of the plastic zone than the austenite phase under the same loading.</w:t>
      </w:r>
    </w:p>
    <w:p w14:paraId="034E065B" w14:textId="77777777" w:rsidR="00BE2C1E" w:rsidRPr="0028297F" w:rsidRDefault="00BE2C1E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56867B" w14:textId="094A059B" w:rsidR="00B76A2C" w:rsidRDefault="00EE6540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065003" wp14:editId="77C5C839">
            <wp:extent cx="2857314" cy="2160000"/>
            <wp:effectExtent l="0" t="0" r="635" b="0"/>
            <wp:docPr id="21" name="图片 21" descr="C:\Users\迷糊小姐\AppData\Local\Microsoft\Windows\INetCache\Content.Word\Fig.S10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迷糊小姐\AppData\Local\Microsoft\Windows\INetCache\Content.Word\Fig.S10 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1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0A16" w14:textId="16B2B39F" w:rsidR="00B76A2C" w:rsidRPr="00592400" w:rsidRDefault="00B76A2C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="00BC270E"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10</w:t>
      </w:r>
      <w:r w:rsidR="00BC270E" w:rsidRPr="00592400">
        <w:rPr>
          <w:rFonts w:ascii="Times New Roman" w:hAnsi="Times New Roman" w:cs="Times New Roman"/>
          <w:szCs w:val="24"/>
        </w:rPr>
        <w:t>.</w:t>
      </w:r>
      <w:r w:rsidR="004362E6">
        <w:rPr>
          <w:rFonts w:ascii="Times New Roman" w:hAnsi="Times New Roman" w:cs="Times New Roman"/>
          <w:szCs w:val="24"/>
        </w:rPr>
        <w:t xml:space="preserve"> Variation of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∆h</m:t>
            </m:r>
          </m:e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p>
      </m:oMath>
      <w:r w:rsidR="00EA68D5">
        <w:rPr>
          <w:rFonts w:ascii="Times New Roman" w:hAnsi="Times New Roman" w:cs="Times New Roman"/>
          <w:szCs w:val="24"/>
        </w:rPr>
        <w:t xml:space="preserve"> with 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EA68D5">
        <w:rPr>
          <w:rFonts w:ascii="Times New Roman" w:hAnsi="Times New Roman" w:cs="Times New Roman" w:hint="eastAsia"/>
          <w:szCs w:val="24"/>
        </w:rPr>
        <w:t xml:space="preserve"> for the </w:t>
      </w:r>
      <w:r w:rsidR="00EA68D5">
        <w:rPr>
          <w:rFonts w:ascii="Times New Roman" w:hAnsi="Times New Roman" w:cs="Times New Roman"/>
          <w:szCs w:val="24"/>
        </w:rPr>
        <w:t xml:space="preserve">cyclic </w:t>
      </w:r>
      <w:r w:rsidR="00EA68D5">
        <w:rPr>
          <w:rFonts w:ascii="Times New Roman" w:hAnsi="Times New Roman" w:cs="Times New Roman" w:hint="eastAsia"/>
          <w:szCs w:val="24"/>
        </w:rPr>
        <w:t>indentation</w:t>
      </w:r>
      <w:r w:rsidR="00EA68D5">
        <w:rPr>
          <w:rFonts w:ascii="Times New Roman" w:hAnsi="Times New Roman" w:cs="Times New Roman"/>
          <w:szCs w:val="24"/>
        </w:rPr>
        <w:t xml:space="preserve"> of the austenite phase and ferrite phase.</w:t>
      </w:r>
    </w:p>
    <w:p w14:paraId="76F99999" w14:textId="77777777" w:rsidR="00BE2C1E" w:rsidRDefault="00BE2C1E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950FDA" w14:textId="72A53F19" w:rsidR="00984F01" w:rsidRDefault="00BE2C1E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F93B8F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S10 </w:t>
      </w:r>
      <w:r w:rsidR="00F93B8F">
        <w:rPr>
          <w:rFonts w:ascii="Times New Roman" w:hAnsi="Times New Roman" w:cs="Times New Roman"/>
          <w:sz w:val="24"/>
          <w:szCs w:val="24"/>
        </w:rPr>
        <w:t>shows the dependence of</w:t>
      </w:r>
      <w:r w:rsidR="002D0742">
        <w:rPr>
          <w:rFonts w:ascii="Times New Roman" w:hAnsi="Times New Roman" w:cs="Times New Roman"/>
          <w:sz w:val="24"/>
          <w:szCs w:val="24"/>
        </w:rPr>
        <w:t xml:space="preserve"> the amplitude of the penetration depth at the quasi-steady state, </w:t>
      </w:r>
      <w:r w:rsidR="00F93B8F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p>
      </m:oMath>
      <w:r w:rsidR="002D0742">
        <w:rPr>
          <w:rFonts w:ascii="Times New Roman" w:hAnsi="Times New Roman" w:cs="Times New Roman"/>
          <w:sz w:val="24"/>
          <w:szCs w:val="24"/>
        </w:rPr>
        <w:t xml:space="preserve">, </w:t>
      </w:r>
      <w:r w:rsidR="00500A35">
        <w:rPr>
          <w:rFonts w:ascii="Times New Roman" w:hAnsi="Times New Roman" w:cs="Times New Roman"/>
          <w:sz w:val="24"/>
          <w:szCs w:val="24"/>
        </w:rPr>
        <w:t>on</w:t>
      </w:r>
      <w:r w:rsidR="00B878A4">
        <w:rPr>
          <w:rFonts w:ascii="Times New Roman" w:hAnsi="Times New Roman" w:cs="Times New Roman"/>
          <w:sz w:val="24"/>
          <w:szCs w:val="24"/>
        </w:rPr>
        <w:t xml:space="preserve"> the amplitude of the cyclic indentation load,</w:t>
      </w:r>
      <w:r w:rsidR="00500A3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</m:t>
        </m:r>
      </m:oMath>
      <w:r w:rsidR="00B878A4">
        <w:rPr>
          <w:rFonts w:ascii="Times New Roman" w:hAnsi="Times New Roman" w:cs="Times New Roman" w:hint="eastAsia"/>
          <w:sz w:val="24"/>
          <w:szCs w:val="24"/>
        </w:rPr>
        <w:t>,</w:t>
      </w:r>
      <w:r w:rsidR="00500A3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0742">
        <w:rPr>
          <w:rFonts w:ascii="Times New Roman" w:hAnsi="Times New Roman" w:cs="Times New Roman"/>
          <w:sz w:val="24"/>
          <w:szCs w:val="24"/>
        </w:rPr>
        <w:t>at</w:t>
      </w:r>
      <w:r w:rsidR="00500A3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2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  <w:szCs w:val="24"/>
              </w:rPr>
              <m:t>max</m:t>
            </m:r>
          </m:sub>
        </m:sSub>
      </m:oMath>
      <w:r w:rsidR="00500A3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2D12">
        <w:rPr>
          <w:rFonts w:ascii="Times New Roman" w:hAnsi="Times New Roman" w:cs="Times New Roman"/>
          <w:sz w:val="24"/>
          <w:szCs w:val="24"/>
        </w:rPr>
        <w:t xml:space="preserve">=200 mN </w:t>
      </w:r>
      <w:r w:rsidR="00984F01">
        <w:rPr>
          <w:rFonts w:ascii="Times New Roman" w:hAnsi="Times New Roman" w:cs="Times New Roman"/>
          <w:sz w:val="24"/>
          <w:szCs w:val="24"/>
        </w:rPr>
        <w:t>for the indentation on</w:t>
      </w:r>
      <w:r w:rsidR="00984F0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0A35">
        <w:rPr>
          <w:rFonts w:ascii="Times New Roman" w:hAnsi="Times New Roman" w:cs="Times New Roman" w:hint="eastAsia"/>
          <w:sz w:val="24"/>
          <w:szCs w:val="24"/>
        </w:rPr>
        <w:t xml:space="preserve">austenite phase and ferrite phase. </w:t>
      </w:r>
      <w:r w:rsidR="00500A35">
        <w:rPr>
          <w:rFonts w:ascii="Times New Roman" w:hAnsi="Times New Roman" w:cs="Times New Roman"/>
          <w:sz w:val="24"/>
          <w:szCs w:val="24"/>
        </w:rPr>
        <w:t xml:space="preserve">The value </w:t>
      </w:r>
      <w:r w:rsidR="00500A35">
        <w:rPr>
          <w:rFonts w:ascii="Times New Roman" w:hAnsi="Times New Roman" w:cs="Times New Roman" w:hint="eastAsia"/>
          <w:sz w:val="24"/>
          <w:szCs w:val="24"/>
        </w:rPr>
        <w:t>of</w:t>
      </w:r>
      <w:r w:rsidR="00500A35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p>
      </m:oMath>
      <w:r w:rsidR="00500A3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0A35">
        <w:rPr>
          <w:rFonts w:ascii="Times New Roman" w:hAnsi="Times New Roman" w:cs="Times New Roman"/>
          <w:sz w:val="24"/>
          <w:szCs w:val="24"/>
        </w:rPr>
        <w:t xml:space="preserve">of both phases </w:t>
      </w:r>
      <w:r w:rsidR="00500A35">
        <w:rPr>
          <w:rFonts w:ascii="Times New Roman" w:hAnsi="Times New Roman" w:cs="Times New Roman" w:hint="eastAsia"/>
          <w:sz w:val="24"/>
          <w:szCs w:val="24"/>
        </w:rPr>
        <w:t xml:space="preserve">increases </w:t>
      </w:r>
      <w:r w:rsidR="00984F01">
        <w:rPr>
          <w:rFonts w:ascii="Times New Roman" w:hAnsi="Times New Roman" w:cs="Times New Roman" w:hint="eastAsia"/>
          <w:sz w:val="24"/>
          <w:szCs w:val="24"/>
        </w:rPr>
        <w:t xml:space="preserve">linearly </w:t>
      </w:r>
      <w:r w:rsidR="00500A35">
        <w:rPr>
          <w:rFonts w:ascii="Times New Roman" w:hAnsi="Times New Roman" w:cs="Times New Roman" w:hint="eastAsia"/>
          <w:sz w:val="24"/>
          <w:szCs w:val="24"/>
        </w:rPr>
        <w:t xml:space="preserve">with the increase of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</m:t>
        </m:r>
      </m:oMath>
      <w:r w:rsidR="00500A35">
        <w:rPr>
          <w:rFonts w:ascii="Times New Roman" w:hAnsi="Times New Roman" w:cs="Times New Roman"/>
          <w:sz w:val="24"/>
          <w:szCs w:val="24"/>
        </w:rPr>
        <w:t xml:space="preserve">, as expected. Austenite phase </w:t>
      </w:r>
      <w:r w:rsidR="00410656">
        <w:rPr>
          <w:rFonts w:ascii="Times New Roman" w:hAnsi="Times New Roman" w:cs="Times New Roman"/>
          <w:sz w:val="24"/>
          <w:szCs w:val="24"/>
        </w:rPr>
        <w:t xml:space="preserve">has a slightly larger elastic recovery depth due to its lower </w:t>
      </w:r>
      <w:r w:rsidR="007651C1">
        <w:rPr>
          <w:rFonts w:ascii="Times New Roman" w:hAnsi="Times New Roman" w:cs="Times New Roman"/>
          <w:sz w:val="24"/>
          <w:szCs w:val="24"/>
        </w:rPr>
        <w:t>elastic modulus.</w:t>
      </w:r>
    </w:p>
    <w:p w14:paraId="21B07DA6" w14:textId="77777777" w:rsidR="00500A35" w:rsidRPr="00F93B8F" w:rsidRDefault="00500A35" w:rsidP="00B76A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D11D87" w14:textId="3BFBCEB2" w:rsidR="00B76A2C" w:rsidRDefault="00EE6540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3420C5" wp14:editId="463563FF">
            <wp:extent cx="2938734" cy="2160000"/>
            <wp:effectExtent l="0" t="0" r="0" b="0"/>
            <wp:docPr id="19" name="图片 19" descr="C:\Users\迷糊小姐\AppData\Local\Microsoft\Windows\INetCache\Content.Word\Fig.S11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迷糊小姐\AppData\Local\Microsoft\Windows\INetCache\Content.Word\Fig.S11 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3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AD64" w14:textId="2EBD4790" w:rsidR="00A713D7" w:rsidRDefault="00646523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>
        <w:rPr>
          <w:rFonts w:ascii="Times New Roman" w:hAnsi="Times New Roman" w:cs="Times New Roman"/>
          <w:szCs w:val="24"/>
        </w:rPr>
        <w:t>11</w:t>
      </w:r>
      <w:r w:rsidRPr="00592400">
        <w:rPr>
          <w:rFonts w:ascii="Times New Roman" w:hAnsi="Times New Roman" w:cs="Times New Roman"/>
          <w:szCs w:val="24"/>
        </w:rPr>
        <w:t>.</w:t>
      </w:r>
      <w:r w:rsidR="001467FF">
        <w:rPr>
          <w:rFonts w:ascii="Times New Roman" w:hAnsi="Times New Roman" w:cs="Times New Roman"/>
          <w:szCs w:val="24"/>
        </w:rPr>
        <w:t xml:space="preserve"> The plastic energy dissipation at the quasi-steady state of</w:t>
      </w:r>
      <w:r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bSup>
      </m:oMath>
      <w:r w:rsidRPr="00592400">
        <w:rPr>
          <w:rFonts w:ascii="Times New Roman" w:hAnsi="Times New Roman" w:cs="Times New Roman" w:hint="eastAsia"/>
          <w:szCs w:val="24"/>
        </w:rPr>
        <w:t xml:space="preserve"> </w:t>
      </w:r>
      <w:r w:rsidR="00A713D7">
        <w:rPr>
          <w:rFonts w:ascii="Times New Roman" w:hAnsi="Times New Roman" w:cs="Times New Roman"/>
          <w:szCs w:val="24"/>
        </w:rPr>
        <w:t xml:space="preserve">as a function of 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A713D7">
        <w:rPr>
          <w:rFonts w:ascii="Times New Roman" w:hAnsi="Times New Roman" w:cs="Times New Roman" w:hint="eastAsia"/>
          <w:szCs w:val="24"/>
        </w:rPr>
        <w:t xml:space="preserve"> </w:t>
      </w:r>
      <w:r w:rsidR="00FC106C">
        <w:rPr>
          <w:rFonts w:ascii="Times New Roman" w:hAnsi="Times New Roman" w:cs="Times New Roman"/>
          <w:szCs w:val="24"/>
        </w:rPr>
        <w:t>under</w:t>
      </w:r>
      <w:r w:rsidR="002878A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hAnsi="Cambria Math" w:cs="Times New Roman"/>
                <w:szCs w:val="21"/>
              </w:rPr>
              <m:t>max</m:t>
            </m:r>
          </m:sub>
        </m:sSub>
      </m:oMath>
      <w:r w:rsidR="002878AA" w:rsidRPr="007D5788">
        <w:rPr>
          <w:rFonts w:ascii="Times New Roman" w:hAnsi="Times New Roman" w:cs="Times New Roman"/>
          <w:sz w:val="22"/>
          <w:szCs w:val="24"/>
        </w:rPr>
        <w:t xml:space="preserve"> </w:t>
      </w:r>
      <w:r w:rsidR="002878AA" w:rsidRPr="007D5788">
        <w:rPr>
          <w:rFonts w:ascii="Times New Roman" w:hAnsi="Times New Roman" w:cs="Times New Roman"/>
          <w:szCs w:val="21"/>
        </w:rPr>
        <w:t>=200 mN</w:t>
      </w:r>
      <w:r w:rsidR="002878AA">
        <w:rPr>
          <w:rFonts w:ascii="Times New Roman" w:hAnsi="Times New Roman" w:cs="Times New Roman" w:hint="eastAsia"/>
          <w:szCs w:val="24"/>
        </w:rPr>
        <w:t xml:space="preserve"> </w:t>
      </w:r>
      <w:r w:rsidR="00A713D7">
        <w:rPr>
          <w:rFonts w:ascii="Times New Roman" w:hAnsi="Times New Roman" w:cs="Times New Roman" w:hint="eastAsia"/>
          <w:szCs w:val="24"/>
        </w:rPr>
        <w:t xml:space="preserve">for the </w:t>
      </w:r>
      <w:r w:rsidR="00A713D7">
        <w:rPr>
          <w:rFonts w:ascii="Times New Roman" w:hAnsi="Times New Roman" w:cs="Times New Roman"/>
          <w:szCs w:val="24"/>
        </w:rPr>
        <w:t xml:space="preserve">cyclic </w:t>
      </w:r>
      <w:r w:rsidR="00A713D7">
        <w:rPr>
          <w:rFonts w:ascii="Times New Roman" w:hAnsi="Times New Roman" w:cs="Times New Roman" w:hint="eastAsia"/>
          <w:szCs w:val="24"/>
        </w:rPr>
        <w:t>indentation</w:t>
      </w:r>
      <w:r w:rsidR="00A713D7">
        <w:rPr>
          <w:rFonts w:ascii="Times New Roman" w:hAnsi="Times New Roman" w:cs="Times New Roman"/>
          <w:szCs w:val="24"/>
        </w:rPr>
        <w:t xml:space="preserve"> of the austenite phase and ferrite phase.</w:t>
      </w:r>
    </w:p>
    <w:p w14:paraId="5DF57020" w14:textId="77777777" w:rsidR="00BE2C1E" w:rsidRDefault="00BE2C1E" w:rsidP="006465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7FCB1E" w14:textId="6FF677D1" w:rsidR="00F61E91" w:rsidRDefault="00BE2C1E" w:rsidP="006465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924C25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S11 </w:t>
      </w:r>
      <w:r w:rsidR="00924C25">
        <w:rPr>
          <w:rFonts w:ascii="Times New Roman" w:hAnsi="Times New Roman" w:cs="Times New Roman"/>
          <w:sz w:val="24"/>
          <w:szCs w:val="24"/>
        </w:rPr>
        <w:t xml:space="preserve">shows the dependence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924C25">
        <w:rPr>
          <w:rFonts w:ascii="Times New Roman" w:hAnsi="Times New Roman" w:cs="Times New Roman" w:hint="eastAsia"/>
          <w:sz w:val="24"/>
          <w:szCs w:val="24"/>
        </w:rPr>
        <w:t xml:space="preserve"> on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P.</m:t>
        </m:r>
      </m:oMath>
      <w:r w:rsidR="00924C25">
        <w:rPr>
          <w:rFonts w:ascii="Times New Roman" w:hAnsi="Times New Roman" w:cs="Times New Roman"/>
          <w:sz w:val="24"/>
          <w:szCs w:val="24"/>
        </w:rPr>
        <w:t xml:space="preserve"> Under the action of cyclic loading with constant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924C25">
        <w:rPr>
          <w:rFonts w:ascii="Times New Roman" w:hAnsi="Times New Roman" w:cs="Times New Roman" w:hint="eastAsia"/>
          <w:sz w:val="24"/>
          <w:szCs w:val="24"/>
        </w:rPr>
        <w:t xml:space="preserve"> and </w:t>
      </w:r>
      <m:oMath>
        <m:f>
          <m:fPr>
            <m:type m:val="lin"/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sz w:val="24"/>
                <w:szCs w:val="24"/>
              </w:rPr>
              <m:t>dP</m:t>
            </m:r>
          </m:num>
          <m:den>
            <m:r>
              <w:rPr>
                <w:rFonts w:ascii="Cambria Math" w:eastAsia="等线" w:hAnsi="Cambria Math" w:cs="Times New Roman"/>
                <w:sz w:val="24"/>
                <w:szCs w:val="24"/>
              </w:rPr>
              <m:t>dt</m:t>
            </m:r>
          </m:den>
        </m:f>
      </m:oMath>
      <w:r w:rsidR="00924C25">
        <w:rPr>
          <w:rFonts w:ascii="Times New Roman" w:hAnsi="Times New Roman" w:cs="Times New Roman" w:hint="eastAsia"/>
          <w:sz w:val="24"/>
          <w:szCs w:val="24"/>
        </w:rPr>
        <w:t>, the value</w:t>
      </w:r>
      <w:r w:rsidR="00F61E91">
        <w:rPr>
          <w:rFonts w:ascii="Times New Roman" w:hAnsi="Times New Roman" w:cs="Times New Roman"/>
          <w:sz w:val="24"/>
          <w:szCs w:val="24"/>
        </w:rPr>
        <w:t>s</w:t>
      </w:r>
      <w:r w:rsidR="00924C25">
        <w:rPr>
          <w:rFonts w:ascii="Times New Roman" w:hAnsi="Times New Roman" w:cs="Times New Roman" w:hint="eastAsia"/>
          <w:sz w:val="24"/>
          <w:szCs w:val="24"/>
        </w:rPr>
        <w:t xml:space="preserve">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924C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2BAF">
        <w:rPr>
          <w:rFonts w:ascii="Times New Roman" w:hAnsi="Times New Roman" w:cs="Times New Roman"/>
          <w:sz w:val="24"/>
          <w:szCs w:val="24"/>
        </w:rPr>
        <w:t xml:space="preserve">of both phases </w:t>
      </w:r>
      <w:r w:rsidR="00924C25">
        <w:rPr>
          <w:rFonts w:ascii="Times New Roman" w:hAnsi="Times New Roman" w:cs="Times New Roman" w:hint="eastAsia"/>
          <w:sz w:val="24"/>
          <w:szCs w:val="24"/>
        </w:rPr>
        <w:t xml:space="preserve">increase with </w:t>
      </w:r>
      <w:r w:rsidR="00924C25">
        <w:rPr>
          <w:rFonts w:ascii="Times New Roman" w:hAnsi="Times New Roman" w:cs="Times New Roman"/>
          <w:sz w:val="24"/>
          <w:szCs w:val="24"/>
        </w:rPr>
        <w:t xml:space="preserve">the value of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</m:t>
        </m:r>
      </m:oMath>
      <w:r w:rsidR="004A3428">
        <w:rPr>
          <w:rFonts w:ascii="Times New Roman" w:hAnsi="Times New Roman" w:cs="Times New Roman"/>
          <w:sz w:val="24"/>
          <w:szCs w:val="24"/>
        </w:rPr>
        <w:t xml:space="preserve">. </w:t>
      </w:r>
      <w:r w:rsidR="00F61E91">
        <w:rPr>
          <w:rFonts w:ascii="Times New Roman" w:hAnsi="Times New Roman" w:cs="Times New Roman"/>
          <w:sz w:val="24"/>
          <w:szCs w:val="24"/>
        </w:rPr>
        <w:t xml:space="preserve">With increasing the value of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</m:t>
        </m:r>
      </m:oMath>
      <w:r w:rsidR="00C05894">
        <w:rPr>
          <w:rFonts w:ascii="Times New Roman" w:hAnsi="Times New Roman" w:cs="Times New Roman" w:hint="eastAsia"/>
          <w:sz w:val="24"/>
          <w:szCs w:val="24"/>
        </w:rPr>
        <w:t>, the difference of the plastic energy dissipation between the two phases increases.</w:t>
      </w:r>
    </w:p>
    <w:p w14:paraId="1836CA3C" w14:textId="77777777" w:rsidR="00BE2C1E" w:rsidRDefault="00BE2C1E" w:rsidP="006465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F91047" w14:textId="31B99D08" w:rsidR="00B76A2C" w:rsidRDefault="00EE6540" w:rsidP="00B76A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8F49E4" wp14:editId="38CA17B2">
            <wp:extent cx="3054355" cy="2160000"/>
            <wp:effectExtent l="0" t="0" r="0" b="0"/>
            <wp:docPr id="22" name="图片 22" descr="C:\Users\迷糊小姐\AppData\Local\Microsoft\Windows\INetCache\Content.Word\Fig.S12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迷糊小姐\AppData\Local\Microsoft\Windows\INetCache\Content.Word\Fig.S12 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26FE" w14:textId="20ACF1D4" w:rsidR="00C05894" w:rsidRDefault="00646523" w:rsidP="008F479B">
      <w:pPr>
        <w:spacing w:line="360" w:lineRule="auto"/>
        <w:rPr>
          <w:rFonts w:ascii="Times New Roman" w:hAnsi="Times New Roman" w:cs="Times New Roman"/>
          <w:szCs w:val="24"/>
        </w:rPr>
      </w:pPr>
      <w:r w:rsidRPr="00592400">
        <w:rPr>
          <w:rFonts w:ascii="Times New Roman" w:hAnsi="Times New Roman" w:cs="Times New Roman" w:hint="eastAsia"/>
          <w:szCs w:val="24"/>
        </w:rPr>
        <w:t>Fig</w:t>
      </w:r>
      <w:r w:rsidRPr="00592400">
        <w:rPr>
          <w:rFonts w:ascii="Times New Roman" w:hAnsi="Times New Roman" w:cs="Times New Roman"/>
          <w:szCs w:val="24"/>
        </w:rPr>
        <w:t xml:space="preserve"> </w:t>
      </w:r>
      <w:r w:rsidR="00565858" w:rsidRPr="00592400">
        <w:rPr>
          <w:rFonts w:ascii="Times New Roman" w:hAnsi="Times New Roman" w:cs="Times New Roman" w:hint="eastAsia"/>
          <w:szCs w:val="24"/>
        </w:rPr>
        <w:t>S</w:t>
      </w:r>
      <w:r w:rsidR="00565858" w:rsidRPr="00592400">
        <w:rPr>
          <w:rFonts w:ascii="Times New Roman" w:hAnsi="Times New Roman" w:cs="Times New Roman"/>
          <w:szCs w:val="24"/>
        </w:rPr>
        <w:t>1</w:t>
      </w:r>
      <w:r w:rsidR="00565858">
        <w:rPr>
          <w:rFonts w:ascii="Times New Roman" w:hAnsi="Times New Roman" w:cs="Times New Roman"/>
          <w:szCs w:val="24"/>
        </w:rPr>
        <w:t>2</w:t>
      </w:r>
      <w:r w:rsidRPr="00592400">
        <w:rPr>
          <w:rFonts w:ascii="Times New Roman" w:hAnsi="Times New Roman" w:cs="Times New Roman"/>
          <w:szCs w:val="24"/>
        </w:rPr>
        <w:t>.</w:t>
      </w:r>
      <w:r w:rsidR="00C05894">
        <w:rPr>
          <w:rFonts w:ascii="Times New Roman" w:hAnsi="Times New Roman" w:cs="Times New Roman"/>
          <w:szCs w:val="24"/>
        </w:rPr>
        <w:t xml:space="preserve"> The elastic recovery energy at the quasi-steady state of</w:t>
      </w:r>
      <w:r w:rsidR="00C05894" w:rsidRPr="00592400">
        <w:rPr>
          <w:rFonts w:ascii="Times New Roman" w:hAnsi="Times New Roman" w:cs="Times New Roman" w:hint="eastAsia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Cs w:val="24"/>
              </w:rPr>
              <m:t>s</m:t>
            </m:r>
          </m:sup>
        </m:sSubSup>
      </m:oMath>
      <w:r w:rsidR="00C05894" w:rsidRPr="00592400">
        <w:rPr>
          <w:rFonts w:ascii="Times New Roman" w:hAnsi="Times New Roman" w:cs="Times New Roman" w:hint="eastAsia"/>
          <w:szCs w:val="24"/>
        </w:rPr>
        <w:t xml:space="preserve"> </w:t>
      </w:r>
      <w:r w:rsidR="00C05894">
        <w:rPr>
          <w:rFonts w:ascii="Times New Roman" w:hAnsi="Times New Roman" w:cs="Times New Roman"/>
          <w:szCs w:val="24"/>
        </w:rPr>
        <w:t xml:space="preserve">as a function of </w:t>
      </w:r>
      <m:oMath>
        <m:r>
          <m:rPr>
            <m:sty m:val="p"/>
          </m:rPr>
          <w:rPr>
            <w:rFonts w:ascii="Cambria Math" w:eastAsia="等线" w:hAnsi="Cambria Math" w:cs="Cambria Math"/>
            <w:szCs w:val="24"/>
          </w:rPr>
          <m:t>∆</m:t>
        </m:r>
        <m:r>
          <w:rPr>
            <w:rFonts w:ascii="Cambria Math" w:eastAsia="等线" w:hAnsi="Cambria Math" w:cs="Cambria Math"/>
            <w:szCs w:val="24"/>
          </w:rPr>
          <m:t>P</m:t>
        </m:r>
      </m:oMath>
      <w:r w:rsidR="00C05894">
        <w:rPr>
          <w:rFonts w:ascii="Times New Roman" w:hAnsi="Times New Roman" w:cs="Times New Roman" w:hint="eastAsia"/>
          <w:szCs w:val="24"/>
        </w:rPr>
        <w:t xml:space="preserve"> </w:t>
      </w:r>
      <w:r w:rsidR="00C05894">
        <w:rPr>
          <w:rFonts w:ascii="Times New Roman" w:hAnsi="Times New Roman" w:cs="Times New Roman"/>
          <w:szCs w:val="24"/>
        </w:rPr>
        <w:t>under</w:t>
      </w:r>
      <w:r w:rsidR="00C05894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hAnsi="Cambria Math" w:cs="Times New Roman"/>
                <w:szCs w:val="21"/>
              </w:rPr>
              <m:t>max</m:t>
            </m:r>
          </m:sub>
        </m:sSub>
      </m:oMath>
      <w:r w:rsidR="00C05894" w:rsidRPr="00DF5E53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C05894" w:rsidRPr="00DF5E53">
        <w:rPr>
          <w:rFonts w:ascii="Times New Roman" w:hAnsi="Times New Roman" w:cs="Times New Roman"/>
          <w:szCs w:val="21"/>
        </w:rPr>
        <w:t>=200 mN</w:t>
      </w:r>
      <w:r w:rsidR="00C05894">
        <w:rPr>
          <w:rFonts w:ascii="Times New Roman" w:hAnsi="Times New Roman" w:cs="Times New Roman" w:hint="eastAsia"/>
          <w:szCs w:val="24"/>
        </w:rPr>
        <w:t xml:space="preserve"> for the </w:t>
      </w:r>
      <w:r w:rsidR="00C05894">
        <w:rPr>
          <w:rFonts w:ascii="Times New Roman" w:hAnsi="Times New Roman" w:cs="Times New Roman"/>
          <w:szCs w:val="24"/>
        </w:rPr>
        <w:t xml:space="preserve">cyclic </w:t>
      </w:r>
      <w:r w:rsidR="00C05894">
        <w:rPr>
          <w:rFonts w:ascii="Times New Roman" w:hAnsi="Times New Roman" w:cs="Times New Roman" w:hint="eastAsia"/>
          <w:szCs w:val="24"/>
        </w:rPr>
        <w:t>indentation</w:t>
      </w:r>
      <w:r w:rsidR="00C05894">
        <w:rPr>
          <w:rFonts w:ascii="Times New Roman" w:hAnsi="Times New Roman" w:cs="Times New Roman"/>
          <w:szCs w:val="24"/>
        </w:rPr>
        <w:t xml:space="preserve"> of the austenite phase and ferrite phase.</w:t>
      </w:r>
    </w:p>
    <w:p w14:paraId="48D8D135" w14:textId="77777777" w:rsidR="00BE2C1E" w:rsidRDefault="00BE2C1E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DEC3DB" w14:textId="35C51E49" w:rsidR="00BE2C1E" w:rsidRDefault="00BE2C1E" w:rsidP="0028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DC2BAF">
        <w:rPr>
          <w:rFonts w:ascii="Times New Roman" w:hAnsi="Times New Roman" w:cs="Times New Roman"/>
          <w:sz w:val="24"/>
          <w:szCs w:val="24"/>
        </w:rPr>
        <w:t xml:space="preserve">Figure </w:t>
      </w:r>
      <w:r w:rsidR="00565858">
        <w:rPr>
          <w:rFonts w:ascii="Times New Roman" w:hAnsi="Times New Roman" w:cs="Times New Roman"/>
          <w:sz w:val="24"/>
          <w:szCs w:val="24"/>
        </w:rPr>
        <w:t xml:space="preserve">S12 </w:t>
      </w:r>
      <w:r w:rsidR="00DC2BAF">
        <w:rPr>
          <w:rFonts w:ascii="Times New Roman" w:hAnsi="Times New Roman" w:cs="Times New Roman"/>
          <w:sz w:val="24"/>
          <w:szCs w:val="24"/>
        </w:rPr>
        <w:t xml:space="preserve">shows the dependence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DC2BAF">
        <w:rPr>
          <w:rFonts w:ascii="Times New Roman" w:hAnsi="Times New Roman" w:cs="Times New Roman" w:hint="eastAsia"/>
          <w:sz w:val="24"/>
          <w:szCs w:val="24"/>
        </w:rPr>
        <w:t xml:space="preserve"> on </w:t>
      </w:r>
      <m:oMath>
        <m:r>
          <m:rPr>
            <m:sty m:val="p"/>
          </m:rPr>
          <w:rPr>
            <w:rFonts w:ascii="Cambria Math" w:eastAsia="等线" w:hAnsi="Cambria Math" w:cs="Cambria Math"/>
            <w:sz w:val="24"/>
            <w:szCs w:val="24"/>
          </w:rPr>
          <m:t>∆</m:t>
        </m:r>
        <m:r>
          <w:rPr>
            <w:rFonts w:ascii="Cambria Math" w:eastAsia="等线" w:hAnsi="Cambria Math" w:cs="Cambria Math"/>
            <w:sz w:val="24"/>
            <w:szCs w:val="24"/>
          </w:rPr>
          <m:t>P.</m:t>
        </m:r>
      </m:oMath>
      <w:r w:rsidR="00DC2B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2BAF">
        <w:rPr>
          <w:rFonts w:ascii="Times New Roman" w:hAnsi="Times New Roman" w:cs="Times New Roman"/>
          <w:sz w:val="24"/>
          <w:szCs w:val="24"/>
        </w:rPr>
        <w:t xml:space="preserve">The value of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DC2BAF">
        <w:rPr>
          <w:rFonts w:ascii="Times New Roman" w:hAnsi="Times New Roman" w:cs="Times New Roman" w:hint="eastAsia"/>
          <w:sz w:val="24"/>
          <w:szCs w:val="24"/>
        </w:rPr>
        <w:t xml:space="preserve"> has same trend of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p>
      </m:oMath>
      <w:r w:rsidR="00DC2BAF">
        <w:rPr>
          <w:rFonts w:ascii="Times New Roman" w:hAnsi="Times New Roman" w:cs="Times New Roman" w:hint="eastAsia"/>
          <w:sz w:val="24"/>
          <w:szCs w:val="24"/>
        </w:rPr>
        <w:t xml:space="preserve"> shown in Fig. </w:t>
      </w:r>
      <w:r w:rsidR="00892F85">
        <w:rPr>
          <w:rFonts w:ascii="Times New Roman" w:hAnsi="Times New Roman" w:cs="Times New Roman"/>
          <w:sz w:val="24"/>
          <w:szCs w:val="24"/>
        </w:rPr>
        <w:t>S</w:t>
      </w:r>
      <w:r w:rsidR="00A872ED">
        <w:rPr>
          <w:rFonts w:ascii="Times New Roman" w:hAnsi="Times New Roman" w:cs="Times New Roman"/>
          <w:sz w:val="24"/>
          <w:szCs w:val="24"/>
        </w:rPr>
        <w:t>8</w:t>
      </w:r>
      <w:r w:rsidR="00892F85">
        <w:rPr>
          <w:rFonts w:ascii="Times New Roman" w:hAnsi="Times New Roman" w:cs="Times New Roman"/>
          <w:sz w:val="24"/>
          <w:szCs w:val="24"/>
        </w:rPr>
        <w:t>, which manifest</w:t>
      </w:r>
      <w:r w:rsidR="00212662">
        <w:rPr>
          <w:rFonts w:ascii="Times New Roman" w:hAnsi="Times New Roman" w:cs="Times New Roman"/>
          <w:sz w:val="24"/>
          <w:szCs w:val="24"/>
        </w:rPr>
        <w:t>s</w:t>
      </w:r>
      <w:r w:rsidR="00892F85">
        <w:rPr>
          <w:rFonts w:ascii="Times New Roman" w:hAnsi="Times New Roman" w:cs="Times New Roman"/>
          <w:sz w:val="24"/>
          <w:szCs w:val="24"/>
        </w:rPr>
        <w:t xml:space="preserve"> that higher elastic recovery energy produce higher elastic recovery depth.</w:t>
      </w:r>
    </w:p>
    <w:p w14:paraId="70B4282E" w14:textId="77777777" w:rsidR="00D46B70" w:rsidRDefault="00D46B70" w:rsidP="00C304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93DD7B" w14:textId="6E839108" w:rsidR="00D46B70" w:rsidRDefault="009C6344" w:rsidP="00C304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Reference</w:t>
      </w:r>
    </w:p>
    <w:p w14:paraId="244934AD" w14:textId="77777777" w:rsidR="00D42C16" w:rsidRPr="00D42C16" w:rsidRDefault="00D46B70" w:rsidP="00D42C16">
      <w:pPr>
        <w:pStyle w:val="EndNoteBibliography"/>
        <w:ind w:left="720" w:hanging="720"/>
      </w:pPr>
      <w:r>
        <w:fldChar w:fldCharType="begin"/>
      </w:r>
      <w:r w:rsidRPr="009C6344">
        <w:instrText xml:space="preserve"> ADDIN EN.REFLIST </w:instrText>
      </w:r>
      <w:r>
        <w:fldChar w:fldCharType="separate"/>
      </w:r>
      <w:bookmarkStart w:id="8" w:name="_ENREF_1"/>
      <w:r w:rsidR="00D42C16" w:rsidRPr="00D42C16">
        <w:t>1</w:t>
      </w:r>
      <w:r w:rsidR="00D42C16" w:rsidRPr="00D42C16">
        <w:tab/>
        <w:t>Chen, J.</w:t>
      </w:r>
      <w:r w:rsidR="00D42C16" w:rsidRPr="00D42C16">
        <w:rPr>
          <w:i/>
        </w:rPr>
        <w:t xml:space="preserve"> et al.</w:t>
      </w:r>
      <w:r w:rsidR="00D42C16" w:rsidRPr="00D42C16">
        <w:t xml:space="preserve"> Effects of loading rate on development of pile-up during indentation creep of polycrystalline copper. </w:t>
      </w:r>
      <w:r w:rsidR="00D42C16" w:rsidRPr="00D42C16">
        <w:rPr>
          <w:i/>
        </w:rPr>
        <w:t>Materials Science and Engineering: A</w:t>
      </w:r>
      <w:r w:rsidR="00D42C16" w:rsidRPr="00D42C16">
        <w:t xml:space="preserve"> </w:t>
      </w:r>
      <w:r w:rsidR="00D42C16" w:rsidRPr="00D42C16">
        <w:rPr>
          <w:b/>
        </w:rPr>
        <w:t>656</w:t>
      </w:r>
      <w:r w:rsidR="00D42C16" w:rsidRPr="00D42C16">
        <w:t>, 216-221, doi:10.1016/j.msea.2016.01.042 (2016).</w:t>
      </w:r>
      <w:bookmarkEnd w:id="8"/>
    </w:p>
    <w:p w14:paraId="3D476778" w14:textId="77777777" w:rsidR="00D42C16" w:rsidRPr="00D42C16" w:rsidRDefault="00D42C16" w:rsidP="00D42C16">
      <w:pPr>
        <w:pStyle w:val="EndNoteBibliography"/>
        <w:ind w:left="720" w:hanging="720"/>
      </w:pPr>
      <w:bookmarkStart w:id="9" w:name="_ENREF_2"/>
      <w:r w:rsidRPr="00D42C16">
        <w:t>2</w:t>
      </w:r>
      <w:r w:rsidRPr="00D42C16">
        <w:tab/>
        <w:t xml:space="preserve">Johnson, K. L. </w:t>
      </w:r>
      <w:r w:rsidRPr="00D42C16">
        <w:rPr>
          <w:i/>
        </w:rPr>
        <w:t>Contact Mechanics</w:t>
      </w:r>
      <w:r w:rsidRPr="00D42C16">
        <w:t>.  (Cambridge University, 1985).</w:t>
      </w:r>
      <w:bookmarkEnd w:id="9"/>
    </w:p>
    <w:p w14:paraId="3D0C8E16" w14:textId="5911EE32" w:rsidR="00C304C5" w:rsidRPr="00212662" w:rsidRDefault="00D46B70" w:rsidP="00C304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304C5" w:rsidRPr="00212662" w:rsidSect="00787DB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6A478" w14:textId="77777777" w:rsidR="006C1613" w:rsidRDefault="006C1613" w:rsidP="00074232">
      <w:r>
        <w:separator/>
      </w:r>
    </w:p>
  </w:endnote>
  <w:endnote w:type="continuationSeparator" w:id="0">
    <w:p w14:paraId="4CA3CD07" w14:textId="77777777" w:rsidR="006C1613" w:rsidRDefault="006C1613" w:rsidP="0007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C41CA" w14:textId="77777777" w:rsidR="006C1613" w:rsidRDefault="006C1613" w:rsidP="00074232">
      <w:r>
        <w:separator/>
      </w:r>
    </w:p>
  </w:footnote>
  <w:footnote w:type="continuationSeparator" w:id="0">
    <w:p w14:paraId="219CD902" w14:textId="77777777" w:rsidR="006C1613" w:rsidRDefault="006C1613" w:rsidP="00074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vtpxtww6zafxle25wfxp0wtzvas2ezd5wrr&quot;&gt;My EndNote&lt;record-ids&gt;&lt;item&gt;109&lt;/item&gt;&lt;item&gt;116&lt;/item&gt;&lt;/record-ids&gt;&lt;/item&gt;&lt;/Libraries&gt;"/>
  </w:docVars>
  <w:rsids>
    <w:rsidRoot w:val="00ED1773"/>
    <w:rsid w:val="0002198F"/>
    <w:rsid w:val="00022661"/>
    <w:rsid w:val="0003049E"/>
    <w:rsid w:val="00030BB9"/>
    <w:rsid w:val="00074232"/>
    <w:rsid w:val="0008190B"/>
    <w:rsid w:val="00082F61"/>
    <w:rsid w:val="00094701"/>
    <w:rsid w:val="000B6BF4"/>
    <w:rsid w:val="000C03C0"/>
    <w:rsid w:val="000D2664"/>
    <w:rsid w:val="000E3180"/>
    <w:rsid w:val="000E672A"/>
    <w:rsid w:val="000E6B97"/>
    <w:rsid w:val="000F3E59"/>
    <w:rsid w:val="000F5B3A"/>
    <w:rsid w:val="001044AB"/>
    <w:rsid w:val="00122678"/>
    <w:rsid w:val="00125807"/>
    <w:rsid w:val="00131D0A"/>
    <w:rsid w:val="00144814"/>
    <w:rsid w:val="00145993"/>
    <w:rsid w:val="001467FF"/>
    <w:rsid w:val="001554D6"/>
    <w:rsid w:val="00160544"/>
    <w:rsid w:val="00185CE2"/>
    <w:rsid w:val="00187FAB"/>
    <w:rsid w:val="00196AD6"/>
    <w:rsid w:val="001D5411"/>
    <w:rsid w:val="001E7D90"/>
    <w:rsid w:val="001F053B"/>
    <w:rsid w:val="001F3968"/>
    <w:rsid w:val="001F630B"/>
    <w:rsid w:val="00212662"/>
    <w:rsid w:val="0021303E"/>
    <w:rsid w:val="00227277"/>
    <w:rsid w:val="00230D8F"/>
    <w:rsid w:val="002368F9"/>
    <w:rsid w:val="0024413F"/>
    <w:rsid w:val="00255160"/>
    <w:rsid w:val="002821F5"/>
    <w:rsid w:val="0028297F"/>
    <w:rsid w:val="00284D97"/>
    <w:rsid w:val="00285F19"/>
    <w:rsid w:val="00286C5F"/>
    <w:rsid w:val="002878AA"/>
    <w:rsid w:val="0029078C"/>
    <w:rsid w:val="002943D4"/>
    <w:rsid w:val="002A1C5F"/>
    <w:rsid w:val="002D0742"/>
    <w:rsid w:val="002D1C8D"/>
    <w:rsid w:val="002D59E3"/>
    <w:rsid w:val="002D7540"/>
    <w:rsid w:val="002F1780"/>
    <w:rsid w:val="00317F33"/>
    <w:rsid w:val="003270DD"/>
    <w:rsid w:val="0033228F"/>
    <w:rsid w:val="003379D0"/>
    <w:rsid w:val="00345DDC"/>
    <w:rsid w:val="0034692E"/>
    <w:rsid w:val="00347A2D"/>
    <w:rsid w:val="00351863"/>
    <w:rsid w:val="003607D3"/>
    <w:rsid w:val="003B054D"/>
    <w:rsid w:val="003B20D4"/>
    <w:rsid w:val="003B6267"/>
    <w:rsid w:val="003C49C3"/>
    <w:rsid w:val="003D0D18"/>
    <w:rsid w:val="003F2D12"/>
    <w:rsid w:val="00410656"/>
    <w:rsid w:val="004252BD"/>
    <w:rsid w:val="004362E6"/>
    <w:rsid w:val="00441934"/>
    <w:rsid w:val="00441A09"/>
    <w:rsid w:val="00446E70"/>
    <w:rsid w:val="00453AFE"/>
    <w:rsid w:val="00466EAC"/>
    <w:rsid w:val="0046786F"/>
    <w:rsid w:val="004769BF"/>
    <w:rsid w:val="004A3428"/>
    <w:rsid w:val="004C5878"/>
    <w:rsid w:val="004E081D"/>
    <w:rsid w:val="00500A35"/>
    <w:rsid w:val="00532414"/>
    <w:rsid w:val="00547D1B"/>
    <w:rsid w:val="005523C2"/>
    <w:rsid w:val="00554CE6"/>
    <w:rsid w:val="005573B7"/>
    <w:rsid w:val="00561969"/>
    <w:rsid w:val="00565858"/>
    <w:rsid w:val="005779C8"/>
    <w:rsid w:val="005867C8"/>
    <w:rsid w:val="00590763"/>
    <w:rsid w:val="00592400"/>
    <w:rsid w:val="005A5229"/>
    <w:rsid w:val="005B231D"/>
    <w:rsid w:val="005C312C"/>
    <w:rsid w:val="005C750D"/>
    <w:rsid w:val="005D1AE3"/>
    <w:rsid w:val="005D2879"/>
    <w:rsid w:val="005E143F"/>
    <w:rsid w:val="005E3B69"/>
    <w:rsid w:val="005F2BCA"/>
    <w:rsid w:val="005F6BD8"/>
    <w:rsid w:val="006027E0"/>
    <w:rsid w:val="0061126B"/>
    <w:rsid w:val="006143BD"/>
    <w:rsid w:val="006223BE"/>
    <w:rsid w:val="00635CED"/>
    <w:rsid w:val="00636B3F"/>
    <w:rsid w:val="00640664"/>
    <w:rsid w:val="00642073"/>
    <w:rsid w:val="00644CC3"/>
    <w:rsid w:val="0064599C"/>
    <w:rsid w:val="00646523"/>
    <w:rsid w:val="006525B3"/>
    <w:rsid w:val="00664937"/>
    <w:rsid w:val="00666651"/>
    <w:rsid w:val="00675E00"/>
    <w:rsid w:val="006820F1"/>
    <w:rsid w:val="00682378"/>
    <w:rsid w:val="006826DB"/>
    <w:rsid w:val="0068643D"/>
    <w:rsid w:val="006B03FF"/>
    <w:rsid w:val="006C0FD7"/>
    <w:rsid w:val="006C1613"/>
    <w:rsid w:val="006C6824"/>
    <w:rsid w:val="006E76F4"/>
    <w:rsid w:val="00702156"/>
    <w:rsid w:val="007068B0"/>
    <w:rsid w:val="007148CA"/>
    <w:rsid w:val="00716C28"/>
    <w:rsid w:val="00742054"/>
    <w:rsid w:val="007427BE"/>
    <w:rsid w:val="00750902"/>
    <w:rsid w:val="00757AD2"/>
    <w:rsid w:val="00764B34"/>
    <w:rsid w:val="007651C1"/>
    <w:rsid w:val="00772337"/>
    <w:rsid w:val="007733BD"/>
    <w:rsid w:val="0077681F"/>
    <w:rsid w:val="007840E0"/>
    <w:rsid w:val="00786D9C"/>
    <w:rsid w:val="00787DB2"/>
    <w:rsid w:val="007A0DD9"/>
    <w:rsid w:val="007A3371"/>
    <w:rsid w:val="007B07CC"/>
    <w:rsid w:val="007C2D32"/>
    <w:rsid w:val="007D4387"/>
    <w:rsid w:val="007D5788"/>
    <w:rsid w:val="007E4757"/>
    <w:rsid w:val="007F2919"/>
    <w:rsid w:val="00801F6E"/>
    <w:rsid w:val="00805953"/>
    <w:rsid w:val="00807F78"/>
    <w:rsid w:val="00823943"/>
    <w:rsid w:val="00825C68"/>
    <w:rsid w:val="00840146"/>
    <w:rsid w:val="008414B6"/>
    <w:rsid w:val="00855FEF"/>
    <w:rsid w:val="0086137E"/>
    <w:rsid w:val="00885212"/>
    <w:rsid w:val="00892F85"/>
    <w:rsid w:val="008951EE"/>
    <w:rsid w:val="00897585"/>
    <w:rsid w:val="008978D3"/>
    <w:rsid w:val="008A1DCC"/>
    <w:rsid w:val="008B491F"/>
    <w:rsid w:val="008B4B9A"/>
    <w:rsid w:val="008C2255"/>
    <w:rsid w:val="008C4E7C"/>
    <w:rsid w:val="008D1D03"/>
    <w:rsid w:val="008F479B"/>
    <w:rsid w:val="008F63B0"/>
    <w:rsid w:val="008F6B0C"/>
    <w:rsid w:val="00902089"/>
    <w:rsid w:val="00902B8A"/>
    <w:rsid w:val="00907843"/>
    <w:rsid w:val="00910069"/>
    <w:rsid w:val="00917AC7"/>
    <w:rsid w:val="00924C25"/>
    <w:rsid w:val="00951D6A"/>
    <w:rsid w:val="00954A94"/>
    <w:rsid w:val="00956ECE"/>
    <w:rsid w:val="009639B0"/>
    <w:rsid w:val="00980F87"/>
    <w:rsid w:val="00982253"/>
    <w:rsid w:val="00984F01"/>
    <w:rsid w:val="009A2F7A"/>
    <w:rsid w:val="009A339A"/>
    <w:rsid w:val="009B47C4"/>
    <w:rsid w:val="009C6344"/>
    <w:rsid w:val="009F25C2"/>
    <w:rsid w:val="00A040E6"/>
    <w:rsid w:val="00A06F21"/>
    <w:rsid w:val="00A253F5"/>
    <w:rsid w:val="00A255D1"/>
    <w:rsid w:val="00A27476"/>
    <w:rsid w:val="00A35026"/>
    <w:rsid w:val="00A44CD1"/>
    <w:rsid w:val="00A464FA"/>
    <w:rsid w:val="00A52E91"/>
    <w:rsid w:val="00A707A0"/>
    <w:rsid w:val="00A713D7"/>
    <w:rsid w:val="00A7450A"/>
    <w:rsid w:val="00A748A0"/>
    <w:rsid w:val="00A8290E"/>
    <w:rsid w:val="00A85E69"/>
    <w:rsid w:val="00A872ED"/>
    <w:rsid w:val="00A92E30"/>
    <w:rsid w:val="00A93AFC"/>
    <w:rsid w:val="00A94508"/>
    <w:rsid w:val="00AA6DB6"/>
    <w:rsid w:val="00AB41F5"/>
    <w:rsid w:val="00AC2062"/>
    <w:rsid w:val="00AC4353"/>
    <w:rsid w:val="00AD7DBC"/>
    <w:rsid w:val="00AE3894"/>
    <w:rsid w:val="00AF1A02"/>
    <w:rsid w:val="00AF4C6B"/>
    <w:rsid w:val="00B13D1B"/>
    <w:rsid w:val="00B20B07"/>
    <w:rsid w:val="00B51C2E"/>
    <w:rsid w:val="00B531CF"/>
    <w:rsid w:val="00B76A2C"/>
    <w:rsid w:val="00B7724D"/>
    <w:rsid w:val="00B878A4"/>
    <w:rsid w:val="00BA55EB"/>
    <w:rsid w:val="00BB6DFC"/>
    <w:rsid w:val="00BC1AF9"/>
    <w:rsid w:val="00BC270E"/>
    <w:rsid w:val="00BD047C"/>
    <w:rsid w:val="00BD6450"/>
    <w:rsid w:val="00BE16FB"/>
    <w:rsid w:val="00BE2C1E"/>
    <w:rsid w:val="00C05894"/>
    <w:rsid w:val="00C26B5D"/>
    <w:rsid w:val="00C30004"/>
    <w:rsid w:val="00C301BB"/>
    <w:rsid w:val="00C304C5"/>
    <w:rsid w:val="00C35E3E"/>
    <w:rsid w:val="00C37501"/>
    <w:rsid w:val="00C44047"/>
    <w:rsid w:val="00C521F8"/>
    <w:rsid w:val="00C629FB"/>
    <w:rsid w:val="00C6696B"/>
    <w:rsid w:val="00C674AF"/>
    <w:rsid w:val="00C70878"/>
    <w:rsid w:val="00C82D3F"/>
    <w:rsid w:val="00C83EDF"/>
    <w:rsid w:val="00C92B53"/>
    <w:rsid w:val="00CB74B6"/>
    <w:rsid w:val="00CD1C67"/>
    <w:rsid w:val="00CF3846"/>
    <w:rsid w:val="00D01E09"/>
    <w:rsid w:val="00D0538E"/>
    <w:rsid w:val="00D25172"/>
    <w:rsid w:val="00D36D5E"/>
    <w:rsid w:val="00D408EA"/>
    <w:rsid w:val="00D42C16"/>
    <w:rsid w:val="00D46B70"/>
    <w:rsid w:val="00D471D5"/>
    <w:rsid w:val="00D54180"/>
    <w:rsid w:val="00D545F8"/>
    <w:rsid w:val="00D65997"/>
    <w:rsid w:val="00D7667D"/>
    <w:rsid w:val="00D77B3A"/>
    <w:rsid w:val="00D823E7"/>
    <w:rsid w:val="00D855F7"/>
    <w:rsid w:val="00D870EF"/>
    <w:rsid w:val="00D91CA1"/>
    <w:rsid w:val="00D92D2E"/>
    <w:rsid w:val="00DA25B9"/>
    <w:rsid w:val="00DA6866"/>
    <w:rsid w:val="00DA72A9"/>
    <w:rsid w:val="00DB08E4"/>
    <w:rsid w:val="00DB43FD"/>
    <w:rsid w:val="00DC2BAF"/>
    <w:rsid w:val="00DC3CB1"/>
    <w:rsid w:val="00DC556B"/>
    <w:rsid w:val="00DC6B0A"/>
    <w:rsid w:val="00DD72BC"/>
    <w:rsid w:val="00DE1382"/>
    <w:rsid w:val="00DF3B85"/>
    <w:rsid w:val="00E146D8"/>
    <w:rsid w:val="00E261EF"/>
    <w:rsid w:val="00E64AD5"/>
    <w:rsid w:val="00E80046"/>
    <w:rsid w:val="00E919BE"/>
    <w:rsid w:val="00E95E6D"/>
    <w:rsid w:val="00EA04C2"/>
    <w:rsid w:val="00EA4943"/>
    <w:rsid w:val="00EA68D5"/>
    <w:rsid w:val="00EA772B"/>
    <w:rsid w:val="00EC1DBB"/>
    <w:rsid w:val="00EC2799"/>
    <w:rsid w:val="00EC726C"/>
    <w:rsid w:val="00ED1773"/>
    <w:rsid w:val="00ED639D"/>
    <w:rsid w:val="00EE6540"/>
    <w:rsid w:val="00EE7722"/>
    <w:rsid w:val="00EF1C15"/>
    <w:rsid w:val="00EF3FD0"/>
    <w:rsid w:val="00EF465E"/>
    <w:rsid w:val="00EF553E"/>
    <w:rsid w:val="00F165A7"/>
    <w:rsid w:val="00F25463"/>
    <w:rsid w:val="00F348B6"/>
    <w:rsid w:val="00F41FA8"/>
    <w:rsid w:val="00F61E91"/>
    <w:rsid w:val="00F65CA3"/>
    <w:rsid w:val="00F7267D"/>
    <w:rsid w:val="00F833D5"/>
    <w:rsid w:val="00F93B8F"/>
    <w:rsid w:val="00FA6035"/>
    <w:rsid w:val="00FB73DF"/>
    <w:rsid w:val="00FC106C"/>
    <w:rsid w:val="00FC4A1F"/>
    <w:rsid w:val="00FC57D5"/>
    <w:rsid w:val="00FD3078"/>
    <w:rsid w:val="00FD429F"/>
    <w:rsid w:val="00FD533E"/>
    <w:rsid w:val="00FF1CFF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557CD"/>
  <w15:chartTrackingRefBased/>
  <w15:docId w15:val="{349ADC12-43DD-400E-9E70-213E9895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297F"/>
    <w:rPr>
      <w:color w:val="808080"/>
    </w:rPr>
  </w:style>
  <w:style w:type="table" w:styleId="a4">
    <w:name w:val="Table Grid"/>
    <w:basedOn w:val="a1"/>
    <w:uiPriority w:val="39"/>
    <w:rsid w:val="00DD7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PParagraphothers">
    <w:name w:val="TTP Paragraph (others)"/>
    <w:basedOn w:val="a"/>
    <w:link w:val="TTPParagraphothers0"/>
    <w:uiPriority w:val="99"/>
    <w:rsid w:val="008F63B0"/>
    <w:pPr>
      <w:widowControl/>
      <w:autoSpaceDE w:val="0"/>
      <w:autoSpaceDN w:val="0"/>
      <w:ind w:firstLine="283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TTPParagraphothers0">
    <w:name w:val="TTP Paragraph (others) 字符"/>
    <w:basedOn w:val="a0"/>
    <w:link w:val="TTPParagraphothers"/>
    <w:uiPriority w:val="99"/>
    <w:rsid w:val="008F63B0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51D6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51D6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4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7423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74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74232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D1D03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8D1D03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8D1D03"/>
  </w:style>
  <w:style w:type="paragraph" w:styleId="ae">
    <w:name w:val="annotation subject"/>
    <w:basedOn w:val="ac"/>
    <w:next w:val="ac"/>
    <w:link w:val="af"/>
    <w:uiPriority w:val="99"/>
    <w:semiHidden/>
    <w:unhideWhenUsed/>
    <w:rsid w:val="008D1D0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D1D03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D46B7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46B7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46B7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46B70"/>
    <w:rPr>
      <w:rFonts w:ascii="等线" w:eastAsia="等线" w:hAnsi="等线"/>
      <w:noProof/>
      <w:sz w:val="20"/>
    </w:rPr>
  </w:style>
  <w:style w:type="character" w:styleId="af0">
    <w:name w:val="Hyperlink"/>
    <w:basedOn w:val="a0"/>
    <w:uiPriority w:val="99"/>
    <w:unhideWhenUsed/>
    <w:rsid w:val="00D46B70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D46B7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fjia@ecust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2119</Words>
  <Characters>12084</Characters>
  <Application>Microsoft Office Word</Application>
  <DocSecurity>0</DocSecurity>
  <Lines>100</Lines>
  <Paragraphs>28</Paragraphs>
  <ScaleCrop>false</ScaleCrop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迷糊小姐</dc:creator>
  <cp:keywords/>
  <dc:description/>
  <cp:lastModifiedBy>迷糊小姐</cp:lastModifiedBy>
  <cp:revision>13</cp:revision>
  <cp:lastPrinted>2018-03-20T05:45:00Z</cp:lastPrinted>
  <dcterms:created xsi:type="dcterms:W3CDTF">2017-08-30T07:20:00Z</dcterms:created>
  <dcterms:modified xsi:type="dcterms:W3CDTF">2018-03-20T05:45:00Z</dcterms:modified>
</cp:coreProperties>
</file>