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3252C" w14:textId="77777777" w:rsidR="00EA26F6" w:rsidRPr="00EA26F6" w:rsidRDefault="00EA26F6" w:rsidP="00EA26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bidi="hi-IN"/>
        </w:rPr>
      </w:pPr>
      <w:bookmarkStart w:id="0" w:name="_GoBack"/>
      <w:bookmarkEnd w:id="0"/>
      <w:r w:rsidRPr="00EA26F6">
        <w:rPr>
          <w:rFonts w:ascii="Times New Roman" w:eastAsia="Times New Roman" w:hAnsi="Times New Roman" w:cs="Times New Roman"/>
          <w:b/>
          <w:bCs/>
          <w:color w:val="222222"/>
          <w:sz w:val="22"/>
          <w:szCs w:val="22"/>
          <w:lang w:bidi="hi-IN"/>
        </w:rPr>
        <w:t>Longevity extension in Drosophila through gut-brain communication</w:t>
      </w:r>
    </w:p>
    <w:p w14:paraId="0DAE93DD" w14:textId="77777777" w:rsidR="00B0292D" w:rsidRPr="00B0292D" w:rsidRDefault="00B0292D" w:rsidP="00B0292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D6B481E" w14:textId="77777777" w:rsidR="00B0292D" w:rsidRPr="00B0292D" w:rsidRDefault="00B0292D" w:rsidP="00B0292D">
      <w:pPr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B0292D">
        <w:rPr>
          <w:rFonts w:ascii="Times New Roman" w:hAnsi="Times New Roman" w:cs="Times New Roman"/>
          <w:sz w:val="22"/>
          <w:szCs w:val="22"/>
        </w:rPr>
        <w:t>Susan Westfall, Nikita Lomis, Satya Prakash*</w:t>
      </w:r>
    </w:p>
    <w:p w14:paraId="17BAA801" w14:textId="77777777" w:rsidR="00B0292D" w:rsidRPr="00B0292D" w:rsidRDefault="00B0292D" w:rsidP="00B0292D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6ECBE0A3" w14:textId="77777777" w:rsidR="00B0292D" w:rsidRPr="00B0292D" w:rsidRDefault="00B0292D" w:rsidP="00B0292D">
      <w:pPr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</w:p>
    <w:p w14:paraId="1E75C8D9" w14:textId="77777777" w:rsidR="00B0292D" w:rsidRPr="00B0292D" w:rsidRDefault="00B0292D" w:rsidP="00B0292D">
      <w:pPr>
        <w:jc w:val="center"/>
        <w:rPr>
          <w:rFonts w:ascii="Times New Roman" w:hAnsi="Times New Roman" w:cs="Times New Roman"/>
          <w:sz w:val="22"/>
          <w:szCs w:val="22"/>
        </w:rPr>
      </w:pPr>
      <w:r w:rsidRPr="00B0292D">
        <w:rPr>
          <w:rFonts w:ascii="Times New Roman" w:hAnsi="Times New Roman" w:cs="Times New Roman"/>
          <w:sz w:val="22"/>
          <w:szCs w:val="22"/>
        </w:rPr>
        <w:t>Biomedical and Cell Therapy Research Laboratory,</w:t>
      </w:r>
    </w:p>
    <w:p w14:paraId="27A6FB95" w14:textId="77777777" w:rsidR="00B0292D" w:rsidRPr="00B0292D" w:rsidRDefault="00B0292D" w:rsidP="00B0292D">
      <w:pPr>
        <w:jc w:val="center"/>
        <w:rPr>
          <w:rFonts w:ascii="Times New Roman" w:hAnsi="Times New Roman" w:cs="Times New Roman"/>
          <w:sz w:val="22"/>
          <w:szCs w:val="22"/>
        </w:rPr>
      </w:pPr>
      <w:r w:rsidRPr="00B0292D">
        <w:rPr>
          <w:rFonts w:ascii="Times New Roman" w:hAnsi="Times New Roman" w:cs="Times New Roman"/>
          <w:sz w:val="22"/>
          <w:szCs w:val="22"/>
        </w:rPr>
        <w:t>Department of Biomedical Engineering,</w:t>
      </w:r>
    </w:p>
    <w:p w14:paraId="4C0E594C" w14:textId="77777777" w:rsidR="00B0292D" w:rsidRPr="00B0292D" w:rsidRDefault="00B0292D" w:rsidP="00B0292D">
      <w:pPr>
        <w:jc w:val="center"/>
        <w:rPr>
          <w:rFonts w:ascii="Times New Roman" w:hAnsi="Times New Roman" w:cs="Times New Roman"/>
          <w:sz w:val="22"/>
          <w:szCs w:val="22"/>
        </w:rPr>
      </w:pPr>
      <w:r w:rsidRPr="00B0292D">
        <w:rPr>
          <w:rFonts w:ascii="Times New Roman" w:hAnsi="Times New Roman" w:cs="Times New Roman"/>
          <w:sz w:val="22"/>
          <w:szCs w:val="22"/>
        </w:rPr>
        <w:t>McGill University, 3775 University Street, Room 322, Montreal, QC, H3A2B4, Canada.</w:t>
      </w:r>
    </w:p>
    <w:p w14:paraId="5D848E1A" w14:textId="77777777" w:rsidR="00B0292D" w:rsidRPr="00B0292D" w:rsidRDefault="00B0292D" w:rsidP="00B0292D">
      <w:pPr>
        <w:jc w:val="center"/>
        <w:rPr>
          <w:rFonts w:ascii="Times New Roman" w:hAnsi="Times New Roman" w:cs="Times New Roman"/>
          <w:sz w:val="22"/>
          <w:szCs w:val="22"/>
        </w:rPr>
      </w:pPr>
      <w:r w:rsidRPr="00B0292D">
        <w:rPr>
          <w:rFonts w:ascii="Times New Roman" w:hAnsi="Times New Roman" w:cs="Times New Roman"/>
          <w:sz w:val="22"/>
          <w:szCs w:val="22"/>
        </w:rPr>
        <w:t>susan.westfall@mail.mcgill.ca; nikita.lomis@mail.mcgill.ca;</w:t>
      </w:r>
    </w:p>
    <w:p w14:paraId="414C5EF3" w14:textId="77777777" w:rsidR="00B0292D" w:rsidRPr="00B0292D" w:rsidRDefault="00B0292D" w:rsidP="00B0292D">
      <w:pPr>
        <w:jc w:val="center"/>
        <w:rPr>
          <w:rFonts w:ascii="Times New Roman" w:hAnsi="Times New Roman" w:cs="Times New Roman"/>
          <w:sz w:val="22"/>
          <w:szCs w:val="22"/>
        </w:rPr>
      </w:pPr>
      <w:r w:rsidRPr="00B0292D">
        <w:rPr>
          <w:rFonts w:ascii="Times New Roman" w:hAnsi="Times New Roman" w:cs="Times New Roman"/>
          <w:sz w:val="22"/>
          <w:szCs w:val="22"/>
        </w:rPr>
        <w:t>* Corresponding Author: satya.prakash@mcgill.ca; Tel.: 1-514-398-3676. Fax: 1-514-398-7461</w:t>
      </w:r>
    </w:p>
    <w:p w14:paraId="29E37283" w14:textId="77777777" w:rsidR="00B0292D" w:rsidRPr="00B0292D" w:rsidRDefault="00B0292D" w:rsidP="00353792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5ACC417" w14:textId="77777777" w:rsidR="00353792" w:rsidRPr="00B0292D" w:rsidRDefault="00353792" w:rsidP="00353792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</w:pPr>
      <w:r w:rsidRPr="00B0292D">
        <w:rPr>
          <w:rFonts w:ascii="Times New Roman" w:hAnsi="Times New Roman" w:cs="Times New Roman"/>
          <w:b/>
          <w:bCs/>
          <w:sz w:val="22"/>
          <w:szCs w:val="22"/>
          <w:u w:val="single"/>
          <w:lang w:val="en-US"/>
        </w:rPr>
        <w:t>Supplementary Information</w:t>
      </w:r>
    </w:p>
    <w:p w14:paraId="1FEB582F" w14:textId="77777777" w:rsidR="00353792" w:rsidRPr="00B0292D" w:rsidRDefault="00353792" w:rsidP="00353792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B0292D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Table 1: Primer sequences of </w:t>
      </w:r>
      <w:r w:rsidRPr="00B0292D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 xml:space="preserve">Drosophila melanogaster </w:t>
      </w:r>
      <w:r w:rsidRPr="00B0292D">
        <w:rPr>
          <w:rFonts w:ascii="Times New Roman" w:hAnsi="Times New Roman" w:cs="Times New Roman"/>
          <w:b/>
          <w:bCs/>
          <w:sz w:val="22"/>
          <w:szCs w:val="22"/>
          <w:lang w:val="en-US"/>
        </w:rPr>
        <w:t>metabolic markers</w:t>
      </w: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1129"/>
        <w:gridCol w:w="5079"/>
        <w:gridCol w:w="1414"/>
        <w:gridCol w:w="1275"/>
      </w:tblGrid>
      <w:tr w:rsidR="00353792" w:rsidRPr="00B0292D" w14:paraId="2B32CB42" w14:textId="77777777" w:rsidTr="00DF44D2">
        <w:tc>
          <w:tcPr>
            <w:tcW w:w="1129" w:type="dxa"/>
          </w:tcPr>
          <w:p w14:paraId="22A2D4E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t>Gene Name</w:t>
            </w:r>
          </w:p>
        </w:tc>
        <w:tc>
          <w:tcPr>
            <w:tcW w:w="5079" w:type="dxa"/>
          </w:tcPr>
          <w:p w14:paraId="5BCE3C8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t>Sequence</w:t>
            </w:r>
          </w:p>
        </w:tc>
        <w:tc>
          <w:tcPr>
            <w:tcW w:w="1414" w:type="dxa"/>
          </w:tcPr>
          <w:p w14:paraId="11F4804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t>Annealing Temp.</w:t>
            </w:r>
          </w:p>
        </w:tc>
        <w:tc>
          <w:tcPr>
            <w:tcW w:w="1275" w:type="dxa"/>
          </w:tcPr>
          <w:p w14:paraId="6BEAD67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t>Reference</w:t>
            </w:r>
          </w:p>
        </w:tc>
      </w:tr>
      <w:tr w:rsidR="00353792" w:rsidRPr="00B0292D" w14:paraId="157EAC12" w14:textId="77777777" w:rsidTr="00DF44D2">
        <w:trPr>
          <w:trHeight w:val="70"/>
        </w:trPr>
        <w:tc>
          <w:tcPr>
            <w:tcW w:w="1129" w:type="dxa"/>
            <w:vMerge w:val="restart"/>
          </w:tcPr>
          <w:p w14:paraId="56AC5AA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Dilp 2</w:t>
            </w:r>
          </w:p>
        </w:tc>
        <w:tc>
          <w:tcPr>
            <w:tcW w:w="5079" w:type="dxa"/>
          </w:tcPr>
          <w:p w14:paraId="2D1E6A9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3’ – </w:t>
            </w:r>
            <w:r w:rsidRPr="00B0292D">
              <w:rPr>
                <w:rStyle w:val="gene"/>
                <w:rFonts w:ascii="Times New Roman" w:hAnsi="Times New Roman" w:cs="Times New Roman"/>
                <w:color w:val="333333"/>
                <w:sz w:val="22"/>
                <w:szCs w:val="22"/>
              </w:rPr>
              <w:t>AGCAAGCCTTTGTCCTTCATCTC – 5’</w:t>
            </w:r>
          </w:p>
        </w:tc>
        <w:tc>
          <w:tcPr>
            <w:tcW w:w="1414" w:type="dxa"/>
            <w:vMerge w:val="restart"/>
          </w:tcPr>
          <w:p w14:paraId="02EB3BD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50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1563173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&lt;citation&gt;&lt;priority&gt;0&lt;/priority&gt;&lt;uuid&gt;0E471CC4-4CE6-4BBE-9A0D-D1B0E7149DEA&lt;/uuid&gt;&lt;publications&gt;&lt;publication&gt;&lt;subtype&gt;400&lt;/subtype&gt;&lt;title&gt;Drosophila insulin-producing cells are differentially modulated by serotonin and octopamine receptors and affect social behavior.&lt;/title&gt;&lt;url&gt;http://eutils.ncbi.nlm.nih.gov/entrez/eutils/elink.fcgi?dbfrom=pubmed&amp;amp;id=24923784&amp;amp;retmode=ref&amp;amp;cmd=prlinks&lt;/url&gt;&lt;volume&gt;9&lt;/volume&gt;&lt;publication_date&gt;99201400001200000000200000&lt;/publication_date&gt;&lt;uuid&gt;325A4E76-368E-4D18-AD78-0D604D61A114&lt;/uuid&gt;&lt;type&gt;400&lt;/type&gt;&lt;number&gt;6&lt;/number&gt;&lt;institution&gt;Department of Zoology, Stockholm University, Stockholm, Sweden.&lt;/institution&gt;&lt;startpage&gt;e99732&lt;/startpage&gt;&lt;authors&gt;&lt;author&gt;&lt;lastName&gt;Luo&lt;/lastName&gt;&lt;firstName&gt;Jiangnan&lt;/firstName&gt;&lt;/author&gt;&lt;author&gt;&lt;lastName&gt;Lushchak&lt;/lastName&gt;&lt;firstName&gt;Oleh&lt;/firstName&gt;&lt;middleNames&gt;V&lt;/middleNames&gt;&lt;/author&gt;&lt;author&gt;&lt;lastName&gt;Goergen&lt;/lastName&gt;&lt;firstName&gt;Philip&lt;/firstName&gt;&lt;/author&gt;&lt;author&gt;&lt;lastName&gt;Williams&lt;/lastName&gt;&lt;firstName&gt;Michael&lt;/firstName&gt;&lt;middleNames&gt;J&lt;/middleNames&gt;&lt;/author&gt;&lt;author&gt;&lt;lastName&gt;Nassel&lt;/lastName&gt;&lt;firstName&gt;Dick&lt;/firstName&gt;&lt;middleNames&gt;R&lt;/middleNames&gt;&lt;/author&gt;&lt;/authors&gt;&lt;/publication&gt;&lt;/publications&gt;&lt;cites&gt;&lt;/cites&gt;&lt;/citation&gt;</w:instrTex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353792" w:rsidRPr="00B0292D" w14:paraId="008F4C19" w14:textId="77777777" w:rsidTr="00DF44D2">
        <w:trPr>
          <w:trHeight w:val="70"/>
        </w:trPr>
        <w:tc>
          <w:tcPr>
            <w:tcW w:w="1129" w:type="dxa"/>
            <w:vMerge/>
          </w:tcPr>
          <w:p w14:paraId="379BE82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73263A8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3’ – </w:t>
            </w:r>
            <w:r w:rsidRPr="00B0292D">
              <w:rPr>
                <w:rStyle w:val="gene"/>
                <w:rFonts w:ascii="Times New Roman" w:hAnsi="Times New Roman" w:cs="Times New Roman"/>
                <w:color w:val="333333"/>
                <w:sz w:val="22"/>
                <w:szCs w:val="22"/>
              </w:rPr>
              <w:t>ACACCATACTCAGCACCTCGTTG – 5’</w:t>
            </w:r>
          </w:p>
        </w:tc>
        <w:tc>
          <w:tcPr>
            <w:tcW w:w="1414" w:type="dxa"/>
            <w:vMerge/>
          </w:tcPr>
          <w:p w14:paraId="1C9FE10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3C89766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17503DEC" w14:textId="77777777" w:rsidTr="00DF44D2">
        <w:trPr>
          <w:trHeight w:val="70"/>
        </w:trPr>
        <w:tc>
          <w:tcPr>
            <w:tcW w:w="1129" w:type="dxa"/>
            <w:vMerge w:val="restart"/>
          </w:tcPr>
          <w:p w14:paraId="1466FAE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Dilp 3</w:t>
            </w:r>
          </w:p>
        </w:tc>
        <w:tc>
          <w:tcPr>
            <w:tcW w:w="5079" w:type="dxa"/>
          </w:tcPr>
          <w:p w14:paraId="4DB5378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F: 3’ –</w:t>
            </w:r>
            <w:r w:rsidRPr="00B0292D">
              <w:rPr>
                <w:rStyle w:val="gene"/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TGTGTGTATGGCTTCAACGCAATG – 5’</w:t>
            </w:r>
          </w:p>
        </w:tc>
        <w:tc>
          <w:tcPr>
            <w:tcW w:w="1414" w:type="dxa"/>
            <w:vMerge w:val="restart"/>
          </w:tcPr>
          <w:p w14:paraId="3C1F3A4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50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150C637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&lt;citation&gt;&lt;priority&gt;0&lt;/priority&gt;&lt;uuid&gt;BC7BF183-A7B6-4F1F-9959-31274F41B1A8&lt;/uuid&gt;&lt;publications&gt;&lt;publication&gt;&lt;subtype&gt;400&lt;/subtype&gt;&lt;title&gt;Drosophila insulin-producing cells are differentially modulated by serotonin and octopamine receptors and affect social behavior.&lt;/title&gt;&lt;url&gt;http://eutils.ncbi.nlm.nih.gov/entrez/eutils/elink.fcgi?dbfrom=pubmed&amp;amp;id=24923784&amp;amp;retmode=ref&amp;amp;cmd=prlinks&lt;/url&gt;&lt;volume&gt;9&lt;/volume&gt;&lt;publication_date&gt;99201400001200000000200000&lt;/publication_date&gt;&lt;uuid&gt;325A4E76-368E-4D18-AD78-0D604D61A114&lt;/uuid&gt;&lt;type&gt;400&lt;/type&gt;&lt;number&gt;6&lt;/number&gt;&lt;institution&gt;Department of Zoology, Stockholm University, Stockholm, Sweden.&lt;/institution&gt;&lt;startpage&gt;e99732&lt;/startpage&gt;&lt;authors&gt;&lt;author&gt;&lt;lastName&gt;Luo&lt;/lastName&gt;&lt;firstName&gt;Jiangnan&lt;/firstName&gt;&lt;/author&gt;&lt;author&gt;&lt;lastName&gt;Lushchak&lt;/lastName&gt;&lt;firstName&gt;Oleh&lt;/firstName&gt;&lt;middleNames&gt;V&lt;/middleNames&gt;&lt;/author&gt;&lt;author&gt;&lt;lastName&gt;Goergen&lt;/lastName&gt;&lt;firstName&gt;Philip&lt;/firstName&gt;&lt;/author&gt;&lt;author&gt;&lt;lastName&gt;Williams&lt;/lastName&gt;&lt;firstName&gt;Michael&lt;/firstName&gt;&lt;middleNames&gt;J&lt;/middleNames&gt;&lt;/author&gt;&lt;author&gt;&lt;lastName&gt;Nassel&lt;/lastName&gt;&lt;firstName&gt;Dick&lt;/firstName&gt;&lt;middleNames&gt;R&lt;/middleNames&gt;&lt;/author&gt;&lt;/authors&gt;&lt;/publication&gt;&lt;/publications&gt;&lt;cites&gt;&lt;/cites&gt;&lt;/citation&gt;</w:instrTex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353792" w:rsidRPr="00B0292D" w14:paraId="723E0D9B" w14:textId="77777777" w:rsidTr="00DF44D2">
        <w:trPr>
          <w:trHeight w:val="70"/>
        </w:trPr>
        <w:tc>
          <w:tcPr>
            <w:tcW w:w="1129" w:type="dxa"/>
            <w:vMerge/>
          </w:tcPr>
          <w:p w14:paraId="7C6445F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2DDD46F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R: 3’ –</w:t>
            </w:r>
            <w:r w:rsidRPr="00B0292D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CACTCAACAGTCTTTCCAGCAGGG – 5’</w:t>
            </w:r>
          </w:p>
        </w:tc>
        <w:tc>
          <w:tcPr>
            <w:tcW w:w="1414" w:type="dxa"/>
            <w:vMerge/>
          </w:tcPr>
          <w:p w14:paraId="1CF9102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19EE9E5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654CE49B" w14:textId="77777777" w:rsidTr="00DF44D2">
        <w:trPr>
          <w:trHeight w:val="70"/>
        </w:trPr>
        <w:tc>
          <w:tcPr>
            <w:tcW w:w="1129" w:type="dxa"/>
            <w:vMerge w:val="restart"/>
          </w:tcPr>
          <w:p w14:paraId="519CD98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InR</w:t>
            </w:r>
          </w:p>
        </w:tc>
        <w:tc>
          <w:tcPr>
            <w:tcW w:w="5079" w:type="dxa"/>
          </w:tcPr>
          <w:p w14:paraId="0951472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F: 5’ – </w:t>
            </w:r>
            <w:r w:rsidRPr="00B0292D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AACAGTGGCGGATTCGGTT – 3’</w:t>
            </w:r>
          </w:p>
        </w:tc>
        <w:tc>
          <w:tcPr>
            <w:tcW w:w="1414" w:type="dxa"/>
            <w:vMerge w:val="restart"/>
          </w:tcPr>
          <w:p w14:paraId="0E22EDA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54 </w:t>
            </w:r>
            <w:r w:rsidRPr="00B0292D">
              <w:rPr>
                <w:rFonts w:ascii="Times New Roman" w:hAnsi="Times New Roman" w:cs="Times New Roman"/>
                <w:bCs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bCs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6D049EC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begin"/>
            </w:r>
            <w:r w:rsidR="00F55F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instrText xml:space="preserve"> ADDIN PAPERS2_CITATIONS &lt;citation&gt;&lt;priority&gt;0&lt;/priority&gt;&lt;uuid&gt;47A7FDA6-1495-4B6D-AEB8-F4A58E57405A&lt;/uuid&gt;&lt;publications&gt;&lt;publication&gt;&lt;subtype&gt;400&lt;/subtype&gt;&lt;publisher&gt;Elsevier Inc.&lt;/publisher&gt;&lt;title&gt;Lactobacillus plantarum Promotes Drosophila Systemic Growth by Modulating Hormonal Signals through TOR-Dependent Nutrient Sensing&lt;/title&gt;&lt;url&gt;http://dx.doi.org/10.1016/j.cmet.2011.07.012&lt;/url&gt;&lt;volume&gt;14&lt;/volume&gt;&lt;publication_date&gt;99201109071200000000222000&lt;/publication_date&gt;&lt;uuid&gt;F402985D-D659-4AEE-83BA-DD25E0ABEDCF&lt;/uuid&gt;&lt;type&gt;400&lt;/type&gt;&lt;number&gt;3&lt;/number&gt;&lt;doi&gt;10.1016/j.cmet.2011.07.012&lt;/doi&gt;&lt;startpage&gt;403&lt;/startpage&gt;&lt;endpage&gt;414&lt;/endpage&gt;&lt;bundle&gt;&lt;publication&gt;&lt;title&gt;Cell Metabolism&lt;/title&gt;&lt;uuid&gt;82413AF6-6731-4F70-B883-17A59B762796&lt;/uuid&gt;&lt;subtype&gt;-100&lt;/subtype&gt;&lt;publisher&gt;Elsevier Inc.&lt;/publisher&gt;&lt;type&gt;-100&lt;/type&gt;&lt;/publication&gt;&lt;/bundle&gt;&lt;authors&gt;&lt;author&gt;&lt;lastName&gt;Storelli&lt;/lastName&gt;&lt;firstName&gt;Gilles&lt;/firstName&gt;&lt;/author&gt;&lt;author&gt;&lt;lastName&gt;Defaye&lt;/lastName&gt;&lt;firstName&gt;Arnaud&lt;/firstName&gt;&lt;/author&gt;&lt;author&gt;&lt;lastName&gt;Erkosar&lt;/lastName&gt;&lt;firstName&gt;Berra&lt;/firstName&gt;&lt;/author&gt;&lt;author&gt;&lt;lastName&gt;Hols&lt;/lastName&gt;&lt;firstName&gt;Pascal&lt;/firstName&gt;&lt;/author&gt;&lt;author&gt;&lt;lastName&gt;Royet&lt;/lastName&gt;&lt;firstName&gt;Julien&lt;/firstName&gt;&lt;/author&gt;&lt;author&gt;&lt;lastName&gt;Leulier&lt;/lastName&gt;&lt;firstName&gt;François&lt;/firstName&gt;&lt;/author&gt;&lt;/authors&gt;&lt;/publication&gt;&lt;/publications&gt;&lt;cites&gt;&lt;/cites&gt;&lt;/citation&gt;</w:instrText>
            </w:r>
            <w:r w:rsidRPr="00B029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B0292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end"/>
            </w:r>
          </w:p>
        </w:tc>
      </w:tr>
      <w:tr w:rsidR="00353792" w:rsidRPr="00B0292D" w14:paraId="6149DAAC" w14:textId="77777777" w:rsidTr="00DF44D2">
        <w:trPr>
          <w:trHeight w:val="70"/>
        </w:trPr>
        <w:tc>
          <w:tcPr>
            <w:tcW w:w="1129" w:type="dxa"/>
            <w:vMerge/>
          </w:tcPr>
          <w:p w14:paraId="51EAE8B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3BEFCA7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R: 5’ – </w:t>
            </w:r>
            <w:r w:rsidRPr="00B0292D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TACTCGGAGCATTGGAGGCAT – 3’</w:t>
            </w:r>
          </w:p>
        </w:tc>
        <w:tc>
          <w:tcPr>
            <w:tcW w:w="1414" w:type="dxa"/>
            <w:vMerge/>
          </w:tcPr>
          <w:p w14:paraId="79362FD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2ED5F5F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52A8A308" w14:textId="77777777" w:rsidTr="00DF44D2">
        <w:trPr>
          <w:trHeight w:val="81"/>
        </w:trPr>
        <w:tc>
          <w:tcPr>
            <w:tcW w:w="1129" w:type="dxa"/>
            <w:vMerge w:val="restart"/>
          </w:tcPr>
          <w:p w14:paraId="6956DF6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ACC</w:t>
            </w:r>
          </w:p>
        </w:tc>
        <w:tc>
          <w:tcPr>
            <w:tcW w:w="5079" w:type="dxa"/>
          </w:tcPr>
          <w:p w14:paraId="44C6953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3’ – </w:t>
            </w:r>
            <w:r w:rsidRPr="00B029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TTAGTCAGCTGCAGGCAAAGG – 5’</w:t>
            </w:r>
          </w:p>
        </w:tc>
        <w:tc>
          <w:tcPr>
            <w:tcW w:w="1414" w:type="dxa"/>
            <w:vMerge w:val="restart"/>
          </w:tcPr>
          <w:p w14:paraId="115659E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54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38C402B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&lt;citation&gt;&lt;priority&gt;0&lt;/priority&gt;&lt;uuid&gt;6BD1CCE4-69F7-45C0-9207-E176940A7717&lt;/uuid&gt;&lt;publications&gt;&lt;publication&gt;&lt;subtype&gt;400&lt;/subtype&gt;&lt;title&gt;ATF-2 regulates fat metabolism in Drosophila.&lt;/title&gt;&lt;url&gt;http://eutils.ncbi.nlm.nih.gov/entrez/eutils/elink.fcgi?dbfrom=pubmed&amp;amp;id=17314398&amp;amp;retmode=ref&amp;amp;cmd=prlinks&lt;/url&gt;&lt;volume&gt;18&lt;/volume&gt;&lt;publication_date&gt;99200704001200000000220000&lt;/publication_date&gt;&lt;uuid&gt;5B49D84E-34D2-4B07-973A-4171D29BE064&lt;/uuid&gt;&lt;type&gt;400&lt;/type&gt;&lt;number&gt;4&lt;/number&gt;&lt;doi&gt;10.1091/mbc.E06-10-0909&lt;/doi&gt;&lt;institution&gt;Laboratory of Molecular Genetics, RIKEN Tsukuba Institute, 3-1-1 Koyadai, Tsukuba, Ibaraki 305-0074, Japan.&lt;/institution&gt;&lt;startpage&gt;1519&lt;/startpage&gt;&lt;endpage&gt;1529&lt;/endpage&gt;&lt;bundle&gt;&lt;publication&gt;&lt;title&gt;Molecular biology of the cell&lt;/title&gt;&lt;uuid&gt;AA08AD06-66FA-4416-8A68-52643D72F66A&lt;/uuid&gt;&lt;subtype&gt;-100&lt;/subtype&gt;&lt;type&gt;-100&lt;/type&gt;&lt;/publication&gt;&lt;/bundle&gt;&lt;authors&gt;&lt;author&gt;&lt;lastName&gt;Okamura&lt;/lastName&gt;&lt;firstName&gt;Tomoo&lt;/firstName&gt;&lt;/author&gt;&lt;author&gt;&lt;lastName&gt;Shimizu&lt;/lastName&gt;&lt;firstName&gt;Hideyuki&lt;/firstName&gt;&lt;/author&gt;&lt;author&gt;&lt;lastName&gt;Nagao&lt;/lastName&gt;&lt;firstName&gt;Tomoko&lt;/firstName&gt;&lt;/author&gt;&lt;author&gt;&lt;lastName&gt;Ueda&lt;/lastName&gt;&lt;firstName&gt;Ryu&lt;/firstName&gt;&lt;/author&gt;&lt;author&gt;&lt;lastName&gt;Ishii&lt;/lastName&gt;&lt;firstName&gt;Shunsuke&lt;/firstName&gt;&lt;/author&gt;&lt;/authors&gt;&lt;/publication&gt;&lt;/publications&gt;&lt;cites&gt;&lt;/cites&gt;&lt;/citation&gt;</w:instrTex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353792" w:rsidRPr="00B0292D" w14:paraId="70761666" w14:textId="77777777" w:rsidTr="00DF44D2">
        <w:trPr>
          <w:trHeight w:val="80"/>
        </w:trPr>
        <w:tc>
          <w:tcPr>
            <w:tcW w:w="1129" w:type="dxa"/>
            <w:vMerge/>
          </w:tcPr>
          <w:p w14:paraId="2A835C7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0C7F5D6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3’ – </w:t>
            </w:r>
            <w:r w:rsidRPr="00B029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CGGAAGCTAACGCCACACA – 5’</w:t>
            </w:r>
          </w:p>
        </w:tc>
        <w:tc>
          <w:tcPr>
            <w:tcW w:w="1414" w:type="dxa"/>
            <w:vMerge/>
          </w:tcPr>
          <w:p w14:paraId="0D2E40C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4277293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4780CFB7" w14:textId="77777777" w:rsidTr="00DF44D2">
        <w:trPr>
          <w:trHeight w:val="70"/>
        </w:trPr>
        <w:tc>
          <w:tcPr>
            <w:tcW w:w="1129" w:type="dxa"/>
            <w:vMerge w:val="restart"/>
          </w:tcPr>
          <w:p w14:paraId="7D462FF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FAS</w:t>
            </w:r>
          </w:p>
        </w:tc>
        <w:tc>
          <w:tcPr>
            <w:tcW w:w="5079" w:type="dxa"/>
          </w:tcPr>
          <w:p w14:paraId="08AA88D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3’ – </w:t>
            </w:r>
            <w:r w:rsidRPr="00B029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CAACAAGCCGAACCCAGATCTT – 5’</w:t>
            </w:r>
          </w:p>
        </w:tc>
        <w:tc>
          <w:tcPr>
            <w:tcW w:w="1414" w:type="dxa"/>
            <w:vMerge w:val="restart"/>
          </w:tcPr>
          <w:p w14:paraId="115195C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50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01EBA0B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&lt;citation&gt;&lt;priority&gt;0&lt;/priority&gt;&lt;uuid&gt;D1A66DD8-6B7E-47B2-86D6-8E167307A7F1&lt;/uuid&gt;&lt;publications&gt;&lt;publication&gt;&lt;subtype&gt;400&lt;/subtype&gt;&lt;title&gt;ATF-2 regulates fat metabolism in Drosophila.&lt;/title&gt;&lt;url&gt;http://eutils.ncbi.nlm.nih.gov/entrez/eutils/elink.fcgi?dbfrom=pubmed&amp;amp;id=17314398&amp;amp;retmode=ref&amp;amp;cmd=prlinks&lt;/url&gt;&lt;volume&gt;18&lt;/volume&gt;&lt;publication_date&gt;99200704001200000000220000&lt;/publication_date&gt;&lt;uuid&gt;5B49D84E-34D2-4B07-973A-4171D29BE064&lt;/uuid&gt;&lt;type&gt;400&lt;/type&gt;&lt;number&gt;4&lt;/number&gt;&lt;doi&gt;10.1091/mbc.E06-10-0909&lt;/doi&gt;&lt;institution&gt;Laboratory of Molecular Genetics, RIKEN Tsukuba Institute, 3-1-1 Koyadai, Tsukuba, Ibaraki 305-0074, Japan.&lt;/institution&gt;&lt;startpage&gt;1519&lt;/startpage&gt;&lt;endpage&gt;1529&lt;/endpage&gt;&lt;bundle&gt;&lt;publication&gt;&lt;title&gt;Molecular biology of the cell&lt;/title&gt;&lt;uuid&gt;AA08AD06-66FA-4416-8A68-52643D72F66A&lt;/uuid&gt;&lt;subtype&gt;-100&lt;/subtype&gt;&lt;type&gt;-100&lt;/type&gt;&lt;/publication&gt;&lt;/bundle&gt;&lt;authors&gt;&lt;author&gt;&lt;lastName&gt;Okamura&lt;/lastName&gt;&lt;firstName&gt;Tomoo&lt;/firstName&gt;&lt;/author&gt;&lt;author&gt;&lt;lastName&gt;Shimizu&lt;/lastName&gt;&lt;firstName&gt;Hideyuki&lt;/firstName&gt;&lt;/author&gt;&lt;author&gt;&lt;lastName&gt;Nagao&lt;/lastName&gt;&lt;firstName&gt;Tomoko&lt;/firstName&gt;&lt;/author&gt;&lt;author&gt;&lt;lastName&gt;Ueda&lt;/lastName&gt;&lt;firstName&gt;Ryu&lt;/firstName&gt;&lt;/author&gt;&lt;author&gt;&lt;lastName&gt;Ishii&lt;/lastName&gt;&lt;firstName&gt;Shunsuke&lt;/firstName&gt;&lt;/author&gt;&lt;/authors&gt;&lt;/publication&gt;&lt;/publications&gt;&lt;cites&gt;&lt;/cites&gt;&lt;/citation&gt;</w:instrTex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353792" w:rsidRPr="00B0292D" w14:paraId="76A2C338" w14:textId="77777777" w:rsidTr="00DF44D2">
        <w:trPr>
          <w:trHeight w:val="70"/>
        </w:trPr>
        <w:tc>
          <w:tcPr>
            <w:tcW w:w="1129" w:type="dxa"/>
            <w:vMerge/>
          </w:tcPr>
          <w:p w14:paraId="33AD6D6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1F4B1C0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3’ – </w:t>
            </w:r>
            <w:r w:rsidRPr="00B029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CAAAGGAGTTCAGGCCGATGAT – 5’</w:t>
            </w:r>
          </w:p>
        </w:tc>
        <w:tc>
          <w:tcPr>
            <w:tcW w:w="1414" w:type="dxa"/>
            <w:vMerge/>
          </w:tcPr>
          <w:p w14:paraId="1F7F0BF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67F9D66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585D7676" w14:textId="77777777" w:rsidTr="00DF44D2">
        <w:trPr>
          <w:trHeight w:val="70"/>
        </w:trPr>
        <w:tc>
          <w:tcPr>
            <w:tcW w:w="1129" w:type="dxa"/>
            <w:vMerge w:val="restart"/>
          </w:tcPr>
          <w:p w14:paraId="5D28361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PEPCK</w:t>
            </w:r>
          </w:p>
        </w:tc>
        <w:tc>
          <w:tcPr>
            <w:tcW w:w="5079" w:type="dxa"/>
          </w:tcPr>
          <w:p w14:paraId="6AAF651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F: 3’ –</w:t>
            </w:r>
            <w:r w:rsidRPr="00B029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CGCCCAGCGACATGGATGCT – 5’</w:t>
            </w:r>
          </w:p>
        </w:tc>
        <w:tc>
          <w:tcPr>
            <w:tcW w:w="1414" w:type="dxa"/>
            <w:vMerge w:val="restart"/>
          </w:tcPr>
          <w:p w14:paraId="65C7378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60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26A9BA5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&lt;citation&gt;&lt;priority&gt;0&lt;/priority&gt;&lt;uuid&gt;D8F49288-0407-431E-A6BD-167F77D8D40B&lt;/uuid&gt;&lt;publications&gt;&lt;publication&gt;&lt;subtype&gt;400&lt;/subtype&gt;&lt;title&gt;SREBP activity is regulated by mTORC1 and contributes to Akt-dependent cell growth.&lt;/title&gt;&lt;url&gt;http://eutils.ncbi.nlm.nih.gov/entrez/eutils/elink.fcgi?dbfrom=pubmed&amp;amp;id=18762023&amp;amp;retmode=ref&amp;amp;cmd=prlinks&lt;/url&gt;&lt;volume&gt;8&lt;/volume&gt;&lt;publication_date&gt;99200809001200000000220000&lt;/publication_date&gt;&lt;uuid&gt;8DFF2C19-4C0F-4700-8848-69E4B9F15971&lt;/uuid&gt;&lt;type&gt;400&lt;/type&gt;&lt;number&gt;3&lt;/number&gt;&lt;doi&gt;10.1016/j.cmet.2008.07.007&lt;/doi&gt;&lt;institution&gt;Gene Expression Analysis Laboratory, 44 Lincoln's Inn Fields, London WC2A 3PX, UK.&lt;/institution&gt;&lt;startpage&gt;224&lt;/startpage&gt;&lt;endpage&gt;236&lt;/endpage&gt;&lt;bundle&gt;&lt;publication&gt;&lt;title&gt;Cell Metabolism&lt;/title&gt;&lt;uuid&gt;82413AF6-6731-4F70-B883-17A59B762796&lt;/uuid&gt;&lt;subtype&gt;-100&lt;/subtype&gt;&lt;publisher&gt;Elsevier Inc.&lt;/publisher&gt;&lt;type&gt;-100&lt;/type&gt;&lt;/publication&gt;&lt;/bundle&gt;&lt;authors&gt;&lt;author&gt;&lt;lastName&gt;Porstmann&lt;/lastName&gt;&lt;firstName&gt;Thomas&lt;/firstName&gt;&lt;/author&gt;&lt;author&gt;&lt;lastName&gt;Santos&lt;/lastName&gt;&lt;firstName&gt;Claudio&lt;/firstName&gt;&lt;middleNames&gt;R&lt;/middleNames&gt;&lt;/author&gt;&lt;author&gt;&lt;lastName&gt;Griffiths&lt;/lastName&gt;&lt;firstName&gt;Beatrice&lt;/firstName&gt;&lt;/author&gt;&lt;author&gt;&lt;lastName&gt;Cully&lt;/lastName&gt;&lt;firstName&gt;Megan&lt;/firstName&gt;&lt;/author&gt;&lt;author&gt;&lt;lastName&gt;Wu&lt;/lastName&gt;&lt;firstName&gt;Mary&lt;/firstName&gt;&lt;/author&gt;&lt;author&gt;&lt;lastName&gt;Leevers&lt;/lastName&gt;&lt;firstName&gt;Sally&lt;/firstName&gt;&lt;/author&gt;&lt;author&gt;&lt;lastName&gt;Griffiths&lt;/lastName&gt;&lt;firstName&gt;John&lt;/firstName&gt;&lt;middleNames&gt;R&lt;/middleNames&gt;&lt;/author&gt;&lt;author&gt;&lt;lastName&gt;Chung&lt;/lastName&gt;&lt;firstName&gt;Yuen-Li&lt;/firstName&gt;&lt;/author&gt;&lt;author&gt;&lt;lastName&gt;Schulze&lt;/lastName&gt;&lt;firstName&gt;Almut&lt;/firstName&gt;&lt;/author&gt;&lt;/authors&gt;&lt;/publication&gt;&lt;/publications&gt;&lt;cites&gt;&lt;/cites&gt;&lt;/citation&gt;</w:instrTex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353792" w:rsidRPr="00B0292D" w14:paraId="6931E4CB" w14:textId="77777777" w:rsidTr="00DF44D2">
        <w:trPr>
          <w:trHeight w:val="283"/>
        </w:trPr>
        <w:tc>
          <w:tcPr>
            <w:tcW w:w="1129" w:type="dxa"/>
            <w:vMerge/>
          </w:tcPr>
          <w:p w14:paraId="1496802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6CC0537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3’ – </w:t>
            </w:r>
            <w:r w:rsidRPr="00B0292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GTACATGGTGCGACCCTTCA – 5’</w:t>
            </w:r>
          </w:p>
        </w:tc>
        <w:tc>
          <w:tcPr>
            <w:tcW w:w="1414" w:type="dxa"/>
            <w:vMerge/>
          </w:tcPr>
          <w:p w14:paraId="294E74D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41E42A2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621424B8" w14:textId="77777777" w:rsidTr="00DF44D2">
        <w:trPr>
          <w:trHeight w:val="70"/>
        </w:trPr>
        <w:tc>
          <w:tcPr>
            <w:tcW w:w="1129" w:type="dxa"/>
            <w:vMerge w:val="restart"/>
          </w:tcPr>
          <w:p w14:paraId="3A233CA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dTOR</w:t>
            </w:r>
          </w:p>
        </w:tc>
        <w:tc>
          <w:tcPr>
            <w:tcW w:w="5079" w:type="dxa"/>
          </w:tcPr>
          <w:p w14:paraId="74DAA4A3" w14:textId="77777777" w:rsidR="00353792" w:rsidRPr="00B0292D" w:rsidRDefault="00353792" w:rsidP="00DF44D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F: 3’ –</w:t>
            </w:r>
            <w:r w:rsidRPr="00B0292D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 xml:space="preserve"> GGCCGTCCAGGTTCAAAAAC</w:t>
            </w:r>
            <w:r w:rsidRPr="00B0292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5’</w:t>
            </w:r>
          </w:p>
        </w:tc>
        <w:tc>
          <w:tcPr>
            <w:tcW w:w="1414" w:type="dxa"/>
            <w:vMerge w:val="restart"/>
          </w:tcPr>
          <w:p w14:paraId="02EAF67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59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0AFE8A8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This study</w:t>
            </w:r>
          </w:p>
        </w:tc>
      </w:tr>
      <w:tr w:rsidR="00353792" w:rsidRPr="00B0292D" w14:paraId="421CFED9" w14:textId="77777777" w:rsidTr="00DF44D2">
        <w:trPr>
          <w:trHeight w:val="70"/>
        </w:trPr>
        <w:tc>
          <w:tcPr>
            <w:tcW w:w="1129" w:type="dxa"/>
            <w:vMerge/>
          </w:tcPr>
          <w:p w14:paraId="39D19DF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39A61CAB" w14:textId="77777777" w:rsidR="00353792" w:rsidRPr="00B0292D" w:rsidRDefault="00353792" w:rsidP="00DF44D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R: 3’ –</w:t>
            </w:r>
            <w:r w:rsidRPr="00B0292D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 xml:space="preserve"> AATCCGGCGATAGTTCCGTC</w:t>
            </w:r>
            <w:r w:rsidRPr="00B0292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5’</w:t>
            </w:r>
          </w:p>
        </w:tc>
        <w:tc>
          <w:tcPr>
            <w:tcW w:w="1414" w:type="dxa"/>
            <w:vMerge/>
          </w:tcPr>
          <w:p w14:paraId="34A6A35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77D5049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207C92CC" w14:textId="77777777" w:rsidTr="00DF44D2">
        <w:trPr>
          <w:trHeight w:val="70"/>
        </w:trPr>
        <w:tc>
          <w:tcPr>
            <w:tcW w:w="1129" w:type="dxa"/>
            <w:vMerge w:val="restart"/>
          </w:tcPr>
          <w:p w14:paraId="6D69B27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dAkt</w:t>
            </w:r>
          </w:p>
        </w:tc>
        <w:tc>
          <w:tcPr>
            <w:tcW w:w="5079" w:type="dxa"/>
          </w:tcPr>
          <w:p w14:paraId="0AF0145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3’ –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GAGTCGTGTGCTCAAGTCCA – 5’</w:t>
            </w:r>
          </w:p>
        </w:tc>
        <w:tc>
          <w:tcPr>
            <w:tcW w:w="1414" w:type="dxa"/>
            <w:vMerge w:val="restart"/>
          </w:tcPr>
          <w:p w14:paraId="3749EFF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59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2A87380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This study</w:t>
            </w:r>
          </w:p>
        </w:tc>
      </w:tr>
      <w:tr w:rsidR="00353792" w:rsidRPr="00B0292D" w14:paraId="10F82DFC" w14:textId="77777777" w:rsidTr="00DF44D2">
        <w:trPr>
          <w:trHeight w:val="70"/>
        </w:trPr>
        <w:tc>
          <w:tcPr>
            <w:tcW w:w="1129" w:type="dxa"/>
            <w:vMerge/>
          </w:tcPr>
          <w:p w14:paraId="66186F6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5277A833" w14:textId="77777777" w:rsidR="00353792" w:rsidRPr="00B0292D" w:rsidRDefault="00353792" w:rsidP="00DF44D2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0292D">
              <w:rPr>
                <w:rFonts w:ascii="Times New Roman" w:hAnsi="Times New Roman"/>
                <w:i/>
                <w:sz w:val="22"/>
                <w:szCs w:val="22"/>
              </w:rPr>
              <w:t xml:space="preserve">R: 3’ – </w:t>
            </w:r>
            <w:r w:rsidRPr="00B0292D">
              <w:rPr>
                <w:rFonts w:ascii="Times New Roman" w:hAnsi="Times New Roman"/>
                <w:sz w:val="22"/>
                <w:szCs w:val="22"/>
              </w:rPr>
              <w:t>TGCATCACAAAACACAGGCG – 5’</w:t>
            </w:r>
          </w:p>
        </w:tc>
        <w:tc>
          <w:tcPr>
            <w:tcW w:w="1414" w:type="dxa"/>
            <w:vMerge/>
          </w:tcPr>
          <w:p w14:paraId="537C932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6D271FB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0116B6F9" w14:textId="77777777" w:rsidTr="00DF44D2">
        <w:trPr>
          <w:trHeight w:val="70"/>
        </w:trPr>
        <w:tc>
          <w:tcPr>
            <w:tcW w:w="1129" w:type="dxa"/>
            <w:vMerge w:val="restart"/>
          </w:tcPr>
          <w:p w14:paraId="1C08DE1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dFOXO</w:t>
            </w:r>
          </w:p>
        </w:tc>
        <w:tc>
          <w:tcPr>
            <w:tcW w:w="5079" w:type="dxa"/>
          </w:tcPr>
          <w:p w14:paraId="1B3DAF8A" w14:textId="77777777" w:rsidR="00353792" w:rsidRPr="00B0292D" w:rsidRDefault="00353792" w:rsidP="00DF44D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3’ – </w:t>
            </w:r>
            <w:r w:rsidRPr="00B0292D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TCGCCGAACTCAGTAACCAC</w:t>
            </w:r>
            <w:r w:rsidRPr="00B0292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5’</w:t>
            </w:r>
          </w:p>
        </w:tc>
        <w:tc>
          <w:tcPr>
            <w:tcW w:w="1414" w:type="dxa"/>
            <w:vMerge w:val="restart"/>
          </w:tcPr>
          <w:p w14:paraId="2884130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59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6DDAE1D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This study</w:t>
            </w:r>
          </w:p>
        </w:tc>
      </w:tr>
      <w:tr w:rsidR="00353792" w:rsidRPr="00B0292D" w14:paraId="28D1C1A0" w14:textId="77777777" w:rsidTr="00DF44D2">
        <w:trPr>
          <w:trHeight w:val="70"/>
        </w:trPr>
        <w:tc>
          <w:tcPr>
            <w:tcW w:w="1129" w:type="dxa"/>
            <w:vMerge/>
          </w:tcPr>
          <w:p w14:paraId="5F76150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501235BE" w14:textId="77777777" w:rsidR="00353792" w:rsidRPr="00B0292D" w:rsidRDefault="00353792" w:rsidP="00DF44D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3’ – </w:t>
            </w:r>
            <w:r w:rsidRPr="00B0292D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>TCCTATCAAAGTAGAGGCGCA</w:t>
            </w:r>
            <w:r w:rsidRPr="00B0292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5’</w:t>
            </w:r>
          </w:p>
        </w:tc>
        <w:tc>
          <w:tcPr>
            <w:tcW w:w="1414" w:type="dxa"/>
            <w:vMerge/>
          </w:tcPr>
          <w:p w14:paraId="65A48AC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746D869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5328C5D7" w14:textId="77777777" w:rsidTr="00DF44D2">
        <w:trPr>
          <w:trHeight w:val="64"/>
        </w:trPr>
        <w:tc>
          <w:tcPr>
            <w:tcW w:w="1129" w:type="dxa"/>
            <w:vMerge w:val="restart"/>
          </w:tcPr>
          <w:p w14:paraId="11FDDE6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SREBP</w:t>
            </w:r>
          </w:p>
        </w:tc>
        <w:tc>
          <w:tcPr>
            <w:tcW w:w="5079" w:type="dxa"/>
          </w:tcPr>
          <w:p w14:paraId="5349257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Cs/>
                <w:sz w:val="22"/>
                <w:szCs w:val="22"/>
              </w:rPr>
              <w:t>F: 5’-</w:t>
            </w:r>
            <w:r w:rsidRPr="00B0292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GGCAGTTTGTCGCCTGATG</w:t>
            </w:r>
            <w:r w:rsidRPr="00B0292D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-3’</w:t>
            </w:r>
          </w:p>
        </w:tc>
        <w:tc>
          <w:tcPr>
            <w:tcW w:w="1414" w:type="dxa"/>
            <w:vMerge w:val="restart"/>
          </w:tcPr>
          <w:p w14:paraId="382F84E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56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120B362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&lt;citation&gt;&lt;priority&gt;0&lt;/priority&gt;&lt;uuid&gt;E002B973-4A95-434A-8647-8F7A05CFEDD3&lt;/uuid&gt;&lt;publications&gt;&lt;publication&gt;&lt;subtype&gt;400&lt;/subtype&gt;&lt;publisher&gt;Nature Publishing Group&lt;/publisher&gt;&lt;title&gt;Coordination of multiple dual oxidase–regulatory pathways in responses to commensal and infectious microbes in drosophila gut&lt;/title&gt;&lt;url&gt;http://dx.doi.org/10.1038/ni.1765&lt;/url&gt;&lt;volume&gt;10&lt;/volume&gt;&lt;publication_date&gt;99200908091200000000222000&lt;/publication_date&gt;&lt;uuid&gt;4345F202-8335-4112-BADE-B09E731A0CD8&lt;/uuid&gt;&lt;type&gt;400&lt;/type&gt;&lt;number&gt;9&lt;/number&gt;&lt;doi&gt;10.1038/ni.1765&lt;/doi&gt;&lt;startpage&gt;949&lt;/startpage&gt;&lt;endpage&gt;957&lt;/endpage&gt;&lt;bundle&gt;&lt;publication&gt;&lt;title&gt;Nature Publishing Group&lt;/title&gt;&lt;uuid&gt;2447BE66-7F10-4943-A86A-DF3630CC6C3A&lt;/uuid&gt;&lt;subtype&gt;-100&lt;/subtype&gt;&lt;publisher&gt;Nature Publishing Group&lt;/publisher&gt;&lt;type&gt;-100&lt;/type&gt;&lt;/publication&gt;&lt;/bundle&gt;&lt;authors&gt;&lt;author&gt;&lt;lastName&gt;Ha&lt;/lastName&gt;&lt;firstName&gt;Eun-Mi&lt;/firstName&gt;&lt;/author&gt;&lt;author&gt;&lt;lastName&gt;Lee&lt;/lastName&gt;&lt;firstName&gt;Kyung-Ah&lt;/firstName&gt;&lt;/author&gt;&lt;author&gt;&lt;lastName&gt;Seo&lt;/lastName&gt;&lt;firstName&gt;You&lt;/firstName&gt;&lt;middleNames&gt;Yeong&lt;/middleNames&gt;&lt;/author&gt;&lt;author&gt;&lt;lastName&gt;Kim&lt;/lastName&gt;&lt;firstName&gt;Sung-Hee&lt;/firstName&gt;&lt;/author&gt;&lt;author&gt;&lt;lastName&gt;Lim&lt;/lastName&gt;&lt;firstName&gt;Jae-Hong&lt;/firstName&gt;&lt;/author&gt;&lt;author&gt;&lt;lastName&gt;Oh&lt;/lastName&gt;&lt;firstName&gt;Byung-Ha&lt;/firstName&gt;&lt;/author&gt;&lt;author&gt;&lt;lastName&gt;Kim&lt;/lastName&gt;&lt;firstName&gt;Jaesang&lt;/firstName&gt;&lt;/author&gt;&lt;author&gt;&lt;lastName&gt;Lee&lt;/lastName&gt;&lt;firstName&gt;Won-Jae&lt;/firstName&gt;&lt;/author&gt;&lt;/authors&gt;&lt;/publication&gt;&lt;/publications&gt;&lt;cites&gt;&lt;/cites&gt;&lt;/citation&gt;</w:instrText>
            </w: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5</w:t>
            </w: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353792" w:rsidRPr="00B0292D" w14:paraId="141E8F62" w14:textId="77777777" w:rsidTr="00DF44D2">
        <w:trPr>
          <w:trHeight w:val="64"/>
        </w:trPr>
        <w:tc>
          <w:tcPr>
            <w:tcW w:w="1129" w:type="dxa"/>
            <w:vMerge/>
          </w:tcPr>
          <w:p w14:paraId="5E3A9CE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09A11A1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Cs/>
                <w:sz w:val="22"/>
                <w:szCs w:val="22"/>
              </w:rPr>
              <w:t>R: 5’-</w:t>
            </w:r>
            <w:r w:rsidRPr="00B0292D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CAGACTCCTGTCCAAGAGCTGTT</w:t>
            </w:r>
            <w:r w:rsidRPr="00B0292D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-3’</w:t>
            </w:r>
          </w:p>
        </w:tc>
        <w:tc>
          <w:tcPr>
            <w:tcW w:w="1414" w:type="dxa"/>
            <w:vMerge/>
          </w:tcPr>
          <w:p w14:paraId="0471A5B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16F019E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40D9E255" w14:textId="77777777" w:rsidTr="00DF44D2">
        <w:trPr>
          <w:trHeight w:val="64"/>
        </w:trPr>
        <w:tc>
          <w:tcPr>
            <w:tcW w:w="1129" w:type="dxa"/>
            <w:vMerge w:val="restart"/>
          </w:tcPr>
          <w:p w14:paraId="736F5B9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E78</w:t>
            </w:r>
          </w:p>
        </w:tc>
        <w:tc>
          <w:tcPr>
            <w:tcW w:w="5079" w:type="dxa"/>
          </w:tcPr>
          <w:p w14:paraId="121AC55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Cs/>
                <w:sz w:val="22"/>
                <w:szCs w:val="22"/>
              </w:rPr>
              <w:t>F: 5’-CAGTGTCTCTCGTTGCTCA</w:t>
            </w:r>
            <w:r w:rsidRPr="00B0292D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-3’</w:t>
            </w:r>
          </w:p>
        </w:tc>
        <w:tc>
          <w:tcPr>
            <w:tcW w:w="1414" w:type="dxa"/>
            <w:vMerge w:val="restart"/>
          </w:tcPr>
          <w:p w14:paraId="2812827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54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6924B8F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This study</w:t>
            </w:r>
          </w:p>
        </w:tc>
      </w:tr>
      <w:tr w:rsidR="00353792" w:rsidRPr="00B0292D" w14:paraId="3D6ECFEB" w14:textId="77777777" w:rsidTr="00DF44D2">
        <w:trPr>
          <w:trHeight w:val="64"/>
        </w:trPr>
        <w:tc>
          <w:tcPr>
            <w:tcW w:w="1129" w:type="dxa"/>
            <w:vMerge/>
          </w:tcPr>
          <w:p w14:paraId="01CCAC9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24063BA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Cs/>
                <w:sz w:val="22"/>
                <w:szCs w:val="22"/>
              </w:rPr>
              <w:t>R: 5’-AACCGATTGCTTCGCTCTCT</w:t>
            </w:r>
            <w:r w:rsidRPr="00B0292D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-3’</w:t>
            </w:r>
          </w:p>
        </w:tc>
        <w:tc>
          <w:tcPr>
            <w:tcW w:w="1414" w:type="dxa"/>
            <w:vMerge/>
          </w:tcPr>
          <w:p w14:paraId="1E2A655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5B7F4B0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178F5FCB" w14:textId="77777777" w:rsidTr="00DF44D2">
        <w:trPr>
          <w:trHeight w:val="64"/>
        </w:trPr>
        <w:tc>
          <w:tcPr>
            <w:tcW w:w="1129" w:type="dxa"/>
            <w:vMerge w:val="restart"/>
          </w:tcPr>
          <w:p w14:paraId="5F2B4BE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LSD</w:t>
            </w:r>
          </w:p>
        </w:tc>
        <w:tc>
          <w:tcPr>
            <w:tcW w:w="5079" w:type="dxa"/>
          </w:tcPr>
          <w:p w14:paraId="1B0CAFF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Cs/>
                <w:sz w:val="22"/>
                <w:szCs w:val="22"/>
              </w:rPr>
              <w:t>F: 5’-ACTTGTAGTGCCAGTTCCCG</w:t>
            </w:r>
            <w:r w:rsidRPr="00B0292D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-3’</w:t>
            </w:r>
          </w:p>
        </w:tc>
        <w:tc>
          <w:tcPr>
            <w:tcW w:w="1414" w:type="dxa"/>
            <w:vMerge w:val="restart"/>
          </w:tcPr>
          <w:p w14:paraId="50C7940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52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  <w:vMerge w:val="restart"/>
          </w:tcPr>
          <w:p w14:paraId="1386058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This study</w:t>
            </w:r>
          </w:p>
        </w:tc>
      </w:tr>
      <w:tr w:rsidR="00353792" w:rsidRPr="00B0292D" w14:paraId="60FFF829" w14:textId="77777777" w:rsidTr="00DF44D2">
        <w:trPr>
          <w:trHeight w:val="64"/>
        </w:trPr>
        <w:tc>
          <w:tcPr>
            <w:tcW w:w="1129" w:type="dxa"/>
            <w:vMerge/>
          </w:tcPr>
          <w:p w14:paraId="725AAE5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9" w:type="dxa"/>
          </w:tcPr>
          <w:p w14:paraId="1BDFE16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Cs/>
                <w:sz w:val="22"/>
                <w:szCs w:val="22"/>
              </w:rPr>
              <w:t>R: 5’-ACCAGACTGCTCCACATTCG</w:t>
            </w:r>
            <w:r w:rsidRPr="00B0292D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-3’</w:t>
            </w:r>
          </w:p>
        </w:tc>
        <w:tc>
          <w:tcPr>
            <w:tcW w:w="1414" w:type="dxa"/>
            <w:vMerge/>
          </w:tcPr>
          <w:p w14:paraId="76D802E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57F4AF8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6AC84D69" w14:textId="77777777" w:rsidTr="00DF44D2">
        <w:trPr>
          <w:trHeight w:val="533"/>
        </w:trPr>
        <w:tc>
          <w:tcPr>
            <w:tcW w:w="1129" w:type="dxa"/>
          </w:tcPr>
          <w:p w14:paraId="56E0165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Rp49</w:t>
            </w:r>
          </w:p>
        </w:tc>
        <w:tc>
          <w:tcPr>
            <w:tcW w:w="5079" w:type="dxa"/>
          </w:tcPr>
          <w:p w14:paraId="6DC69C9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t xml:space="preserve">F: 3’ – </w:t>
            </w:r>
            <w:r w:rsidRPr="00B0292D">
              <w:rPr>
                <w:rFonts w:ascii="Times New Roman" w:eastAsia="Arial Unicode MS" w:hAnsi="Times New Roman" w:cs="Times New Roman"/>
                <w:sz w:val="22"/>
                <w:szCs w:val="22"/>
              </w:rPr>
              <w:t>AGATCGTGAAGAAGCGCACCAAG – 5 ‘</w:t>
            </w:r>
          </w:p>
        </w:tc>
        <w:tc>
          <w:tcPr>
            <w:tcW w:w="1414" w:type="dxa"/>
          </w:tcPr>
          <w:p w14:paraId="7773210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52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75" w:type="dxa"/>
          </w:tcPr>
          <w:p w14:paraId="16C6FC4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&lt;citation&gt;&lt;priority&gt;0&lt;/priority&gt;&lt;uuid&gt;697B6DA1-6305-478D-8DA6-DB58C7B013EF&lt;/uuid&gt;&lt;publications&gt;&lt;publication&gt;&lt;subtype&gt;400&lt;/subtype&gt;&lt;title&gt;Ferulic acid produced by Lactobacillus fermentum NCIMB 5221 reduced symptoms of metabolic syndrome in Drosophila melanogaster&lt;/title&gt;&lt;volume&gt;8&lt;/volume&gt;&lt;publication_date&gt;99201601011200000000222000&lt;/publication_date&gt;&lt;uuid&gt;83CFE0BE-6EA1-450F-863B-531AD5B47C9F&lt;/uuid&gt;&lt;type&gt;400&lt;/type&gt;&lt;number&gt;4&lt;/number&gt;&lt;startpage&gt;272&lt;/startpage&gt;&lt;endpage&gt;284&lt;/endpage&gt;&lt;bundle&gt;&lt;publication&gt;&lt;title&gt;Microbial Biochem Technol&lt;/title&gt;&lt;uuid&gt;703E9728-847A-424C-83FA-80C2FD81C588&lt;/uuid&gt;&lt;subtype&gt;-100&lt;/subtype&gt;&lt;type&gt;-100&lt;/type&gt;&lt;/publication&gt;&lt;/bundle&gt;&lt;authors&gt;&lt;author&gt;&lt;lastName&gt;Westfall&lt;/lastName&gt;&lt;/author&gt;&lt;author&gt;&lt;lastName&gt;Lomis&lt;/lastName&gt;&lt;firstName&gt;Nikita&lt;/firstName&gt;&lt;/author&gt;&lt;author&gt;&lt;lastName&gt;Singh&lt;/lastName&gt;&lt;firstName&gt;Surya&lt;/firstName&gt;&lt;middleNames&gt;Pratap&lt;/middleNames&gt;&lt;/author&gt;&lt;author&gt;&lt;lastName&gt;Prakash&lt;/lastName&gt;&lt;firstName&gt;Satya&lt;/firstName&gt;&lt;/author&gt;&lt;/authors&gt;&lt;/publication&gt;&lt;/publications&gt;&lt;cites&gt;&lt;/cites&gt;&lt;/citation&gt;</w:instrTex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6</w: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</w:tbl>
    <w:p w14:paraId="214EA264" w14:textId="77777777" w:rsidR="00353792" w:rsidRPr="00B0292D" w:rsidRDefault="00353792" w:rsidP="00353792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0B8A9DF" w14:textId="77777777" w:rsidR="00353792" w:rsidRPr="00B0292D" w:rsidRDefault="00353792" w:rsidP="00353792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B0292D">
        <w:rPr>
          <w:rFonts w:ascii="Times New Roman" w:hAnsi="Times New Roman" w:cs="Times New Roman"/>
          <w:sz w:val="22"/>
          <w:szCs w:val="22"/>
        </w:rPr>
        <w:br w:type="column"/>
      </w:r>
      <w:r w:rsidRPr="00B0292D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Supplementary Table 2: Primer sequences of </w:t>
      </w:r>
      <w:r w:rsidRPr="00B0292D">
        <w:rPr>
          <w:rFonts w:ascii="Times New Roman" w:hAnsi="Times New Roman" w:cs="Times New Roman"/>
          <w:b/>
          <w:bCs/>
          <w:i/>
          <w:iCs/>
          <w:sz w:val="22"/>
          <w:szCs w:val="22"/>
          <w:lang w:val="en-US"/>
        </w:rPr>
        <w:t xml:space="preserve">Drosophila melanogaster </w:t>
      </w:r>
      <w:r w:rsidRPr="00B0292D">
        <w:rPr>
          <w:rFonts w:ascii="Times New Roman" w:hAnsi="Times New Roman" w:cs="Times New Roman"/>
          <w:b/>
          <w:bCs/>
          <w:sz w:val="22"/>
          <w:szCs w:val="22"/>
          <w:lang w:val="en-US"/>
        </w:rPr>
        <w:t>inflammatory markers</w:t>
      </w: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1130"/>
        <w:gridCol w:w="5078"/>
        <w:gridCol w:w="1442"/>
        <w:gridCol w:w="1247"/>
      </w:tblGrid>
      <w:tr w:rsidR="00353792" w:rsidRPr="00B0292D" w14:paraId="7062ACAB" w14:textId="77777777" w:rsidTr="00DF44D2">
        <w:tc>
          <w:tcPr>
            <w:tcW w:w="1130" w:type="dxa"/>
            <w:shd w:val="clear" w:color="auto" w:fill="auto"/>
          </w:tcPr>
          <w:p w14:paraId="2759BE2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t>Gene Name</w:t>
            </w:r>
          </w:p>
        </w:tc>
        <w:tc>
          <w:tcPr>
            <w:tcW w:w="5078" w:type="dxa"/>
            <w:shd w:val="clear" w:color="auto" w:fill="auto"/>
          </w:tcPr>
          <w:p w14:paraId="38E0DED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t>Sequence</w:t>
            </w:r>
          </w:p>
        </w:tc>
        <w:tc>
          <w:tcPr>
            <w:tcW w:w="1442" w:type="dxa"/>
            <w:shd w:val="clear" w:color="auto" w:fill="auto"/>
          </w:tcPr>
          <w:p w14:paraId="25D0F36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t>Annealing Temp</w:t>
            </w:r>
          </w:p>
        </w:tc>
        <w:tc>
          <w:tcPr>
            <w:tcW w:w="1247" w:type="dxa"/>
            <w:shd w:val="clear" w:color="auto" w:fill="auto"/>
          </w:tcPr>
          <w:p w14:paraId="5C16C3C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t>Reference</w:t>
            </w:r>
          </w:p>
        </w:tc>
      </w:tr>
      <w:tr w:rsidR="00353792" w:rsidRPr="00B0292D" w14:paraId="54977929" w14:textId="77777777" w:rsidTr="00DF44D2">
        <w:trPr>
          <w:trHeight w:val="81"/>
        </w:trPr>
        <w:tc>
          <w:tcPr>
            <w:tcW w:w="1130" w:type="dxa"/>
            <w:vMerge w:val="restart"/>
            <w:shd w:val="clear" w:color="auto" w:fill="auto"/>
          </w:tcPr>
          <w:p w14:paraId="14871F7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Duox</w:t>
            </w:r>
          </w:p>
        </w:tc>
        <w:tc>
          <w:tcPr>
            <w:tcW w:w="5078" w:type="dxa"/>
            <w:shd w:val="clear" w:color="auto" w:fill="auto"/>
          </w:tcPr>
          <w:p w14:paraId="1ECF2878" w14:textId="77777777" w:rsidR="00353792" w:rsidRPr="00B0292D" w:rsidRDefault="00353792" w:rsidP="00DF44D2">
            <w:pPr>
              <w:pStyle w:val="NoSpacing"/>
              <w:jc w:val="center"/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</w:t>
            </w:r>
            <w:r w:rsidRPr="00B0292D"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  <w:t>GCTGCACGCCAACCACAAGAGACT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0C50505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54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002633A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55FFB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ADDIN PAPERS2_CITATIONS &lt;citation&gt;&lt;priority&gt;0&lt;/priority&gt;&lt;uuid&gt;273B2286-D08E-4BB5-B26D-5852C9E29263&lt;/uuid&gt;&lt;publications&gt;&lt;publication&gt;&lt;subtype&gt;400&lt;/subtype&gt;&lt;publisher&gt;Nature Publishing Group&lt;/publisher&gt;&lt;title&gt;Coordination of multiple dual oxidase–regulatory pathways in responses to commensal and infectious microbes in drosophila gut&lt;/title&gt;&lt;url&gt;http://dx.doi.org/10.1038/ni.1765&lt;/url&gt;&lt;volume&gt;10&lt;/volume&gt;&lt;publication_date&gt;99200908091200000000222000&lt;/publication_date&gt;&lt;uuid&gt;4345F202-8335-4112-BADE-B09E731A0CD8&lt;/uuid&gt;&lt;type&gt;400&lt;/type&gt;&lt;number&gt;9&lt;/number&gt;&lt;doi&gt;10.1038/ni.1765&lt;/doi&gt;&lt;startpage&gt;949&lt;/startpage&gt;&lt;endpage&gt;957&lt;/endpage&gt;&lt;bundle&gt;&lt;publication&gt;&lt;title&gt;Nature Publishing Group&lt;/title&gt;&lt;uuid&gt;2447BE66-7F10-4943-A86A-DF3630CC6C3A&lt;/uuid&gt;&lt;subtype&gt;-100&lt;/subtype&gt;&lt;publisher&gt;Nature Publishing Group&lt;/publisher&gt;&lt;type&gt;-100&lt;/type&gt;&lt;/publication&gt;&lt;/bundle&gt;&lt;authors&gt;&lt;author&gt;&lt;lastName&gt;Ha&lt;/lastName&gt;&lt;firstName&gt;Eun-Mi&lt;/firstName&gt;&lt;/author&gt;&lt;author&gt;&lt;lastName&gt;Lee&lt;/lastName&gt;&lt;firstName&gt;Kyung-Ah&lt;/firstName&gt;&lt;/author&gt;&lt;author&gt;&lt;lastName&gt;Seo&lt;/lastName&gt;&lt;firstName&gt;You&lt;/firstName&gt;&lt;middleNames&gt;Yeong&lt;/middleNames&gt;&lt;/author&gt;&lt;author&gt;&lt;lastName&gt;Kim&lt;/lastName&gt;&lt;firstName&gt;Sung-Hee&lt;/firstName&gt;&lt;/author&gt;&lt;author&gt;&lt;lastName&gt;Lim&lt;/lastName&gt;&lt;firstName&gt;Jae-Hong&lt;/firstName&gt;&lt;/author&gt;&lt;author&gt;&lt;lastName&gt;Oh&lt;/lastName&gt;&lt;firstName&gt;Byung-Ha&lt;/firstName&gt;&lt;/author&gt;&lt;author&gt;&lt;lastName&gt;Kim&lt;/lastName&gt;&lt;firstName&gt;Jaesang&lt;/firstName&gt;&lt;/author&gt;&lt;author&gt;&lt;lastName&gt;Lee&lt;/lastName&gt;&lt;firstName&gt;Won-Jae&lt;/firstName&gt;&lt;/author&gt;&lt;/authors&gt;&lt;/publication&gt;&lt;/publications&gt;&lt;cites&gt;&lt;/cites&gt;&lt;/citation&gt;</w:instrText>
            </w: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5</w:t>
            </w: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</w:tr>
      <w:tr w:rsidR="00353792" w:rsidRPr="00B0292D" w14:paraId="51620A0C" w14:textId="77777777" w:rsidTr="00DF44D2">
        <w:trPr>
          <w:trHeight w:val="80"/>
        </w:trPr>
        <w:tc>
          <w:tcPr>
            <w:tcW w:w="1130" w:type="dxa"/>
            <w:vMerge/>
            <w:shd w:val="clear" w:color="auto" w:fill="auto"/>
          </w:tcPr>
          <w:p w14:paraId="520FF34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</w:tcPr>
          <w:p w14:paraId="48F51421" w14:textId="77777777" w:rsidR="00353792" w:rsidRPr="00B0292D" w:rsidRDefault="00353792" w:rsidP="00DF44D2">
            <w:pPr>
              <w:pStyle w:val="NoSpacing"/>
              <w:jc w:val="center"/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</w:t>
            </w:r>
            <w:r w:rsidRPr="00B0292D"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  <w:t>CACGCGCAGCAGGATGTAAGGTTT</w:t>
            </w:r>
          </w:p>
        </w:tc>
        <w:tc>
          <w:tcPr>
            <w:tcW w:w="1442" w:type="dxa"/>
            <w:vMerge/>
            <w:shd w:val="clear" w:color="auto" w:fill="auto"/>
          </w:tcPr>
          <w:p w14:paraId="7D12234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3BE1681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5A060B9D" w14:textId="77777777" w:rsidTr="00DF44D2">
        <w:trPr>
          <w:trHeight w:val="70"/>
        </w:trPr>
        <w:tc>
          <w:tcPr>
            <w:tcW w:w="1130" w:type="dxa"/>
            <w:vMerge w:val="restart"/>
            <w:shd w:val="clear" w:color="auto" w:fill="auto"/>
          </w:tcPr>
          <w:p w14:paraId="39285F3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IMD</w:t>
            </w:r>
          </w:p>
        </w:tc>
        <w:tc>
          <w:tcPr>
            <w:tcW w:w="5078" w:type="dxa"/>
            <w:shd w:val="clear" w:color="auto" w:fill="auto"/>
          </w:tcPr>
          <w:p w14:paraId="5CD9167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</w:t>
            </w:r>
            <w:r w:rsidRPr="00B0292D">
              <w:rPr>
                <w:rFonts w:ascii="Times New Roman" w:eastAsia="Arial Unicode MS" w:hAnsi="Times New Roman" w:cs="Times New Roman"/>
                <w:sz w:val="22"/>
                <w:szCs w:val="22"/>
              </w:rPr>
              <w:t>TCGAATGCCAATAATCTGCA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0F40E05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52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46EBAAD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begin"/>
            </w:r>
            <w:r w:rsidR="00F55FFB">
              <w:rPr>
                <w:rFonts w:ascii="Times New Roman" w:hAnsi="Times New Roman" w:cs="Times New Roman"/>
                <w:b/>
                <w:sz w:val="22"/>
                <w:szCs w:val="22"/>
              </w:rPr>
              <w:instrText xml:space="preserve"> ADDIN PAPERS2_CITATIONS &lt;citation&gt;&lt;priority&gt;0&lt;/priority&gt;&lt;uuid&gt;EDAE5D13-5AD9-4A5B-B8F4-228484500842&lt;/uuid&gt;&lt;publications&gt;&lt;publication&gt;&lt;subtype&gt;400&lt;/subtype&gt;&lt;publisher&gt;Nature Publishing Group&lt;/publisher&gt;&lt;title&gt;Coordination of multiple dual oxidase–regulatory pathways in responses to commensal and infectious microbes in drosophila gut&lt;/title&gt;&lt;url&gt;http://dx.doi.org/10.1038/ni.1765&lt;/url&gt;&lt;volume&gt;10&lt;/volume&gt;&lt;publication_date&gt;99200908091200000000222000&lt;/publication_date&gt;&lt;uuid&gt;4345F202-8335-4112-BADE-B09E731A0CD8&lt;/uuid&gt;&lt;type&gt;400&lt;/type&gt;&lt;number&gt;9&lt;/number&gt;&lt;doi&gt;10.1038/ni.1765&lt;/doi&gt;&lt;startpage&gt;949&lt;/startpage&gt;&lt;endpage&gt;957&lt;/endpage&gt;&lt;bundle&gt;&lt;publication&gt;&lt;title&gt;Nature Publishing Group&lt;/title&gt;&lt;uuid&gt;2447BE66-7F10-4943-A86A-DF3630CC6C3A&lt;/uuid&gt;&lt;subtype&gt;-100&lt;/subtype&gt;&lt;publisher&gt;Nature Publishing Group&lt;/publisher&gt;&lt;type&gt;-100&lt;/type&gt;&lt;/publication&gt;&lt;/bundle&gt;&lt;authors&gt;&lt;author&gt;&lt;lastName&gt;Ha&lt;/lastName&gt;&lt;firstName&gt;Eun-Mi&lt;/firstName&gt;&lt;/author&gt;&lt;author&gt;&lt;lastName&gt;Lee&lt;/lastName&gt;&lt;firstName&gt;Kyung-Ah&lt;/firstName&gt;&lt;/author&gt;&lt;author&gt;&lt;lastName&gt;Seo&lt;/lastName&gt;&lt;firstName&gt;You&lt;/firstName&gt;&lt;middleNames&gt;Yeong&lt;/middleNames&gt;&lt;/author&gt;&lt;author&gt;&lt;lastName&gt;Kim&lt;/lastName&gt;&lt;firstName&gt;Sung-Hee&lt;/firstName&gt;&lt;/author&gt;&lt;author&gt;&lt;lastName&gt;Lim&lt;/lastName&gt;&lt;firstName&gt;Jae-Hong&lt;/firstName&gt;&lt;/author&gt;&lt;author&gt;&lt;lastName&gt;Oh&lt;/lastName&gt;&lt;firstName&gt;Byung-Ha&lt;/firstName&gt;&lt;/author&gt;&lt;author&gt;&lt;lastName&gt;Kim&lt;/lastName&gt;&lt;firstName&gt;Jaesang&lt;/firstName&gt;&lt;/author&gt;&lt;author&gt;&lt;lastName&gt;Lee&lt;/lastName&gt;&lt;firstName&gt;Won-Jae&lt;/firstName&gt;&lt;/author&gt;&lt;/authors&gt;&lt;/publication&gt;&lt;/publications&gt;&lt;cites&gt;&lt;/cites&gt;&lt;/citation&gt;</w:instrText>
            </w: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5</w:t>
            </w:r>
            <w:r w:rsidRPr="00B0292D">
              <w:rPr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</w:tr>
      <w:tr w:rsidR="00353792" w:rsidRPr="00B0292D" w14:paraId="1DAF1388" w14:textId="77777777" w:rsidTr="00DF44D2">
        <w:trPr>
          <w:trHeight w:val="70"/>
        </w:trPr>
        <w:tc>
          <w:tcPr>
            <w:tcW w:w="1130" w:type="dxa"/>
            <w:vMerge/>
            <w:shd w:val="clear" w:color="auto" w:fill="auto"/>
          </w:tcPr>
          <w:p w14:paraId="34F87C7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</w:tcPr>
          <w:p w14:paraId="3BCCF4A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</w:t>
            </w:r>
            <w:r w:rsidRPr="00B0292D">
              <w:rPr>
                <w:rFonts w:ascii="Times New Roman" w:eastAsia="Arial Unicode MS" w:hAnsi="Times New Roman" w:cs="Times New Roman"/>
                <w:sz w:val="22"/>
                <w:szCs w:val="22"/>
              </w:rPr>
              <w:t>CGCGATGCTGGGACTCCCAC</w:t>
            </w:r>
          </w:p>
        </w:tc>
        <w:tc>
          <w:tcPr>
            <w:tcW w:w="1442" w:type="dxa"/>
            <w:vMerge/>
            <w:shd w:val="clear" w:color="auto" w:fill="auto"/>
          </w:tcPr>
          <w:p w14:paraId="40D235F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B6DC86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6CED42A8" w14:textId="77777777" w:rsidTr="00DF44D2">
        <w:trPr>
          <w:trHeight w:val="70"/>
        </w:trPr>
        <w:tc>
          <w:tcPr>
            <w:tcW w:w="1130" w:type="dxa"/>
            <w:vMerge w:val="restart"/>
            <w:shd w:val="clear" w:color="auto" w:fill="auto"/>
          </w:tcPr>
          <w:p w14:paraId="608D0DA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Relish</w:t>
            </w:r>
          </w:p>
        </w:tc>
        <w:tc>
          <w:tcPr>
            <w:tcW w:w="5078" w:type="dxa"/>
            <w:shd w:val="clear" w:color="auto" w:fill="auto"/>
          </w:tcPr>
          <w:p w14:paraId="1E51202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</w:t>
            </w:r>
            <w:r w:rsidRPr="00B029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TGGGAGGCATACGCAAAGT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294A336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55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1EA2F71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This study</w:t>
            </w:r>
          </w:p>
        </w:tc>
      </w:tr>
      <w:tr w:rsidR="00353792" w:rsidRPr="00B0292D" w14:paraId="4C821EE7" w14:textId="77777777" w:rsidTr="00DF44D2">
        <w:trPr>
          <w:trHeight w:val="70"/>
        </w:trPr>
        <w:tc>
          <w:tcPr>
            <w:tcW w:w="1130" w:type="dxa"/>
            <w:vMerge/>
            <w:shd w:val="clear" w:color="auto" w:fill="auto"/>
          </w:tcPr>
          <w:p w14:paraId="65230E0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</w:tcPr>
          <w:p w14:paraId="0CDF2600" w14:textId="77777777" w:rsidR="00353792" w:rsidRPr="00B0292D" w:rsidRDefault="00353792" w:rsidP="00DF44D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</w:t>
            </w:r>
            <w:r w:rsidRPr="00B029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CAATTACGCTCCGTGGCTTG</w:t>
            </w:r>
          </w:p>
        </w:tc>
        <w:tc>
          <w:tcPr>
            <w:tcW w:w="1442" w:type="dxa"/>
            <w:vMerge/>
            <w:shd w:val="clear" w:color="auto" w:fill="auto"/>
          </w:tcPr>
          <w:p w14:paraId="67C18B9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715058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7008A308" w14:textId="77777777" w:rsidTr="00DF44D2">
        <w:trPr>
          <w:trHeight w:val="70"/>
        </w:trPr>
        <w:tc>
          <w:tcPr>
            <w:tcW w:w="1130" w:type="dxa"/>
            <w:vMerge w:val="restart"/>
            <w:shd w:val="clear" w:color="auto" w:fill="auto"/>
          </w:tcPr>
          <w:p w14:paraId="36E85E5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Attacin A</w:t>
            </w:r>
          </w:p>
        </w:tc>
        <w:tc>
          <w:tcPr>
            <w:tcW w:w="5078" w:type="dxa"/>
            <w:shd w:val="clear" w:color="auto" w:fill="auto"/>
          </w:tcPr>
          <w:p w14:paraId="0B78AC1E" w14:textId="77777777" w:rsidR="00353792" w:rsidRPr="00B0292D" w:rsidRDefault="00353792" w:rsidP="00DF44D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</w:t>
            </w:r>
            <w:r w:rsidRPr="00B029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GGCCCATGCCAATTTATTCA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2F6FB35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56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6B3F220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&lt;citation&gt;&lt;priority&gt;0&lt;/priority&gt;&lt;uuid&gt;12553FFC-2A73-4F5B-A854-5A6D57CFC824&lt;/uuid&gt;&lt;publications&gt;&lt;publication&gt;&lt;subtype&gt;400&lt;/subtype&gt;&lt;title&gt;Drosophila melanogaster mounts a unique immune response to the Rhabdovirus sigma virus.&lt;/title&gt;&lt;url&gt;http://eutils.ncbi.nlm.nih.gov/entrez/eutils/elink.fcgi?dbfrom=pubmed&amp;amp;id=18378641&amp;amp;retmode=ref&amp;amp;cmd=prlinks&lt;/url&gt;&lt;volume&gt;74&lt;/volume&gt;&lt;publication_date&gt;99200805001200000000220000&lt;/publication_date&gt;&lt;uuid&gt;3AC53390-46AE-4B2E-9C8D-8FC4D2702E95&lt;/uuid&gt;&lt;type&gt;400&lt;/type&gt;&lt;number&gt;10&lt;/number&gt;&lt;doi&gt;10.1128/AEM.02248-07&lt;/doi&gt;&lt;institution&gt;Department of Entomology, The Ohio State University-OARDC, Wooster, Ohio 44691, USA.&lt;/institution&gt;&lt;startpage&gt;3251&lt;/startpage&gt;&lt;endpage&gt;3256&lt;/endpage&gt;&lt;bundle&gt;&lt;publication&gt;&lt;title&gt;Applied and Environmental Microbiology&lt;/title&gt;&lt;uuid&gt;0B64FCFF-F59C-4F4B-8231-E939222FE152&lt;/uuid&gt;&lt;subtype&gt;-100&lt;/subtype&gt;&lt;type&gt;-100&lt;/type&gt;&lt;/publication&gt;&lt;/bundle&gt;&lt;authors&gt;&lt;author&gt;&lt;lastName&gt;Tsai&lt;/lastName&gt;&lt;firstName&gt;C&lt;/firstName&gt;&lt;middleNames&gt;W&lt;/middleNames&gt;&lt;/author&gt;&lt;author&gt;&lt;lastName&gt;McGraw&lt;/lastName&gt;&lt;firstName&gt;E&lt;/firstName&gt;&lt;middleNames&gt;A&lt;/middleNames&gt;&lt;/author&gt;&lt;author&gt;&lt;lastName&gt;Ammar&lt;/lastName&gt;&lt;firstName&gt;E-D&lt;/firstName&gt;&lt;/author&gt;&lt;author&gt;&lt;lastName&gt;Dietzgen&lt;/lastName&gt;&lt;firstName&gt;R&lt;/firstName&gt;&lt;middleNames&gt;G&lt;/middleNames&gt;&lt;/author&gt;&lt;author&gt;&lt;lastName&gt;Hogenhout&lt;/lastName&gt;&lt;firstName&gt;S&lt;/firstName&gt;&lt;middleNames&gt;A&lt;/middleNames&gt;&lt;/author&gt;&lt;/authors&gt;&lt;/publication&gt;&lt;/publications&gt;&lt;cites&gt;&lt;/cites&gt;&lt;/citation&gt;</w:instrTex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7</w: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353792" w:rsidRPr="00B0292D" w14:paraId="28E69785" w14:textId="77777777" w:rsidTr="00DF44D2">
        <w:trPr>
          <w:trHeight w:val="70"/>
        </w:trPr>
        <w:tc>
          <w:tcPr>
            <w:tcW w:w="1130" w:type="dxa"/>
            <w:vMerge/>
            <w:shd w:val="clear" w:color="auto" w:fill="auto"/>
          </w:tcPr>
          <w:p w14:paraId="166350E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</w:tcPr>
          <w:p w14:paraId="7B24B15E" w14:textId="77777777" w:rsidR="00353792" w:rsidRPr="00B0292D" w:rsidRDefault="00353792" w:rsidP="00DF44D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CA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</w:t>
            </w:r>
            <w:r w:rsidRPr="00B029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CATTGCGCTGGAACTCGAA</w:t>
            </w:r>
          </w:p>
        </w:tc>
        <w:tc>
          <w:tcPr>
            <w:tcW w:w="1442" w:type="dxa"/>
            <w:vMerge/>
            <w:shd w:val="clear" w:color="auto" w:fill="auto"/>
          </w:tcPr>
          <w:p w14:paraId="49B56D7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5035540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01E7CADF" w14:textId="77777777" w:rsidTr="00DF44D2">
        <w:trPr>
          <w:trHeight w:val="70"/>
        </w:trPr>
        <w:tc>
          <w:tcPr>
            <w:tcW w:w="1130" w:type="dxa"/>
            <w:vMerge w:val="restart"/>
            <w:shd w:val="clear" w:color="auto" w:fill="auto"/>
          </w:tcPr>
          <w:p w14:paraId="314F9B8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Diptericin</w:t>
            </w:r>
          </w:p>
        </w:tc>
        <w:tc>
          <w:tcPr>
            <w:tcW w:w="5078" w:type="dxa"/>
            <w:shd w:val="clear" w:color="auto" w:fill="auto"/>
          </w:tcPr>
          <w:p w14:paraId="560DD46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</w:t>
            </w:r>
            <w:r w:rsidRPr="00B029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AGGTGTGGACCAGCGACAA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6B99FE6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56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0DC2B6B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&lt;citation&gt;&lt;priority&gt;0&lt;/priority&gt;&lt;uuid&gt;BE372A4B-0E06-4119-ACC1-9AD2553DD021&lt;/uuid&gt;&lt;publications&gt;&lt;publication&gt;&lt;subtype&gt;400&lt;/subtype&gt;&lt;title&gt;Drosophila melanogaster mounts a unique immune response to the Rhabdovirus sigma virus.&lt;/title&gt;&lt;url&gt;http://eutils.ncbi.nlm.nih.gov/entrez/eutils/elink.fcgi?dbfrom=pubmed&amp;amp;id=18378641&amp;amp;retmode=ref&amp;amp;cmd=prlinks&lt;/url&gt;&lt;volume&gt;74&lt;/volume&gt;&lt;publication_date&gt;99200805001200000000220000&lt;/publication_date&gt;&lt;uuid&gt;3AC53390-46AE-4B2E-9C8D-8FC4D2702E95&lt;/uuid&gt;&lt;type&gt;400&lt;/type&gt;&lt;number&gt;10&lt;/number&gt;&lt;doi&gt;10.1128/AEM.02248-07&lt;/doi&gt;&lt;institution&gt;Department of Entomology, The Ohio State University-OARDC, Wooster, Ohio 44691, USA.&lt;/institution&gt;&lt;startpage&gt;3251&lt;/startpage&gt;&lt;endpage&gt;3256&lt;/endpage&gt;&lt;bundle&gt;&lt;publication&gt;&lt;title&gt;Applied and Environmental Microbiology&lt;/title&gt;&lt;uuid&gt;0B64FCFF-F59C-4F4B-8231-E939222FE152&lt;/uuid&gt;&lt;subtype&gt;-100&lt;/subtype&gt;&lt;type&gt;-100&lt;/type&gt;&lt;/publication&gt;&lt;/bundle&gt;&lt;authors&gt;&lt;author&gt;&lt;lastName&gt;Tsai&lt;/lastName&gt;&lt;firstName&gt;C&lt;/firstName&gt;&lt;middleNames&gt;W&lt;/middleNames&gt;&lt;/author&gt;&lt;author&gt;&lt;lastName&gt;McGraw&lt;/lastName&gt;&lt;firstName&gt;E&lt;/firstName&gt;&lt;middleNames&gt;A&lt;/middleNames&gt;&lt;/author&gt;&lt;author&gt;&lt;lastName&gt;Ammar&lt;/lastName&gt;&lt;firstName&gt;E-D&lt;/firstName&gt;&lt;/author&gt;&lt;author&gt;&lt;lastName&gt;Dietzgen&lt;/lastName&gt;&lt;firstName&gt;R&lt;/firstName&gt;&lt;middleNames&gt;G&lt;/middleNames&gt;&lt;/author&gt;&lt;author&gt;&lt;lastName&gt;Hogenhout&lt;/lastName&gt;&lt;firstName&gt;S&lt;/firstName&gt;&lt;middleNames&gt;A&lt;/middleNames&gt;&lt;/author&gt;&lt;/authors&gt;&lt;/publication&gt;&lt;/publications&gt;&lt;cites&gt;&lt;/cites&gt;&lt;/citation&gt;</w:instrTex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7</w: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353792" w:rsidRPr="00B0292D" w14:paraId="5942C8F6" w14:textId="77777777" w:rsidTr="00DF44D2">
        <w:trPr>
          <w:trHeight w:val="70"/>
        </w:trPr>
        <w:tc>
          <w:tcPr>
            <w:tcW w:w="1130" w:type="dxa"/>
            <w:vMerge/>
            <w:shd w:val="clear" w:color="auto" w:fill="auto"/>
          </w:tcPr>
          <w:p w14:paraId="345E785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8" w:type="dxa"/>
            <w:shd w:val="clear" w:color="auto" w:fill="auto"/>
          </w:tcPr>
          <w:p w14:paraId="273ABB2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</w:t>
            </w:r>
            <w:r w:rsidRPr="00B029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TGCTGTCCATATCCTCCATTCA</w:t>
            </w:r>
          </w:p>
        </w:tc>
        <w:tc>
          <w:tcPr>
            <w:tcW w:w="1442" w:type="dxa"/>
            <w:vMerge/>
            <w:shd w:val="clear" w:color="auto" w:fill="auto"/>
          </w:tcPr>
          <w:p w14:paraId="132BB8F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0F62B83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53792" w:rsidRPr="00B0292D" w14:paraId="422BE31F" w14:textId="77777777" w:rsidTr="00DF44D2">
        <w:trPr>
          <w:trHeight w:val="70"/>
        </w:trPr>
        <w:tc>
          <w:tcPr>
            <w:tcW w:w="1130" w:type="dxa"/>
            <w:vMerge w:val="restart"/>
            <w:shd w:val="clear" w:color="auto" w:fill="auto"/>
          </w:tcPr>
          <w:p w14:paraId="7224662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>Defensin</w:t>
            </w:r>
          </w:p>
        </w:tc>
        <w:tc>
          <w:tcPr>
            <w:tcW w:w="5078" w:type="dxa"/>
            <w:shd w:val="clear" w:color="auto" w:fill="auto"/>
          </w:tcPr>
          <w:p w14:paraId="797099E5" w14:textId="77777777" w:rsidR="00353792" w:rsidRPr="00B0292D" w:rsidRDefault="00353792" w:rsidP="00DF44D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F: </w:t>
            </w:r>
            <w:r w:rsidRPr="00B029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GCACAATGAAGTTCACCATCGT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6FCCE66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 xml:space="preserve">56 </w:t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B0292D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1247" w:type="dxa"/>
            <w:vMerge w:val="restart"/>
            <w:shd w:val="clear" w:color="auto" w:fill="auto"/>
          </w:tcPr>
          <w:p w14:paraId="22AF827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begin"/>
            </w:r>
            <w:r w:rsidR="00F55FFB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instrText xml:space="preserve"> ADDIN PAPERS2_CITATIONS &lt;citation&gt;&lt;priority&gt;0&lt;/priority&gt;&lt;uuid&gt;1E7A150A-2B27-49DF-A3C3-681A17F2404A&lt;/uuid&gt;&lt;publications&gt;&lt;publication&gt;&lt;subtype&gt;400&lt;/subtype&gt;&lt;title&gt;Drosophila melanogaster mounts a unique immune response to the Rhabdovirus sigma virus.&lt;/title&gt;&lt;url&gt;http://eutils.ncbi.nlm.nih.gov/entrez/eutils/elink.fcgi?dbfrom=pubmed&amp;amp;id=18378641&amp;amp;retmode=ref&amp;amp;cmd=prlinks&lt;/url&gt;&lt;volume&gt;74&lt;/volume&gt;&lt;publication_date&gt;99200805001200000000220000&lt;/publication_date&gt;&lt;uuid&gt;3AC53390-46AE-4B2E-9C8D-8FC4D2702E95&lt;/uuid&gt;&lt;type&gt;400&lt;/type&gt;&lt;number&gt;10&lt;/number&gt;&lt;doi&gt;10.1128/AEM.02248-07&lt;/doi&gt;&lt;institution&gt;Department of Entomology, The Ohio State University-OARDC, Wooster, Ohio 44691, USA.&lt;/institution&gt;&lt;startpage&gt;3251&lt;/startpage&gt;&lt;endpage&gt;3256&lt;/endpage&gt;&lt;bundle&gt;&lt;publication&gt;&lt;title&gt;Applied and Environmental Microbiology&lt;/title&gt;&lt;uuid&gt;0B64FCFF-F59C-4F4B-8231-E939222FE152&lt;/uuid&gt;&lt;subtype&gt;-100&lt;/subtype&gt;&lt;type&gt;-100&lt;/type&gt;&lt;/publication&gt;&lt;/bundle&gt;&lt;authors&gt;&lt;author&gt;&lt;lastName&gt;Tsai&lt;/lastName&gt;&lt;firstName&gt;C&lt;/firstName&gt;&lt;middleNames&gt;W&lt;/middleNames&gt;&lt;/author&gt;&lt;author&gt;&lt;lastName&gt;McGraw&lt;/lastName&gt;&lt;firstName&gt;E&lt;/firstName&gt;&lt;middleNames&gt;A&lt;/middleNames&gt;&lt;/author&gt;&lt;author&gt;&lt;lastName&gt;Ammar&lt;/lastName&gt;&lt;firstName&gt;E-D&lt;/firstName&gt;&lt;/author&gt;&lt;author&gt;&lt;lastName&gt;Dietzgen&lt;/lastName&gt;&lt;firstName&gt;R&lt;/firstName&gt;&lt;middleNames&gt;G&lt;/middleNames&gt;&lt;/author&gt;&lt;author&gt;&lt;lastName&gt;Hogenhout&lt;/lastName&gt;&lt;firstName&gt;S&lt;/firstName&gt;&lt;middleNames&gt;A&lt;/middleNames&gt;&lt;/author&gt;&lt;/authors&gt;&lt;/publication&gt;&lt;/publications&gt;&lt;cites&gt;&lt;/cites&gt;&lt;/citation&gt;</w:instrTex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separate"/>
            </w:r>
            <w:r w:rsidR="00F55FF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7</w:t>
            </w:r>
            <w:r w:rsidRPr="00B0292D">
              <w:rPr>
                <w:rFonts w:ascii="Times New Roman" w:eastAsia="Arial Unicode MS" w:hAnsi="Times New Roman" w:cs="Times New Roman"/>
                <w:i/>
                <w:sz w:val="22"/>
                <w:szCs w:val="22"/>
              </w:rPr>
              <w:fldChar w:fldCharType="end"/>
            </w:r>
          </w:p>
        </w:tc>
      </w:tr>
      <w:tr w:rsidR="00353792" w:rsidRPr="00B0292D" w14:paraId="63D341C0" w14:textId="77777777" w:rsidTr="00DF44D2">
        <w:trPr>
          <w:trHeight w:val="70"/>
        </w:trPr>
        <w:tc>
          <w:tcPr>
            <w:tcW w:w="1130" w:type="dxa"/>
            <w:vMerge/>
          </w:tcPr>
          <w:p w14:paraId="28B4ED5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5078" w:type="dxa"/>
          </w:tcPr>
          <w:p w14:paraId="4001C440" w14:textId="77777777" w:rsidR="00353792" w:rsidRPr="00B0292D" w:rsidRDefault="00353792" w:rsidP="00DF44D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R: </w:t>
            </w:r>
            <w:r w:rsidRPr="00B029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CCACACCCATGGCAAAAAC</w:t>
            </w:r>
          </w:p>
        </w:tc>
        <w:tc>
          <w:tcPr>
            <w:tcW w:w="1442" w:type="dxa"/>
            <w:vMerge/>
          </w:tcPr>
          <w:p w14:paraId="1ED2941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7" w:type="dxa"/>
            <w:vMerge/>
          </w:tcPr>
          <w:p w14:paraId="0F87B26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A8E4F06" w14:textId="77777777" w:rsidR="00353792" w:rsidRPr="00B0292D" w:rsidRDefault="00353792" w:rsidP="00353792">
      <w:pPr>
        <w:spacing w:line="480" w:lineRule="auto"/>
        <w:jc w:val="center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</w:p>
    <w:p w14:paraId="007A5EB8" w14:textId="77777777" w:rsidR="00353792" w:rsidRPr="00B0292D" w:rsidRDefault="00353792" w:rsidP="0035379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0292D">
        <w:rPr>
          <w:rFonts w:ascii="Times New Roman" w:hAnsi="Times New Roman" w:cs="Times New Roman"/>
          <w:sz w:val="22"/>
          <w:szCs w:val="22"/>
        </w:rPr>
        <w:br w:type="column"/>
      </w:r>
      <w:r w:rsidRPr="00B0292D">
        <w:rPr>
          <w:rFonts w:ascii="Times New Roman" w:hAnsi="Times New Roman" w:cs="Times New Roman"/>
          <w:b/>
          <w:bCs/>
          <w:sz w:val="22"/>
          <w:szCs w:val="22"/>
        </w:rPr>
        <w:t>Supplementary Table 3: Summary of Statistical Main Effects</w:t>
      </w:r>
    </w:p>
    <w:p w14:paraId="71905B88" w14:textId="77777777" w:rsidR="00353792" w:rsidRPr="00B0292D" w:rsidRDefault="00353792" w:rsidP="00353792">
      <w:pPr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9"/>
        <w:gridCol w:w="2549"/>
        <w:gridCol w:w="1417"/>
        <w:gridCol w:w="1418"/>
        <w:gridCol w:w="1418"/>
      </w:tblGrid>
      <w:tr w:rsidR="00353792" w:rsidRPr="00B0292D" w14:paraId="0423A87C" w14:textId="77777777" w:rsidTr="00DF44D2">
        <w:tc>
          <w:tcPr>
            <w:tcW w:w="2549" w:type="dxa"/>
            <w:shd w:val="clear" w:color="auto" w:fill="000000" w:themeFill="text1"/>
          </w:tcPr>
          <w:p w14:paraId="4A14746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>Experiment</w:t>
            </w:r>
          </w:p>
        </w:tc>
        <w:tc>
          <w:tcPr>
            <w:tcW w:w="2549" w:type="dxa"/>
            <w:shd w:val="clear" w:color="auto" w:fill="000000" w:themeFill="text1"/>
          </w:tcPr>
          <w:p w14:paraId="0DC3874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>Source</w:t>
            </w:r>
          </w:p>
        </w:tc>
        <w:tc>
          <w:tcPr>
            <w:tcW w:w="1417" w:type="dxa"/>
            <w:shd w:val="clear" w:color="auto" w:fill="000000" w:themeFill="text1"/>
          </w:tcPr>
          <w:p w14:paraId="2129E7D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>df</w:t>
            </w:r>
          </w:p>
        </w:tc>
        <w:tc>
          <w:tcPr>
            <w:tcW w:w="1418" w:type="dxa"/>
            <w:shd w:val="clear" w:color="auto" w:fill="000000" w:themeFill="text1"/>
          </w:tcPr>
          <w:p w14:paraId="5FB0FC2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>F</w:t>
            </w:r>
          </w:p>
        </w:tc>
        <w:tc>
          <w:tcPr>
            <w:tcW w:w="1418" w:type="dxa"/>
            <w:shd w:val="clear" w:color="auto" w:fill="000000" w:themeFill="text1"/>
          </w:tcPr>
          <w:p w14:paraId="23C6291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</w:rPr>
              <w:t>p</w:t>
            </w:r>
          </w:p>
        </w:tc>
      </w:tr>
      <w:tr w:rsidR="00353792" w:rsidRPr="00B0292D" w14:paraId="7B406C05" w14:textId="77777777" w:rsidTr="00DF44D2">
        <w:tc>
          <w:tcPr>
            <w:tcW w:w="2549" w:type="dxa"/>
          </w:tcPr>
          <w:p w14:paraId="67034EF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Longevity (Fig. 1a)</w:t>
            </w:r>
          </w:p>
        </w:tc>
        <w:tc>
          <w:tcPr>
            <w:tcW w:w="2549" w:type="dxa"/>
          </w:tcPr>
          <w:p w14:paraId="04F8991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5015046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418" w:type="dxa"/>
          </w:tcPr>
          <w:p w14:paraId="5155E9F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1844</w:t>
            </w:r>
          </w:p>
        </w:tc>
        <w:tc>
          <w:tcPr>
            <w:tcW w:w="1418" w:type="dxa"/>
          </w:tcPr>
          <w:p w14:paraId="67FD4B5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3326D42" w14:textId="77777777" w:rsidTr="00DF44D2">
        <w:tc>
          <w:tcPr>
            <w:tcW w:w="2549" w:type="dxa"/>
          </w:tcPr>
          <w:p w14:paraId="717D021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63C5F30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3C089F0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31C94FF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397</w:t>
            </w:r>
          </w:p>
        </w:tc>
        <w:tc>
          <w:tcPr>
            <w:tcW w:w="1418" w:type="dxa"/>
          </w:tcPr>
          <w:p w14:paraId="130EA09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1CF01640" w14:textId="77777777" w:rsidTr="00DF44D2">
        <w:tc>
          <w:tcPr>
            <w:tcW w:w="2549" w:type="dxa"/>
          </w:tcPr>
          <w:p w14:paraId="3096589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2D25E7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2B7FF15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</w:t>
            </w:r>
          </w:p>
        </w:tc>
        <w:tc>
          <w:tcPr>
            <w:tcW w:w="1418" w:type="dxa"/>
          </w:tcPr>
          <w:p w14:paraId="665ABA8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31.88</w:t>
            </w:r>
          </w:p>
        </w:tc>
        <w:tc>
          <w:tcPr>
            <w:tcW w:w="1418" w:type="dxa"/>
          </w:tcPr>
          <w:p w14:paraId="41B3772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051722D" w14:textId="77777777" w:rsidTr="00DF44D2">
        <w:tc>
          <w:tcPr>
            <w:tcW w:w="2549" w:type="dxa"/>
          </w:tcPr>
          <w:p w14:paraId="4192565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Weight (Fig. 1b)</w:t>
            </w:r>
          </w:p>
        </w:tc>
        <w:tc>
          <w:tcPr>
            <w:tcW w:w="2549" w:type="dxa"/>
          </w:tcPr>
          <w:p w14:paraId="260801B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1C36410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6868FC2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80.09</w:t>
            </w:r>
          </w:p>
        </w:tc>
        <w:tc>
          <w:tcPr>
            <w:tcW w:w="1418" w:type="dxa"/>
          </w:tcPr>
          <w:p w14:paraId="1E9DA1B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0.001</w:t>
            </w:r>
          </w:p>
        </w:tc>
      </w:tr>
      <w:tr w:rsidR="00353792" w:rsidRPr="00B0292D" w14:paraId="69EB7461" w14:textId="77777777" w:rsidTr="00DF44D2">
        <w:tc>
          <w:tcPr>
            <w:tcW w:w="2549" w:type="dxa"/>
          </w:tcPr>
          <w:p w14:paraId="6F95DE8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63867AA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391CD0C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218165C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</w:t>
            </w:r>
          </w:p>
        </w:tc>
        <w:tc>
          <w:tcPr>
            <w:tcW w:w="1418" w:type="dxa"/>
          </w:tcPr>
          <w:p w14:paraId="7C29C80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0.001</w:t>
            </w:r>
          </w:p>
        </w:tc>
      </w:tr>
      <w:tr w:rsidR="00353792" w:rsidRPr="00B0292D" w14:paraId="234D1A39" w14:textId="77777777" w:rsidTr="00DF44D2">
        <w:tc>
          <w:tcPr>
            <w:tcW w:w="2549" w:type="dxa"/>
          </w:tcPr>
          <w:p w14:paraId="08DCA42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39229C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6958DD2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11290DA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20.98</w:t>
            </w:r>
          </w:p>
        </w:tc>
        <w:tc>
          <w:tcPr>
            <w:tcW w:w="1418" w:type="dxa"/>
          </w:tcPr>
          <w:p w14:paraId="6EFE0D3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0.001</w:t>
            </w:r>
          </w:p>
        </w:tc>
      </w:tr>
      <w:tr w:rsidR="00353792" w:rsidRPr="00B0292D" w14:paraId="11745A28" w14:textId="77777777" w:rsidTr="00DF44D2">
        <w:tc>
          <w:tcPr>
            <w:tcW w:w="2549" w:type="dxa"/>
          </w:tcPr>
          <w:p w14:paraId="5FF3B547" w14:textId="1D7F2DD3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Glucose (Fig. 1c)</w:t>
            </w:r>
          </w:p>
        </w:tc>
        <w:tc>
          <w:tcPr>
            <w:tcW w:w="2549" w:type="dxa"/>
          </w:tcPr>
          <w:p w14:paraId="237E43F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3E01B55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6296B24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57.97</w:t>
            </w:r>
          </w:p>
        </w:tc>
        <w:tc>
          <w:tcPr>
            <w:tcW w:w="1418" w:type="dxa"/>
          </w:tcPr>
          <w:p w14:paraId="4A43432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C92DAC3" w14:textId="77777777" w:rsidTr="00DF44D2">
        <w:tc>
          <w:tcPr>
            <w:tcW w:w="2549" w:type="dxa"/>
          </w:tcPr>
          <w:p w14:paraId="37B3775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7AF6110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4CF8443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6B5E940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1418" w:type="dxa"/>
          </w:tcPr>
          <w:p w14:paraId="2661AF6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51777CE" w14:textId="77777777" w:rsidTr="00DF44D2">
        <w:tc>
          <w:tcPr>
            <w:tcW w:w="2549" w:type="dxa"/>
          </w:tcPr>
          <w:p w14:paraId="78DF243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237DF0E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318ED4E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4F8ABB1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18.96</w:t>
            </w:r>
          </w:p>
        </w:tc>
        <w:tc>
          <w:tcPr>
            <w:tcW w:w="1418" w:type="dxa"/>
          </w:tcPr>
          <w:p w14:paraId="183785D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BA2CC99" w14:textId="77777777" w:rsidTr="00DF44D2">
        <w:tc>
          <w:tcPr>
            <w:tcW w:w="2549" w:type="dxa"/>
          </w:tcPr>
          <w:p w14:paraId="105BF1BB" w14:textId="0331831A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Triglyceride (Fig. 1d)</w:t>
            </w:r>
          </w:p>
        </w:tc>
        <w:tc>
          <w:tcPr>
            <w:tcW w:w="2549" w:type="dxa"/>
          </w:tcPr>
          <w:p w14:paraId="325548E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0CD9D78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1C2F00B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68.23</w:t>
            </w:r>
          </w:p>
        </w:tc>
        <w:tc>
          <w:tcPr>
            <w:tcW w:w="1418" w:type="dxa"/>
          </w:tcPr>
          <w:p w14:paraId="523AFA5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534B3A46" w14:textId="77777777" w:rsidTr="00DF44D2">
        <w:tc>
          <w:tcPr>
            <w:tcW w:w="2549" w:type="dxa"/>
          </w:tcPr>
          <w:p w14:paraId="6F8FE01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7D95FD9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7E2EA5A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5E95039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</w:t>
            </w:r>
          </w:p>
        </w:tc>
        <w:tc>
          <w:tcPr>
            <w:tcW w:w="1418" w:type="dxa"/>
          </w:tcPr>
          <w:p w14:paraId="15B81D5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D1827AC" w14:textId="77777777" w:rsidTr="00DF44D2">
        <w:tc>
          <w:tcPr>
            <w:tcW w:w="2549" w:type="dxa"/>
          </w:tcPr>
          <w:p w14:paraId="08075FD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DF41E0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393106D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28DFB86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5.34</w:t>
            </w:r>
          </w:p>
        </w:tc>
        <w:tc>
          <w:tcPr>
            <w:tcW w:w="1418" w:type="dxa"/>
          </w:tcPr>
          <w:p w14:paraId="29B2028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9B55359" w14:textId="77777777" w:rsidTr="00DF44D2">
        <w:tc>
          <w:tcPr>
            <w:tcW w:w="2549" w:type="dxa"/>
          </w:tcPr>
          <w:p w14:paraId="12B6CC8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Dilp 2 </w:t>
            </w: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(Fig. 2a)</w:t>
            </w:r>
          </w:p>
        </w:tc>
        <w:tc>
          <w:tcPr>
            <w:tcW w:w="2549" w:type="dxa"/>
          </w:tcPr>
          <w:p w14:paraId="09D0FEC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31CA164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30C60F7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3.621</w:t>
            </w:r>
          </w:p>
        </w:tc>
        <w:tc>
          <w:tcPr>
            <w:tcW w:w="1418" w:type="dxa"/>
          </w:tcPr>
          <w:p w14:paraId="394C285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0.05</w:t>
            </w:r>
          </w:p>
        </w:tc>
      </w:tr>
      <w:tr w:rsidR="00353792" w:rsidRPr="00B0292D" w14:paraId="061DAE51" w14:textId="77777777" w:rsidTr="00DF44D2">
        <w:tc>
          <w:tcPr>
            <w:tcW w:w="2549" w:type="dxa"/>
          </w:tcPr>
          <w:p w14:paraId="7C4B55D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712846F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3138086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4DA6ABE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81.31</w:t>
            </w:r>
          </w:p>
        </w:tc>
        <w:tc>
          <w:tcPr>
            <w:tcW w:w="1418" w:type="dxa"/>
          </w:tcPr>
          <w:p w14:paraId="0E1CE8D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DC49ECD" w14:textId="77777777" w:rsidTr="00DF44D2">
        <w:tc>
          <w:tcPr>
            <w:tcW w:w="2549" w:type="dxa"/>
          </w:tcPr>
          <w:p w14:paraId="3BB518F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2D8B96C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5F23D1A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7C2E64C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3.47</w:t>
            </w:r>
          </w:p>
        </w:tc>
        <w:tc>
          <w:tcPr>
            <w:tcW w:w="1418" w:type="dxa"/>
          </w:tcPr>
          <w:p w14:paraId="1ADC3AB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9C2C9D2" w14:textId="77777777" w:rsidTr="00DF44D2">
        <w:tc>
          <w:tcPr>
            <w:tcW w:w="2549" w:type="dxa"/>
          </w:tcPr>
          <w:p w14:paraId="4B0CD3A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Dilp 3 </w:t>
            </w: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(Fig. 2b)</w:t>
            </w:r>
          </w:p>
        </w:tc>
        <w:tc>
          <w:tcPr>
            <w:tcW w:w="2549" w:type="dxa"/>
          </w:tcPr>
          <w:p w14:paraId="462145F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05864F2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0C97620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1.35</w:t>
            </w:r>
          </w:p>
        </w:tc>
        <w:tc>
          <w:tcPr>
            <w:tcW w:w="1418" w:type="dxa"/>
          </w:tcPr>
          <w:p w14:paraId="2697D49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&gt; 0.05</w:t>
            </w:r>
          </w:p>
        </w:tc>
      </w:tr>
      <w:tr w:rsidR="00353792" w:rsidRPr="00B0292D" w14:paraId="23A912C5" w14:textId="77777777" w:rsidTr="00DF44D2">
        <w:tc>
          <w:tcPr>
            <w:tcW w:w="2549" w:type="dxa"/>
          </w:tcPr>
          <w:p w14:paraId="30C53C8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9AFEC9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0D137B9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3F797F4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7.11</w:t>
            </w:r>
          </w:p>
        </w:tc>
        <w:tc>
          <w:tcPr>
            <w:tcW w:w="1418" w:type="dxa"/>
          </w:tcPr>
          <w:p w14:paraId="33140FA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0.01</w:t>
            </w:r>
          </w:p>
        </w:tc>
      </w:tr>
      <w:tr w:rsidR="00353792" w:rsidRPr="00B0292D" w14:paraId="5329C2C9" w14:textId="77777777" w:rsidTr="00DF44D2">
        <w:tc>
          <w:tcPr>
            <w:tcW w:w="2549" w:type="dxa"/>
          </w:tcPr>
          <w:p w14:paraId="2841E3A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02C6B66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1C50BDF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6093EB0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4.87</w:t>
            </w:r>
          </w:p>
        </w:tc>
        <w:tc>
          <w:tcPr>
            <w:tcW w:w="1418" w:type="dxa"/>
          </w:tcPr>
          <w:p w14:paraId="25AC043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66357158" w14:textId="77777777" w:rsidTr="00DF44D2">
        <w:tc>
          <w:tcPr>
            <w:tcW w:w="2549" w:type="dxa"/>
          </w:tcPr>
          <w:p w14:paraId="042283F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InR (Fig. 2c)</w:t>
            </w:r>
          </w:p>
        </w:tc>
        <w:tc>
          <w:tcPr>
            <w:tcW w:w="2549" w:type="dxa"/>
          </w:tcPr>
          <w:p w14:paraId="3B2C961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388776A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3FE0C82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8.014</w:t>
            </w:r>
          </w:p>
        </w:tc>
        <w:tc>
          <w:tcPr>
            <w:tcW w:w="1418" w:type="dxa"/>
          </w:tcPr>
          <w:p w14:paraId="2D6A687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A1B6D7C" w14:textId="77777777" w:rsidTr="00DF44D2">
        <w:tc>
          <w:tcPr>
            <w:tcW w:w="2549" w:type="dxa"/>
          </w:tcPr>
          <w:p w14:paraId="2B4A22F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62B7FE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5DD74AB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2759267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207.7</w:t>
            </w:r>
          </w:p>
        </w:tc>
        <w:tc>
          <w:tcPr>
            <w:tcW w:w="1418" w:type="dxa"/>
          </w:tcPr>
          <w:p w14:paraId="2226807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99881AB" w14:textId="77777777" w:rsidTr="00DF44D2">
        <w:tc>
          <w:tcPr>
            <w:tcW w:w="2549" w:type="dxa"/>
          </w:tcPr>
          <w:p w14:paraId="49440B7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2795AE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14A22FD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2D12C4C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4.53</w:t>
            </w:r>
          </w:p>
        </w:tc>
        <w:tc>
          <w:tcPr>
            <w:tcW w:w="1418" w:type="dxa"/>
          </w:tcPr>
          <w:p w14:paraId="441375B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9C8DF64" w14:textId="77777777" w:rsidTr="00DF44D2">
        <w:tc>
          <w:tcPr>
            <w:tcW w:w="2549" w:type="dxa"/>
          </w:tcPr>
          <w:p w14:paraId="2AB344D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dAkt (Fig. 2d)</w:t>
            </w:r>
          </w:p>
        </w:tc>
        <w:tc>
          <w:tcPr>
            <w:tcW w:w="2549" w:type="dxa"/>
          </w:tcPr>
          <w:p w14:paraId="3A644C5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34D1587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5E3C4D5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9.12</w:t>
            </w:r>
          </w:p>
        </w:tc>
        <w:tc>
          <w:tcPr>
            <w:tcW w:w="1418" w:type="dxa"/>
          </w:tcPr>
          <w:p w14:paraId="4A6FB03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703E820" w14:textId="77777777" w:rsidTr="00DF44D2">
        <w:tc>
          <w:tcPr>
            <w:tcW w:w="2549" w:type="dxa"/>
          </w:tcPr>
          <w:p w14:paraId="6A2EC0E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EAAC23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17E8CA1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589C8FB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87.23</w:t>
            </w:r>
          </w:p>
        </w:tc>
        <w:tc>
          <w:tcPr>
            <w:tcW w:w="1418" w:type="dxa"/>
          </w:tcPr>
          <w:p w14:paraId="0943544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6795E3B" w14:textId="77777777" w:rsidTr="00DF44D2">
        <w:tc>
          <w:tcPr>
            <w:tcW w:w="2549" w:type="dxa"/>
          </w:tcPr>
          <w:p w14:paraId="6BECFB6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7D7567E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1C20A9E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2C23667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4.82</w:t>
            </w:r>
          </w:p>
        </w:tc>
        <w:tc>
          <w:tcPr>
            <w:tcW w:w="1418" w:type="dxa"/>
          </w:tcPr>
          <w:p w14:paraId="651F227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C788D3C" w14:textId="77777777" w:rsidTr="00DF44D2">
        <w:tc>
          <w:tcPr>
            <w:tcW w:w="2549" w:type="dxa"/>
          </w:tcPr>
          <w:p w14:paraId="2920F01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dTOR (Fig. 2e)</w:t>
            </w:r>
          </w:p>
        </w:tc>
        <w:tc>
          <w:tcPr>
            <w:tcW w:w="2549" w:type="dxa"/>
          </w:tcPr>
          <w:p w14:paraId="6FA6DF7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6FD6EA6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22EAA70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5.43</w:t>
            </w:r>
          </w:p>
        </w:tc>
        <w:tc>
          <w:tcPr>
            <w:tcW w:w="1418" w:type="dxa"/>
          </w:tcPr>
          <w:p w14:paraId="1F16103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4316DF67" w14:textId="77777777" w:rsidTr="00DF44D2">
        <w:tc>
          <w:tcPr>
            <w:tcW w:w="2549" w:type="dxa"/>
          </w:tcPr>
          <w:p w14:paraId="27CEF15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490C84F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00550D9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59F5F20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62.35</w:t>
            </w:r>
          </w:p>
        </w:tc>
        <w:tc>
          <w:tcPr>
            <w:tcW w:w="1418" w:type="dxa"/>
          </w:tcPr>
          <w:p w14:paraId="4B52D08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5EB8FB05" w14:textId="77777777" w:rsidTr="00DF44D2">
        <w:tc>
          <w:tcPr>
            <w:tcW w:w="2549" w:type="dxa"/>
          </w:tcPr>
          <w:p w14:paraId="5F853EC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5C5E8E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6485B25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7818E46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4.91</w:t>
            </w:r>
          </w:p>
        </w:tc>
        <w:tc>
          <w:tcPr>
            <w:tcW w:w="1418" w:type="dxa"/>
          </w:tcPr>
          <w:p w14:paraId="6DFEB02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DD11553" w14:textId="77777777" w:rsidTr="00DF44D2">
        <w:tc>
          <w:tcPr>
            <w:tcW w:w="2549" w:type="dxa"/>
          </w:tcPr>
          <w:p w14:paraId="7982DED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dFOXO (Fig. 2f)</w:t>
            </w:r>
          </w:p>
        </w:tc>
        <w:tc>
          <w:tcPr>
            <w:tcW w:w="2549" w:type="dxa"/>
          </w:tcPr>
          <w:p w14:paraId="2CAB806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4A6A909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7538E2A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30.22</w:t>
            </w:r>
          </w:p>
        </w:tc>
        <w:tc>
          <w:tcPr>
            <w:tcW w:w="1418" w:type="dxa"/>
          </w:tcPr>
          <w:p w14:paraId="225B90D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F8B0A85" w14:textId="77777777" w:rsidTr="00DF44D2">
        <w:tc>
          <w:tcPr>
            <w:tcW w:w="2549" w:type="dxa"/>
          </w:tcPr>
          <w:p w14:paraId="492BDCF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32C95C2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71E03AB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423AACA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14.81</w:t>
            </w:r>
          </w:p>
        </w:tc>
        <w:tc>
          <w:tcPr>
            <w:tcW w:w="1418" w:type="dxa"/>
          </w:tcPr>
          <w:p w14:paraId="5FFE082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0.001</w:t>
            </w:r>
          </w:p>
        </w:tc>
      </w:tr>
      <w:tr w:rsidR="00353792" w:rsidRPr="00B0292D" w14:paraId="24674ABC" w14:textId="77777777" w:rsidTr="00DF44D2">
        <w:tc>
          <w:tcPr>
            <w:tcW w:w="2549" w:type="dxa"/>
          </w:tcPr>
          <w:p w14:paraId="041F681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43E7D5D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3002D95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7858C8B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4.12</w:t>
            </w:r>
          </w:p>
        </w:tc>
        <w:tc>
          <w:tcPr>
            <w:tcW w:w="1418" w:type="dxa"/>
          </w:tcPr>
          <w:p w14:paraId="0118830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25DA18C" w14:textId="77777777" w:rsidTr="00DF44D2">
        <w:tc>
          <w:tcPr>
            <w:tcW w:w="2549" w:type="dxa"/>
          </w:tcPr>
          <w:p w14:paraId="29AAC1B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ACC (Fig. 3a)</w:t>
            </w:r>
          </w:p>
        </w:tc>
        <w:tc>
          <w:tcPr>
            <w:tcW w:w="2549" w:type="dxa"/>
          </w:tcPr>
          <w:p w14:paraId="16D5C63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2222B19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2803E27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6.28</w:t>
            </w:r>
          </w:p>
        </w:tc>
        <w:tc>
          <w:tcPr>
            <w:tcW w:w="1418" w:type="dxa"/>
          </w:tcPr>
          <w:p w14:paraId="38146B1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623DC3CB" w14:textId="77777777" w:rsidTr="00DF44D2">
        <w:tc>
          <w:tcPr>
            <w:tcW w:w="2549" w:type="dxa"/>
          </w:tcPr>
          <w:p w14:paraId="5D0B329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1A1276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6E7047C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647F203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10.12</w:t>
            </w:r>
          </w:p>
        </w:tc>
        <w:tc>
          <w:tcPr>
            <w:tcW w:w="1418" w:type="dxa"/>
          </w:tcPr>
          <w:p w14:paraId="7C04E12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415584BA" w14:textId="77777777" w:rsidTr="00DF44D2">
        <w:tc>
          <w:tcPr>
            <w:tcW w:w="2549" w:type="dxa"/>
          </w:tcPr>
          <w:p w14:paraId="768D390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22D2C70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0B29EB4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6232C75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4.12</w:t>
            </w:r>
          </w:p>
        </w:tc>
        <w:tc>
          <w:tcPr>
            <w:tcW w:w="1418" w:type="dxa"/>
          </w:tcPr>
          <w:p w14:paraId="5115832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C636E6E" w14:textId="77777777" w:rsidTr="00DF44D2">
        <w:tc>
          <w:tcPr>
            <w:tcW w:w="2549" w:type="dxa"/>
          </w:tcPr>
          <w:p w14:paraId="08D19C5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FAS (Fig. 3b)</w:t>
            </w:r>
          </w:p>
        </w:tc>
        <w:tc>
          <w:tcPr>
            <w:tcW w:w="2549" w:type="dxa"/>
          </w:tcPr>
          <w:p w14:paraId="6C67044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471CEA3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3B53387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4.92</w:t>
            </w:r>
          </w:p>
        </w:tc>
        <w:tc>
          <w:tcPr>
            <w:tcW w:w="1418" w:type="dxa"/>
          </w:tcPr>
          <w:p w14:paraId="02AB302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0609583" w14:textId="77777777" w:rsidTr="00DF44D2">
        <w:tc>
          <w:tcPr>
            <w:tcW w:w="2549" w:type="dxa"/>
          </w:tcPr>
          <w:p w14:paraId="0D90747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79D1B9F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7DD95CA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16C3630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9.34</w:t>
            </w:r>
          </w:p>
        </w:tc>
        <w:tc>
          <w:tcPr>
            <w:tcW w:w="1418" w:type="dxa"/>
          </w:tcPr>
          <w:p w14:paraId="60BAFBF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4FFAF7EB" w14:textId="77777777" w:rsidTr="00DF44D2">
        <w:tc>
          <w:tcPr>
            <w:tcW w:w="2549" w:type="dxa"/>
          </w:tcPr>
          <w:p w14:paraId="14547C3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082DF14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658CC69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64ACB1C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3.91</w:t>
            </w:r>
          </w:p>
        </w:tc>
        <w:tc>
          <w:tcPr>
            <w:tcW w:w="1418" w:type="dxa"/>
          </w:tcPr>
          <w:p w14:paraId="502C566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66C9601A" w14:textId="77777777" w:rsidTr="00DF44D2">
        <w:tc>
          <w:tcPr>
            <w:tcW w:w="2549" w:type="dxa"/>
          </w:tcPr>
          <w:p w14:paraId="6A05D80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SREBP (Fig. 3c)</w:t>
            </w:r>
          </w:p>
        </w:tc>
        <w:tc>
          <w:tcPr>
            <w:tcW w:w="2549" w:type="dxa"/>
          </w:tcPr>
          <w:p w14:paraId="7D3E30D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55E51BF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516FE8C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19.23</w:t>
            </w:r>
          </w:p>
        </w:tc>
        <w:tc>
          <w:tcPr>
            <w:tcW w:w="1418" w:type="dxa"/>
          </w:tcPr>
          <w:p w14:paraId="4D418CF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AEB6304" w14:textId="77777777" w:rsidTr="00DF44D2">
        <w:tc>
          <w:tcPr>
            <w:tcW w:w="2549" w:type="dxa"/>
          </w:tcPr>
          <w:p w14:paraId="5678C22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71BC290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5A7FD95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75C20E7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9.12</w:t>
            </w:r>
          </w:p>
        </w:tc>
        <w:tc>
          <w:tcPr>
            <w:tcW w:w="1418" w:type="dxa"/>
          </w:tcPr>
          <w:p w14:paraId="30B1AA9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14E1F457" w14:textId="77777777" w:rsidTr="00DF44D2">
        <w:tc>
          <w:tcPr>
            <w:tcW w:w="2549" w:type="dxa"/>
          </w:tcPr>
          <w:p w14:paraId="23424E5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41C4612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25D0178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3B240B6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3.2</w:t>
            </w:r>
          </w:p>
        </w:tc>
        <w:tc>
          <w:tcPr>
            <w:tcW w:w="1418" w:type="dxa"/>
          </w:tcPr>
          <w:p w14:paraId="70D7764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30A98C2" w14:textId="77777777" w:rsidTr="00DF44D2">
        <w:tc>
          <w:tcPr>
            <w:tcW w:w="2549" w:type="dxa"/>
          </w:tcPr>
          <w:p w14:paraId="3B67600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PEPCK (Fig. 3d)</w:t>
            </w:r>
          </w:p>
        </w:tc>
        <w:tc>
          <w:tcPr>
            <w:tcW w:w="2549" w:type="dxa"/>
          </w:tcPr>
          <w:p w14:paraId="07DBF61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1C7D7CE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152D262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29.34</w:t>
            </w:r>
          </w:p>
        </w:tc>
        <w:tc>
          <w:tcPr>
            <w:tcW w:w="1418" w:type="dxa"/>
          </w:tcPr>
          <w:p w14:paraId="001E3CA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CF5F8A0" w14:textId="77777777" w:rsidTr="00DF44D2">
        <w:tc>
          <w:tcPr>
            <w:tcW w:w="2549" w:type="dxa"/>
          </w:tcPr>
          <w:p w14:paraId="6893112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6D05389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7C58E0A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78AE705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4.12</w:t>
            </w:r>
          </w:p>
        </w:tc>
        <w:tc>
          <w:tcPr>
            <w:tcW w:w="1418" w:type="dxa"/>
          </w:tcPr>
          <w:p w14:paraId="5719343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261C554" w14:textId="77777777" w:rsidTr="00DF44D2">
        <w:tc>
          <w:tcPr>
            <w:tcW w:w="2549" w:type="dxa"/>
          </w:tcPr>
          <w:p w14:paraId="0350049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2FCDE9D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099142D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24BDF92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4.63</w:t>
            </w:r>
          </w:p>
        </w:tc>
        <w:tc>
          <w:tcPr>
            <w:tcW w:w="1418" w:type="dxa"/>
          </w:tcPr>
          <w:p w14:paraId="270B950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6D81A6D0" w14:textId="77777777" w:rsidTr="00DF44D2">
        <w:tc>
          <w:tcPr>
            <w:tcW w:w="2549" w:type="dxa"/>
          </w:tcPr>
          <w:p w14:paraId="7BDBE46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LSD2 (Fig. 3e)</w:t>
            </w:r>
          </w:p>
        </w:tc>
        <w:tc>
          <w:tcPr>
            <w:tcW w:w="2549" w:type="dxa"/>
          </w:tcPr>
          <w:p w14:paraId="3DD743A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064B399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0EEDC44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27.34</w:t>
            </w:r>
          </w:p>
        </w:tc>
        <w:tc>
          <w:tcPr>
            <w:tcW w:w="1418" w:type="dxa"/>
          </w:tcPr>
          <w:p w14:paraId="528FB0E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528ED3D5" w14:textId="77777777" w:rsidTr="00DF44D2">
        <w:tc>
          <w:tcPr>
            <w:tcW w:w="2549" w:type="dxa"/>
          </w:tcPr>
          <w:p w14:paraId="21E97C2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54D21D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4B16F82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4B3A2CC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5.99</w:t>
            </w:r>
          </w:p>
        </w:tc>
        <w:tc>
          <w:tcPr>
            <w:tcW w:w="1418" w:type="dxa"/>
          </w:tcPr>
          <w:p w14:paraId="11D5CFB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7D43BD7" w14:textId="77777777" w:rsidTr="00DF44D2">
        <w:tc>
          <w:tcPr>
            <w:tcW w:w="2549" w:type="dxa"/>
          </w:tcPr>
          <w:p w14:paraId="4C61743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1B5042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286E1F2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23AD9E6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3.28</w:t>
            </w:r>
          </w:p>
        </w:tc>
        <w:tc>
          <w:tcPr>
            <w:tcW w:w="1418" w:type="dxa"/>
          </w:tcPr>
          <w:p w14:paraId="56A234E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D5FDC65" w14:textId="77777777" w:rsidTr="00DF44D2">
        <w:tc>
          <w:tcPr>
            <w:tcW w:w="2549" w:type="dxa"/>
          </w:tcPr>
          <w:p w14:paraId="14086A3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E75 (Fig. 3f)</w:t>
            </w:r>
          </w:p>
        </w:tc>
        <w:tc>
          <w:tcPr>
            <w:tcW w:w="2549" w:type="dxa"/>
          </w:tcPr>
          <w:p w14:paraId="21E09CC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40EB200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1737E2E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18.23</w:t>
            </w:r>
          </w:p>
        </w:tc>
        <w:tc>
          <w:tcPr>
            <w:tcW w:w="1418" w:type="dxa"/>
          </w:tcPr>
          <w:p w14:paraId="5608097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BAF8EDF" w14:textId="77777777" w:rsidTr="00DF44D2">
        <w:tc>
          <w:tcPr>
            <w:tcW w:w="2549" w:type="dxa"/>
          </w:tcPr>
          <w:p w14:paraId="3196D11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01DFC39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005E0FE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3393F6C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8.24</w:t>
            </w:r>
          </w:p>
        </w:tc>
        <w:tc>
          <w:tcPr>
            <w:tcW w:w="1418" w:type="dxa"/>
          </w:tcPr>
          <w:p w14:paraId="4E6FA23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4862897F" w14:textId="77777777" w:rsidTr="00DF44D2">
        <w:tc>
          <w:tcPr>
            <w:tcW w:w="2549" w:type="dxa"/>
          </w:tcPr>
          <w:p w14:paraId="0908C7E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30E96F9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066AADB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45968E8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5.09</w:t>
            </w:r>
          </w:p>
        </w:tc>
        <w:tc>
          <w:tcPr>
            <w:tcW w:w="1418" w:type="dxa"/>
          </w:tcPr>
          <w:p w14:paraId="3BE7D85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57E1952" w14:textId="77777777" w:rsidTr="00DF44D2">
        <w:tc>
          <w:tcPr>
            <w:tcW w:w="2549" w:type="dxa"/>
          </w:tcPr>
          <w:p w14:paraId="0741A07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E. coli (Fig. 4a)</w:t>
            </w:r>
          </w:p>
        </w:tc>
        <w:tc>
          <w:tcPr>
            <w:tcW w:w="2549" w:type="dxa"/>
          </w:tcPr>
          <w:p w14:paraId="7BB581B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7D3F3CA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7E078CF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67.43</w:t>
            </w:r>
          </w:p>
        </w:tc>
        <w:tc>
          <w:tcPr>
            <w:tcW w:w="1418" w:type="dxa"/>
          </w:tcPr>
          <w:p w14:paraId="02B8C58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F2446D8" w14:textId="77777777" w:rsidTr="00DF44D2">
        <w:tc>
          <w:tcPr>
            <w:tcW w:w="2549" w:type="dxa"/>
          </w:tcPr>
          <w:p w14:paraId="519E136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385AC16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0CBB68E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0CB4853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605.2</w:t>
            </w:r>
          </w:p>
        </w:tc>
        <w:tc>
          <w:tcPr>
            <w:tcW w:w="1418" w:type="dxa"/>
          </w:tcPr>
          <w:p w14:paraId="04676F4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68A14C6C" w14:textId="77777777" w:rsidTr="00DF44D2">
        <w:tc>
          <w:tcPr>
            <w:tcW w:w="2549" w:type="dxa"/>
          </w:tcPr>
          <w:p w14:paraId="7DBE765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0ECF492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4135BA0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452E711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13.98</w:t>
            </w:r>
          </w:p>
        </w:tc>
        <w:tc>
          <w:tcPr>
            <w:tcW w:w="1418" w:type="dxa"/>
          </w:tcPr>
          <w:p w14:paraId="21B645D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2B617AB" w14:textId="77777777" w:rsidTr="00DF44D2">
        <w:tc>
          <w:tcPr>
            <w:tcW w:w="2549" w:type="dxa"/>
          </w:tcPr>
          <w:p w14:paraId="0EFDC1D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S. aureus (Fig. 4b)</w:t>
            </w:r>
          </w:p>
        </w:tc>
        <w:tc>
          <w:tcPr>
            <w:tcW w:w="2549" w:type="dxa"/>
          </w:tcPr>
          <w:p w14:paraId="380269E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4FA605C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2F399AD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54.23</w:t>
            </w:r>
          </w:p>
        </w:tc>
        <w:tc>
          <w:tcPr>
            <w:tcW w:w="1418" w:type="dxa"/>
          </w:tcPr>
          <w:p w14:paraId="4FF5C5E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48A2E1ED" w14:textId="77777777" w:rsidTr="00DF44D2">
        <w:tc>
          <w:tcPr>
            <w:tcW w:w="2549" w:type="dxa"/>
          </w:tcPr>
          <w:p w14:paraId="3EB6D26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06B2F77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1ACB4FB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04BEED8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119.2</w:t>
            </w:r>
          </w:p>
        </w:tc>
        <w:tc>
          <w:tcPr>
            <w:tcW w:w="1418" w:type="dxa"/>
          </w:tcPr>
          <w:p w14:paraId="2BAA8AF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605301E" w14:textId="77777777" w:rsidTr="00DF44D2">
        <w:tc>
          <w:tcPr>
            <w:tcW w:w="2549" w:type="dxa"/>
          </w:tcPr>
          <w:p w14:paraId="2BC22F0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392983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39E5BE0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3DB738A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14.12</w:t>
            </w:r>
          </w:p>
        </w:tc>
        <w:tc>
          <w:tcPr>
            <w:tcW w:w="1418" w:type="dxa"/>
          </w:tcPr>
          <w:p w14:paraId="3904538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24E8070" w14:textId="77777777" w:rsidTr="00DF44D2">
        <w:tc>
          <w:tcPr>
            <w:tcW w:w="2549" w:type="dxa"/>
          </w:tcPr>
          <w:p w14:paraId="4013D31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Duox </w:t>
            </w: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(Fig. 4c)</w:t>
            </w:r>
          </w:p>
        </w:tc>
        <w:tc>
          <w:tcPr>
            <w:tcW w:w="2549" w:type="dxa"/>
          </w:tcPr>
          <w:p w14:paraId="53957A8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288BA70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1094752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15.43</w:t>
            </w:r>
          </w:p>
        </w:tc>
        <w:tc>
          <w:tcPr>
            <w:tcW w:w="1418" w:type="dxa"/>
          </w:tcPr>
          <w:p w14:paraId="2A5FA52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15BEBC76" w14:textId="77777777" w:rsidTr="00DF44D2">
        <w:tc>
          <w:tcPr>
            <w:tcW w:w="2549" w:type="dxa"/>
          </w:tcPr>
          <w:p w14:paraId="08A20AE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4B89EF7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05B4085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66AFB05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6.04</w:t>
            </w:r>
          </w:p>
        </w:tc>
        <w:tc>
          <w:tcPr>
            <w:tcW w:w="1418" w:type="dxa"/>
          </w:tcPr>
          <w:p w14:paraId="7D0DCEA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4F3D9E7" w14:textId="77777777" w:rsidTr="00DF44D2">
        <w:tc>
          <w:tcPr>
            <w:tcW w:w="2549" w:type="dxa"/>
          </w:tcPr>
          <w:p w14:paraId="5150A6D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E1DC49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770B0AE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7DAE0F0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3.78</w:t>
            </w:r>
          </w:p>
        </w:tc>
        <w:tc>
          <w:tcPr>
            <w:tcW w:w="1418" w:type="dxa"/>
          </w:tcPr>
          <w:p w14:paraId="1983EBA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D28B93D" w14:textId="77777777" w:rsidTr="00DF44D2">
        <w:tc>
          <w:tcPr>
            <w:tcW w:w="2549" w:type="dxa"/>
          </w:tcPr>
          <w:p w14:paraId="49FB5F4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IMD (Fig. 4d)</w:t>
            </w:r>
          </w:p>
        </w:tc>
        <w:tc>
          <w:tcPr>
            <w:tcW w:w="2549" w:type="dxa"/>
          </w:tcPr>
          <w:p w14:paraId="4B82805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6882F5E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0321814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9.87</w:t>
            </w:r>
          </w:p>
        </w:tc>
        <w:tc>
          <w:tcPr>
            <w:tcW w:w="1418" w:type="dxa"/>
          </w:tcPr>
          <w:p w14:paraId="376873A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8676083" w14:textId="77777777" w:rsidTr="00DF44D2">
        <w:tc>
          <w:tcPr>
            <w:tcW w:w="2549" w:type="dxa"/>
          </w:tcPr>
          <w:p w14:paraId="5E572A2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0F927E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017DC8C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518C42A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6.15</w:t>
            </w:r>
          </w:p>
        </w:tc>
        <w:tc>
          <w:tcPr>
            <w:tcW w:w="1418" w:type="dxa"/>
          </w:tcPr>
          <w:p w14:paraId="0CE6AC2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470957D1" w14:textId="77777777" w:rsidTr="00DF44D2">
        <w:tc>
          <w:tcPr>
            <w:tcW w:w="2549" w:type="dxa"/>
          </w:tcPr>
          <w:p w14:paraId="00EE3D3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4EAFF0C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4EB3DA4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64CABE7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4.71</w:t>
            </w:r>
          </w:p>
        </w:tc>
        <w:tc>
          <w:tcPr>
            <w:tcW w:w="1418" w:type="dxa"/>
          </w:tcPr>
          <w:p w14:paraId="50FAF80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235E875" w14:textId="77777777" w:rsidTr="00DF44D2">
        <w:tc>
          <w:tcPr>
            <w:tcW w:w="2549" w:type="dxa"/>
          </w:tcPr>
          <w:p w14:paraId="4C7AC6C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Relish (Fig. 4e)</w:t>
            </w:r>
          </w:p>
        </w:tc>
        <w:tc>
          <w:tcPr>
            <w:tcW w:w="2549" w:type="dxa"/>
          </w:tcPr>
          <w:p w14:paraId="1D281EE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273550C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43683D6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3.65</w:t>
            </w:r>
          </w:p>
        </w:tc>
        <w:tc>
          <w:tcPr>
            <w:tcW w:w="1418" w:type="dxa"/>
          </w:tcPr>
          <w:p w14:paraId="110970B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&gt; 0.05</w:t>
            </w:r>
          </w:p>
        </w:tc>
      </w:tr>
      <w:tr w:rsidR="00353792" w:rsidRPr="00B0292D" w14:paraId="49DB996B" w14:textId="77777777" w:rsidTr="00DF44D2">
        <w:tc>
          <w:tcPr>
            <w:tcW w:w="2549" w:type="dxa"/>
          </w:tcPr>
          <w:p w14:paraId="5923B16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4958F77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751B25B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2D81C26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6.91</w:t>
            </w:r>
          </w:p>
        </w:tc>
        <w:tc>
          <w:tcPr>
            <w:tcW w:w="1418" w:type="dxa"/>
          </w:tcPr>
          <w:p w14:paraId="660ADD6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0.05</w:t>
            </w:r>
          </w:p>
        </w:tc>
      </w:tr>
      <w:tr w:rsidR="00353792" w:rsidRPr="00B0292D" w14:paraId="7D51EF7A" w14:textId="77777777" w:rsidTr="00DF44D2">
        <w:tc>
          <w:tcPr>
            <w:tcW w:w="2549" w:type="dxa"/>
          </w:tcPr>
          <w:p w14:paraId="08998D2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05C86DC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7529358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48F65C2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2.54</w:t>
            </w:r>
          </w:p>
        </w:tc>
        <w:tc>
          <w:tcPr>
            <w:tcW w:w="1418" w:type="dxa"/>
          </w:tcPr>
          <w:p w14:paraId="2E39DFF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&gt; 0.05</w:t>
            </w:r>
          </w:p>
        </w:tc>
      </w:tr>
      <w:tr w:rsidR="00353792" w:rsidRPr="00B0292D" w14:paraId="26E4CC9D" w14:textId="77777777" w:rsidTr="00DF44D2">
        <w:tc>
          <w:tcPr>
            <w:tcW w:w="2549" w:type="dxa"/>
          </w:tcPr>
          <w:p w14:paraId="4B5D18F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Attacin A (Fig. 4f)</w:t>
            </w:r>
          </w:p>
        </w:tc>
        <w:tc>
          <w:tcPr>
            <w:tcW w:w="2549" w:type="dxa"/>
          </w:tcPr>
          <w:p w14:paraId="4D93F9D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40E3E6A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0215383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14.32</w:t>
            </w:r>
          </w:p>
        </w:tc>
        <w:tc>
          <w:tcPr>
            <w:tcW w:w="1418" w:type="dxa"/>
          </w:tcPr>
          <w:p w14:paraId="031A66C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4117DB64" w14:textId="77777777" w:rsidTr="00DF44D2">
        <w:tc>
          <w:tcPr>
            <w:tcW w:w="2549" w:type="dxa"/>
          </w:tcPr>
          <w:p w14:paraId="328A6CF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0383DC7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74AD575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38FC481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8.76</w:t>
            </w:r>
          </w:p>
        </w:tc>
        <w:tc>
          <w:tcPr>
            <w:tcW w:w="1418" w:type="dxa"/>
          </w:tcPr>
          <w:p w14:paraId="4167AAF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A36C85C" w14:textId="77777777" w:rsidTr="00DF44D2">
        <w:tc>
          <w:tcPr>
            <w:tcW w:w="2549" w:type="dxa"/>
          </w:tcPr>
          <w:p w14:paraId="4B48749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35AE19A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731AF01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6B7A573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3.73</w:t>
            </w:r>
          </w:p>
        </w:tc>
        <w:tc>
          <w:tcPr>
            <w:tcW w:w="1418" w:type="dxa"/>
          </w:tcPr>
          <w:p w14:paraId="4F7081F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F85FCEC" w14:textId="77777777" w:rsidTr="00DF44D2">
        <w:tc>
          <w:tcPr>
            <w:tcW w:w="2549" w:type="dxa"/>
          </w:tcPr>
          <w:p w14:paraId="12B12CE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Defensin (Fig. 4g)</w:t>
            </w:r>
          </w:p>
        </w:tc>
        <w:tc>
          <w:tcPr>
            <w:tcW w:w="2549" w:type="dxa"/>
          </w:tcPr>
          <w:p w14:paraId="3214EF6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683095C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2AEE29C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11.23</w:t>
            </w:r>
          </w:p>
        </w:tc>
        <w:tc>
          <w:tcPr>
            <w:tcW w:w="1418" w:type="dxa"/>
          </w:tcPr>
          <w:p w14:paraId="0DC5FCF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630B978A" w14:textId="77777777" w:rsidTr="00DF44D2">
        <w:tc>
          <w:tcPr>
            <w:tcW w:w="2549" w:type="dxa"/>
          </w:tcPr>
          <w:p w14:paraId="5244D33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3568750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035F157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71C65FD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9.51</w:t>
            </w:r>
          </w:p>
        </w:tc>
        <w:tc>
          <w:tcPr>
            <w:tcW w:w="1418" w:type="dxa"/>
          </w:tcPr>
          <w:p w14:paraId="6257F2D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10CF73E9" w14:textId="77777777" w:rsidTr="00DF44D2">
        <w:tc>
          <w:tcPr>
            <w:tcW w:w="2549" w:type="dxa"/>
          </w:tcPr>
          <w:p w14:paraId="4EC171E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6E3AC26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5F40679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44D40AD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4.13</w:t>
            </w:r>
          </w:p>
        </w:tc>
        <w:tc>
          <w:tcPr>
            <w:tcW w:w="1418" w:type="dxa"/>
          </w:tcPr>
          <w:p w14:paraId="15AFB56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C2D80A7" w14:textId="77777777" w:rsidTr="00DF44D2">
        <w:tc>
          <w:tcPr>
            <w:tcW w:w="2549" w:type="dxa"/>
          </w:tcPr>
          <w:p w14:paraId="019E614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Diptercin (Fig. 4h)</w:t>
            </w:r>
          </w:p>
        </w:tc>
        <w:tc>
          <w:tcPr>
            <w:tcW w:w="2549" w:type="dxa"/>
          </w:tcPr>
          <w:p w14:paraId="34078E8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20F3BCC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419E7E5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6.987</w:t>
            </w:r>
          </w:p>
        </w:tc>
        <w:tc>
          <w:tcPr>
            <w:tcW w:w="1418" w:type="dxa"/>
          </w:tcPr>
          <w:p w14:paraId="7862AA5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0.01</w:t>
            </w:r>
          </w:p>
        </w:tc>
      </w:tr>
      <w:tr w:rsidR="00353792" w:rsidRPr="00B0292D" w14:paraId="280F6C1D" w14:textId="77777777" w:rsidTr="00DF44D2">
        <w:tc>
          <w:tcPr>
            <w:tcW w:w="2549" w:type="dxa"/>
          </w:tcPr>
          <w:p w14:paraId="78AD779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31D1852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4DED933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2E35765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56.3</w:t>
            </w:r>
          </w:p>
        </w:tc>
        <w:tc>
          <w:tcPr>
            <w:tcW w:w="1418" w:type="dxa"/>
          </w:tcPr>
          <w:p w14:paraId="540A3E9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6B4FA77C" w14:textId="77777777" w:rsidTr="00DF44D2">
        <w:tc>
          <w:tcPr>
            <w:tcW w:w="2549" w:type="dxa"/>
          </w:tcPr>
          <w:p w14:paraId="72B35EC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6648457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7D9D0D2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0D0DF90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2.31</w:t>
            </w:r>
          </w:p>
        </w:tc>
        <w:tc>
          <w:tcPr>
            <w:tcW w:w="1418" w:type="dxa"/>
          </w:tcPr>
          <w:p w14:paraId="6C17E24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&gt; 0.05</w:t>
            </w:r>
          </w:p>
        </w:tc>
      </w:tr>
      <w:tr w:rsidR="00353792" w:rsidRPr="00B0292D" w14:paraId="2DB32537" w14:textId="77777777" w:rsidTr="00DF44D2">
        <w:tc>
          <w:tcPr>
            <w:tcW w:w="2549" w:type="dxa"/>
          </w:tcPr>
          <w:p w14:paraId="69D9322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Total oxidants (Fig. 5a)</w:t>
            </w:r>
          </w:p>
        </w:tc>
        <w:tc>
          <w:tcPr>
            <w:tcW w:w="2549" w:type="dxa"/>
          </w:tcPr>
          <w:p w14:paraId="4C66414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09E45B8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189900A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10.57</w:t>
            </w:r>
          </w:p>
        </w:tc>
        <w:tc>
          <w:tcPr>
            <w:tcW w:w="1418" w:type="dxa"/>
          </w:tcPr>
          <w:p w14:paraId="40B9A9C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89E7DF5" w14:textId="77777777" w:rsidTr="00DF44D2">
        <w:tc>
          <w:tcPr>
            <w:tcW w:w="2549" w:type="dxa"/>
          </w:tcPr>
          <w:p w14:paraId="4CA7745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4F27F54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4AF9179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510B705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195.6</w:t>
            </w:r>
          </w:p>
        </w:tc>
        <w:tc>
          <w:tcPr>
            <w:tcW w:w="1418" w:type="dxa"/>
          </w:tcPr>
          <w:p w14:paraId="3EE1D46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53547F4B" w14:textId="77777777" w:rsidTr="00DF44D2">
        <w:tc>
          <w:tcPr>
            <w:tcW w:w="2549" w:type="dxa"/>
          </w:tcPr>
          <w:p w14:paraId="73531A9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62FCCA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02C9F1C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184CA54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3.78</w:t>
            </w:r>
          </w:p>
        </w:tc>
        <w:tc>
          <w:tcPr>
            <w:tcW w:w="1418" w:type="dxa"/>
          </w:tcPr>
          <w:p w14:paraId="4F6E3E2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2DA2A51" w14:textId="77777777" w:rsidTr="00DF44D2">
        <w:tc>
          <w:tcPr>
            <w:tcW w:w="2549" w:type="dxa"/>
          </w:tcPr>
          <w:p w14:paraId="6BA4418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SOD activity (Fig. 5b)</w:t>
            </w:r>
          </w:p>
        </w:tc>
        <w:tc>
          <w:tcPr>
            <w:tcW w:w="2549" w:type="dxa"/>
          </w:tcPr>
          <w:p w14:paraId="1771C2D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024D596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6C6B71F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12.34</w:t>
            </w:r>
          </w:p>
        </w:tc>
        <w:tc>
          <w:tcPr>
            <w:tcW w:w="1418" w:type="dxa"/>
          </w:tcPr>
          <w:p w14:paraId="7100481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04B95A3" w14:textId="77777777" w:rsidTr="00DF44D2">
        <w:tc>
          <w:tcPr>
            <w:tcW w:w="2549" w:type="dxa"/>
          </w:tcPr>
          <w:p w14:paraId="7696336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7B3FB9C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56C8128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547C17F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87.61</w:t>
            </w:r>
          </w:p>
        </w:tc>
        <w:tc>
          <w:tcPr>
            <w:tcW w:w="1418" w:type="dxa"/>
          </w:tcPr>
          <w:p w14:paraId="37B044C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F5D710F" w14:textId="77777777" w:rsidTr="00DF44D2">
        <w:tc>
          <w:tcPr>
            <w:tcW w:w="2549" w:type="dxa"/>
          </w:tcPr>
          <w:p w14:paraId="6EB82DA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2ABD778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419E6B8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758EECF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3.92</w:t>
            </w:r>
          </w:p>
        </w:tc>
        <w:tc>
          <w:tcPr>
            <w:tcW w:w="1418" w:type="dxa"/>
          </w:tcPr>
          <w:p w14:paraId="07255C9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07F30D56" w14:textId="77777777" w:rsidTr="00DF44D2">
        <w:tc>
          <w:tcPr>
            <w:tcW w:w="2549" w:type="dxa"/>
          </w:tcPr>
          <w:p w14:paraId="7EC7176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GPx activity (Fig. 5c)</w:t>
            </w:r>
          </w:p>
        </w:tc>
        <w:tc>
          <w:tcPr>
            <w:tcW w:w="2549" w:type="dxa"/>
          </w:tcPr>
          <w:p w14:paraId="36D8B04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31EFEEC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5CA9529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11.64</w:t>
            </w:r>
          </w:p>
        </w:tc>
        <w:tc>
          <w:tcPr>
            <w:tcW w:w="1418" w:type="dxa"/>
          </w:tcPr>
          <w:p w14:paraId="66D1569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6CA2764" w14:textId="77777777" w:rsidTr="00DF44D2">
        <w:tc>
          <w:tcPr>
            <w:tcW w:w="2549" w:type="dxa"/>
          </w:tcPr>
          <w:p w14:paraId="12535E1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234DFEB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0230675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15F9B12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47.31</w:t>
            </w:r>
          </w:p>
        </w:tc>
        <w:tc>
          <w:tcPr>
            <w:tcW w:w="1418" w:type="dxa"/>
          </w:tcPr>
          <w:p w14:paraId="270CF2C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A03A0ED" w14:textId="77777777" w:rsidTr="00DF44D2">
        <w:tc>
          <w:tcPr>
            <w:tcW w:w="2549" w:type="dxa"/>
          </w:tcPr>
          <w:p w14:paraId="0455E72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6E922D2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78DBAE9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1EC5233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4.08</w:t>
            </w:r>
          </w:p>
        </w:tc>
        <w:tc>
          <w:tcPr>
            <w:tcW w:w="1418" w:type="dxa"/>
          </w:tcPr>
          <w:p w14:paraId="0BE5629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393526A4" w14:textId="77777777" w:rsidTr="00DF44D2">
        <w:tc>
          <w:tcPr>
            <w:tcW w:w="2549" w:type="dxa"/>
          </w:tcPr>
          <w:p w14:paraId="7841AA2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LPO levels (Fig. 5d)</w:t>
            </w:r>
          </w:p>
        </w:tc>
        <w:tc>
          <w:tcPr>
            <w:tcW w:w="2549" w:type="dxa"/>
          </w:tcPr>
          <w:p w14:paraId="0A2925A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679589B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6ED252A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16.43</w:t>
            </w:r>
          </w:p>
        </w:tc>
        <w:tc>
          <w:tcPr>
            <w:tcW w:w="1418" w:type="dxa"/>
          </w:tcPr>
          <w:p w14:paraId="15BAC57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2314A5DD" w14:textId="77777777" w:rsidTr="00DF44D2">
        <w:tc>
          <w:tcPr>
            <w:tcW w:w="2549" w:type="dxa"/>
          </w:tcPr>
          <w:p w14:paraId="471829F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050E87A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1977D25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24CDFD7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109.23</w:t>
            </w:r>
          </w:p>
        </w:tc>
        <w:tc>
          <w:tcPr>
            <w:tcW w:w="1418" w:type="dxa"/>
          </w:tcPr>
          <w:p w14:paraId="0D80D91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7B6A67E4" w14:textId="77777777" w:rsidTr="00DF44D2">
        <w:tc>
          <w:tcPr>
            <w:tcW w:w="2549" w:type="dxa"/>
          </w:tcPr>
          <w:p w14:paraId="6A2BE1B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307EAF1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071043D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1606C52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5.31</w:t>
            </w:r>
          </w:p>
        </w:tc>
        <w:tc>
          <w:tcPr>
            <w:tcW w:w="1418" w:type="dxa"/>
          </w:tcPr>
          <w:p w14:paraId="1CC6384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5761614E" w14:textId="77777777" w:rsidTr="00DF44D2">
        <w:tc>
          <w:tcPr>
            <w:tcW w:w="2549" w:type="dxa"/>
          </w:tcPr>
          <w:p w14:paraId="3C207D1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ETC Complex 1 (Fig. 6a)</w:t>
            </w:r>
          </w:p>
        </w:tc>
        <w:tc>
          <w:tcPr>
            <w:tcW w:w="2549" w:type="dxa"/>
          </w:tcPr>
          <w:p w14:paraId="456B4DC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4094434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12E6EA0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54.23</w:t>
            </w:r>
          </w:p>
        </w:tc>
        <w:tc>
          <w:tcPr>
            <w:tcW w:w="1418" w:type="dxa"/>
          </w:tcPr>
          <w:p w14:paraId="3FAC7DC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15B345DF" w14:textId="77777777" w:rsidTr="00DF44D2">
        <w:tc>
          <w:tcPr>
            <w:tcW w:w="2549" w:type="dxa"/>
          </w:tcPr>
          <w:p w14:paraId="4DDEC16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75AE84F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43304EA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2F4527D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9.12</w:t>
            </w:r>
          </w:p>
        </w:tc>
        <w:tc>
          <w:tcPr>
            <w:tcW w:w="1418" w:type="dxa"/>
          </w:tcPr>
          <w:p w14:paraId="0B173E0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59A86E6C" w14:textId="77777777" w:rsidTr="00DF44D2">
        <w:tc>
          <w:tcPr>
            <w:tcW w:w="2549" w:type="dxa"/>
          </w:tcPr>
          <w:p w14:paraId="198C3FC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3476640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3CE7E14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26BACD0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4.31</w:t>
            </w:r>
          </w:p>
        </w:tc>
        <w:tc>
          <w:tcPr>
            <w:tcW w:w="1418" w:type="dxa"/>
          </w:tcPr>
          <w:p w14:paraId="6758EDD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60065543" w14:textId="77777777" w:rsidTr="00DF44D2">
        <w:tc>
          <w:tcPr>
            <w:tcW w:w="2549" w:type="dxa"/>
          </w:tcPr>
          <w:p w14:paraId="2DA11CF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ETC Complex 2 (Fig. 6b)</w:t>
            </w:r>
          </w:p>
        </w:tc>
        <w:tc>
          <w:tcPr>
            <w:tcW w:w="2549" w:type="dxa"/>
          </w:tcPr>
          <w:p w14:paraId="18E139F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1379E42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46330FE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34.23</w:t>
            </w:r>
          </w:p>
        </w:tc>
        <w:tc>
          <w:tcPr>
            <w:tcW w:w="1418" w:type="dxa"/>
          </w:tcPr>
          <w:p w14:paraId="2FF4DE7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0.01</w:t>
            </w:r>
          </w:p>
        </w:tc>
      </w:tr>
      <w:tr w:rsidR="00353792" w:rsidRPr="00B0292D" w14:paraId="289A77B5" w14:textId="77777777" w:rsidTr="00DF44D2">
        <w:tc>
          <w:tcPr>
            <w:tcW w:w="2549" w:type="dxa"/>
          </w:tcPr>
          <w:p w14:paraId="6E01DEB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8CA7B4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6AE860C8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6FD5BA83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7.12</w:t>
            </w:r>
          </w:p>
        </w:tc>
        <w:tc>
          <w:tcPr>
            <w:tcW w:w="1418" w:type="dxa"/>
          </w:tcPr>
          <w:p w14:paraId="7561161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0.05</w:t>
            </w:r>
          </w:p>
        </w:tc>
      </w:tr>
      <w:tr w:rsidR="00353792" w:rsidRPr="00B0292D" w14:paraId="09A09793" w14:textId="77777777" w:rsidTr="00DF44D2">
        <w:tc>
          <w:tcPr>
            <w:tcW w:w="2549" w:type="dxa"/>
          </w:tcPr>
          <w:p w14:paraId="48EF298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1A18100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282BD86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3519A48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2.53</w:t>
            </w:r>
          </w:p>
        </w:tc>
        <w:tc>
          <w:tcPr>
            <w:tcW w:w="1418" w:type="dxa"/>
          </w:tcPr>
          <w:p w14:paraId="33CAE42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&gt; 0.05</w:t>
            </w:r>
          </w:p>
        </w:tc>
      </w:tr>
      <w:tr w:rsidR="00353792" w:rsidRPr="00B0292D" w14:paraId="4943325D" w14:textId="77777777" w:rsidTr="00DF44D2">
        <w:tc>
          <w:tcPr>
            <w:tcW w:w="2549" w:type="dxa"/>
          </w:tcPr>
          <w:p w14:paraId="70E3943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ETC Complex 3 (Fig. 6c)</w:t>
            </w:r>
          </w:p>
        </w:tc>
        <w:tc>
          <w:tcPr>
            <w:tcW w:w="2549" w:type="dxa"/>
          </w:tcPr>
          <w:p w14:paraId="65BA6D4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3BFE3DF1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239B0C8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31.65</w:t>
            </w:r>
          </w:p>
        </w:tc>
        <w:tc>
          <w:tcPr>
            <w:tcW w:w="1418" w:type="dxa"/>
          </w:tcPr>
          <w:p w14:paraId="0E3CB04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5C88A2E4" w14:textId="77777777" w:rsidTr="00DF44D2">
        <w:tc>
          <w:tcPr>
            <w:tcW w:w="2549" w:type="dxa"/>
          </w:tcPr>
          <w:p w14:paraId="31EFF7D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E030B8E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35DF1F6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4BC3891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14.32</w:t>
            </w:r>
          </w:p>
        </w:tc>
        <w:tc>
          <w:tcPr>
            <w:tcW w:w="1418" w:type="dxa"/>
          </w:tcPr>
          <w:p w14:paraId="276EB0FD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0.0001</w:t>
            </w:r>
          </w:p>
        </w:tc>
      </w:tr>
      <w:tr w:rsidR="00353792" w:rsidRPr="00B0292D" w14:paraId="64D0FC83" w14:textId="77777777" w:rsidTr="00DF44D2">
        <w:tc>
          <w:tcPr>
            <w:tcW w:w="2549" w:type="dxa"/>
          </w:tcPr>
          <w:p w14:paraId="00DDDB8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5A3B5D3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327440B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30E40FE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3.98</w:t>
            </w:r>
          </w:p>
        </w:tc>
        <w:tc>
          <w:tcPr>
            <w:tcW w:w="1418" w:type="dxa"/>
          </w:tcPr>
          <w:p w14:paraId="38425C0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0.01</w:t>
            </w:r>
          </w:p>
        </w:tc>
      </w:tr>
      <w:tr w:rsidR="00353792" w:rsidRPr="00B0292D" w14:paraId="013982D0" w14:textId="77777777" w:rsidTr="00DF44D2">
        <w:tc>
          <w:tcPr>
            <w:tcW w:w="2549" w:type="dxa"/>
          </w:tcPr>
          <w:p w14:paraId="40741F7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ETC Complex 4 (Fig. 6d)</w:t>
            </w:r>
          </w:p>
        </w:tc>
        <w:tc>
          <w:tcPr>
            <w:tcW w:w="2549" w:type="dxa"/>
          </w:tcPr>
          <w:p w14:paraId="41E88F1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</w:t>
            </w:r>
          </w:p>
        </w:tc>
        <w:tc>
          <w:tcPr>
            <w:tcW w:w="1417" w:type="dxa"/>
          </w:tcPr>
          <w:p w14:paraId="11C75F26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2899E1D7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34.21</w:t>
            </w:r>
          </w:p>
        </w:tc>
        <w:tc>
          <w:tcPr>
            <w:tcW w:w="1418" w:type="dxa"/>
          </w:tcPr>
          <w:p w14:paraId="3279AEF4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0.001</w:t>
            </w:r>
          </w:p>
        </w:tc>
      </w:tr>
      <w:tr w:rsidR="00353792" w:rsidRPr="00B0292D" w14:paraId="1FC44946" w14:textId="77777777" w:rsidTr="00DF44D2">
        <w:tc>
          <w:tcPr>
            <w:tcW w:w="2549" w:type="dxa"/>
          </w:tcPr>
          <w:p w14:paraId="165C1392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65678FBF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14:paraId="5102713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65BDE61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95.12</w:t>
            </w:r>
          </w:p>
        </w:tc>
        <w:tc>
          <w:tcPr>
            <w:tcW w:w="1418" w:type="dxa"/>
          </w:tcPr>
          <w:p w14:paraId="41316A35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0.001</w:t>
            </w:r>
          </w:p>
        </w:tc>
      </w:tr>
      <w:tr w:rsidR="00353792" w:rsidRPr="00B0292D" w14:paraId="6CF7C7B6" w14:textId="77777777" w:rsidTr="00DF44D2">
        <w:tc>
          <w:tcPr>
            <w:tcW w:w="2549" w:type="dxa"/>
          </w:tcPr>
          <w:p w14:paraId="483BC9FC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49" w:type="dxa"/>
          </w:tcPr>
          <w:p w14:paraId="38C0B44B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Treatment X Time</w:t>
            </w:r>
          </w:p>
        </w:tc>
        <w:tc>
          <w:tcPr>
            <w:tcW w:w="1417" w:type="dxa"/>
          </w:tcPr>
          <w:p w14:paraId="53D182BA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14:paraId="2790FF79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4.01</w:t>
            </w:r>
          </w:p>
        </w:tc>
        <w:tc>
          <w:tcPr>
            <w:tcW w:w="1418" w:type="dxa"/>
          </w:tcPr>
          <w:p w14:paraId="00A5A000" w14:textId="77777777" w:rsidR="00353792" w:rsidRPr="00B0292D" w:rsidRDefault="00353792" w:rsidP="00DF44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0292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 &lt; 0.001</w:t>
            </w:r>
          </w:p>
        </w:tc>
      </w:tr>
    </w:tbl>
    <w:p w14:paraId="7DB73DD3" w14:textId="77777777" w:rsidR="004F75B5" w:rsidRDefault="004F75B5">
      <w:pPr>
        <w:rPr>
          <w:rFonts w:ascii="Times New Roman" w:hAnsi="Times New Roman" w:cs="Times New Roman"/>
          <w:color w:val="FF0000"/>
          <w:sz w:val="22"/>
          <w:szCs w:val="22"/>
        </w:rPr>
      </w:pPr>
    </w:p>
    <w:p w14:paraId="15BA092E" w14:textId="79CBD078" w:rsidR="00F55FFB" w:rsidRPr="00F55FFB" w:rsidRDefault="004F75B5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br w:type="column"/>
      </w:r>
      <w:r w:rsidR="00F55FFB">
        <w:rPr>
          <w:rFonts w:ascii="Times New Roman" w:hAnsi="Times New Roman" w:cs="Times New Roman"/>
          <w:b/>
          <w:sz w:val="22"/>
          <w:szCs w:val="22"/>
        </w:rPr>
        <w:t>References Supplementary Information</w:t>
      </w:r>
    </w:p>
    <w:p w14:paraId="1CFEF34B" w14:textId="77777777" w:rsidR="00F55FFB" w:rsidRDefault="00F55FFB">
      <w:pPr>
        <w:rPr>
          <w:rFonts w:ascii="Times New Roman" w:hAnsi="Times New Roman" w:cs="Times New Roman"/>
          <w:sz w:val="22"/>
          <w:szCs w:val="22"/>
        </w:rPr>
      </w:pPr>
    </w:p>
    <w:p w14:paraId="7BC845F4" w14:textId="77777777" w:rsidR="00F55FFB" w:rsidRDefault="00F55FFB" w:rsidP="00F55FFB">
      <w:pPr>
        <w:widowControl w:val="0"/>
        <w:tabs>
          <w:tab w:val="left" w:pos="480"/>
        </w:tabs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ADDIN PAPERS2_CITATIONS &lt;papers2_bibliography/&gt;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  <w:lang w:val="en-US"/>
        </w:rPr>
        <w:t>1.</w:t>
      </w:r>
      <w:r>
        <w:rPr>
          <w:rFonts w:ascii="Times New Roman" w:hAnsi="Times New Roman" w:cs="Times New Roman"/>
          <w:sz w:val="22"/>
          <w:szCs w:val="22"/>
          <w:lang w:val="en-US"/>
        </w:rPr>
        <w:tab/>
        <w:t xml:space="preserve">Luo, J., Lushchak, O. V., Goergen, P., Williams, M. J. &amp; Nassel, D. R. Drosophila insulin-producing cells are differentially modulated by serotonin and octopamine receptors and affect social behavior.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9,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e99732 (2014).</w:t>
      </w:r>
    </w:p>
    <w:p w14:paraId="4D30AD4E" w14:textId="77777777" w:rsidR="00F55FFB" w:rsidRDefault="00F55FFB" w:rsidP="00F55FFB">
      <w:pPr>
        <w:widowControl w:val="0"/>
        <w:tabs>
          <w:tab w:val="left" w:pos="480"/>
        </w:tabs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2.</w:t>
      </w:r>
      <w:r>
        <w:rPr>
          <w:rFonts w:ascii="Times New Roman" w:hAnsi="Times New Roman" w:cs="Times New Roman"/>
          <w:sz w:val="22"/>
          <w:szCs w:val="22"/>
          <w:lang w:val="en-US"/>
        </w:rPr>
        <w:tab/>
        <w:t xml:space="preserve">Storelli, G.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et al.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Lactobacillus plantarum Promotes Drosophila Systemic Growth by Modulating Hormonal Signals through TOR-Dependent Nutrient Sensing.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Cell Metabolism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14,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403–414 (2011).</w:t>
      </w:r>
    </w:p>
    <w:p w14:paraId="5F75795A" w14:textId="77777777" w:rsidR="00F55FFB" w:rsidRDefault="00F55FFB" w:rsidP="00F55FFB">
      <w:pPr>
        <w:widowControl w:val="0"/>
        <w:tabs>
          <w:tab w:val="left" w:pos="480"/>
        </w:tabs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3.</w:t>
      </w:r>
      <w:r>
        <w:rPr>
          <w:rFonts w:ascii="Times New Roman" w:hAnsi="Times New Roman" w:cs="Times New Roman"/>
          <w:sz w:val="22"/>
          <w:szCs w:val="22"/>
          <w:lang w:val="en-US"/>
        </w:rPr>
        <w:tab/>
        <w:t xml:space="preserve">Okamura, T., Shimizu, H., Nagao, T., Ueda, R. &amp; Ishii, S. ATF-2 regulates fat metabolism in Drosophila.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Mol Biol Cell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18,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1519–1529 (2007).</w:t>
      </w:r>
    </w:p>
    <w:p w14:paraId="38BD60BD" w14:textId="77777777" w:rsidR="00F55FFB" w:rsidRDefault="00F55FFB" w:rsidP="00F55FFB">
      <w:pPr>
        <w:widowControl w:val="0"/>
        <w:tabs>
          <w:tab w:val="left" w:pos="480"/>
        </w:tabs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4.</w:t>
      </w:r>
      <w:r>
        <w:rPr>
          <w:rFonts w:ascii="Times New Roman" w:hAnsi="Times New Roman" w:cs="Times New Roman"/>
          <w:sz w:val="22"/>
          <w:szCs w:val="22"/>
          <w:lang w:val="en-US"/>
        </w:rPr>
        <w:tab/>
        <w:t xml:space="preserve">Porstmann, T.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et al.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SREBP activity is regulated by mTORC1 and contributes to Akt-dependent cell growth.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Cell Metabolism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8,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224–236 (2008).</w:t>
      </w:r>
    </w:p>
    <w:p w14:paraId="543513D7" w14:textId="77777777" w:rsidR="00F55FFB" w:rsidRDefault="00F55FFB" w:rsidP="00F55FFB">
      <w:pPr>
        <w:widowControl w:val="0"/>
        <w:tabs>
          <w:tab w:val="left" w:pos="480"/>
        </w:tabs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5.</w:t>
      </w:r>
      <w:r>
        <w:rPr>
          <w:rFonts w:ascii="Times New Roman" w:hAnsi="Times New Roman" w:cs="Times New Roman"/>
          <w:sz w:val="22"/>
          <w:szCs w:val="22"/>
          <w:lang w:val="en-US"/>
        </w:rPr>
        <w:tab/>
        <w:t xml:space="preserve">Ha, E.-M.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et al.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Coordination of multiple dual oxidase–regulatory pathways in responses to commensal and infectious microbes in drosophila gut.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Nature Publishing Group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10,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949–957 (2009).</w:t>
      </w:r>
    </w:p>
    <w:p w14:paraId="13470F80" w14:textId="77777777" w:rsidR="00F55FFB" w:rsidRDefault="00F55FFB" w:rsidP="00F55FFB">
      <w:pPr>
        <w:widowControl w:val="0"/>
        <w:tabs>
          <w:tab w:val="left" w:pos="480"/>
        </w:tabs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6.</w:t>
      </w:r>
      <w:r>
        <w:rPr>
          <w:rFonts w:ascii="Times New Roman" w:hAnsi="Times New Roman" w:cs="Times New Roman"/>
          <w:sz w:val="22"/>
          <w:szCs w:val="22"/>
          <w:lang w:val="en-US"/>
        </w:rPr>
        <w:tab/>
        <w:t xml:space="preserve">Westfall, Lomis, N., Singh, S. P. &amp; Prakash, S. Ferulic acid produced by Lactobacillus fermentum NCIMB 5221 reduced symptoms of metabolic syndrome in Drosophila melanogaster.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Microbial Biochem Technol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8,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272–284 (2016).</w:t>
      </w:r>
    </w:p>
    <w:p w14:paraId="282A66A9" w14:textId="77777777" w:rsidR="00F55FFB" w:rsidRDefault="00F55FFB" w:rsidP="00F55FFB">
      <w:pPr>
        <w:widowControl w:val="0"/>
        <w:tabs>
          <w:tab w:val="left" w:pos="480"/>
        </w:tabs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7.</w:t>
      </w:r>
      <w:r>
        <w:rPr>
          <w:rFonts w:ascii="Times New Roman" w:hAnsi="Times New Roman" w:cs="Times New Roman"/>
          <w:sz w:val="22"/>
          <w:szCs w:val="22"/>
          <w:lang w:val="en-US"/>
        </w:rPr>
        <w:tab/>
        <w:t xml:space="preserve">Tsai, C. W., McGraw, E. A., Ammar, E.-D., Dietzgen, R. G. &amp; Hogenhout, S. A. Drosophila melanogaster mounts a unique immune response to the Rhabdovirus sigma virus.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Applied and Environmental Microbiology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74,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3251–3256 (2008).</w:t>
      </w:r>
    </w:p>
    <w:p w14:paraId="7DB12DF8" w14:textId="77777777" w:rsidR="00353792" w:rsidRPr="00B0292D" w:rsidRDefault="00F55FFB" w:rsidP="00F55FF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00" w:hanging="4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end"/>
      </w:r>
    </w:p>
    <w:sectPr w:rsidR="00353792" w:rsidRPr="00B0292D" w:rsidSect="004F75B5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92"/>
    <w:rsid w:val="00353792"/>
    <w:rsid w:val="004F75B5"/>
    <w:rsid w:val="00532E52"/>
    <w:rsid w:val="008551CC"/>
    <w:rsid w:val="00B0292D"/>
    <w:rsid w:val="00BC36B3"/>
    <w:rsid w:val="00EA26F6"/>
    <w:rsid w:val="00F5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CC2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1"/>
        <w:lang w:val="en-CA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792"/>
    <w:rPr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792"/>
    <w:rPr>
      <w:rFonts w:eastAsiaTheme="minorEastAsia"/>
      <w:szCs w:val="24"/>
      <w:lang w:val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53792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</w:rPr>
  </w:style>
  <w:style w:type="character" w:customStyle="1" w:styleId="gene">
    <w:name w:val="gene"/>
    <w:basedOn w:val="DefaultParagraphFont"/>
    <w:rsid w:val="00353792"/>
  </w:style>
  <w:style w:type="paragraph" w:styleId="NoSpacing">
    <w:name w:val="No Spacing"/>
    <w:uiPriority w:val="1"/>
    <w:qFormat/>
    <w:rsid w:val="00353792"/>
    <w:rPr>
      <w:rFonts w:eastAsiaTheme="minorEastAsia"/>
      <w:szCs w:val="24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1"/>
        <w:lang w:val="en-CA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792"/>
    <w:rPr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792"/>
    <w:rPr>
      <w:rFonts w:eastAsiaTheme="minorEastAsia"/>
      <w:szCs w:val="24"/>
      <w:lang w:val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53792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</w:rPr>
  </w:style>
  <w:style w:type="character" w:customStyle="1" w:styleId="gene">
    <w:name w:val="gene"/>
    <w:basedOn w:val="DefaultParagraphFont"/>
    <w:rsid w:val="00353792"/>
  </w:style>
  <w:style w:type="paragraph" w:styleId="NoSpacing">
    <w:name w:val="No Spacing"/>
    <w:uiPriority w:val="1"/>
    <w:qFormat/>
    <w:rsid w:val="00353792"/>
    <w:rPr>
      <w:rFonts w:eastAsiaTheme="minorEastAsia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7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3818</Words>
  <Characters>21763</Characters>
  <Application>Microsoft Office Word</Application>
  <DocSecurity>0</DocSecurity>
  <Lines>181</Lines>
  <Paragraphs>51</Paragraphs>
  <ScaleCrop>false</ScaleCrop>
  <Company>Springer-SBM</Company>
  <LinksUpToDate>false</LinksUpToDate>
  <CharactersWithSpaces>25530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Westfall</dc:creator>
  <cp:lastModifiedBy>Rachel Newland</cp:lastModifiedBy>
  <cp:revision>2</cp:revision>
  <dcterms:created xsi:type="dcterms:W3CDTF">2018-04-12T10:15:00Z</dcterms:created>
  <dcterms:modified xsi:type="dcterms:W3CDTF">2018-04-12T10:15:00Z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id="http://www.zotero.org/styles/nature"/&gt;&lt;hasBiblio/&gt;&lt;format class="21"/&gt;&lt;count citations="13" publications="7"/&gt;&lt;/info&gt;PAPERS2_INFO_END</vt:lpwstr>
  </property>
</Properties>
</file>