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1C" w:rsidRDefault="008D051C" w:rsidP="008D051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D051C" w:rsidRDefault="008D051C" w:rsidP="008D051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Species distribution model transferability and model grain size – finer may not always be better.</w:t>
      </w:r>
    </w:p>
    <w:p w:rsidR="008D051C" w:rsidRDefault="008D051C" w:rsidP="008D05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051C" w:rsidRDefault="008D051C" w:rsidP="008D051C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Syed Amir Manzoor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sz w:val="24"/>
          <w:szCs w:val="24"/>
        </w:rPr>
        <w:t>, Geoffrey Griffiths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Martin Lukac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1, 3</w:t>
      </w:r>
    </w:p>
    <w:p w:rsidR="008D051C" w:rsidRDefault="008D051C" w:rsidP="008D051C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D051C" w:rsidRDefault="008D051C" w:rsidP="008D05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 School of Agriculture, Policy and Development, University of Reading, Reading, U.K.</w:t>
      </w:r>
    </w:p>
    <w:p w:rsidR="008D051C" w:rsidRDefault="008D051C" w:rsidP="008D05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 Department of Geography and Environmental Sciences, University of Reading, Reading, UK</w:t>
      </w:r>
    </w:p>
    <w:p w:rsidR="008D051C" w:rsidRDefault="008D051C" w:rsidP="008D0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Faculty of Forestry and Wood Sciences, Czech University of Life Sciences Prague, Czech Republic</w:t>
      </w: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0E5A83">
      <w:pPr>
        <w:jc w:val="center"/>
        <w:rPr>
          <w:b/>
          <w:sz w:val="24"/>
        </w:rPr>
      </w:pPr>
    </w:p>
    <w:p w:rsidR="008D051C" w:rsidRDefault="008D051C" w:rsidP="008D051C">
      <w:pPr>
        <w:rPr>
          <w:b/>
          <w:sz w:val="24"/>
        </w:rPr>
      </w:pPr>
    </w:p>
    <w:p w:rsidR="006728B3" w:rsidRPr="000E5A83" w:rsidRDefault="000E5A83" w:rsidP="008D051C">
      <w:pPr>
        <w:jc w:val="center"/>
        <w:rPr>
          <w:b/>
          <w:sz w:val="24"/>
        </w:rPr>
      </w:pPr>
      <w:bookmarkStart w:id="0" w:name="_GoBack"/>
      <w:bookmarkEnd w:id="0"/>
      <w:r w:rsidRPr="000E5A83">
        <w:rPr>
          <w:b/>
          <w:sz w:val="24"/>
        </w:rPr>
        <w:lastRenderedPageBreak/>
        <w:t>Review of Literature</w:t>
      </w:r>
    </w:p>
    <w:p w:rsidR="000E5A83" w:rsidRDefault="000E5A83" w:rsidP="000E5A83">
      <w:pPr>
        <w:spacing w:after="0"/>
        <w:rPr>
          <w:sz w:val="20"/>
        </w:rPr>
      </w:pPr>
      <w:r w:rsidRPr="000E5A83">
        <w:rPr>
          <w:sz w:val="20"/>
        </w:rPr>
        <w:t>Research papers published on MAXENT based Species Distribution Modelling in the years 2016-2017</w:t>
      </w:r>
      <w:r>
        <w:rPr>
          <w:sz w:val="20"/>
        </w:rPr>
        <w:t>.</w:t>
      </w:r>
    </w:p>
    <w:p w:rsidR="000E5A83" w:rsidRPr="000E5A83" w:rsidRDefault="000E5A83" w:rsidP="000E5A83">
      <w:pPr>
        <w:spacing w:after="0"/>
        <w:rPr>
          <w:sz w:val="18"/>
        </w:rPr>
      </w:pPr>
      <w:r w:rsidRPr="000E5A83">
        <w:rPr>
          <w:sz w:val="18"/>
        </w:rPr>
        <w:t>*Third column: ‘Climate data at 1 km resolution (or higher)’ – Studies which included bioclimatic variables</w:t>
      </w:r>
    </w:p>
    <w:p w:rsidR="000E5A83" w:rsidRDefault="000E5A83" w:rsidP="000E5A83">
      <w:pPr>
        <w:spacing w:after="0"/>
        <w:rPr>
          <w:sz w:val="18"/>
        </w:rPr>
      </w:pPr>
      <w:r w:rsidRPr="000E5A83">
        <w:rPr>
          <w:sz w:val="18"/>
        </w:rPr>
        <w:t>*Fourth column: ‘Finer resolution Non-Climatic variables’ – Studies which included Non-climatic variables which are available at a resolution finer than variables in third column.</w:t>
      </w:r>
    </w:p>
    <w:p w:rsidR="009A66EA" w:rsidRPr="000E5A83" w:rsidRDefault="009A66EA" w:rsidP="000E5A83">
      <w:pPr>
        <w:spacing w:after="0"/>
        <w:rPr>
          <w:sz w:val="18"/>
        </w:rPr>
      </w:pPr>
      <w:r>
        <w:rPr>
          <w:sz w:val="18"/>
        </w:rPr>
        <w:t xml:space="preserve">*Fifth Column – NA: Studies which either had Climatic or Non-climatic variables. This classification is therefore </w:t>
      </w:r>
      <w:r w:rsidRPr="009A66EA">
        <w:rPr>
          <w:i/>
          <w:sz w:val="18"/>
        </w:rPr>
        <w:t>Not Applicable</w:t>
      </w:r>
      <w:r>
        <w:rPr>
          <w:sz w:val="18"/>
        </w:rPr>
        <w:t xml:space="preserve"> to such studies. 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562"/>
        <w:gridCol w:w="4481"/>
        <w:gridCol w:w="1151"/>
        <w:gridCol w:w="1211"/>
        <w:gridCol w:w="1611"/>
      </w:tblGrid>
      <w:tr w:rsidR="000E5A83" w:rsidRPr="000E5A83" w:rsidTr="00F21A85">
        <w:trPr>
          <w:trHeight w:val="11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n-GB"/>
              </w:rPr>
              <w:t>No</w:t>
            </w:r>
          </w:p>
        </w:tc>
        <w:tc>
          <w:tcPr>
            <w:tcW w:w="4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  <w:t>Title of the research paper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  <w:t>Climate data at 1 km resolution (or higher)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  <w:t>Finer Resolution Non-climatic variables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  <w:t>Most important predictor variables (Climatic/Non-climatic</w:t>
            </w:r>
            <w:r w:rsidR="009A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  <w:t>/NA</w:t>
            </w:r>
            <w:r w:rsidRPr="000E5A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en-GB"/>
              </w:rPr>
              <w:t>)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The influence of climate change on an endangered riparian plant species: The root of riparian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Homonoia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The importance of herbivore density and management as determinants of the distribution of rare plant specie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Revealing areas of high nature conservation importance in a seasonally dry tropical forest in Brazil: Combination of modelled plant diversity hot spots and threat patterns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and mapping the current and future climatic-niche of endangered Himalayan musk deer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bookmarkStart w:id="1" w:name="RANGE!B6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Spatial modelling of congruence of native biodiversity and potential hotspots of forest invasive species (FIS) in central Indian landscape</w:t>
            </w:r>
            <w:bookmarkEnd w:id="1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Predicting current and future disease outbreaks of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Diplodia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sapinea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shoot blight in Italy: species distribution models as a tool for forest management planning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Species distribution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for wildlife management: Ornamental butterflies in México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Environmental stress effects on reproduction and sexual dimorphism in the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gynodioecious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species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Silene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acauli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Endemic grasshopper species distribution in an agro-natural landscape of the Cape Floristic Region, South Africa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Factors affecting seasonal habitat use, and predicted range of two tropical deer in Indonesian rainforest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Biodiversity hotspots and conservation gaps in Iran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Identifying biodiversity hotspots for threatened mammal species in Iran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Potential distributional changes of invasive crop pest species associated with global climate change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Habitat distribution modelling to identify areas of high conservation value under climate </w:t>
            </w: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lastRenderedPageBreak/>
              <w:t>change for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Mangifera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sylvatica</w:t>
            </w: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Roxb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. of Bangladesh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Dynamic response of East Asian Greater White-fronted Geese to changes of environment during migration: Use of multi-temporal species distribution model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A bird's view of new conservation hotspots in China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3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Probabilistic assessment of high concentrations of particulate matter (PM</w:t>
            </w:r>
            <w:r w:rsidRPr="000E5A83">
              <w:rPr>
                <w:rFonts w:ascii="Times New Roman" w:eastAsia="Times New Roman" w:hAnsi="Times New Roman" w:cs="Times New Roman"/>
                <w:color w:val="505050"/>
                <w:vertAlign w:val="subscript"/>
                <w:lang w:eastAsia="en-GB"/>
              </w:rPr>
              <w:t>10</w:t>
            </w: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) in Beijing, China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Mapping priorities for conservation in Southeast Asia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Influence of environmental factors on the distribution of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2E2E2E"/>
                <w:lang w:eastAsia="en-GB"/>
              </w:rPr>
              <w:t>Calymperes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 and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2E2E2E"/>
                <w:lang w:eastAsia="en-GB"/>
              </w:rPr>
              <w:t>Syrrhopodon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 (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Calymperaceae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 xml:space="preserve">,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Bryophyta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 xml:space="preserve">) in the Atlantic Forest of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>Northeastern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2E2E2E"/>
                <w:lang w:eastAsia="en-GB"/>
              </w:rPr>
              <w:t xml:space="preserve"> Brazil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Field validation of an invasive species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Maxent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model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Maxent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for predicting the potential distribution of endangered medicinal plant (</w:t>
            </w:r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H.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riparia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Lour) in Yunnan, China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Using species distribution models to assess the importance of Egypt's protected areas for the conservation of medicinal plants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Landscape to site variations in species distribution models for endangered plants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Detecting the richness and dissimilarity patterns of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Theaceae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species in southern China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Predicting distribution of major forest tree species to potential impacts of climate change in the central Himalayan region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Predicting the probable distribution and threat of invasive </w:t>
            </w:r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Mimosa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diplotricha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Suavalle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and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Mikania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micrantha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Kunth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in a protected tropical grassland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Impacts of the spatial scale of climate data on the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modeled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distribution probabilities of invasive tree species throughout the world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Efficacy of conservation strategies for endangered oriental white storks (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Ciconia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boyciana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) under climate change in Northeast China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impacts of future climate on the distribution of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Myristicaceae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species in the Western Ghats, India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Surrogate species protection in Bolivia under climate and land cover change scenarios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the distributions of useful woody species in eastern Burkina Faso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Effects of climate change on the future distributions of the top five freshwater invasive plants in South Africa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>33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Spatial distribution of dry forest orchids in the Cauca River Valley and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Dagua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Canyon: Towards a conservation strategy to climate change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Geographical boundary and climatic analysis of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Pinus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tabulaeformis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in China: Insights on its afforestation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Niche breadth and the implications of climate change in the conservation of the genus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Astrophytum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(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Cactaceae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Niche constraints to the northwards expansion of the common genet (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Genetta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genetta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,</w:t>
            </w: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Linnaeus 1758) in Europe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Climate change and the distribution and conservation of the world's highest elevation woodlands in the South American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Altiplano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Preventing extinction and improving conservation status of Vanilla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borneensis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Rolfe—A rare, endemic and threatened orchid of Assam, India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Influence of land use and meteorological factors on the spatial distribution of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Toxocara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canis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and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Toxocara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cati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eggs in soil in urban areas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Species distribution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for wildlife management: Ornamental butterflies in México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Impact of climate and host availability on future distribution of Colorado potato beetle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Mapping the climatic suitable habitat of oriental arborvitae (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Platycladus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orientalis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 for introduction and cultivation at a global scale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Prediction of the potential geographic distribution of the ectomycorrhizal mushroom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Tricholoma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matsutake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under multiple climate change scenarios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Climate change and the ash dieback crisis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Habitat mapping as a tool for water birds conservation planning in an arid zone wetland: The case study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Hamun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wetland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Potential distribution of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Ursus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americanus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in Mexico and its persistence: Implications for conservation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The distribution of deep-sea sponge aggregations in the North Atlantic and implications for their effective spatial management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Current and future suitability of wintering grounds for a long-distance migratory raptor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Distribution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of three screwworm species in the ecologically diverse landscape of North West Pakistan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Predicting impacts of climate change on habitat connectivity of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Kalopanax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 xml:space="preserve">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septemlobus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in South Korea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>51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Vulnerability to climate change of cocoa in West Africa: Patterns, opportunities and limits to adaptation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Priority areas for conservation of beach and dune vegetation of the Mexican Atlantic coast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Seasonal habitat suitability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and factors affecting the distribution of Asian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Houbara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in East Iran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Kamala tree as an indicator of the presence of Asian elephants during the dry season in the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Shivalik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landscape of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northwestern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 India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Climatic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The worrying future of the endemic flora of a tropical mountain range under climate change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5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 xml:space="preserve">Taxonomy and ecological niche 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modeling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: Implications for the conservation of wood partridges (genus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Dendrortyx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Climate change fosters the decline of epiphytic </w:t>
            </w:r>
            <w:proofErr w:type="spellStart"/>
            <w:r w:rsidRPr="000E5A83">
              <w:rPr>
                <w:rFonts w:ascii="Times New Roman" w:eastAsia="Times New Roman" w:hAnsi="Times New Roman" w:cs="Times New Roman"/>
                <w:i/>
                <w:iCs/>
                <w:color w:val="505050"/>
                <w:lang w:eastAsia="en-GB"/>
              </w:rPr>
              <w:t>Lobaria</w:t>
            </w:r>
            <w:proofErr w:type="spellEnd"/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 species in Italy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</w:tr>
      <w:tr w:rsidR="000E5A83" w:rsidRPr="000E5A83" w:rsidTr="00F21A85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0505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505050"/>
                <w:lang w:eastAsia="en-GB"/>
              </w:rPr>
              <w:t>Landscape to site variations in species distribution models for endangered plants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Non-climatic</w:t>
            </w:r>
          </w:p>
        </w:tc>
      </w:tr>
      <w:tr w:rsidR="000E5A83" w:rsidRPr="000E5A83" w:rsidTr="00F21A85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50505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505050"/>
                <w:lang w:eastAsia="en-GB"/>
              </w:rPr>
              <w:t>Performance of one-class classifiers for invasive species mapping using airborne imaging spectroscopy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lang w:eastAsia="en-GB"/>
              </w:rPr>
              <w:t>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lang w:eastAsia="en-GB"/>
              </w:rPr>
              <w:t>Yes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A83" w:rsidRPr="000E5A83" w:rsidRDefault="000E5A83" w:rsidP="00F21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5A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NA</w:t>
            </w:r>
          </w:p>
        </w:tc>
      </w:tr>
    </w:tbl>
    <w:p w:rsidR="000E5A83" w:rsidRDefault="000E5A83"/>
    <w:sectPr w:rsidR="000E5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90"/>
    <w:rsid w:val="000E5A83"/>
    <w:rsid w:val="006728B3"/>
    <w:rsid w:val="007B0990"/>
    <w:rsid w:val="008D051C"/>
    <w:rsid w:val="009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CD66C-743D-48B6-AEDC-9C24C15C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1300</Words>
  <Characters>7410</Characters>
  <Application>Microsoft Office Word</Application>
  <DocSecurity>0</DocSecurity>
  <Lines>61</Lines>
  <Paragraphs>17</Paragraphs>
  <ScaleCrop>false</ScaleCrop>
  <Company>University of Reading</Company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Amir Manzoor</dc:creator>
  <cp:keywords/>
  <dc:description/>
  <cp:lastModifiedBy>Syed Amir Manzoor</cp:lastModifiedBy>
  <cp:revision>5</cp:revision>
  <dcterms:created xsi:type="dcterms:W3CDTF">2018-01-03T00:09:00Z</dcterms:created>
  <dcterms:modified xsi:type="dcterms:W3CDTF">2018-01-03T00:38:00Z</dcterms:modified>
</cp:coreProperties>
</file>