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EB" w:rsidRPr="00745326" w:rsidRDefault="00745326" w:rsidP="00F75CEB">
      <w:pPr>
        <w:jc w:val="center"/>
        <w:rPr>
          <w:rFonts w:ascii="Arial" w:hAnsi="Arial"/>
          <w:b/>
          <w:sz w:val="30"/>
          <w:szCs w:val="30"/>
        </w:rPr>
      </w:pPr>
      <w:r w:rsidRPr="00745326">
        <w:rPr>
          <w:rFonts w:ascii="Arial" w:hAnsi="Arial"/>
          <w:b/>
          <w:sz w:val="30"/>
          <w:szCs w:val="30"/>
        </w:rPr>
        <w:t xml:space="preserve">Supplementary </w:t>
      </w:r>
      <w:r w:rsidR="009A0E26">
        <w:rPr>
          <w:rFonts w:ascii="Arial" w:hAnsi="Arial"/>
          <w:b/>
          <w:sz w:val="30"/>
          <w:szCs w:val="30"/>
        </w:rPr>
        <w:t>Information</w:t>
      </w:r>
      <w:r w:rsidRPr="00745326">
        <w:rPr>
          <w:rFonts w:ascii="Arial" w:hAnsi="Arial"/>
          <w:b/>
          <w:sz w:val="30"/>
          <w:szCs w:val="30"/>
        </w:rPr>
        <w:t xml:space="preserve"> </w:t>
      </w:r>
    </w:p>
    <w:p w:rsidR="00F75CEB" w:rsidRPr="00745326" w:rsidRDefault="00F75CEB" w:rsidP="00F75CEB">
      <w:pPr>
        <w:rPr>
          <w:szCs w:val="24"/>
        </w:rPr>
      </w:pPr>
    </w:p>
    <w:p w:rsidR="00F75CEB" w:rsidRPr="00745326" w:rsidRDefault="00F75CEB" w:rsidP="00F75CEB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F75CEB" w:rsidRPr="00745326" w:rsidRDefault="00F75CEB" w:rsidP="00F75CEB">
      <w:pPr>
        <w:spacing w:after="0" w:line="360" w:lineRule="auto"/>
        <w:rPr>
          <w:rFonts w:ascii="Arial" w:hAnsi="Arial" w:cs="Arial"/>
          <w:b/>
          <w:sz w:val="36"/>
          <w:szCs w:val="36"/>
        </w:rPr>
      </w:pPr>
    </w:p>
    <w:p w:rsidR="00721604" w:rsidRDefault="00721604" w:rsidP="00721604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Sensory representation of an auditory cued tactile stimulus in the posterior parietal cortex of the mouse</w:t>
      </w:r>
    </w:p>
    <w:p w:rsidR="00745326" w:rsidRDefault="00745326" w:rsidP="00745326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F75CEB" w:rsidRPr="00745326" w:rsidRDefault="00F75CEB" w:rsidP="00F75CEB">
      <w:pPr>
        <w:spacing w:after="0" w:line="360" w:lineRule="auto"/>
        <w:rPr>
          <w:rFonts w:ascii="Arial" w:hAnsi="Arial" w:cs="Arial"/>
          <w:b/>
          <w:sz w:val="36"/>
          <w:szCs w:val="36"/>
        </w:rPr>
      </w:pPr>
    </w:p>
    <w:p w:rsidR="009A0E26" w:rsidRPr="00AA2326" w:rsidRDefault="009A0E26" w:rsidP="009A0E26">
      <w:pPr>
        <w:spacing w:after="0" w:line="360" w:lineRule="auto"/>
        <w:jc w:val="center"/>
        <w:rPr>
          <w:rFonts w:ascii="Arial" w:hAnsi="Arial" w:cs="Arial"/>
          <w:sz w:val="30"/>
          <w:szCs w:val="30"/>
        </w:rPr>
      </w:pPr>
      <w:proofErr w:type="spellStart"/>
      <w:r w:rsidRPr="00AA2326">
        <w:rPr>
          <w:rFonts w:ascii="Arial" w:hAnsi="Arial" w:cs="Arial"/>
          <w:sz w:val="30"/>
          <w:szCs w:val="30"/>
        </w:rPr>
        <w:t>Hemanth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 Mohan, </w:t>
      </w:r>
      <w:proofErr w:type="spellStart"/>
      <w:r w:rsidRPr="00AA2326">
        <w:rPr>
          <w:rFonts w:ascii="Arial" w:hAnsi="Arial" w:cs="Arial"/>
          <w:sz w:val="30"/>
          <w:szCs w:val="30"/>
        </w:rPr>
        <w:t>Yasir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AA2326">
        <w:rPr>
          <w:rFonts w:ascii="Arial" w:hAnsi="Arial" w:cs="Arial"/>
          <w:sz w:val="30"/>
          <w:szCs w:val="30"/>
        </w:rPr>
        <w:t>Gallero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-Salas, Stefano Carta, </w:t>
      </w:r>
      <w:proofErr w:type="spellStart"/>
      <w:r w:rsidRPr="00AA2326">
        <w:rPr>
          <w:rFonts w:ascii="Arial" w:hAnsi="Arial" w:cs="Arial"/>
          <w:sz w:val="30"/>
          <w:szCs w:val="30"/>
        </w:rPr>
        <w:t>João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 Sacramento, </w:t>
      </w:r>
      <w:proofErr w:type="spellStart"/>
      <w:r w:rsidRPr="00AA2326">
        <w:rPr>
          <w:rFonts w:ascii="Arial" w:hAnsi="Arial" w:cs="Arial"/>
          <w:sz w:val="30"/>
          <w:szCs w:val="30"/>
        </w:rPr>
        <w:t>Balazs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AA2326">
        <w:rPr>
          <w:rFonts w:ascii="Arial" w:hAnsi="Arial" w:cs="Arial"/>
          <w:sz w:val="30"/>
          <w:szCs w:val="30"/>
        </w:rPr>
        <w:t>Laurenczy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, Lazar </w:t>
      </w:r>
      <w:proofErr w:type="spellStart"/>
      <w:r w:rsidRPr="00AA2326">
        <w:rPr>
          <w:rFonts w:ascii="Arial" w:hAnsi="Arial" w:cs="Arial"/>
          <w:sz w:val="30"/>
          <w:szCs w:val="30"/>
        </w:rPr>
        <w:t>Sumanovski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, Christiaan P.J. de </w:t>
      </w:r>
      <w:proofErr w:type="spellStart"/>
      <w:r w:rsidRPr="00AA2326">
        <w:rPr>
          <w:rFonts w:ascii="Arial" w:hAnsi="Arial" w:cs="Arial"/>
          <w:sz w:val="30"/>
          <w:szCs w:val="30"/>
        </w:rPr>
        <w:t>Kock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, </w:t>
      </w:r>
      <w:proofErr w:type="spellStart"/>
      <w:r w:rsidRPr="00AA2326">
        <w:rPr>
          <w:rFonts w:ascii="Arial" w:hAnsi="Arial" w:cs="Arial"/>
          <w:sz w:val="30"/>
          <w:szCs w:val="30"/>
        </w:rPr>
        <w:t>Fritjof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AA2326">
        <w:rPr>
          <w:rFonts w:ascii="Arial" w:hAnsi="Arial" w:cs="Arial"/>
          <w:sz w:val="30"/>
          <w:szCs w:val="30"/>
        </w:rPr>
        <w:t>Helmchen</w:t>
      </w:r>
      <w:proofErr w:type="spellEnd"/>
      <w:r w:rsidRPr="00AA2326">
        <w:rPr>
          <w:rFonts w:ascii="Arial" w:hAnsi="Arial" w:cs="Arial"/>
          <w:sz w:val="30"/>
          <w:szCs w:val="30"/>
        </w:rPr>
        <w:t xml:space="preserve"> and Shankar Sachidhanandam.</w:t>
      </w:r>
    </w:p>
    <w:p w:rsidR="00F75CEB" w:rsidRPr="00745326" w:rsidRDefault="00F75CEB" w:rsidP="00F75CEB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</w:p>
    <w:p w:rsidR="00F75CEB" w:rsidRDefault="00F75CEB" w:rsidP="00F75CEB">
      <w:pPr>
        <w:spacing w:after="0" w:line="360" w:lineRule="auto"/>
        <w:jc w:val="center"/>
        <w:rPr>
          <w:rFonts w:ascii="Arial" w:hAnsi="Arial" w:cs="Arial"/>
          <w:sz w:val="32"/>
          <w:szCs w:val="32"/>
          <w:lang w:val="en-US"/>
        </w:rPr>
      </w:pPr>
    </w:p>
    <w:p w:rsidR="00F75CEB" w:rsidRDefault="00F75CEB" w:rsidP="00F75CEB">
      <w:pPr>
        <w:spacing w:after="0" w:line="360" w:lineRule="auto"/>
        <w:jc w:val="center"/>
        <w:rPr>
          <w:rFonts w:ascii="Arial" w:hAnsi="Arial" w:cs="Arial"/>
          <w:sz w:val="32"/>
          <w:szCs w:val="32"/>
          <w:lang w:val="en-US"/>
        </w:rPr>
      </w:pPr>
    </w:p>
    <w:p w:rsidR="00F75CEB" w:rsidRDefault="009A0E26" w:rsidP="00F75CE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Supplementary</w:t>
      </w:r>
      <w:r w:rsidR="00F75CEB">
        <w:rPr>
          <w:rFonts w:ascii="Arial" w:hAnsi="Arial" w:cs="Arial"/>
          <w:sz w:val="24"/>
          <w:szCs w:val="24"/>
          <w:lang w:val="en-US"/>
        </w:rPr>
        <w:t xml:space="preserve"> information consists of:</w:t>
      </w:r>
    </w:p>
    <w:p w:rsidR="00F75CEB" w:rsidRDefault="00F75CEB" w:rsidP="00F75CE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F75CEB" w:rsidRDefault="00F75CEB" w:rsidP="00F75CE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745326">
        <w:rPr>
          <w:rFonts w:ascii="Arial" w:hAnsi="Arial" w:cs="Arial"/>
          <w:sz w:val="24"/>
          <w:szCs w:val="24"/>
          <w:lang w:val="en-US"/>
        </w:rPr>
        <w:t>Supplementary</w:t>
      </w:r>
      <w:r>
        <w:rPr>
          <w:rFonts w:ascii="Arial" w:hAnsi="Arial" w:cs="Arial"/>
          <w:sz w:val="24"/>
          <w:szCs w:val="24"/>
          <w:lang w:val="en-US"/>
        </w:rPr>
        <w:t xml:space="preserve"> Figure </w:t>
      </w:r>
      <w:r w:rsidR="009A0E26">
        <w:rPr>
          <w:rFonts w:ascii="Arial" w:hAnsi="Arial" w:cs="Arial"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  <w:lang w:val="en-US"/>
        </w:rPr>
        <w:t>1</w:t>
      </w:r>
    </w:p>
    <w:p w:rsidR="00057515" w:rsidRDefault="00057515" w:rsidP="00F75CE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Supplementary Figure </w:t>
      </w:r>
      <w:r w:rsidR="009A0E26">
        <w:rPr>
          <w:rFonts w:ascii="Arial" w:hAnsi="Arial" w:cs="Arial"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  <w:lang w:val="en-US"/>
        </w:rPr>
        <w:t>2</w:t>
      </w:r>
    </w:p>
    <w:p w:rsidR="00F75CEB" w:rsidRDefault="00F75CEB" w:rsidP="00F75CE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:rsidR="00F75CEB" w:rsidRPr="00024674" w:rsidRDefault="00F75CEB" w:rsidP="00F75CEB">
      <w:pPr>
        <w:spacing w:after="0" w:line="360" w:lineRule="auto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:rsidR="00AD60B7" w:rsidRDefault="00AD60B7"/>
    <w:p w:rsidR="00745326" w:rsidRDefault="00745326"/>
    <w:p w:rsidR="00745326" w:rsidRDefault="00745326"/>
    <w:p w:rsidR="00745326" w:rsidRDefault="00745326"/>
    <w:p w:rsidR="00745326" w:rsidRDefault="00745326"/>
    <w:p w:rsidR="00745326" w:rsidRDefault="00745326"/>
    <w:p w:rsidR="00745326" w:rsidRDefault="00745326"/>
    <w:p w:rsidR="00745326" w:rsidRDefault="00745326"/>
    <w:p w:rsidR="00745326" w:rsidRDefault="00745326"/>
    <w:p w:rsidR="00745326" w:rsidRDefault="00745326"/>
    <w:p w:rsidR="00745326" w:rsidRPr="007D3A79" w:rsidRDefault="00721604">
      <w:pPr>
        <w:rPr>
          <w:noProof/>
          <w:lang w:val="de-CH" w:eastAsia="de-CH"/>
        </w:rPr>
      </w:pPr>
      <w:r>
        <w:rPr>
          <w:noProof/>
          <w:lang w:val="de-CH" w:eastAsia="de-C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328.5pt">
            <v:imagedata r:id="rId4" o:title="SupFig1g"/>
          </v:shape>
        </w:pict>
      </w:r>
    </w:p>
    <w:p w:rsidR="00D44310" w:rsidRPr="00D44310" w:rsidRDefault="00D44310" w:rsidP="006F7C54">
      <w:pPr>
        <w:pStyle w:val="BodyText"/>
        <w:spacing w:line="360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 xml:space="preserve">Supplementary Figure </w:t>
      </w:r>
      <w:r w:rsidR="009A0E26">
        <w:rPr>
          <w:b/>
          <w:szCs w:val="24"/>
          <w:lang w:val="en-US"/>
        </w:rPr>
        <w:t>S</w:t>
      </w:r>
      <w:r>
        <w:rPr>
          <w:b/>
          <w:szCs w:val="24"/>
          <w:lang w:val="en-US"/>
        </w:rPr>
        <w:t>1</w:t>
      </w:r>
      <w:r w:rsidRPr="001420CE">
        <w:rPr>
          <w:b/>
          <w:szCs w:val="24"/>
          <w:lang w:val="en-US"/>
        </w:rPr>
        <w:t>.</w:t>
      </w:r>
      <w:r>
        <w:rPr>
          <w:b/>
          <w:szCs w:val="24"/>
          <w:lang w:val="en-US"/>
        </w:rPr>
        <w:t xml:space="preserve"> </w:t>
      </w:r>
      <w:r w:rsidR="007D3A79">
        <w:rPr>
          <w:szCs w:val="24"/>
          <w:lang w:val="en-US"/>
        </w:rPr>
        <w:t>Looming nature of the auditory cue</w:t>
      </w:r>
      <w:r w:rsidRPr="00D44310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</w:t>
      </w:r>
      <w:r w:rsidRPr="00D44310">
        <w:rPr>
          <w:b/>
          <w:i/>
          <w:szCs w:val="24"/>
          <w:lang w:val="en-US"/>
        </w:rPr>
        <w:t>A</w:t>
      </w:r>
      <w:r>
        <w:rPr>
          <w:szCs w:val="24"/>
          <w:lang w:val="en-US"/>
        </w:rPr>
        <w:t xml:space="preserve"> and</w:t>
      </w:r>
      <w:r w:rsidRPr="00D44310">
        <w:rPr>
          <w:b/>
          <w:i/>
          <w:szCs w:val="24"/>
          <w:lang w:val="en-US"/>
        </w:rPr>
        <w:t xml:space="preserve"> B</w:t>
      </w:r>
      <w:r>
        <w:rPr>
          <w:szCs w:val="24"/>
          <w:lang w:val="en-US"/>
        </w:rPr>
        <w:t xml:space="preserve">, Sound recordings </w:t>
      </w:r>
      <w:r w:rsidR="00011C7B">
        <w:rPr>
          <w:szCs w:val="24"/>
          <w:lang w:val="en-US"/>
        </w:rPr>
        <w:t xml:space="preserve">of the auditory cues (generated by stage translation) </w:t>
      </w:r>
      <w:r>
        <w:rPr>
          <w:szCs w:val="24"/>
          <w:lang w:val="en-US"/>
        </w:rPr>
        <w:t xml:space="preserve">and </w:t>
      </w:r>
      <w:r w:rsidR="006F7C54">
        <w:rPr>
          <w:szCs w:val="24"/>
          <w:lang w:val="en-US"/>
        </w:rPr>
        <w:t xml:space="preserve">their corresponding </w:t>
      </w:r>
      <w:r>
        <w:rPr>
          <w:szCs w:val="24"/>
          <w:lang w:val="en-US"/>
        </w:rPr>
        <w:t>spectrograms recorded at the position of the mouse</w:t>
      </w:r>
      <w:r w:rsidR="006F7C54">
        <w:rPr>
          <w:szCs w:val="24"/>
          <w:lang w:val="en-US"/>
        </w:rPr>
        <w:t xml:space="preserve"> (looming</w:t>
      </w:r>
      <w:r w:rsidR="00AB7C7C">
        <w:rPr>
          <w:szCs w:val="24"/>
          <w:lang w:val="en-US"/>
        </w:rPr>
        <w:t>, blue</w:t>
      </w:r>
      <w:r w:rsidR="006F7C54">
        <w:rPr>
          <w:szCs w:val="24"/>
          <w:lang w:val="en-US"/>
        </w:rPr>
        <w:t>)</w:t>
      </w:r>
      <w:r>
        <w:rPr>
          <w:szCs w:val="24"/>
          <w:lang w:val="en-US"/>
        </w:rPr>
        <w:t xml:space="preserve"> and next to the stage motor</w:t>
      </w:r>
      <w:r w:rsidR="00011C7B">
        <w:rPr>
          <w:szCs w:val="24"/>
          <w:lang w:val="en-US"/>
        </w:rPr>
        <w:t xml:space="preserve"> that remains stationary while the stage translates</w:t>
      </w:r>
      <w:r w:rsidR="006F7C54">
        <w:rPr>
          <w:szCs w:val="24"/>
          <w:lang w:val="en-US"/>
        </w:rPr>
        <w:t xml:space="preserve"> (non-looming</w:t>
      </w:r>
      <w:r w:rsidR="00AB7C7C">
        <w:rPr>
          <w:szCs w:val="24"/>
          <w:lang w:val="en-US"/>
        </w:rPr>
        <w:t>, red</w:t>
      </w:r>
      <w:r w:rsidR="006F7C54">
        <w:rPr>
          <w:szCs w:val="24"/>
          <w:lang w:val="en-US"/>
        </w:rPr>
        <w:t>)</w:t>
      </w:r>
      <w:r>
        <w:rPr>
          <w:szCs w:val="24"/>
          <w:lang w:val="en-US"/>
        </w:rPr>
        <w:t xml:space="preserve"> respectively. Sound intensity is measured in RMS (root mean square) units</w:t>
      </w:r>
      <w:r w:rsidR="00011C7B">
        <w:rPr>
          <w:szCs w:val="24"/>
          <w:lang w:val="en-US"/>
        </w:rPr>
        <w:t xml:space="preserve">. </w:t>
      </w:r>
    </w:p>
    <w:p w:rsidR="00745326" w:rsidRDefault="00745326"/>
    <w:p w:rsidR="007D3A79" w:rsidRDefault="007D3A79"/>
    <w:p w:rsidR="007D3A79" w:rsidRDefault="007D3A79"/>
    <w:p w:rsidR="007D3A79" w:rsidRDefault="007D3A79"/>
    <w:p w:rsidR="007D3A79" w:rsidRDefault="007D3A79"/>
    <w:p w:rsidR="007D3A79" w:rsidRDefault="007D3A79"/>
    <w:p w:rsidR="007D3A79" w:rsidRDefault="00721604">
      <w:r>
        <w:lastRenderedPageBreak/>
        <w:pict>
          <v:shape id="_x0000_i1026" type="#_x0000_t75" style="width:411.75pt;height:336.75pt">
            <v:imagedata r:id="rId5" o:title="SupFig2"/>
          </v:shape>
        </w:pict>
      </w:r>
    </w:p>
    <w:p w:rsidR="007D3A79" w:rsidRPr="00D44310" w:rsidRDefault="007D3A79" w:rsidP="007D3A79">
      <w:pPr>
        <w:pStyle w:val="BodyText"/>
        <w:spacing w:line="360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 xml:space="preserve">Supplementary Figure </w:t>
      </w:r>
      <w:r w:rsidR="009A0E26">
        <w:rPr>
          <w:b/>
          <w:szCs w:val="24"/>
          <w:lang w:val="en-US"/>
        </w:rPr>
        <w:t>S</w:t>
      </w:r>
      <w:r>
        <w:rPr>
          <w:b/>
          <w:szCs w:val="24"/>
          <w:lang w:val="en-US"/>
        </w:rPr>
        <w:t>2</w:t>
      </w:r>
      <w:r w:rsidRPr="001420CE">
        <w:rPr>
          <w:b/>
          <w:szCs w:val="24"/>
          <w:lang w:val="en-US"/>
        </w:rPr>
        <w:t>.</w:t>
      </w:r>
      <w:r>
        <w:rPr>
          <w:b/>
          <w:szCs w:val="24"/>
          <w:lang w:val="en-US"/>
        </w:rPr>
        <w:t xml:space="preserve"> </w:t>
      </w:r>
      <w:r w:rsidR="002E44DB">
        <w:rPr>
          <w:szCs w:val="24"/>
          <w:lang w:val="en-US"/>
        </w:rPr>
        <w:t>Catch</w:t>
      </w:r>
      <w:r w:rsidRPr="00D44310">
        <w:rPr>
          <w:szCs w:val="24"/>
          <w:lang w:val="en-US"/>
        </w:rPr>
        <w:t>-trial response can be elicited by looming sounds.</w:t>
      </w:r>
      <w:r>
        <w:rPr>
          <w:szCs w:val="24"/>
          <w:lang w:val="en-US"/>
        </w:rPr>
        <w:t xml:space="preserve"> </w:t>
      </w:r>
      <w:r>
        <w:rPr>
          <w:b/>
          <w:i/>
          <w:szCs w:val="24"/>
          <w:lang w:val="en-US"/>
        </w:rPr>
        <w:t>A</w:t>
      </w:r>
      <w:r>
        <w:rPr>
          <w:szCs w:val="24"/>
          <w:lang w:val="en-US"/>
        </w:rPr>
        <w:t xml:space="preserve">, Single trial neuronal responses from 2 example neurons to the looming (blue) and non-looming (red) audio playbacks, and the corresponding average response. Grey bars correspond to the equivalent stage translation periods. </w:t>
      </w:r>
      <w:r>
        <w:rPr>
          <w:b/>
          <w:i/>
          <w:szCs w:val="24"/>
          <w:lang w:val="en-US"/>
        </w:rPr>
        <w:t>B</w:t>
      </w:r>
      <w:r>
        <w:rPr>
          <w:szCs w:val="24"/>
          <w:lang w:val="en-US"/>
        </w:rPr>
        <w:t xml:space="preserve">, </w:t>
      </w:r>
      <w:r>
        <w:rPr>
          <w:rFonts w:cs="Arial"/>
          <w:szCs w:val="24"/>
        </w:rPr>
        <w:t>Mean peak ∆</w:t>
      </w:r>
      <w:r w:rsidRPr="00891010">
        <w:rPr>
          <w:rFonts w:cs="Arial"/>
          <w:i/>
          <w:szCs w:val="24"/>
        </w:rPr>
        <w:t>R/R</w:t>
      </w:r>
      <w:r>
        <w:rPr>
          <w:rFonts w:cs="Arial"/>
          <w:szCs w:val="24"/>
        </w:rPr>
        <w:t xml:space="preserve"> of the audio playbacks (peak ∆</w:t>
      </w:r>
      <w:r w:rsidRPr="00891010">
        <w:rPr>
          <w:rFonts w:cs="Arial"/>
          <w:i/>
          <w:szCs w:val="24"/>
        </w:rPr>
        <w:t>R/R</w:t>
      </w:r>
      <w:r>
        <w:rPr>
          <w:rFonts w:eastAsia="MS Mincho" w:cs="Arial"/>
          <w:szCs w:val="24"/>
        </w:rPr>
        <w:t xml:space="preserve">: looming 5.1 ± 0.9%, non-looming 0.4 ± 0.5%; </w:t>
      </w:r>
      <w:r w:rsidRPr="00357030">
        <w:rPr>
          <w:rFonts w:cs="Arial"/>
          <w:szCs w:val="24"/>
        </w:rPr>
        <w:t xml:space="preserve">p = </w:t>
      </w:r>
      <w:r>
        <w:rPr>
          <w:rFonts w:cs="Arial"/>
          <w:szCs w:val="24"/>
        </w:rPr>
        <w:t xml:space="preserve">0.03, n = 6 audio playback responsive neurons in 4 FOVs, </w:t>
      </w:r>
      <w:r w:rsidRPr="00B74667">
        <w:rPr>
          <w:rFonts w:cs="Arial"/>
          <w:szCs w:val="24"/>
        </w:rPr>
        <w:t>Wilcoxon signed paired test</w:t>
      </w:r>
      <w:r>
        <w:rPr>
          <w:rFonts w:cs="Arial"/>
          <w:szCs w:val="24"/>
        </w:rPr>
        <w:t>).</w:t>
      </w:r>
      <w:r w:rsidR="008E63A8">
        <w:rPr>
          <w:rFonts w:cs="Arial"/>
          <w:szCs w:val="24"/>
        </w:rPr>
        <w:t xml:space="preserve"> Note that the FOVs are not identical to that in Fig. 5 as we could not locate the same imaged neurons.</w:t>
      </w:r>
    </w:p>
    <w:p w:rsidR="007D3A79" w:rsidRPr="007D3A79" w:rsidRDefault="007D3A79">
      <w:pPr>
        <w:rPr>
          <w:lang w:val="en-US"/>
        </w:rPr>
      </w:pPr>
    </w:p>
    <w:sectPr w:rsidR="007D3A79" w:rsidRPr="007D3A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EB"/>
    <w:rsid w:val="00011C7B"/>
    <w:rsid w:val="00057515"/>
    <w:rsid w:val="00063BBB"/>
    <w:rsid w:val="00082511"/>
    <w:rsid w:val="00282887"/>
    <w:rsid w:val="002E44DB"/>
    <w:rsid w:val="00692E7A"/>
    <w:rsid w:val="006F7C54"/>
    <w:rsid w:val="00721604"/>
    <w:rsid w:val="00745326"/>
    <w:rsid w:val="007C3134"/>
    <w:rsid w:val="007D3A79"/>
    <w:rsid w:val="00835761"/>
    <w:rsid w:val="008E63A8"/>
    <w:rsid w:val="0097471D"/>
    <w:rsid w:val="009A0E26"/>
    <w:rsid w:val="00AB7C7C"/>
    <w:rsid w:val="00AD60B7"/>
    <w:rsid w:val="00D44310"/>
    <w:rsid w:val="00F7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88DCB3A0-9EFF-421E-AD1F-2A3427B4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CEB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44310"/>
    <w:pPr>
      <w:spacing w:after="0" w:line="240" w:lineRule="auto"/>
      <w:jc w:val="center"/>
    </w:pPr>
    <w:rPr>
      <w:rFonts w:ascii="Arial" w:eastAsia="Times" w:hAnsi="Arial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44310"/>
    <w:rPr>
      <w:rFonts w:ascii="Arial" w:eastAsia="Times" w:hAnsi="Arial" w:cs="Times New Roman"/>
      <w:color w:val="00000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2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Sachidhanandam Shankar</dc:creator>
  <cp:keywords/>
  <dc:description/>
  <cp:lastModifiedBy>Shankar</cp:lastModifiedBy>
  <cp:revision>9</cp:revision>
  <dcterms:created xsi:type="dcterms:W3CDTF">2017-06-27T14:55:00Z</dcterms:created>
  <dcterms:modified xsi:type="dcterms:W3CDTF">2018-02-26T16:22:00Z</dcterms:modified>
</cp:coreProperties>
</file>