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69C" w:rsidRDefault="009F469C" w:rsidP="009F469C">
      <w:pPr>
        <w:pBdr>
          <w:top w:val="nil"/>
          <w:left w:val="nil"/>
          <w:bottom w:val="nil"/>
          <w:right w:val="nil"/>
          <w:between w:val="nil"/>
        </w:pBdr>
        <w:spacing w:after="160" w:line="259" w:lineRule="auto"/>
        <w:rPr>
          <w:rFonts w:ascii="Cambria" w:eastAsia="Times New Roman" w:hAnsi="Cambria" w:cs="Times New Roman"/>
          <w:b/>
          <w:color w:val="000000"/>
          <w:sz w:val="24"/>
          <w:szCs w:val="24"/>
          <w:lang w:val="en"/>
        </w:rPr>
      </w:pPr>
      <w:r w:rsidRPr="00B15D23">
        <w:rPr>
          <w:rFonts w:ascii="Cambria" w:eastAsia="Times New Roman" w:hAnsi="Cambria" w:cs="Times New Roman"/>
          <w:b/>
          <w:color w:val="000000"/>
          <w:sz w:val="24"/>
          <w:szCs w:val="24"/>
          <w:lang w:val="en"/>
        </w:rPr>
        <w:t xml:space="preserve">Supplemental Information </w:t>
      </w:r>
      <w:r>
        <w:rPr>
          <w:rFonts w:ascii="Cambria" w:eastAsia="Times New Roman" w:hAnsi="Cambria" w:cs="Times New Roman"/>
          <w:b/>
          <w:color w:val="000000"/>
          <w:sz w:val="24"/>
          <w:szCs w:val="24"/>
          <w:lang w:val="en"/>
        </w:rPr>
        <w:t>For:</w:t>
      </w:r>
    </w:p>
    <w:p w:rsidR="009F469C" w:rsidRPr="009F469C" w:rsidRDefault="009F469C" w:rsidP="009F469C">
      <w:pPr>
        <w:pBdr>
          <w:top w:val="nil"/>
          <w:left w:val="nil"/>
          <w:bottom w:val="nil"/>
          <w:right w:val="nil"/>
          <w:between w:val="nil"/>
        </w:pBdr>
        <w:spacing w:after="160" w:line="259" w:lineRule="auto"/>
        <w:rPr>
          <w:rFonts w:ascii="Cambria" w:eastAsia="Times New Roman" w:hAnsi="Cambria" w:cs="Times New Roman"/>
          <w:b/>
          <w:color w:val="000000"/>
          <w:sz w:val="24"/>
          <w:szCs w:val="24"/>
          <w:lang w:val="en"/>
        </w:rPr>
      </w:pPr>
      <w:r w:rsidRPr="009F469C">
        <w:rPr>
          <w:rFonts w:ascii="Cambria" w:eastAsia="Times New Roman" w:hAnsi="Cambria" w:cs="Times New Roman"/>
          <w:b/>
          <w:color w:val="000000"/>
          <w:sz w:val="24"/>
          <w:szCs w:val="24"/>
          <w:lang w:val="en"/>
        </w:rPr>
        <w:t>Simple, low cost fabrication of acrylic based droplet microfluidics and its use to generate characteristics DNA particles</w:t>
      </w:r>
    </w:p>
    <w:p w:rsidR="009F469C" w:rsidRPr="009F469C" w:rsidRDefault="009F469C" w:rsidP="009F469C">
      <w:pPr>
        <w:pBdr>
          <w:top w:val="nil"/>
          <w:left w:val="nil"/>
          <w:bottom w:val="nil"/>
          <w:right w:val="nil"/>
          <w:between w:val="nil"/>
        </w:pBdr>
        <w:spacing w:after="160" w:line="259" w:lineRule="auto"/>
        <w:rPr>
          <w:rFonts w:ascii="Cambria" w:eastAsia="Times New Roman" w:hAnsi="Cambria" w:cs="Times New Roman"/>
          <w:b/>
          <w:color w:val="000000"/>
          <w:sz w:val="24"/>
          <w:szCs w:val="24"/>
          <w:lang w:val="en"/>
        </w:rPr>
      </w:pPr>
      <w:r w:rsidRPr="009F469C">
        <w:rPr>
          <w:rFonts w:ascii="Cambria" w:eastAsia="Times New Roman" w:hAnsi="Cambria" w:cs="Times New Roman"/>
          <w:b/>
          <w:color w:val="000000"/>
          <w:sz w:val="24"/>
          <w:szCs w:val="24"/>
          <w:lang w:val="en"/>
        </w:rPr>
        <w:t xml:space="preserve">Md. </w:t>
      </w:r>
      <w:r w:rsidR="007C3011" w:rsidRPr="007C3011">
        <w:rPr>
          <w:rFonts w:ascii="Cambria" w:eastAsia="Times New Roman" w:hAnsi="Cambria" w:cs="Times New Roman"/>
          <w:b/>
          <w:color w:val="000000"/>
          <w:sz w:val="24"/>
          <w:szCs w:val="24"/>
          <w:lang w:val="en"/>
        </w:rPr>
        <w:t xml:space="preserve">Mamunul </w:t>
      </w:r>
      <w:bookmarkStart w:id="0" w:name="_GoBack"/>
      <w:bookmarkEnd w:id="0"/>
      <w:r w:rsidRPr="009F469C">
        <w:rPr>
          <w:rFonts w:ascii="Cambria" w:eastAsia="Times New Roman" w:hAnsi="Cambria" w:cs="Times New Roman"/>
          <w:b/>
          <w:color w:val="000000"/>
          <w:sz w:val="24"/>
          <w:szCs w:val="24"/>
          <w:lang w:val="en"/>
        </w:rPr>
        <w:t>Islam, Amanda Loewen, Peter B. Allen*.</w:t>
      </w:r>
    </w:p>
    <w:p w:rsidR="009F469C" w:rsidRPr="009F469C" w:rsidRDefault="009F469C" w:rsidP="009F469C">
      <w:pPr>
        <w:pBdr>
          <w:top w:val="nil"/>
          <w:left w:val="nil"/>
          <w:bottom w:val="nil"/>
          <w:right w:val="nil"/>
          <w:between w:val="nil"/>
        </w:pBdr>
        <w:spacing w:after="160" w:line="259" w:lineRule="auto"/>
        <w:rPr>
          <w:rFonts w:ascii="Cambria" w:eastAsia="Times New Roman" w:hAnsi="Cambria" w:cs="Times New Roman"/>
          <w:b/>
          <w:color w:val="000000"/>
          <w:sz w:val="24"/>
          <w:szCs w:val="24"/>
          <w:lang w:val="en"/>
        </w:rPr>
      </w:pPr>
    </w:p>
    <w:p w:rsidR="00B15D23" w:rsidRPr="00B15D23" w:rsidRDefault="00B15D23" w:rsidP="009F469C">
      <w:pPr>
        <w:pBdr>
          <w:top w:val="nil"/>
          <w:left w:val="nil"/>
          <w:bottom w:val="nil"/>
          <w:right w:val="nil"/>
          <w:between w:val="nil"/>
        </w:pBdr>
        <w:spacing w:after="160" w:line="259" w:lineRule="auto"/>
        <w:rPr>
          <w:rFonts w:ascii="Cambria" w:eastAsia="Times New Roman" w:hAnsi="Cambria" w:cs="Times New Roman"/>
          <w:b/>
          <w:color w:val="000000"/>
          <w:sz w:val="24"/>
          <w:szCs w:val="24"/>
          <w:lang w:val="en"/>
        </w:rPr>
      </w:pPr>
    </w:p>
    <w:p w:rsidR="00B15D23" w:rsidRPr="00B15D23" w:rsidRDefault="00B15D23" w:rsidP="00B15D23">
      <w:pPr>
        <w:pBdr>
          <w:top w:val="nil"/>
          <w:left w:val="nil"/>
          <w:bottom w:val="nil"/>
          <w:right w:val="nil"/>
          <w:between w:val="nil"/>
        </w:pBdr>
        <w:spacing w:after="160" w:line="259" w:lineRule="auto"/>
        <w:rPr>
          <w:rFonts w:ascii="Cambria" w:eastAsia="Times New Roman" w:hAnsi="Cambria" w:cs="Times New Roman"/>
          <w:b/>
          <w:color w:val="000000"/>
          <w:sz w:val="24"/>
          <w:szCs w:val="24"/>
          <w:lang w:val="en"/>
        </w:rPr>
      </w:pPr>
      <w:r w:rsidRPr="00B15D23">
        <w:rPr>
          <w:rFonts w:ascii="Cambria" w:eastAsia="Times New Roman" w:hAnsi="Cambria" w:cs="Times New Roman"/>
          <w:b/>
          <w:noProof/>
          <w:color w:val="000000"/>
          <w:sz w:val="24"/>
          <w:szCs w:val="24"/>
          <w:lang w:val="en"/>
        </w:rPr>
        <w:drawing>
          <wp:inline distT="0" distB="0" distL="0" distR="0" wp14:anchorId="18EC47FE" wp14:editId="3B929F75">
            <wp:extent cx="5934075" cy="3442506"/>
            <wp:effectExtent l="0" t="0" r="0" b="5715"/>
            <wp:docPr id="3" name="Picture 3" descr="C:\Users\Peter Allen\Documents\2017files\captures\2017-10-07 12_23_07-PowerPoint Slide Show - [figures figures 026.ppt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 Allen\Documents\2017files\captures\2017-10-07 12_23_07-PowerPoint Slide Show - [figures figures 026.pptx].png"/>
                    <pic:cNvPicPr>
                      <a:picLocks noChangeAspect="1" noChangeArrowheads="1"/>
                    </pic:cNvPicPr>
                  </pic:nvPicPr>
                  <pic:blipFill rotWithShape="1">
                    <a:blip r:embed="rId6">
                      <a:extLst>
                        <a:ext uri="{28A0092B-C50C-407E-A947-70E740481C1C}">
                          <a14:useLocalDpi xmlns:a14="http://schemas.microsoft.com/office/drawing/2010/main" val="0"/>
                        </a:ext>
                      </a:extLst>
                    </a:blip>
                    <a:srcRect t="12489"/>
                    <a:stretch/>
                  </pic:blipFill>
                  <pic:spPr bwMode="auto">
                    <a:xfrm>
                      <a:off x="0" y="0"/>
                      <a:ext cx="5934075" cy="3442506"/>
                    </a:xfrm>
                    <a:prstGeom prst="rect">
                      <a:avLst/>
                    </a:prstGeom>
                    <a:noFill/>
                    <a:ln>
                      <a:noFill/>
                    </a:ln>
                    <a:extLst>
                      <a:ext uri="{53640926-AAD7-44D8-BBD7-CCE9431645EC}">
                        <a14:shadowObscured xmlns:a14="http://schemas.microsoft.com/office/drawing/2010/main"/>
                      </a:ext>
                    </a:extLst>
                  </pic:spPr>
                </pic:pic>
              </a:graphicData>
            </a:graphic>
          </wp:inline>
        </w:drawing>
      </w:r>
    </w:p>
    <w:p w:rsidR="00B15D23" w:rsidRPr="00B15D23" w:rsidRDefault="00B15D23" w:rsidP="00B15D23">
      <w:pPr>
        <w:pBdr>
          <w:top w:val="nil"/>
          <w:left w:val="nil"/>
          <w:bottom w:val="nil"/>
          <w:right w:val="nil"/>
          <w:between w:val="nil"/>
        </w:pBdr>
        <w:spacing w:line="276" w:lineRule="auto"/>
        <w:rPr>
          <w:rFonts w:ascii="Cambria" w:eastAsia="Times New Roman" w:hAnsi="Cambria" w:cs="Times New Roman"/>
          <w:b/>
          <w:color w:val="000000"/>
          <w:sz w:val="24"/>
          <w:szCs w:val="24"/>
          <w:lang w:val="en"/>
        </w:rPr>
      </w:pPr>
      <w:r w:rsidRPr="00B15D23">
        <w:rPr>
          <w:rFonts w:ascii="Cambria" w:eastAsia="Times New Roman" w:hAnsi="Cambria" w:cs="Times New Roman"/>
          <w:b/>
          <w:color w:val="000000"/>
          <w:sz w:val="24"/>
          <w:szCs w:val="24"/>
          <w:lang w:val="en"/>
        </w:rPr>
        <w:t xml:space="preserve">Figure SI1: Heated press assembly. Top let shows a diagram of the assembly used in the heated press. Bottom left shows the assembly before being placed in the heated press. Right shows the assembly after being placed in the heated press. </w:t>
      </w:r>
    </w:p>
    <w:p w:rsidR="00B15D23" w:rsidRPr="00B15D23" w:rsidRDefault="00B15D23" w:rsidP="00B15D23">
      <w:pPr>
        <w:pBdr>
          <w:top w:val="nil"/>
          <w:left w:val="nil"/>
          <w:bottom w:val="nil"/>
          <w:right w:val="nil"/>
          <w:between w:val="nil"/>
        </w:pBdr>
        <w:spacing w:line="276" w:lineRule="auto"/>
        <w:rPr>
          <w:rFonts w:ascii="Cambria" w:eastAsia="Times New Roman" w:hAnsi="Cambria" w:cs="Times New Roman"/>
          <w:b/>
          <w:color w:val="000000"/>
          <w:sz w:val="24"/>
          <w:szCs w:val="24"/>
          <w:lang w:val="en"/>
        </w:rPr>
      </w:pPr>
      <w:r w:rsidRPr="00B15D23">
        <w:rPr>
          <w:rFonts w:ascii="Cambria" w:eastAsia="Times New Roman" w:hAnsi="Cambria" w:cs="Times New Roman"/>
          <w:b/>
          <w:color w:val="000000"/>
          <w:sz w:val="24"/>
          <w:szCs w:val="24"/>
          <w:lang w:val="en"/>
        </w:rPr>
        <w:br w:type="page"/>
      </w:r>
    </w:p>
    <w:p w:rsidR="00B15D23" w:rsidRPr="00B15D23" w:rsidRDefault="00B15D23" w:rsidP="00B15D23">
      <w:pPr>
        <w:pBdr>
          <w:top w:val="nil"/>
          <w:left w:val="nil"/>
          <w:bottom w:val="nil"/>
          <w:right w:val="nil"/>
          <w:between w:val="nil"/>
        </w:pBdr>
        <w:spacing w:line="276" w:lineRule="auto"/>
        <w:jc w:val="both"/>
        <w:rPr>
          <w:rFonts w:ascii="Cambria" w:eastAsia="Times New Roman" w:hAnsi="Cambria" w:cs="Times New Roman"/>
          <w:b/>
          <w:color w:val="000000"/>
          <w:sz w:val="24"/>
          <w:szCs w:val="24"/>
          <w:lang w:val="en"/>
        </w:rPr>
      </w:pPr>
    </w:p>
    <w:p w:rsidR="00B15D23" w:rsidRPr="00B15D23" w:rsidRDefault="00B15D23" w:rsidP="00B15D23">
      <w:pPr>
        <w:pBdr>
          <w:top w:val="nil"/>
          <w:left w:val="nil"/>
          <w:bottom w:val="nil"/>
          <w:right w:val="nil"/>
          <w:between w:val="nil"/>
        </w:pBdr>
        <w:spacing w:after="160" w:line="259" w:lineRule="auto"/>
        <w:jc w:val="both"/>
        <w:rPr>
          <w:rFonts w:ascii="Cambria" w:eastAsia="Times New Roman" w:hAnsi="Cambria" w:cs="Times New Roman"/>
          <w:b/>
          <w:color w:val="000000"/>
          <w:sz w:val="24"/>
          <w:szCs w:val="24"/>
          <w:lang w:val="en"/>
        </w:rPr>
      </w:pPr>
      <w:r w:rsidRPr="00B15D23">
        <w:rPr>
          <w:rFonts w:ascii="Cambria" w:eastAsia="Times New Roman" w:hAnsi="Cambria" w:cs="Times New Roman"/>
          <w:b/>
          <w:noProof/>
          <w:color w:val="000000"/>
          <w:sz w:val="24"/>
          <w:szCs w:val="24"/>
          <w:lang w:val="en"/>
        </w:rPr>
        <w:drawing>
          <wp:inline distT="0" distB="0" distL="0" distR="0" wp14:anchorId="02FC3096" wp14:editId="1FE09F3E">
            <wp:extent cx="5934075" cy="3562350"/>
            <wp:effectExtent l="0" t="0" r="9525" b="0"/>
            <wp:docPr id="4" name="Picture 4" descr="C:\Users\Peter Allen\Documents\2017files\captures\2017-10-07 12_23_12-PowerPoint Slide Show - [figures figures 026.ppt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ter Allen\Documents\2017files\captures\2017-10-07 12_23_12-PowerPoint Slide Show - [figures figures 026.pptx].png"/>
                    <pic:cNvPicPr>
                      <a:picLocks noChangeAspect="1" noChangeArrowheads="1"/>
                    </pic:cNvPicPr>
                  </pic:nvPicPr>
                  <pic:blipFill rotWithShape="1">
                    <a:blip r:embed="rId7">
                      <a:extLst>
                        <a:ext uri="{28A0092B-C50C-407E-A947-70E740481C1C}">
                          <a14:useLocalDpi xmlns:a14="http://schemas.microsoft.com/office/drawing/2010/main" val="0"/>
                        </a:ext>
                      </a:extLst>
                    </a:blip>
                    <a:srcRect t="11584"/>
                    <a:stretch/>
                  </pic:blipFill>
                  <pic:spPr bwMode="auto">
                    <a:xfrm>
                      <a:off x="0" y="0"/>
                      <a:ext cx="5934075" cy="3562350"/>
                    </a:xfrm>
                    <a:prstGeom prst="rect">
                      <a:avLst/>
                    </a:prstGeom>
                    <a:noFill/>
                    <a:ln>
                      <a:noFill/>
                    </a:ln>
                    <a:extLst>
                      <a:ext uri="{53640926-AAD7-44D8-BBD7-CCE9431645EC}">
                        <a14:shadowObscured xmlns:a14="http://schemas.microsoft.com/office/drawing/2010/main"/>
                      </a:ext>
                    </a:extLst>
                  </pic:spPr>
                </pic:pic>
              </a:graphicData>
            </a:graphic>
          </wp:inline>
        </w:drawing>
      </w:r>
    </w:p>
    <w:p w:rsidR="00B15D23" w:rsidRPr="00B15D23" w:rsidRDefault="00B15D23" w:rsidP="00B15D23">
      <w:pPr>
        <w:pBdr>
          <w:top w:val="nil"/>
          <w:left w:val="nil"/>
          <w:bottom w:val="nil"/>
          <w:right w:val="nil"/>
          <w:between w:val="nil"/>
        </w:pBdr>
        <w:spacing w:line="276" w:lineRule="auto"/>
        <w:rPr>
          <w:rFonts w:ascii="Cambria" w:eastAsia="Times New Roman" w:hAnsi="Cambria" w:cs="Times New Roman"/>
          <w:b/>
          <w:color w:val="000000"/>
          <w:sz w:val="24"/>
          <w:szCs w:val="24"/>
          <w:lang w:val="en"/>
        </w:rPr>
      </w:pPr>
      <w:r w:rsidRPr="00B15D23">
        <w:rPr>
          <w:rFonts w:ascii="Cambria" w:eastAsia="Times New Roman" w:hAnsi="Cambria" w:cs="Times New Roman"/>
          <w:b/>
          <w:color w:val="000000"/>
          <w:sz w:val="24"/>
          <w:szCs w:val="24"/>
          <w:lang w:val="en"/>
        </w:rPr>
        <w:t>Figure SI2:</w:t>
      </w:r>
      <w:r w:rsidRPr="00B15D23">
        <w:rPr>
          <w:rFonts w:ascii="Cambria" w:eastAsia="Times New Roman" w:hAnsi="Cambria" w:cs="Times New Roman"/>
          <w:color w:val="000000"/>
          <w:sz w:val="24"/>
          <w:szCs w:val="24"/>
          <w:lang w:val="en"/>
        </w:rPr>
        <w:t xml:space="preserve"> Pressure after and before chip sealing. (A) Photograph of pressure sensitive film (28 - 85 PSI dynamic range) placed between the glass and the chip in the heated press after heat bonding the chip and cooling. Left is true color, right is false color to show contrast. (B) Photograph of pressure sensitive film placed between the glass and the chip in the heated press before heat bonding the chip. Left is true color, right is false color to show contrast.</w:t>
      </w:r>
    </w:p>
    <w:p w:rsidR="00B15D23" w:rsidRPr="00B15D23" w:rsidRDefault="00B15D23" w:rsidP="00B15D23">
      <w:pPr>
        <w:pBdr>
          <w:top w:val="nil"/>
          <w:left w:val="nil"/>
          <w:bottom w:val="nil"/>
          <w:right w:val="nil"/>
          <w:between w:val="nil"/>
        </w:pBdr>
        <w:spacing w:after="160" w:line="259" w:lineRule="auto"/>
        <w:jc w:val="both"/>
        <w:rPr>
          <w:rFonts w:ascii="Cambria" w:eastAsia="Times New Roman" w:hAnsi="Cambria" w:cs="Times New Roman"/>
          <w:b/>
          <w:color w:val="000000"/>
          <w:sz w:val="24"/>
          <w:szCs w:val="24"/>
          <w:lang w:val="en"/>
        </w:rPr>
      </w:pPr>
      <w:r w:rsidRPr="00B15D23">
        <w:rPr>
          <w:rFonts w:ascii="Cambria" w:eastAsia="Times New Roman" w:hAnsi="Cambria" w:cs="Times New Roman"/>
          <w:b/>
          <w:noProof/>
          <w:color w:val="000000"/>
          <w:sz w:val="24"/>
          <w:szCs w:val="24"/>
          <w:lang w:val="en"/>
        </w:rPr>
        <w:lastRenderedPageBreak/>
        <w:drawing>
          <wp:inline distT="0" distB="0" distL="0" distR="0" wp14:anchorId="0749E293" wp14:editId="3885CBBD">
            <wp:extent cx="5943600" cy="5629275"/>
            <wp:effectExtent l="0" t="0" r="0" b="9525"/>
            <wp:docPr id="5" name="Picture 5" descr="C:\Users\Peter Allen\Documents\2017files\captures\2017-10-07 12_23_24-figures figures 026.pptx -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ter Allen\Documents\2017files\captures\2017-10-07 12_23_24-figures figures 026.pptx - PowerPoint.png"/>
                    <pic:cNvPicPr>
                      <a:picLocks noChangeAspect="1" noChangeArrowheads="1"/>
                    </pic:cNvPicPr>
                  </pic:nvPicPr>
                  <pic:blipFill rotWithShape="1">
                    <a:blip r:embed="rId8">
                      <a:extLst>
                        <a:ext uri="{28A0092B-C50C-407E-A947-70E740481C1C}">
                          <a14:useLocalDpi xmlns:a14="http://schemas.microsoft.com/office/drawing/2010/main" val="0"/>
                        </a:ext>
                      </a:extLst>
                    </a:blip>
                    <a:srcRect t="7367"/>
                    <a:stretch/>
                  </pic:blipFill>
                  <pic:spPr bwMode="auto">
                    <a:xfrm>
                      <a:off x="0" y="0"/>
                      <a:ext cx="5943600" cy="5629275"/>
                    </a:xfrm>
                    <a:prstGeom prst="rect">
                      <a:avLst/>
                    </a:prstGeom>
                    <a:noFill/>
                    <a:ln>
                      <a:noFill/>
                    </a:ln>
                    <a:extLst>
                      <a:ext uri="{53640926-AAD7-44D8-BBD7-CCE9431645EC}">
                        <a14:shadowObscured xmlns:a14="http://schemas.microsoft.com/office/drawing/2010/main"/>
                      </a:ext>
                    </a:extLst>
                  </pic:spPr>
                </pic:pic>
              </a:graphicData>
            </a:graphic>
          </wp:inline>
        </w:drawing>
      </w:r>
    </w:p>
    <w:p w:rsidR="00B15D23" w:rsidRPr="00B15D23" w:rsidRDefault="00B15D23" w:rsidP="00B15D23">
      <w:pPr>
        <w:pBdr>
          <w:top w:val="nil"/>
          <w:left w:val="nil"/>
          <w:bottom w:val="nil"/>
          <w:right w:val="nil"/>
          <w:between w:val="nil"/>
        </w:pBdr>
        <w:spacing w:line="276" w:lineRule="auto"/>
        <w:rPr>
          <w:rFonts w:ascii="Cambria" w:eastAsia="Times New Roman" w:hAnsi="Cambria" w:cs="Times New Roman"/>
          <w:b/>
          <w:color w:val="000000"/>
          <w:sz w:val="24"/>
          <w:szCs w:val="24"/>
          <w:lang w:val="en"/>
        </w:rPr>
      </w:pPr>
      <w:r w:rsidRPr="00B15D23">
        <w:rPr>
          <w:rFonts w:ascii="Cambria" w:eastAsia="Times New Roman" w:hAnsi="Cambria" w:cs="Times New Roman"/>
          <w:b/>
          <w:color w:val="000000"/>
          <w:sz w:val="24"/>
          <w:szCs w:val="24"/>
          <w:lang w:val="en"/>
        </w:rPr>
        <w:t>Figure SI3:</w:t>
      </w:r>
      <w:r w:rsidRPr="00B15D23">
        <w:rPr>
          <w:rFonts w:ascii="Cambria" w:eastAsia="Times New Roman" w:hAnsi="Cambria" w:cs="Times New Roman"/>
          <w:color w:val="000000"/>
          <w:sz w:val="24"/>
          <w:szCs w:val="24"/>
          <w:lang w:val="en"/>
        </w:rPr>
        <w:t xml:space="preserve"> Success rate of channels at various conditions. (A) Graph of successful channels as a function cut rate used to fabricate channels. (B) Photograph of the 4-channel chip filled with blue dye. Successful channels filled through to the end; failed channels were blocked. (C) Successful channel % as a function of the channel depth calculated based on the cut rate and calibration curve described above. </w:t>
      </w:r>
    </w:p>
    <w:p w:rsidR="00B15D23" w:rsidRPr="00B15D23" w:rsidRDefault="00B15D23" w:rsidP="00B15D23">
      <w:pPr>
        <w:pBdr>
          <w:top w:val="nil"/>
          <w:left w:val="nil"/>
          <w:bottom w:val="nil"/>
          <w:right w:val="nil"/>
          <w:between w:val="nil"/>
        </w:pBdr>
        <w:spacing w:after="160" w:line="259" w:lineRule="auto"/>
        <w:jc w:val="both"/>
        <w:rPr>
          <w:rFonts w:ascii="Cambria" w:eastAsia="Times New Roman" w:hAnsi="Cambria" w:cs="Times New Roman"/>
          <w:b/>
          <w:color w:val="000000"/>
          <w:sz w:val="24"/>
          <w:szCs w:val="24"/>
          <w:lang w:val="en"/>
        </w:rPr>
      </w:pPr>
      <w:r w:rsidRPr="00B15D23">
        <w:rPr>
          <w:rFonts w:ascii="Cambria" w:eastAsia="Times New Roman" w:hAnsi="Cambria" w:cs="Times New Roman"/>
          <w:b/>
          <w:noProof/>
          <w:color w:val="000000"/>
          <w:sz w:val="24"/>
          <w:szCs w:val="24"/>
          <w:lang w:val="en"/>
        </w:rPr>
        <w:lastRenderedPageBreak/>
        <w:drawing>
          <wp:inline distT="0" distB="0" distL="0" distR="0" wp14:anchorId="7FE5DD2F" wp14:editId="306357E0">
            <wp:extent cx="5934075" cy="4438650"/>
            <wp:effectExtent l="0" t="0" r="9525" b="0"/>
            <wp:docPr id="8" name="Picture 8" descr="C:\Users\Peter Allen\Documents\2017files\captures\2017-10-07 12_23_37-figures figures 026.pptx -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ter Allen\Documents\2017files\captures\2017-10-07 12_23_37-figures figures 026.pptx - PowerPoint.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0728"/>
                    <a:stretch/>
                  </pic:blipFill>
                  <pic:spPr bwMode="auto">
                    <a:xfrm>
                      <a:off x="0" y="0"/>
                      <a:ext cx="5934075" cy="4438650"/>
                    </a:xfrm>
                    <a:prstGeom prst="rect">
                      <a:avLst/>
                    </a:prstGeom>
                    <a:noFill/>
                    <a:ln>
                      <a:noFill/>
                    </a:ln>
                    <a:extLst>
                      <a:ext uri="{53640926-AAD7-44D8-BBD7-CCE9431645EC}">
                        <a14:shadowObscured xmlns:a14="http://schemas.microsoft.com/office/drawing/2010/main"/>
                      </a:ext>
                    </a:extLst>
                  </pic:spPr>
                </pic:pic>
              </a:graphicData>
            </a:graphic>
          </wp:inline>
        </w:drawing>
      </w:r>
    </w:p>
    <w:p w:rsidR="00B15D23" w:rsidRPr="00B15D23" w:rsidRDefault="00B15D23" w:rsidP="00B15D23">
      <w:pPr>
        <w:pBdr>
          <w:top w:val="nil"/>
          <w:left w:val="nil"/>
          <w:bottom w:val="nil"/>
          <w:right w:val="nil"/>
          <w:between w:val="nil"/>
        </w:pBdr>
        <w:spacing w:after="160" w:line="259" w:lineRule="auto"/>
        <w:jc w:val="both"/>
        <w:rPr>
          <w:rFonts w:ascii="Cambria" w:eastAsia="Times New Roman" w:hAnsi="Cambria" w:cs="Times New Roman"/>
          <w:b/>
          <w:color w:val="000000"/>
          <w:sz w:val="24"/>
          <w:szCs w:val="24"/>
          <w:lang w:val="en"/>
        </w:rPr>
      </w:pPr>
      <w:r w:rsidRPr="00B15D23">
        <w:rPr>
          <w:rFonts w:ascii="Cambria" w:eastAsia="Times New Roman" w:hAnsi="Cambria" w:cs="Times New Roman"/>
          <w:b/>
          <w:color w:val="000000"/>
          <w:sz w:val="24"/>
          <w:szCs w:val="24"/>
          <w:lang w:val="en"/>
        </w:rPr>
        <w:t xml:space="preserve">Figure SI4: </w:t>
      </w:r>
      <w:r w:rsidRPr="00B15D23">
        <w:rPr>
          <w:rFonts w:ascii="Cambria" w:eastAsia="Times New Roman" w:hAnsi="Cambria" w:cs="Times New Roman"/>
          <w:color w:val="000000"/>
          <w:sz w:val="24"/>
          <w:szCs w:val="24"/>
          <w:lang w:val="en"/>
        </w:rPr>
        <w:t xml:space="preserve">Photograph of particle generation chip in operation. Left syringe contains the aqueous phase; top syringe contains the oil phase; right syringe contains the initiator solution. </w:t>
      </w:r>
    </w:p>
    <w:p w:rsidR="00E11295" w:rsidRDefault="00E11295"/>
    <w:sectPr w:rsidR="00E11295">
      <w:headerReference w:type="default" r:id="rId10"/>
      <w:footerReference w:type="default" r:id="rId11"/>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0C9" w:rsidRDefault="003F30C9">
      <w:r>
        <w:separator/>
      </w:r>
    </w:p>
  </w:endnote>
  <w:endnote w:type="continuationSeparator" w:id="0">
    <w:p w:rsidR="003F30C9" w:rsidRDefault="003F3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185" w:rsidRDefault="00B15D23">
    <w:r>
      <w:t xml:space="preserve">                                                                                          </w:t>
    </w:r>
    <w:r>
      <w:rPr>
        <w: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0C9" w:rsidRDefault="003F30C9">
      <w:r>
        <w:separator/>
      </w:r>
    </w:p>
  </w:footnote>
  <w:footnote w:type="continuationSeparator" w:id="0">
    <w:p w:rsidR="003F30C9" w:rsidRDefault="003F3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3473713"/>
      <w:docPartObj>
        <w:docPartGallery w:val="Page Numbers (Top of Page)"/>
        <w:docPartUnique/>
      </w:docPartObj>
    </w:sdtPr>
    <w:sdtEndPr>
      <w:rPr>
        <w:noProof/>
      </w:rPr>
    </w:sdtEndPr>
    <w:sdtContent>
      <w:p w:rsidR="002B6185" w:rsidRDefault="00B15D23">
        <w:pPr>
          <w:pStyle w:val="Header"/>
          <w:jc w:val="right"/>
        </w:pPr>
        <w:r>
          <w:fldChar w:fldCharType="begin"/>
        </w:r>
        <w:r>
          <w:instrText xml:space="preserve"> PAGE   \* MERGEFORMAT </w:instrText>
        </w:r>
        <w:r>
          <w:fldChar w:fldCharType="separate"/>
        </w:r>
        <w:r w:rsidR="007C3011">
          <w:rPr>
            <w:noProof/>
          </w:rPr>
          <w:t>1</w:t>
        </w:r>
        <w:r>
          <w:rPr>
            <w:noProof/>
          </w:rPr>
          <w:fldChar w:fldCharType="end"/>
        </w:r>
      </w:p>
    </w:sdtContent>
  </w:sdt>
  <w:p w:rsidR="002B6185" w:rsidRDefault="003F30C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I0tDA2NjaxMDcysTBR0lEKTi0uzszPAykwrgUAkC1A1SwAAAA="/>
  </w:docVars>
  <w:rsids>
    <w:rsidRoot w:val="00B15D23"/>
    <w:rsid w:val="000224F8"/>
    <w:rsid w:val="0006663C"/>
    <w:rsid w:val="00070F2A"/>
    <w:rsid w:val="0007104A"/>
    <w:rsid w:val="0007706B"/>
    <w:rsid w:val="000841CE"/>
    <w:rsid w:val="00095FD7"/>
    <w:rsid w:val="000B63B4"/>
    <w:rsid w:val="000B6B56"/>
    <w:rsid w:val="000C0786"/>
    <w:rsid w:val="000D058D"/>
    <w:rsid w:val="000E2FE7"/>
    <w:rsid w:val="000F5724"/>
    <w:rsid w:val="001140C8"/>
    <w:rsid w:val="001303C1"/>
    <w:rsid w:val="00135B60"/>
    <w:rsid w:val="001423B6"/>
    <w:rsid w:val="00157A0B"/>
    <w:rsid w:val="0017162E"/>
    <w:rsid w:val="001747C2"/>
    <w:rsid w:val="001B12F8"/>
    <w:rsid w:val="001D5BC2"/>
    <w:rsid w:val="001D6978"/>
    <w:rsid w:val="001E4FB7"/>
    <w:rsid w:val="001E72E4"/>
    <w:rsid w:val="00213F5E"/>
    <w:rsid w:val="00216A32"/>
    <w:rsid w:val="002223DE"/>
    <w:rsid w:val="00224BE8"/>
    <w:rsid w:val="00235F81"/>
    <w:rsid w:val="00240661"/>
    <w:rsid w:val="00246094"/>
    <w:rsid w:val="0026367F"/>
    <w:rsid w:val="002A6264"/>
    <w:rsid w:val="002D19F5"/>
    <w:rsid w:val="002D6D19"/>
    <w:rsid w:val="002F2DD4"/>
    <w:rsid w:val="0031210C"/>
    <w:rsid w:val="00316DA8"/>
    <w:rsid w:val="00346657"/>
    <w:rsid w:val="00355B97"/>
    <w:rsid w:val="00365B20"/>
    <w:rsid w:val="00377E96"/>
    <w:rsid w:val="003B492E"/>
    <w:rsid w:val="003B57B0"/>
    <w:rsid w:val="003B6CF2"/>
    <w:rsid w:val="003F30C9"/>
    <w:rsid w:val="003F69AF"/>
    <w:rsid w:val="003F79B7"/>
    <w:rsid w:val="00464026"/>
    <w:rsid w:val="00465E20"/>
    <w:rsid w:val="004948DB"/>
    <w:rsid w:val="004B5E42"/>
    <w:rsid w:val="004C458A"/>
    <w:rsid w:val="004D06EC"/>
    <w:rsid w:val="004F1766"/>
    <w:rsid w:val="00527A95"/>
    <w:rsid w:val="00541465"/>
    <w:rsid w:val="00556BEF"/>
    <w:rsid w:val="00571817"/>
    <w:rsid w:val="00572EF3"/>
    <w:rsid w:val="0058224C"/>
    <w:rsid w:val="005834DD"/>
    <w:rsid w:val="00587D75"/>
    <w:rsid w:val="005C38D8"/>
    <w:rsid w:val="005D536E"/>
    <w:rsid w:val="005D5774"/>
    <w:rsid w:val="005E6AD6"/>
    <w:rsid w:val="006103E2"/>
    <w:rsid w:val="00610F83"/>
    <w:rsid w:val="0061292A"/>
    <w:rsid w:val="00622771"/>
    <w:rsid w:val="00624F30"/>
    <w:rsid w:val="006574D1"/>
    <w:rsid w:val="00672AD3"/>
    <w:rsid w:val="006732F6"/>
    <w:rsid w:val="00684012"/>
    <w:rsid w:val="006A20F7"/>
    <w:rsid w:val="006B21B7"/>
    <w:rsid w:val="006B7368"/>
    <w:rsid w:val="00722217"/>
    <w:rsid w:val="00732FC3"/>
    <w:rsid w:val="007348CA"/>
    <w:rsid w:val="00736509"/>
    <w:rsid w:val="0076214E"/>
    <w:rsid w:val="00773E36"/>
    <w:rsid w:val="007902B9"/>
    <w:rsid w:val="00792C98"/>
    <w:rsid w:val="0079723E"/>
    <w:rsid w:val="007A0247"/>
    <w:rsid w:val="007B6B0E"/>
    <w:rsid w:val="007B7045"/>
    <w:rsid w:val="007C0344"/>
    <w:rsid w:val="007C3011"/>
    <w:rsid w:val="007D1671"/>
    <w:rsid w:val="007D346E"/>
    <w:rsid w:val="007F51B5"/>
    <w:rsid w:val="007F6592"/>
    <w:rsid w:val="00801100"/>
    <w:rsid w:val="00815BC9"/>
    <w:rsid w:val="00825401"/>
    <w:rsid w:val="008326A2"/>
    <w:rsid w:val="00840547"/>
    <w:rsid w:val="0087344B"/>
    <w:rsid w:val="00884188"/>
    <w:rsid w:val="00885327"/>
    <w:rsid w:val="00892291"/>
    <w:rsid w:val="008A1CC9"/>
    <w:rsid w:val="008A7936"/>
    <w:rsid w:val="008B1E89"/>
    <w:rsid w:val="008C2D4A"/>
    <w:rsid w:val="008D1828"/>
    <w:rsid w:val="008D4D9D"/>
    <w:rsid w:val="008E7DA2"/>
    <w:rsid w:val="00902BA5"/>
    <w:rsid w:val="00907BF8"/>
    <w:rsid w:val="00914958"/>
    <w:rsid w:val="0092734A"/>
    <w:rsid w:val="00946231"/>
    <w:rsid w:val="00966201"/>
    <w:rsid w:val="00990DAA"/>
    <w:rsid w:val="0099713A"/>
    <w:rsid w:val="009A2A7B"/>
    <w:rsid w:val="009A550E"/>
    <w:rsid w:val="009C3688"/>
    <w:rsid w:val="009C695C"/>
    <w:rsid w:val="009F469C"/>
    <w:rsid w:val="00A1112F"/>
    <w:rsid w:val="00A43D15"/>
    <w:rsid w:val="00A771B7"/>
    <w:rsid w:val="00AA0D66"/>
    <w:rsid w:val="00AB4E41"/>
    <w:rsid w:val="00AB5EC7"/>
    <w:rsid w:val="00AE276D"/>
    <w:rsid w:val="00B15D23"/>
    <w:rsid w:val="00B40942"/>
    <w:rsid w:val="00B42139"/>
    <w:rsid w:val="00B42DB9"/>
    <w:rsid w:val="00B50035"/>
    <w:rsid w:val="00B618EB"/>
    <w:rsid w:val="00B70B2E"/>
    <w:rsid w:val="00B715E7"/>
    <w:rsid w:val="00B836EB"/>
    <w:rsid w:val="00B85B73"/>
    <w:rsid w:val="00BA4D84"/>
    <w:rsid w:val="00BF2424"/>
    <w:rsid w:val="00BF7016"/>
    <w:rsid w:val="00C11046"/>
    <w:rsid w:val="00C448DE"/>
    <w:rsid w:val="00C45D70"/>
    <w:rsid w:val="00C47E36"/>
    <w:rsid w:val="00C66940"/>
    <w:rsid w:val="00C810DE"/>
    <w:rsid w:val="00C83949"/>
    <w:rsid w:val="00CB4EFC"/>
    <w:rsid w:val="00CC0885"/>
    <w:rsid w:val="00CD52F4"/>
    <w:rsid w:val="00D12197"/>
    <w:rsid w:val="00D57C31"/>
    <w:rsid w:val="00D60BC3"/>
    <w:rsid w:val="00D77889"/>
    <w:rsid w:val="00D851E4"/>
    <w:rsid w:val="00D909FA"/>
    <w:rsid w:val="00DA055E"/>
    <w:rsid w:val="00DA13A4"/>
    <w:rsid w:val="00DA20B8"/>
    <w:rsid w:val="00DA4297"/>
    <w:rsid w:val="00DB6D6C"/>
    <w:rsid w:val="00DC5C0C"/>
    <w:rsid w:val="00DE1DAE"/>
    <w:rsid w:val="00E11295"/>
    <w:rsid w:val="00E13868"/>
    <w:rsid w:val="00E24316"/>
    <w:rsid w:val="00E30C0E"/>
    <w:rsid w:val="00E83200"/>
    <w:rsid w:val="00EC29F3"/>
    <w:rsid w:val="00EE2C34"/>
    <w:rsid w:val="00EE65C4"/>
    <w:rsid w:val="00EF7CE8"/>
    <w:rsid w:val="00F01294"/>
    <w:rsid w:val="00F37599"/>
    <w:rsid w:val="00F424B9"/>
    <w:rsid w:val="00F70251"/>
    <w:rsid w:val="00F81D29"/>
    <w:rsid w:val="00FA4A97"/>
    <w:rsid w:val="00FB0F9C"/>
    <w:rsid w:val="00FC1915"/>
    <w:rsid w:val="00FC7DB8"/>
    <w:rsid w:val="00FD3EA7"/>
    <w:rsid w:val="00FF3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A6CDA9-090D-4D1B-84B6-2A9DCEB72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7D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5D23"/>
    <w:pPr>
      <w:pBdr>
        <w:top w:val="nil"/>
        <w:left w:val="nil"/>
        <w:bottom w:val="nil"/>
        <w:right w:val="nil"/>
        <w:between w:val="nil"/>
      </w:pBdr>
      <w:tabs>
        <w:tab w:val="center" w:pos="4680"/>
        <w:tab w:val="right" w:pos="9360"/>
      </w:tabs>
    </w:pPr>
    <w:rPr>
      <w:rFonts w:ascii="Arial" w:eastAsia="Arial" w:hAnsi="Arial" w:cs="Arial"/>
      <w:color w:val="000000"/>
      <w:lang w:val="en"/>
    </w:rPr>
  </w:style>
  <w:style w:type="character" w:customStyle="1" w:styleId="HeaderChar">
    <w:name w:val="Header Char"/>
    <w:basedOn w:val="DefaultParagraphFont"/>
    <w:link w:val="Header"/>
    <w:uiPriority w:val="99"/>
    <w:rsid w:val="00B15D23"/>
    <w:rPr>
      <w:rFonts w:ascii="Arial" w:eastAsia="Arial" w:hAnsi="Arial" w:cs="Arial"/>
      <w:color w:val="000000"/>
      <w:lang w:val="en"/>
    </w:rPr>
  </w:style>
  <w:style w:type="paragraph" w:styleId="Footer">
    <w:name w:val="footer"/>
    <w:basedOn w:val="Normal"/>
    <w:link w:val="FooterChar"/>
    <w:uiPriority w:val="99"/>
    <w:unhideWhenUsed/>
    <w:rsid w:val="009F469C"/>
    <w:pPr>
      <w:tabs>
        <w:tab w:val="center" w:pos="4680"/>
        <w:tab w:val="right" w:pos="9360"/>
      </w:tabs>
    </w:pPr>
  </w:style>
  <w:style w:type="character" w:customStyle="1" w:styleId="FooterChar">
    <w:name w:val="Footer Char"/>
    <w:basedOn w:val="DefaultParagraphFont"/>
    <w:link w:val="Footer"/>
    <w:uiPriority w:val="99"/>
    <w:rsid w:val="009F469C"/>
  </w:style>
  <w:style w:type="character" w:styleId="Hyperlink">
    <w:name w:val="Hyperlink"/>
    <w:basedOn w:val="DefaultParagraphFont"/>
    <w:uiPriority w:val="99"/>
    <w:unhideWhenUsed/>
    <w:rsid w:val="009F469C"/>
    <w:rPr>
      <w:color w:val="0563C1" w:themeColor="hyperlink"/>
      <w:u w:val="single"/>
    </w:rPr>
  </w:style>
  <w:style w:type="character" w:styleId="UnresolvedMention">
    <w:name w:val="Unresolved Mention"/>
    <w:basedOn w:val="DefaultParagraphFont"/>
    <w:uiPriority w:val="99"/>
    <w:semiHidden/>
    <w:unhideWhenUsed/>
    <w:rsid w:val="009F469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228</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Peter (pballen@uidaho.edu)</dc:creator>
  <cp:keywords/>
  <dc:description/>
  <cp:lastModifiedBy>Allen, Peter (pballen@uidaho.edu)</cp:lastModifiedBy>
  <cp:revision>3</cp:revision>
  <dcterms:created xsi:type="dcterms:W3CDTF">2017-10-10T14:12:00Z</dcterms:created>
  <dcterms:modified xsi:type="dcterms:W3CDTF">2018-01-23T00:35:00Z</dcterms:modified>
</cp:coreProperties>
</file>