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F7" w:rsidRPr="00FA45CB" w:rsidRDefault="00351AF7" w:rsidP="00351AF7">
      <w:pPr>
        <w:spacing w:line="480" w:lineRule="auto"/>
        <w:rPr>
          <w:rFonts w:ascii="Arial" w:hAnsi="Arial"/>
          <w:b/>
          <w:color w:val="000000" w:themeColor="text1"/>
          <w:sz w:val="28"/>
        </w:rPr>
      </w:pPr>
      <w:r w:rsidRPr="00FA45CB">
        <w:rPr>
          <w:rFonts w:ascii="Arial" w:hAnsi="Arial"/>
          <w:b/>
          <w:color w:val="000000" w:themeColor="text1"/>
          <w:sz w:val="28"/>
        </w:rPr>
        <w:t xml:space="preserve">A single cell high content assay detects mitochondrial dysfunction in </w:t>
      </w:r>
      <w:proofErr w:type="spellStart"/>
      <w:r w:rsidRPr="00FA45CB">
        <w:rPr>
          <w:rFonts w:ascii="Arial" w:hAnsi="Arial"/>
          <w:b/>
          <w:color w:val="000000" w:themeColor="text1"/>
          <w:sz w:val="28"/>
        </w:rPr>
        <w:t>iPSC</w:t>
      </w:r>
      <w:proofErr w:type="spellEnd"/>
      <w:r w:rsidRPr="00FA45CB">
        <w:rPr>
          <w:rFonts w:ascii="Arial" w:hAnsi="Arial"/>
          <w:b/>
          <w:color w:val="000000" w:themeColor="text1"/>
          <w:sz w:val="28"/>
        </w:rPr>
        <w:t xml:space="preserve">-derived neurons with mutations in </w:t>
      </w:r>
      <w:r w:rsidRPr="00FA45CB">
        <w:rPr>
          <w:rFonts w:ascii="Arial" w:hAnsi="Arial"/>
          <w:b/>
          <w:i/>
          <w:color w:val="000000" w:themeColor="text1"/>
          <w:sz w:val="28"/>
        </w:rPr>
        <w:t>SNCA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</w:rPr>
        <w:t>Daniel Little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 xml:space="preserve">*, </w:t>
      </w:r>
      <w:proofErr w:type="spellStart"/>
      <w:r w:rsidRPr="00FA45CB">
        <w:rPr>
          <w:rFonts w:ascii="Arial" w:hAnsi="Arial"/>
          <w:color w:val="000000" w:themeColor="text1"/>
        </w:rPr>
        <w:t>Christin</w:t>
      </w:r>
      <w:proofErr w:type="spellEnd"/>
      <w:r w:rsidRPr="00FA45CB">
        <w:rPr>
          <w:rFonts w:ascii="Arial" w:hAnsi="Arial"/>
          <w:color w:val="000000" w:themeColor="text1"/>
        </w:rPr>
        <w:t xml:space="preserve"> Luft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 xml:space="preserve">, </w:t>
      </w:r>
      <w:proofErr w:type="spellStart"/>
      <w:r w:rsidRPr="00FA45CB">
        <w:rPr>
          <w:rFonts w:ascii="Arial" w:hAnsi="Arial"/>
          <w:color w:val="000000" w:themeColor="text1"/>
        </w:rPr>
        <w:t>Olukunbi</w:t>
      </w:r>
      <w:proofErr w:type="spellEnd"/>
      <w:r w:rsidRPr="00FA45CB">
        <w:rPr>
          <w:rFonts w:ascii="Arial" w:hAnsi="Arial"/>
          <w:color w:val="000000" w:themeColor="text1"/>
        </w:rPr>
        <w:t xml:space="preserve"> Mosaku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 xml:space="preserve">, </w:t>
      </w:r>
      <w:proofErr w:type="spellStart"/>
      <w:r w:rsidRPr="00FA45CB">
        <w:rPr>
          <w:rFonts w:ascii="Arial" w:hAnsi="Arial"/>
          <w:color w:val="000000" w:themeColor="text1"/>
        </w:rPr>
        <w:t>Maëlle</w:t>
      </w:r>
      <w:proofErr w:type="spellEnd"/>
      <w:r w:rsidRPr="00FA45CB">
        <w:rPr>
          <w:rFonts w:ascii="Arial" w:hAnsi="Arial"/>
          <w:color w:val="000000" w:themeColor="text1"/>
        </w:rPr>
        <w:t xml:space="preserve"> Lorvellec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 xml:space="preserve">, </w:t>
      </w:r>
      <w:proofErr w:type="spellStart"/>
      <w:r w:rsidRPr="00FA45CB">
        <w:rPr>
          <w:rFonts w:ascii="Arial" w:hAnsi="Arial"/>
          <w:color w:val="000000" w:themeColor="text1"/>
        </w:rPr>
        <w:t>Zhi</w:t>
      </w:r>
      <w:proofErr w:type="spellEnd"/>
      <w:r w:rsidRPr="00FA45CB">
        <w:rPr>
          <w:rFonts w:ascii="Arial" w:hAnsi="Arial"/>
          <w:color w:val="000000" w:themeColor="text1"/>
        </w:rPr>
        <w:t xml:space="preserve"> Yao</w:t>
      </w:r>
      <w:r w:rsidRPr="00FA45CB">
        <w:rPr>
          <w:rFonts w:ascii="Arial" w:hAnsi="Arial"/>
          <w:color w:val="000000" w:themeColor="text1"/>
          <w:vertAlign w:val="superscript"/>
        </w:rPr>
        <w:t>2</w:t>
      </w:r>
      <w:r w:rsidRPr="00FA45CB">
        <w:rPr>
          <w:rFonts w:ascii="Arial" w:hAnsi="Arial"/>
          <w:color w:val="000000" w:themeColor="text1"/>
        </w:rPr>
        <w:t>,</w:t>
      </w:r>
      <w:r w:rsidRPr="00FA45CB">
        <w:rPr>
          <w:rFonts w:ascii="Arial" w:hAnsi="Arial"/>
          <w:color w:val="000000" w:themeColor="text1"/>
          <w:vertAlign w:val="superscript"/>
        </w:rPr>
        <w:t xml:space="preserve"> </w:t>
      </w:r>
      <w:proofErr w:type="spellStart"/>
      <w:r w:rsidRPr="00FA45CB">
        <w:rPr>
          <w:rFonts w:ascii="Arial" w:hAnsi="Arial"/>
          <w:color w:val="000000" w:themeColor="text1"/>
        </w:rPr>
        <w:t>Sébastien</w:t>
      </w:r>
      <w:proofErr w:type="spellEnd"/>
      <w:r w:rsidRPr="00FA45CB">
        <w:rPr>
          <w:rFonts w:ascii="Arial" w:hAnsi="Arial"/>
          <w:color w:val="000000" w:themeColor="text1"/>
        </w:rPr>
        <w:t xml:space="preserve"> Paillusson</w:t>
      </w:r>
      <w:r w:rsidRPr="00FA45CB">
        <w:rPr>
          <w:rFonts w:ascii="Arial" w:hAnsi="Arial"/>
          <w:color w:val="000000" w:themeColor="text1"/>
          <w:vertAlign w:val="superscript"/>
        </w:rPr>
        <w:t>3</w:t>
      </w:r>
      <w:r w:rsidRPr="00FA45CB">
        <w:rPr>
          <w:rFonts w:ascii="Arial" w:hAnsi="Arial"/>
          <w:color w:val="000000" w:themeColor="text1"/>
        </w:rPr>
        <w:t>, Janos Kriston-Vizi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>, Sonia Gandhi</w:t>
      </w:r>
      <w:r w:rsidRPr="00FA45CB">
        <w:rPr>
          <w:rFonts w:ascii="Arial" w:hAnsi="Arial"/>
          <w:color w:val="000000" w:themeColor="text1"/>
          <w:vertAlign w:val="superscript"/>
        </w:rPr>
        <w:t>2</w:t>
      </w:r>
      <w:r w:rsidRPr="00FA45CB">
        <w:rPr>
          <w:rFonts w:ascii="Arial" w:hAnsi="Arial"/>
          <w:color w:val="000000" w:themeColor="text1"/>
        </w:rPr>
        <w:t xml:space="preserve">, </w:t>
      </w:r>
      <w:proofErr w:type="spellStart"/>
      <w:r w:rsidRPr="00FA45CB">
        <w:rPr>
          <w:rFonts w:ascii="Arial" w:hAnsi="Arial"/>
          <w:color w:val="000000" w:themeColor="text1"/>
        </w:rPr>
        <w:t>Andrey</w:t>
      </w:r>
      <w:proofErr w:type="spellEnd"/>
      <w:r w:rsidRPr="00FA45CB">
        <w:rPr>
          <w:rFonts w:ascii="Arial" w:hAnsi="Arial"/>
          <w:color w:val="000000" w:themeColor="text1"/>
        </w:rPr>
        <w:t xml:space="preserve"> Y Abramov</w:t>
      </w:r>
      <w:r w:rsidRPr="00FA45CB">
        <w:rPr>
          <w:rFonts w:ascii="Arial" w:hAnsi="Arial"/>
          <w:color w:val="000000" w:themeColor="text1"/>
          <w:vertAlign w:val="superscript"/>
        </w:rPr>
        <w:t>2</w:t>
      </w:r>
      <w:r w:rsidRPr="00FA45CB">
        <w:rPr>
          <w:rFonts w:ascii="Arial" w:hAnsi="Arial"/>
          <w:color w:val="000000" w:themeColor="text1"/>
        </w:rPr>
        <w:t>, Robin Ketteler</w:t>
      </w: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>, Michael J. Devine</w:t>
      </w:r>
      <w:r w:rsidRPr="00FA45CB">
        <w:rPr>
          <w:rFonts w:ascii="Arial" w:hAnsi="Arial"/>
          <w:color w:val="000000" w:themeColor="text1"/>
          <w:vertAlign w:val="superscript"/>
        </w:rPr>
        <w:t>1,4,5</w:t>
      </w:r>
      <w:r w:rsidRPr="00FA45CB">
        <w:rPr>
          <w:rFonts w:ascii="Arial" w:hAnsi="Arial"/>
          <w:color w:val="000000" w:themeColor="text1"/>
        </w:rPr>
        <w:t>, Paul Gissen</w:t>
      </w:r>
      <w:r w:rsidRPr="00FA45CB">
        <w:rPr>
          <w:rFonts w:ascii="Arial" w:hAnsi="Arial"/>
          <w:color w:val="000000" w:themeColor="text1"/>
          <w:vertAlign w:val="superscript"/>
        </w:rPr>
        <w:t>1,4,5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  <w:vertAlign w:val="superscript"/>
        </w:rPr>
        <w:t>1</w:t>
      </w:r>
      <w:r w:rsidRPr="00FA45CB">
        <w:rPr>
          <w:rFonts w:ascii="Arial" w:hAnsi="Arial"/>
          <w:color w:val="000000" w:themeColor="text1"/>
        </w:rPr>
        <w:t xml:space="preserve"> MRC Laboratory for Molecular Cell Biology, University College London, Gower Street, London, United Kingdom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  <w:vertAlign w:val="superscript"/>
        </w:rPr>
        <w:t>2</w:t>
      </w:r>
      <w:r w:rsidRPr="00FA45CB">
        <w:rPr>
          <w:rFonts w:ascii="Arial" w:hAnsi="Arial"/>
          <w:color w:val="000000" w:themeColor="text1"/>
        </w:rPr>
        <w:t xml:space="preserve"> Department of Molecular Neuroscience, University College London, Institute of Neurology, Queen Square, London, United Kingdom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  <w:vertAlign w:val="superscript"/>
        </w:rPr>
        <w:t>3</w:t>
      </w:r>
      <w:r w:rsidRPr="00FA45CB">
        <w:rPr>
          <w:rFonts w:ascii="Arial" w:hAnsi="Arial"/>
          <w:color w:val="000000" w:themeColor="text1"/>
        </w:rPr>
        <w:t xml:space="preserve"> Institute of Psychiatry, Psychology and Neuroscience, King’s College London, De </w:t>
      </w:r>
      <w:proofErr w:type="spellStart"/>
      <w:r w:rsidRPr="00FA45CB">
        <w:rPr>
          <w:rFonts w:ascii="Arial" w:hAnsi="Arial"/>
          <w:color w:val="000000" w:themeColor="text1"/>
        </w:rPr>
        <w:t>Crespigny</w:t>
      </w:r>
      <w:proofErr w:type="spellEnd"/>
      <w:r w:rsidRPr="00FA45CB">
        <w:rPr>
          <w:rFonts w:ascii="Arial" w:hAnsi="Arial"/>
          <w:color w:val="000000" w:themeColor="text1"/>
        </w:rPr>
        <w:t xml:space="preserve"> Park, London, United Kingdom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  <w:vertAlign w:val="superscript"/>
        </w:rPr>
        <w:t>4</w:t>
      </w:r>
      <w:r w:rsidRPr="00FA45CB">
        <w:rPr>
          <w:rFonts w:ascii="Arial" w:hAnsi="Arial"/>
          <w:color w:val="000000" w:themeColor="text1"/>
        </w:rPr>
        <w:t xml:space="preserve"> Department of Neuroscience, Physiology and Pharmacology, University College London, Gower Street, London, United Kingdom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  <w:vertAlign w:val="superscript"/>
        </w:rPr>
        <w:t>5</w:t>
      </w:r>
      <w:r w:rsidRPr="00FA45CB">
        <w:rPr>
          <w:rFonts w:ascii="Arial" w:hAnsi="Arial"/>
          <w:color w:val="000000" w:themeColor="text1"/>
        </w:rPr>
        <w:t xml:space="preserve"> These authors contributed equally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</w:rPr>
        <w:t>* Corresponding Author</w:t>
      </w:r>
    </w:p>
    <w:p w:rsidR="00351AF7" w:rsidRPr="00FA45CB" w:rsidRDefault="00351AF7" w:rsidP="00351AF7">
      <w:pPr>
        <w:spacing w:line="480" w:lineRule="auto"/>
        <w:rPr>
          <w:rFonts w:ascii="Arial" w:hAnsi="Arial"/>
          <w:color w:val="000000" w:themeColor="text1"/>
        </w:rPr>
      </w:pPr>
      <w:r w:rsidRPr="00FA45CB">
        <w:rPr>
          <w:rFonts w:ascii="Arial" w:hAnsi="Arial"/>
          <w:color w:val="000000" w:themeColor="text1"/>
        </w:rPr>
        <w:t>Correspondence: d.little@ucl.ac.uk</w:t>
      </w:r>
    </w:p>
    <w:p w:rsidR="00C20897" w:rsidRPr="00FA45CB" w:rsidRDefault="00C20897">
      <w:pPr>
        <w:rPr>
          <w:color w:val="000000" w:themeColor="text1"/>
        </w:rPr>
      </w:pPr>
    </w:p>
    <w:p w:rsidR="00C20897" w:rsidRPr="00FA45CB" w:rsidRDefault="00C20897">
      <w:pPr>
        <w:rPr>
          <w:color w:val="000000" w:themeColor="text1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  <w:r w:rsidRPr="00FA45CB">
        <w:rPr>
          <w:rFonts w:ascii="Arial" w:hAnsi="Arial"/>
          <w:b/>
          <w:color w:val="000000" w:themeColor="text1"/>
          <w:sz w:val="28"/>
        </w:rPr>
        <w:t>Supplementary Information</w:t>
      </w: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  <w:r w:rsidRPr="00FA45CB">
        <w:rPr>
          <w:rFonts w:ascii="Arial" w:hAnsi="Arial"/>
          <w:b/>
          <w:color w:val="000000" w:themeColor="text1"/>
          <w:sz w:val="28"/>
        </w:rPr>
        <w:br w:type="page"/>
      </w:r>
      <w:r w:rsidR="006F5A01" w:rsidRPr="00FA45CB">
        <w:rPr>
          <w:rFonts w:ascii="Arial" w:hAnsi="Arial"/>
          <w:b/>
          <w:noProof/>
          <w:color w:val="000000" w:themeColor="text1"/>
          <w:sz w:val="28"/>
          <w:lang w:val="en-US" w:eastAsia="en-US"/>
        </w:rPr>
        <w:drawing>
          <wp:inline distT="0" distB="0" distL="0" distR="0">
            <wp:extent cx="3941064" cy="2435352"/>
            <wp:effectExtent l="25400" t="0" r="0" b="0"/>
            <wp:docPr id="5" name="Picture 3" descr="ips blot002 cr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s blot002 crop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1064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color w:val="000000" w:themeColor="text1"/>
          <w:sz w:val="22"/>
        </w:rPr>
      </w:pPr>
      <w:r w:rsidRPr="00FA45CB">
        <w:rPr>
          <w:rFonts w:ascii="Arial" w:hAnsi="Arial"/>
          <w:color w:val="000000" w:themeColor="text1"/>
          <w:sz w:val="22"/>
        </w:rPr>
        <w:t xml:space="preserve">Supplementary Figure 1. </w:t>
      </w:r>
      <w:proofErr w:type="spellStart"/>
      <w:r w:rsidR="00285481" w:rsidRPr="00FA45CB">
        <w:rPr>
          <w:rFonts w:ascii="Arial" w:hAnsi="Arial"/>
          <w:color w:val="000000" w:themeColor="text1"/>
          <w:sz w:val="22"/>
        </w:rPr>
        <w:t>Uncropped</w:t>
      </w:r>
      <w:proofErr w:type="spellEnd"/>
      <w:r w:rsidR="00285481" w:rsidRPr="00FA45CB">
        <w:rPr>
          <w:rFonts w:ascii="Arial" w:hAnsi="Arial"/>
          <w:color w:val="000000" w:themeColor="text1"/>
          <w:sz w:val="22"/>
        </w:rPr>
        <w:t xml:space="preserve"> version of </w:t>
      </w:r>
      <w:proofErr w:type="spellStart"/>
      <w:r w:rsidR="00285481" w:rsidRPr="00FA45CB">
        <w:rPr>
          <w:rFonts w:ascii="Arial" w:hAnsi="Arial"/>
          <w:color w:val="000000" w:themeColor="text1"/>
          <w:sz w:val="22"/>
        </w:rPr>
        <w:t>immunoblot</w:t>
      </w:r>
      <w:proofErr w:type="spellEnd"/>
      <w:r w:rsidR="00125068" w:rsidRPr="00FA45CB">
        <w:rPr>
          <w:rFonts w:ascii="Arial" w:hAnsi="Arial"/>
          <w:color w:val="000000" w:themeColor="text1"/>
          <w:sz w:val="22"/>
        </w:rPr>
        <w:t xml:space="preserve"> blot shown in figure 1, dashed rectangle</w:t>
      </w:r>
      <w:r w:rsidRPr="00FA45CB">
        <w:rPr>
          <w:rFonts w:ascii="Arial" w:hAnsi="Arial"/>
          <w:color w:val="000000" w:themeColor="text1"/>
          <w:sz w:val="22"/>
        </w:rPr>
        <w:t xml:space="preserve"> represents area shown in figure 1. </w:t>
      </w:r>
    </w:p>
    <w:p w:rsidR="00C20897" w:rsidRPr="00FA45CB" w:rsidRDefault="00C20897">
      <w:pPr>
        <w:rPr>
          <w:rFonts w:ascii="Arial" w:hAnsi="Arial"/>
          <w:color w:val="000000" w:themeColor="text1"/>
          <w:sz w:val="22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  <w:r w:rsidRPr="00FA45CB">
        <w:rPr>
          <w:rFonts w:ascii="Arial" w:hAnsi="Arial"/>
          <w:b/>
          <w:color w:val="000000" w:themeColor="text1"/>
          <w:sz w:val="28"/>
        </w:rPr>
        <w:br w:type="page"/>
      </w:r>
    </w:p>
    <w:tbl>
      <w:tblPr>
        <w:tblW w:w="9586" w:type="dxa"/>
        <w:tblInd w:w="-504" w:type="dxa"/>
        <w:tblLook w:val="0000"/>
      </w:tblPr>
      <w:tblGrid>
        <w:gridCol w:w="2640"/>
        <w:gridCol w:w="1701"/>
        <w:gridCol w:w="1559"/>
        <w:gridCol w:w="1843"/>
        <w:gridCol w:w="1843"/>
      </w:tblGrid>
      <w:tr w:rsidR="00C20897" w:rsidRPr="00FA45CB">
        <w:trPr>
          <w:trHeight w:val="26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Basal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Control 1 - Patient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Control 1 - Patient 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Control 2 - Patient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Control 2 - Patient 2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Cell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48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Mitochondria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69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Mean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B97E76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49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Total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</w:t>
            </w:r>
            <w:r w:rsidR="00B97E76"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Aspect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96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Major Axis Length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97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Oligomcyin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Cell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35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Mitochondria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53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Mean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</w:tr>
      <w:tr w:rsidR="00C20897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Total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29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5B62BE">
            <w:pPr>
              <w:spacing w:before="2" w:after="2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Aspect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5B62BE">
            <w:pPr>
              <w:spacing w:before="2" w:after="2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Major Axis Length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71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b/>
                <w:bCs/>
                <w:color w:val="000000" w:themeColor="text1"/>
                <w:sz w:val="20"/>
                <w:szCs w:val="20"/>
                <w:lang w:eastAsia="en-US"/>
              </w:rPr>
              <w:t>Rotenone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Cell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59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Mitochondria Intensity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79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Mean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53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Total Area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59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5B62BE">
            <w:pPr>
              <w:spacing w:before="2" w:after="2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Aspect Ratio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97</w:t>
            </w:r>
          </w:p>
        </w:tc>
      </w:tr>
      <w:tr w:rsidR="00B97E76" w:rsidRPr="00FA45CB">
        <w:trPr>
          <w:trHeight w:val="26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5B62BE">
            <w:pPr>
              <w:spacing w:before="2" w:after="2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Major Axis Length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E76" w:rsidRPr="00FA45CB" w:rsidRDefault="00B97E76" w:rsidP="00C20897">
            <w:pPr>
              <w:jc w:val="center"/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73</w:t>
            </w:r>
          </w:p>
        </w:tc>
      </w:tr>
    </w:tbl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 w:rsidP="00C20897">
      <w:pPr>
        <w:rPr>
          <w:rFonts w:ascii="Arial" w:eastAsiaTheme="minorHAnsi" w:hAnsi="Arial"/>
          <w:color w:val="000000" w:themeColor="text1"/>
          <w:lang w:eastAsia="en-US"/>
        </w:rPr>
      </w:pPr>
      <w:r w:rsidRPr="00FA45CB">
        <w:rPr>
          <w:rFonts w:ascii="Arial" w:eastAsiaTheme="minorHAnsi" w:hAnsi="Arial"/>
          <w:color w:val="000000" w:themeColor="text1"/>
          <w:lang w:eastAsia="en-US"/>
        </w:rPr>
        <w:t xml:space="preserve">Supplementary Table 1. Median difference between controls and patients (% of control) by different measures for each condition (basal, </w:t>
      </w:r>
      <w:proofErr w:type="spellStart"/>
      <w:r w:rsidRPr="00FA45CB">
        <w:rPr>
          <w:rFonts w:ascii="Arial" w:eastAsiaTheme="minorHAnsi" w:hAnsi="Arial"/>
          <w:color w:val="000000" w:themeColor="text1"/>
          <w:lang w:eastAsia="en-US"/>
        </w:rPr>
        <w:t>oligomycin</w:t>
      </w:r>
      <w:proofErr w:type="spellEnd"/>
      <w:r w:rsidRPr="00FA45CB">
        <w:rPr>
          <w:rFonts w:ascii="Arial" w:eastAsiaTheme="minorHAnsi" w:hAnsi="Arial"/>
          <w:color w:val="000000" w:themeColor="text1"/>
          <w:lang w:eastAsia="en-US"/>
        </w:rPr>
        <w:t xml:space="preserve"> and rotenone). </w:t>
      </w: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  <w:r w:rsidRPr="00FA45CB">
        <w:rPr>
          <w:rFonts w:ascii="Arial" w:hAnsi="Arial"/>
          <w:b/>
          <w:color w:val="000000" w:themeColor="text1"/>
          <w:sz w:val="28"/>
        </w:rPr>
        <w:br w:type="page"/>
      </w:r>
    </w:p>
    <w:tbl>
      <w:tblPr>
        <w:tblpPr w:leftFromText="180" w:rightFromText="180" w:vertAnchor="page" w:horzAnchor="page" w:tblpX="829" w:tblpY="1801"/>
        <w:tblW w:w="9768" w:type="dxa"/>
        <w:tblLook w:val="0000"/>
      </w:tblPr>
      <w:tblGrid>
        <w:gridCol w:w="1580"/>
        <w:gridCol w:w="1140"/>
        <w:gridCol w:w="907"/>
        <w:gridCol w:w="1140"/>
        <w:gridCol w:w="907"/>
        <w:gridCol w:w="1140"/>
        <w:gridCol w:w="907"/>
        <w:gridCol w:w="1140"/>
        <w:gridCol w:w="907"/>
      </w:tblGrid>
      <w:tr w:rsidR="00C20897" w:rsidRPr="00FA45CB">
        <w:trPr>
          <w:trHeight w:val="260"/>
        </w:trPr>
        <w:tc>
          <w:tcPr>
            <w:tcW w:w="158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Control 1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Control 2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Patient 1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Patient 2</w:t>
            </w:r>
          </w:p>
        </w:tc>
      </w:tr>
      <w:tr w:rsidR="00C20897" w:rsidRPr="00FA45CB">
        <w:trPr>
          <w:trHeight w:val="260"/>
        </w:trPr>
        <w:tc>
          <w:tcPr>
            <w:tcW w:w="15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</w:pPr>
            <w:r w:rsidRPr="00FA45CB">
              <w:rPr>
                <w:rFonts w:ascii="Verdana" w:eastAsiaTheme="minorHAnsi" w:hAnsi="Verdana"/>
                <w:color w:val="000000" w:themeColor="text1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Images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Cells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Images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Cells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Images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Cells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Images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Cells</w:t>
            </w:r>
          </w:p>
        </w:tc>
      </w:tr>
      <w:tr w:rsidR="00C20897" w:rsidRPr="00FA45CB">
        <w:trPr>
          <w:trHeight w:val="26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Basal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1809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2581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1260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1383</w:t>
            </w:r>
          </w:p>
        </w:tc>
      </w:tr>
      <w:tr w:rsidR="00C20897" w:rsidRPr="00FA45CB">
        <w:trPr>
          <w:trHeight w:val="26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CCCP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1638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2601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1067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1293</w:t>
            </w:r>
          </w:p>
        </w:tc>
      </w:tr>
      <w:tr w:rsidR="00C20897" w:rsidRPr="00FA45CB">
        <w:trPr>
          <w:trHeight w:val="26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Oligomcyin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1383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2043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869</w:t>
            </w:r>
          </w:p>
        </w:tc>
      </w:tr>
      <w:tr w:rsidR="00C20897" w:rsidRPr="00FA45CB">
        <w:trPr>
          <w:trHeight w:val="26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b/>
                <w:bCs/>
                <w:color w:val="000000" w:themeColor="text1"/>
                <w:sz w:val="22"/>
                <w:szCs w:val="22"/>
                <w:lang w:eastAsia="en-US"/>
              </w:rPr>
              <w:t>Rotenone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1245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1131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897" w:rsidRPr="00FA45CB" w:rsidRDefault="00C20897" w:rsidP="00C20897">
            <w:pPr>
              <w:jc w:val="center"/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</w:pPr>
            <w:r w:rsidRPr="00FA45CB">
              <w:rPr>
                <w:rFonts w:ascii="Arial" w:eastAsiaTheme="minorHAnsi" w:hAnsi="Arial"/>
                <w:color w:val="000000" w:themeColor="text1"/>
                <w:sz w:val="22"/>
                <w:szCs w:val="22"/>
                <w:lang w:eastAsia="en-US"/>
              </w:rPr>
              <w:t>946</w:t>
            </w:r>
          </w:p>
        </w:tc>
      </w:tr>
    </w:tbl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p w:rsidR="00C20897" w:rsidRPr="00FA45CB" w:rsidRDefault="00C20897" w:rsidP="00C20897">
      <w:pPr>
        <w:rPr>
          <w:rFonts w:ascii="Arial" w:eastAsiaTheme="minorHAnsi" w:hAnsi="Arial"/>
          <w:color w:val="000000" w:themeColor="text1"/>
          <w:lang w:eastAsia="en-US"/>
        </w:rPr>
      </w:pPr>
      <w:r w:rsidRPr="00FA45CB">
        <w:rPr>
          <w:rFonts w:ascii="Arial" w:eastAsiaTheme="minorHAnsi" w:hAnsi="Arial"/>
          <w:color w:val="000000" w:themeColor="text1"/>
          <w:lang w:eastAsia="en-US"/>
        </w:rPr>
        <w:t xml:space="preserve">Supplementary Table 2. Table displaying the total number of images and cells analysed for each cell line under each condition (basal, CCCP, </w:t>
      </w:r>
      <w:proofErr w:type="spellStart"/>
      <w:r w:rsidRPr="00FA45CB">
        <w:rPr>
          <w:rFonts w:ascii="Arial" w:eastAsiaTheme="minorHAnsi" w:hAnsi="Arial"/>
          <w:color w:val="000000" w:themeColor="text1"/>
          <w:lang w:eastAsia="en-US"/>
        </w:rPr>
        <w:t>oligomycin</w:t>
      </w:r>
      <w:proofErr w:type="spellEnd"/>
      <w:r w:rsidRPr="00FA45CB">
        <w:rPr>
          <w:rFonts w:ascii="Arial" w:eastAsiaTheme="minorHAnsi" w:hAnsi="Arial"/>
          <w:color w:val="000000" w:themeColor="text1"/>
          <w:lang w:eastAsia="en-US"/>
        </w:rPr>
        <w:t xml:space="preserve"> and rotenone).</w:t>
      </w:r>
    </w:p>
    <w:p w:rsidR="00C20897" w:rsidRPr="00FA45CB" w:rsidRDefault="00C20897">
      <w:pPr>
        <w:rPr>
          <w:rFonts w:ascii="Arial" w:hAnsi="Arial"/>
          <w:b/>
          <w:color w:val="000000" w:themeColor="text1"/>
          <w:sz w:val="28"/>
        </w:rPr>
      </w:pPr>
    </w:p>
    <w:sectPr w:rsidR="00C20897" w:rsidRPr="00FA45CB" w:rsidSect="00C2089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20897"/>
    <w:rsid w:val="000A0E54"/>
    <w:rsid w:val="00125068"/>
    <w:rsid w:val="00285481"/>
    <w:rsid w:val="00351AF7"/>
    <w:rsid w:val="006A5CB3"/>
    <w:rsid w:val="006F5A01"/>
    <w:rsid w:val="00B97E76"/>
    <w:rsid w:val="00C14E44"/>
    <w:rsid w:val="00C20897"/>
    <w:rsid w:val="00FA45CB"/>
  </w:rsids>
  <m:mathPr>
    <m:mathFont m:val="MS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20897"/>
    <w:rPr>
      <w:rFonts w:eastAsiaTheme="minorEastAsia"/>
      <w:lang w:val="en-GB" w:eastAsia="ja-JP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334</Words>
  <Characters>1906</Characters>
  <Application>Microsoft Macintosh Word</Application>
  <DocSecurity>0</DocSecurity>
  <Lines>15</Lines>
  <Paragraphs>3</Paragraphs>
  <ScaleCrop>false</ScaleCrop>
  <Company>LMCB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cp:lastModifiedBy>Daniel</cp:lastModifiedBy>
  <cp:revision>4</cp:revision>
  <cp:lastPrinted>2018-01-25T10:07:00Z</cp:lastPrinted>
  <dcterms:created xsi:type="dcterms:W3CDTF">2018-04-17T14:29:00Z</dcterms:created>
  <dcterms:modified xsi:type="dcterms:W3CDTF">2018-05-01T13:09:00Z</dcterms:modified>
</cp:coreProperties>
</file>