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5ECA6" w14:textId="77777777" w:rsidR="00A64AA4" w:rsidRDefault="00061133" w:rsidP="00061133">
      <w:pPr>
        <w:jc w:val="center"/>
        <w:rPr>
          <w:rFonts w:ascii="Times New Roman" w:hAnsi="Times New Roman"/>
          <w:b/>
          <w:sz w:val="36"/>
        </w:rPr>
      </w:pPr>
      <w:r w:rsidRPr="00061133">
        <w:rPr>
          <w:rFonts w:ascii="Times New Roman" w:hAnsi="Times New Roman"/>
          <w:b/>
          <w:sz w:val="36"/>
        </w:rPr>
        <w:t>Supporting Information</w:t>
      </w:r>
    </w:p>
    <w:p w14:paraId="0DB46C42" w14:textId="77777777" w:rsidR="00061133" w:rsidRDefault="00061133" w:rsidP="00061133">
      <w:pPr>
        <w:jc w:val="center"/>
        <w:rPr>
          <w:rFonts w:ascii="Times New Roman" w:hAnsi="Times New Roman"/>
          <w:b/>
          <w:sz w:val="36"/>
        </w:rPr>
      </w:pPr>
    </w:p>
    <w:p w14:paraId="5DA9CC2F" w14:textId="77777777" w:rsidR="002D6038" w:rsidRDefault="002D6038" w:rsidP="002D6038">
      <w:pPr>
        <w:pStyle w:val="Authors"/>
        <w:jc w:val="center"/>
        <w:rPr>
          <w:rFonts w:ascii="Times New Roman" w:hAnsi="Times New Roman"/>
          <w:b/>
          <w:sz w:val="32"/>
        </w:rPr>
      </w:pPr>
      <w:bookmarkStart w:id="0" w:name="_Hlk499678920"/>
      <w:r w:rsidRPr="002D6038">
        <w:rPr>
          <w:rFonts w:ascii="Times New Roman" w:hAnsi="Times New Roman"/>
          <w:b/>
          <w:sz w:val="32"/>
        </w:rPr>
        <w:t>Electrochemical properties of novel FeV</w:t>
      </w:r>
      <w:r w:rsidRPr="002D6038">
        <w:rPr>
          <w:rFonts w:ascii="Times New Roman" w:hAnsi="Times New Roman"/>
          <w:b/>
          <w:sz w:val="32"/>
          <w:vertAlign w:val="subscript"/>
        </w:rPr>
        <w:t>2</w:t>
      </w:r>
      <w:r w:rsidRPr="002D6038">
        <w:rPr>
          <w:rFonts w:ascii="Times New Roman" w:hAnsi="Times New Roman"/>
          <w:b/>
          <w:sz w:val="32"/>
        </w:rPr>
        <w:t>O</w:t>
      </w:r>
      <w:r w:rsidRPr="002D6038">
        <w:rPr>
          <w:rFonts w:ascii="Times New Roman" w:hAnsi="Times New Roman"/>
          <w:b/>
          <w:sz w:val="32"/>
          <w:vertAlign w:val="subscript"/>
        </w:rPr>
        <w:t>4</w:t>
      </w:r>
      <w:r w:rsidRPr="002D6038">
        <w:rPr>
          <w:rFonts w:ascii="Times New Roman" w:hAnsi="Times New Roman"/>
          <w:b/>
          <w:sz w:val="32"/>
        </w:rPr>
        <w:t xml:space="preserve"> as an anode for Na-ion </w:t>
      </w:r>
      <w:r w:rsidR="00076B02">
        <w:rPr>
          <w:rFonts w:ascii="Times New Roman" w:hAnsi="Times New Roman"/>
          <w:b/>
          <w:sz w:val="32"/>
        </w:rPr>
        <w:t>batteries</w:t>
      </w:r>
    </w:p>
    <w:p w14:paraId="560B075B" w14:textId="77777777" w:rsidR="002D6038" w:rsidRPr="002D6038" w:rsidRDefault="002D6038" w:rsidP="002D6038">
      <w:pPr>
        <w:pStyle w:val="Authors"/>
        <w:jc w:val="center"/>
        <w:rPr>
          <w:rFonts w:ascii="Times New Roman" w:hAnsi="Times New Roman"/>
          <w:b/>
          <w:sz w:val="32"/>
        </w:rPr>
      </w:pPr>
    </w:p>
    <w:bookmarkEnd w:id="0"/>
    <w:p w14:paraId="22222A09" w14:textId="090F4355" w:rsidR="00710305" w:rsidRPr="00710305" w:rsidRDefault="00710305" w:rsidP="00710305">
      <w:pPr>
        <w:widowControl w:val="0"/>
        <w:spacing w:after="0"/>
        <w:jc w:val="center"/>
        <w:rPr>
          <w:rFonts w:ascii="Arial" w:eastAsia="MS Mincho" w:hAnsi="Arial"/>
          <w:b/>
          <w:bCs/>
          <w:szCs w:val="24"/>
          <w:vertAlign w:val="superscript"/>
          <w:lang w:val="en-GB" w:eastAsia="ja-JP"/>
        </w:rPr>
      </w:pPr>
      <w:r w:rsidRPr="00710305">
        <w:rPr>
          <w:rFonts w:ascii="Arial" w:eastAsia="MS Mincho" w:hAnsi="Arial"/>
          <w:b/>
          <w:bCs/>
          <w:szCs w:val="24"/>
          <w:lang w:val="en-GB" w:eastAsia="ja-JP"/>
        </w:rPr>
        <w:t>Irish Valerie B. Maggay,</w:t>
      </w:r>
      <w:r w:rsidRPr="00710305">
        <w:rPr>
          <w:rFonts w:ascii="Arial" w:eastAsia="MS Mincho" w:hAnsi="Arial"/>
          <w:b/>
          <w:bCs/>
          <w:szCs w:val="24"/>
          <w:vertAlign w:val="superscript"/>
          <w:lang w:val="en-GB" w:eastAsia="ja-JP"/>
        </w:rPr>
        <w:t>1†</w:t>
      </w:r>
      <w:r w:rsidRPr="00710305">
        <w:rPr>
          <w:rFonts w:ascii="Arial" w:eastAsia="MS Mincho" w:hAnsi="Arial"/>
          <w:b/>
          <w:bCs/>
          <w:szCs w:val="24"/>
          <w:lang w:val="en-GB" w:eastAsia="ja-JP"/>
        </w:rPr>
        <w:t xml:space="preserve"> Lyn Marie Z. De Juan,</w:t>
      </w:r>
      <w:r w:rsidRPr="00710305">
        <w:rPr>
          <w:rFonts w:ascii="Arial" w:eastAsia="MS Mincho" w:hAnsi="Arial"/>
          <w:b/>
          <w:bCs/>
          <w:szCs w:val="24"/>
          <w:vertAlign w:val="superscript"/>
          <w:lang w:val="en-GB" w:eastAsia="ja-JP"/>
        </w:rPr>
        <w:t>2†</w:t>
      </w:r>
      <w:r w:rsidRPr="00710305">
        <w:rPr>
          <w:rFonts w:ascii="Arial" w:eastAsia="MS Mincho" w:hAnsi="Arial"/>
          <w:b/>
          <w:bCs/>
          <w:szCs w:val="24"/>
          <w:lang w:val="en-GB" w:eastAsia="ja-JP"/>
        </w:rPr>
        <w:t xml:space="preserve"> J</w:t>
      </w:r>
      <w:bookmarkStart w:id="1" w:name="_GoBack"/>
      <w:bookmarkEnd w:id="1"/>
      <w:r w:rsidRPr="00710305">
        <w:rPr>
          <w:rFonts w:ascii="Arial" w:eastAsia="MS Mincho" w:hAnsi="Arial"/>
          <w:b/>
          <w:bCs/>
          <w:szCs w:val="24"/>
          <w:lang w:val="en-GB" w:eastAsia="ja-JP"/>
        </w:rPr>
        <w:t>eng-Shin Lu,</w:t>
      </w:r>
      <w:r w:rsidRPr="00710305">
        <w:rPr>
          <w:rFonts w:ascii="Arial" w:eastAsia="MS Mincho" w:hAnsi="Arial"/>
          <w:b/>
          <w:bCs/>
          <w:szCs w:val="24"/>
          <w:vertAlign w:val="superscript"/>
          <w:lang w:val="en-GB" w:eastAsia="ja-JP"/>
        </w:rPr>
        <w:t>1†</w:t>
      </w:r>
      <w:r w:rsidRPr="00710305">
        <w:rPr>
          <w:rFonts w:ascii="Arial" w:eastAsia="MS Mincho" w:hAnsi="Arial"/>
          <w:b/>
          <w:bCs/>
          <w:szCs w:val="24"/>
          <w:lang w:val="en-GB" w:eastAsia="ja-JP"/>
        </w:rPr>
        <w:t xml:space="preserve"> Mai Thanh Nguyen,</w:t>
      </w:r>
      <w:r w:rsidRPr="00710305">
        <w:rPr>
          <w:rFonts w:ascii="Arial" w:eastAsia="MS Mincho" w:hAnsi="Arial"/>
          <w:b/>
          <w:bCs/>
          <w:szCs w:val="24"/>
          <w:vertAlign w:val="superscript"/>
          <w:lang w:val="en-GB" w:eastAsia="ja-JP"/>
        </w:rPr>
        <w:t>2</w:t>
      </w:r>
      <w:r w:rsidRPr="00710305">
        <w:rPr>
          <w:rFonts w:ascii="Arial" w:eastAsia="MS Mincho" w:hAnsi="Arial"/>
          <w:b/>
          <w:bCs/>
          <w:szCs w:val="24"/>
          <w:lang w:val="en-GB" w:eastAsia="ja-JP"/>
        </w:rPr>
        <w:t xml:space="preserve"> Tetsu Yonezawa,</w:t>
      </w:r>
      <w:r w:rsidRPr="00710305">
        <w:rPr>
          <w:rFonts w:ascii="Arial" w:eastAsia="MS Mincho" w:hAnsi="Arial"/>
          <w:b/>
          <w:bCs/>
          <w:szCs w:val="24"/>
          <w:vertAlign w:val="superscript"/>
          <w:lang w:val="en-GB" w:eastAsia="ja-JP"/>
        </w:rPr>
        <w:t>2</w:t>
      </w:r>
      <w:r w:rsidRPr="00710305">
        <w:rPr>
          <w:rFonts w:ascii="Arial" w:eastAsia="MS Mincho" w:hAnsi="Arial"/>
          <w:b/>
          <w:bCs/>
          <w:szCs w:val="24"/>
          <w:lang w:val="en-GB" w:eastAsia="ja-JP"/>
        </w:rPr>
        <w:t xml:space="preserve"> Ting-Shan Chan</w:t>
      </w:r>
      <w:r w:rsidR="000C0ED4">
        <w:rPr>
          <w:rFonts w:ascii="Arial" w:eastAsia="MS Mincho" w:hAnsi="Arial"/>
          <w:b/>
          <w:bCs/>
          <w:szCs w:val="24"/>
          <w:lang w:val="en-GB" w:eastAsia="ja-JP"/>
        </w:rPr>
        <w:t>,</w:t>
      </w:r>
      <w:r w:rsidRPr="00710305">
        <w:rPr>
          <w:rFonts w:ascii="Arial" w:eastAsia="MS Mincho" w:hAnsi="Arial"/>
          <w:b/>
          <w:bCs/>
          <w:szCs w:val="24"/>
          <w:vertAlign w:val="superscript"/>
          <w:lang w:val="en-GB" w:eastAsia="ja-JP"/>
        </w:rPr>
        <w:t>3</w:t>
      </w:r>
      <w:r w:rsidRPr="00710305">
        <w:rPr>
          <w:rFonts w:ascii="Arial" w:eastAsia="MS Mincho" w:hAnsi="Arial"/>
          <w:b/>
          <w:bCs/>
          <w:szCs w:val="24"/>
          <w:lang w:val="en-GB" w:eastAsia="ja-JP"/>
        </w:rPr>
        <w:t xml:space="preserve"> and Wei-Ren Liu</w:t>
      </w:r>
      <w:r w:rsidRPr="00710305">
        <w:rPr>
          <w:rFonts w:ascii="Arial" w:eastAsia="MS Mincho" w:hAnsi="Arial"/>
          <w:b/>
          <w:bCs/>
          <w:szCs w:val="24"/>
          <w:vertAlign w:val="superscript"/>
          <w:lang w:val="en-GB" w:eastAsia="ja-JP"/>
        </w:rPr>
        <w:t>1*</w:t>
      </w:r>
    </w:p>
    <w:p w14:paraId="13B3556B" w14:textId="77777777" w:rsidR="00710305" w:rsidRPr="00710305" w:rsidRDefault="00710305" w:rsidP="00710305">
      <w:pPr>
        <w:widowControl w:val="0"/>
        <w:spacing w:after="0"/>
        <w:jc w:val="center"/>
        <w:rPr>
          <w:rFonts w:ascii="Arial" w:eastAsia="MS Mincho" w:hAnsi="Arial"/>
          <w:b/>
          <w:bCs/>
          <w:szCs w:val="24"/>
          <w:lang w:val="en-GB" w:eastAsia="ja-JP"/>
        </w:rPr>
      </w:pPr>
    </w:p>
    <w:p w14:paraId="61E09B8C" w14:textId="77777777" w:rsidR="00710305" w:rsidRPr="00710305" w:rsidRDefault="00710305" w:rsidP="00710305">
      <w:pPr>
        <w:widowControl w:val="0"/>
        <w:spacing w:after="0"/>
        <w:jc w:val="center"/>
        <w:rPr>
          <w:rFonts w:ascii="Arial" w:eastAsia="MS Mincho" w:hAnsi="Arial"/>
          <w:i/>
          <w:iCs/>
          <w:szCs w:val="24"/>
          <w:lang w:eastAsia="ja-JP"/>
        </w:rPr>
      </w:pPr>
      <w:r w:rsidRPr="00710305">
        <w:rPr>
          <w:rFonts w:ascii="Arial" w:eastAsia="MS Mincho" w:hAnsi="Arial"/>
          <w:szCs w:val="24"/>
          <w:vertAlign w:val="superscript"/>
          <w:lang w:eastAsia="ja-JP"/>
        </w:rPr>
        <w:t>1</w:t>
      </w:r>
      <w:r w:rsidRPr="00710305">
        <w:rPr>
          <w:rFonts w:ascii="Arial" w:eastAsia="MS Mincho" w:hAnsi="Arial"/>
          <w:szCs w:val="24"/>
          <w:lang w:eastAsia="ja-JP"/>
        </w:rPr>
        <w:t>Department of Chemical Engineering, Chung Yuan Christian University, Taoyuan City, Chungli 32023, Taiwan,</w:t>
      </w:r>
      <w:r w:rsidRPr="00710305">
        <w:rPr>
          <w:rFonts w:ascii="Arial" w:eastAsia="MS Mincho" w:hAnsi="Arial"/>
          <w:szCs w:val="24"/>
          <w:lang w:val="de-DE" w:eastAsia="ja-JP"/>
        </w:rPr>
        <w:t xml:space="preserve"> R.O.C.</w:t>
      </w:r>
    </w:p>
    <w:p w14:paraId="00BC341D" w14:textId="642D2915" w:rsidR="00710305" w:rsidRPr="00710305" w:rsidRDefault="00710305" w:rsidP="00710305">
      <w:pPr>
        <w:widowControl w:val="0"/>
        <w:spacing w:after="0"/>
        <w:jc w:val="center"/>
        <w:rPr>
          <w:rFonts w:ascii="Arial" w:eastAsia="MS Mincho" w:hAnsi="Arial"/>
          <w:szCs w:val="24"/>
          <w:u w:val="single"/>
          <w:lang w:eastAsia="ja-JP"/>
        </w:rPr>
      </w:pPr>
      <w:r w:rsidRPr="00710305">
        <w:rPr>
          <w:rFonts w:ascii="Arial" w:eastAsia="MS Mincho" w:hAnsi="Arial" w:hint="eastAsia"/>
          <w:szCs w:val="24"/>
          <w:lang w:eastAsia="ja-JP"/>
        </w:rPr>
        <w:t>*</w:t>
      </w:r>
      <w:r w:rsidRPr="00710305">
        <w:rPr>
          <w:rFonts w:ascii="Arial" w:eastAsia="MS Mincho" w:hAnsi="Arial"/>
          <w:szCs w:val="24"/>
          <w:lang w:eastAsia="ja-JP"/>
        </w:rPr>
        <w:t xml:space="preserve">E-mail: </w:t>
      </w:r>
      <w:hyperlink r:id="rId8" w:history="1">
        <w:r w:rsidRPr="00AA5595">
          <w:rPr>
            <w:rStyle w:val="Hyperlink"/>
          </w:rPr>
          <w:t>WRLiu1203@gmail.com</w:t>
        </w:r>
      </w:hyperlink>
    </w:p>
    <w:p w14:paraId="4F27DF60" w14:textId="77777777" w:rsidR="00710305" w:rsidRPr="00710305" w:rsidRDefault="00710305" w:rsidP="00710305">
      <w:pPr>
        <w:widowControl w:val="0"/>
        <w:spacing w:after="0"/>
        <w:jc w:val="center"/>
        <w:rPr>
          <w:rFonts w:ascii="Arial" w:eastAsia="MS Mincho" w:hAnsi="Arial"/>
          <w:szCs w:val="24"/>
          <w:lang w:val="de-DE" w:eastAsia="ja-JP"/>
        </w:rPr>
      </w:pPr>
      <w:r w:rsidRPr="00710305">
        <w:rPr>
          <w:rFonts w:ascii="Arial" w:eastAsia="MS Mincho" w:hAnsi="Arial"/>
          <w:szCs w:val="24"/>
          <w:lang w:val="de-DE" w:eastAsia="ja-JP"/>
        </w:rPr>
        <w:t xml:space="preserve">Tel:+886 3-265-4140; fax: +886 3-265-4199 </w:t>
      </w:r>
    </w:p>
    <w:p w14:paraId="699BD20F" w14:textId="77777777" w:rsidR="00710305" w:rsidRDefault="00710305" w:rsidP="00710305">
      <w:pPr>
        <w:widowControl w:val="0"/>
        <w:spacing w:after="0"/>
        <w:jc w:val="center"/>
        <w:rPr>
          <w:rFonts w:ascii="Arial" w:eastAsia="MS Mincho" w:hAnsi="Arial"/>
          <w:iCs/>
          <w:szCs w:val="24"/>
          <w:vertAlign w:val="superscript"/>
          <w:lang w:val="en-GB" w:eastAsia="ja-JP"/>
        </w:rPr>
      </w:pPr>
    </w:p>
    <w:p w14:paraId="47B15179" w14:textId="338DFFD1" w:rsidR="00710305" w:rsidRPr="00710305" w:rsidRDefault="00710305" w:rsidP="00710305">
      <w:pPr>
        <w:widowControl w:val="0"/>
        <w:spacing w:after="0"/>
        <w:jc w:val="center"/>
        <w:rPr>
          <w:rFonts w:ascii="Arial" w:eastAsia="MS Mincho" w:hAnsi="Arial"/>
          <w:iCs/>
          <w:szCs w:val="24"/>
          <w:lang w:val="en-GB" w:eastAsia="ja-JP"/>
        </w:rPr>
      </w:pPr>
      <w:r w:rsidRPr="00710305">
        <w:rPr>
          <w:rFonts w:ascii="Arial" w:eastAsia="MS Mincho" w:hAnsi="Arial"/>
          <w:iCs/>
          <w:szCs w:val="24"/>
          <w:vertAlign w:val="superscript"/>
          <w:lang w:val="en-GB" w:eastAsia="ja-JP"/>
        </w:rPr>
        <w:t>2</w:t>
      </w:r>
      <w:r w:rsidRPr="00710305">
        <w:rPr>
          <w:rFonts w:ascii="Arial" w:eastAsia="MS Mincho" w:hAnsi="Arial"/>
          <w:iCs/>
          <w:szCs w:val="24"/>
          <w:lang w:val="en-GB" w:eastAsia="ja-JP"/>
        </w:rPr>
        <w:t>Division of Materials Science and Engineering, Faculty of Engineering, Hokkaido University</w:t>
      </w:r>
    </w:p>
    <w:p w14:paraId="788F6DF7" w14:textId="77777777" w:rsidR="00710305" w:rsidRPr="00710305" w:rsidRDefault="00710305" w:rsidP="00710305">
      <w:pPr>
        <w:widowControl w:val="0"/>
        <w:spacing w:after="0"/>
        <w:jc w:val="center"/>
        <w:rPr>
          <w:rFonts w:ascii="Arial" w:eastAsia="MS Mincho" w:hAnsi="Arial"/>
          <w:iCs/>
          <w:szCs w:val="24"/>
          <w:lang w:val="en-GB" w:eastAsia="ja-JP"/>
        </w:rPr>
      </w:pPr>
      <w:r w:rsidRPr="00710305">
        <w:rPr>
          <w:rFonts w:ascii="Arial" w:eastAsia="MS Mincho" w:hAnsi="Arial"/>
          <w:iCs/>
          <w:szCs w:val="24"/>
          <w:lang w:val="en-GB" w:eastAsia="ja-JP"/>
        </w:rPr>
        <w:t>Kita 13 Nishi 8, Kita-ku, Sapporo, Hokkaido 060-8628, Japan</w:t>
      </w:r>
    </w:p>
    <w:p w14:paraId="317A82DC" w14:textId="77777777" w:rsidR="00710305" w:rsidRPr="00710305" w:rsidRDefault="00710305" w:rsidP="00710305">
      <w:pPr>
        <w:widowControl w:val="0"/>
        <w:spacing w:after="0"/>
        <w:jc w:val="center"/>
        <w:rPr>
          <w:rFonts w:ascii="Arial" w:eastAsia="MS Mincho" w:hAnsi="Arial"/>
          <w:iCs/>
          <w:szCs w:val="24"/>
          <w:lang w:val="en-GB" w:eastAsia="ja-JP"/>
        </w:rPr>
      </w:pPr>
    </w:p>
    <w:p w14:paraId="43FAFB94" w14:textId="77777777" w:rsidR="00710305" w:rsidRPr="00710305" w:rsidRDefault="00710305" w:rsidP="00710305">
      <w:pPr>
        <w:widowControl w:val="0"/>
        <w:spacing w:after="0"/>
        <w:jc w:val="center"/>
        <w:rPr>
          <w:rFonts w:ascii="Arial" w:eastAsia="MS Mincho" w:hAnsi="Arial"/>
          <w:iCs/>
          <w:szCs w:val="24"/>
          <w:lang w:val="en-GB" w:eastAsia="ja-JP"/>
        </w:rPr>
      </w:pPr>
      <w:r w:rsidRPr="00710305">
        <w:rPr>
          <w:rFonts w:ascii="Arial" w:eastAsia="MS Mincho" w:hAnsi="Arial"/>
          <w:iCs/>
          <w:szCs w:val="24"/>
          <w:vertAlign w:val="superscript"/>
          <w:lang w:val="en-GB" w:eastAsia="ja-JP"/>
        </w:rPr>
        <w:t>3</w:t>
      </w:r>
      <w:r w:rsidRPr="00710305">
        <w:rPr>
          <w:rFonts w:ascii="Arial" w:eastAsia="MS Mincho" w:hAnsi="Arial"/>
          <w:iCs/>
          <w:szCs w:val="24"/>
          <w:lang w:val="en-GB" w:eastAsia="ja-JP"/>
        </w:rPr>
        <w:t>National Synchrotron Radiation Research Center (NSRRC), Hsinchu, 30076, Hsinchu, Taiwan</w:t>
      </w:r>
    </w:p>
    <w:p w14:paraId="488A3314" w14:textId="77777777" w:rsidR="003C3484" w:rsidRDefault="003C3484" w:rsidP="00061133">
      <w:pPr>
        <w:widowControl w:val="0"/>
        <w:spacing w:after="0"/>
        <w:jc w:val="center"/>
        <w:rPr>
          <w:lang w:val="en-GB"/>
        </w:rPr>
      </w:pPr>
    </w:p>
    <w:p w14:paraId="2C20EB4C" w14:textId="77777777" w:rsidR="00710305" w:rsidRDefault="00710305" w:rsidP="00061133">
      <w:pPr>
        <w:widowControl w:val="0"/>
        <w:spacing w:after="0"/>
        <w:jc w:val="center"/>
        <w:rPr>
          <w:lang w:val="en-GB"/>
        </w:rPr>
      </w:pPr>
    </w:p>
    <w:p w14:paraId="6B83722D" w14:textId="50440823" w:rsidR="00710305" w:rsidRDefault="00710305" w:rsidP="00061133">
      <w:pPr>
        <w:widowControl w:val="0"/>
        <w:spacing w:after="0"/>
        <w:jc w:val="center"/>
        <w:rPr>
          <w:lang w:val="en-GB"/>
        </w:rPr>
      </w:pPr>
      <w:r>
        <w:rPr>
          <w:lang w:val="en-GB"/>
        </w:rPr>
        <w:br w:type="page"/>
      </w:r>
    </w:p>
    <w:p w14:paraId="5CF8F7A3" w14:textId="77777777" w:rsidR="00710305" w:rsidRPr="00710305" w:rsidRDefault="00710305" w:rsidP="00061133">
      <w:pPr>
        <w:widowControl w:val="0"/>
        <w:spacing w:after="0"/>
        <w:jc w:val="center"/>
        <w:rPr>
          <w:lang w:val="en-GB"/>
        </w:rPr>
        <w:sectPr w:rsidR="00710305" w:rsidRPr="00710305" w:rsidSect="00C47106">
          <w:footerReference w:type="default" r:id="rId9"/>
          <w:pgSz w:w="12240" w:h="15840"/>
          <w:pgMar w:top="1530" w:right="1440" w:bottom="1440" w:left="1440" w:header="720" w:footer="720" w:gutter="0"/>
          <w:cols w:space="720"/>
          <w:docGrid w:linePitch="360"/>
        </w:sectPr>
      </w:pPr>
    </w:p>
    <w:p w14:paraId="2466876A" w14:textId="75209334" w:rsidR="003C3484" w:rsidRDefault="003C3484" w:rsidP="00061133">
      <w:pPr>
        <w:widowControl w:val="0"/>
        <w:spacing w:after="0"/>
        <w:jc w:val="center"/>
        <w:rPr>
          <w:rFonts w:ascii="Times New Roman" w:eastAsia="DFKai-SB" w:hAnsi="Times New Roman"/>
          <w:kern w:val="2"/>
          <w:sz w:val="24"/>
          <w:lang w:eastAsia="zh-TW"/>
        </w:rPr>
      </w:pPr>
      <w:r>
        <w:object w:dxaOrig="6414" w:dyaOrig="4912" w14:anchorId="1DD635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4.25pt;height:181pt" o:ole="">
            <v:imagedata r:id="rId10" o:title="" croptop="6276f" cropbottom="3539f" cropleft="6297f" cropright="8849f"/>
          </v:shape>
          <o:OLEObject Type="Embed" ProgID="Origin50.Graph" ShapeID="_x0000_i1025" DrawAspect="Content" ObjectID="_1586342230" r:id="rId11"/>
        </w:object>
      </w:r>
      <w:r w:rsidR="00AD6EB8">
        <w:rPr>
          <w:rFonts w:ascii="Times New Roman" w:eastAsia="DFKai-SB" w:hAnsi="Times New Roman"/>
          <w:kern w:val="2"/>
          <w:sz w:val="24"/>
          <w:lang w:eastAsia="zh-TW"/>
        </w:rPr>
        <w:t xml:space="preserve"> </w:t>
      </w:r>
    </w:p>
    <w:p w14:paraId="621D03C3" w14:textId="0C164770" w:rsidR="003C3484" w:rsidRDefault="009B2F86" w:rsidP="00061133">
      <w:pPr>
        <w:widowControl w:val="0"/>
        <w:spacing w:after="0"/>
        <w:jc w:val="center"/>
        <w:rPr>
          <w:rFonts w:ascii="Times New Roman" w:eastAsia="DFKai-SB" w:hAnsi="Times New Roman"/>
          <w:kern w:val="2"/>
          <w:sz w:val="24"/>
          <w:lang w:eastAsia="zh-TW"/>
        </w:rPr>
        <w:sectPr w:rsidR="003C3484" w:rsidSect="003C3484">
          <w:type w:val="continuous"/>
          <w:pgSz w:w="12240" w:h="15840"/>
          <w:pgMar w:top="1530" w:right="1440" w:bottom="1440" w:left="1440" w:header="720" w:footer="720" w:gutter="0"/>
          <w:cols w:num="2" w:space="180"/>
          <w:docGrid w:linePitch="360"/>
        </w:sectPr>
      </w:pPr>
      <w:r>
        <w:object w:dxaOrig="6414" w:dyaOrig="4912" w14:anchorId="65A4AB41">
          <v:shape id="_x0000_i1026" type="#_x0000_t75" style="width:235.4pt;height:170.95pt" o:ole="">
            <v:imagedata r:id="rId12" o:title="" croptop="6530f" cropbottom="6680f" cropleft="2214f" cropright="8467f"/>
          </v:shape>
          <o:OLEObject Type="Embed" ProgID="Origin50.Graph" ShapeID="_x0000_i1026" DrawAspect="Content" ObjectID="_1586342231" r:id="rId13"/>
        </w:object>
      </w:r>
    </w:p>
    <w:p w14:paraId="08F69BDC" w14:textId="563F6C3B" w:rsidR="00AD6EB8" w:rsidRDefault="003C3484" w:rsidP="003C3484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Fig. S1. (a) Lattice parameters and (b) cell volume of FeV</w:t>
      </w:r>
      <w:r w:rsidRPr="003C3484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 w:rsidRPr="003C3484"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</w:rPr>
        <w:t>with their corresponding error bars.</w:t>
      </w:r>
    </w:p>
    <w:p w14:paraId="5A27F6F0" w14:textId="4A39376B" w:rsidR="00701C9F" w:rsidRDefault="00701C9F" w:rsidP="003C3484">
      <w:pPr>
        <w:pStyle w:val="ListParagraph"/>
        <w:ind w:left="0"/>
        <w:jc w:val="both"/>
        <w:rPr>
          <w:rFonts w:ascii="Times New Roman" w:eastAsia="DFKai-SB" w:hAnsi="Times New Roman"/>
          <w:kern w:val="2"/>
          <w:sz w:val="24"/>
          <w:lang w:eastAsia="zh-TW"/>
        </w:rPr>
      </w:pPr>
    </w:p>
    <w:bookmarkStart w:id="2" w:name="_Hlk511834950"/>
    <w:p w14:paraId="100FE2BC" w14:textId="10AE4E86" w:rsidR="00701C9F" w:rsidRDefault="00C33A15" w:rsidP="00701C9F">
      <w:pPr>
        <w:pStyle w:val="ListParagraph"/>
        <w:ind w:left="0"/>
        <w:jc w:val="center"/>
      </w:pPr>
      <w:r>
        <w:object w:dxaOrig="6415" w:dyaOrig="4912" w14:anchorId="67FC8A91">
          <v:shape id="_x0000_i1027" type="#_x0000_t75" style="width:403.2pt;height:331.8pt" o:ole="">
            <v:imagedata r:id="rId14" o:title="" croptop="4731f" cropbottom="1964f" cropleft="5329f" cropright="5545f"/>
          </v:shape>
          <o:OLEObject Type="Embed" ProgID="Origin50.Graph" ShapeID="_x0000_i1027" DrawAspect="Content" ObjectID="_1586342232" r:id="rId15"/>
        </w:object>
      </w:r>
    </w:p>
    <w:p w14:paraId="5B2B4F62" w14:textId="1441CA28" w:rsidR="00701C9F" w:rsidRPr="00701C9F" w:rsidRDefault="00701C9F" w:rsidP="00701C9F">
      <w:pPr>
        <w:pStyle w:val="ListParagraph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Fig. S2. Comparison of FeV</w:t>
      </w:r>
      <w:r w:rsidRPr="00701C9F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 w:rsidRPr="00701C9F"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</w:rPr>
        <w:t>calcined at 400°C with different XRD scan rate.</w:t>
      </w:r>
    </w:p>
    <w:bookmarkEnd w:id="2"/>
    <w:p w14:paraId="5DEEF3A0" w14:textId="695ABFB2" w:rsidR="00701C9F" w:rsidRDefault="00701C9F" w:rsidP="003C3484">
      <w:pPr>
        <w:pStyle w:val="ListParagraph"/>
        <w:ind w:left="0"/>
        <w:jc w:val="both"/>
        <w:rPr>
          <w:rFonts w:ascii="Times New Roman" w:eastAsia="DFKai-SB" w:hAnsi="Times New Roman"/>
          <w:kern w:val="2"/>
          <w:sz w:val="24"/>
          <w:lang w:eastAsia="zh-TW"/>
        </w:rPr>
      </w:pPr>
    </w:p>
    <w:p w14:paraId="0AA42CAD" w14:textId="77777777" w:rsidR="00061133" w:rsidRPr="00061133" w:rsidRDefault="00061133" w:rsidP="00061133">
      <w:pPr>
        <w:widowControl w:val="0"/>
        <w:spacing w:after="0"/>
        <w:jc w:val="center"/>
        <w:rPr>
          <w:rFonts w:ascii="Times New Roman" w:eastAsia="DFKai-SB" w:hAnsi="Times New Roman"/>
          <w:kern w:val="2"/>
          <w:sz w:val="24"/>
          <w:lang w:eastAsia="zh-TW"/>
        </w:rPr>
      </w:pPr>
    </w:p>
    <w:p w14:paraId="77C606D5" w14:textId="77777777" w:rsidR="00061133" w:rsidRDefault="00061133" w:rsidP="00061133">
      <w:pPr>
        <w:jc w:val="both"/>
        <w:rPr>
          <w:rFonts w:ascii="Times New Roman" w:hAnsi="Times New Roman"/>
          <w:b/>
          <w:sz w:val="36"/>
        </w:rPr>
      </w:pPr>
    </w:p>
    <w:p w14:paraId="5ED7753F" w14:textId="0AB9DB8A" w:rsidR="00B57B3C" w:rsidRDefault="00602E7F" w:rsidP="00C33A15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602E7F">
        <w:rPr>
          <w:rFonts w:ascii="Times New Roman" w:hAnsi="Times New Roman"/>
          <w:bCs/>
          <w:noProof/>
          <w:sz w:val="24"/>
          <w:szCs w:val="24"/>
        </w:rPr>
        <w:lastRenderedPageBreak/>
        <w:drawing>
          <wp:inline distT="0" distB="0" distL="0" distR="0" wp14:anchorId="7B42F61E" wp14:editId="13789A27">
            <wp:extent cx="5922416" cy="3831221"/>
            <wp:effectExtent l="0" t="0" r="2540" b="0"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D6A679B8-D176-4DFB-B9BD-0A21AD8C84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D6A679B8-D176-4DFB-B9BD-0A21AD8C849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31925" cy="3837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7F4F5" w14:textId="674FE6DD" w:rsidR="00B57B3C" w:rsidRDefault="00DF5C64" w:rsidP="00653736">
      <w:pPr>
        <w:spacing w:line="480" w:lineRule="auto"/>
        <w:jc w:val="center"/>
        <w:rPr>
          <w:rFonts w:ascii="Times New Roman" w:hAnsi="Times New Roman"/>
          <w:bCs/>
          <w:sz w:val="24"/>
          <w:szCs w:val="24"/>
        </w:rPr>
      </w:pPr>
      <w:r>
        <w:object w:dxaOrig="6415" w:dyaOrig="4912" w14:anchorId="47A19473">
          <v:shape id="_x0000_i1028" type="#_x0000_t75" style="width:330.7pt;height:271.15pt" o:ole="">
            <v:imagedata r:id="rId17" o:title="" croptop="5516f" cropbottom="4088f" cropleft="4353f" cropright="8993f"/>
          </v:shape>
          <o:OLEObject Type="Embed" ProgID="Origin50.Graph" ShapeID="_x0000_i1028" DrawAspect="Content" ObjectID="_1586342233" r:id="rId18"/>
        </w:object>
      </w:r>
    </w:p>
    <w:p w14:paraId="03011743" w14:textId="5621A544" w:rsidR="00E87AD6" w:rsidRPr="00D635F9" w:rsidRDefault="00E87AD6" w:rsidP="00653736">
      <w:pPr>
        <w:spacing w:line="480" w:lineRule="auto"/>
        <w:jc w:val="center"/>
        <w:rPr>
          <w:rFonts w:ascii="Times New Roman" w:hAnsi="Times New Roman"/>
          <w:sz w:val="24"/>
          <w:szCs w:val="18"/>
          <w:lang w:val="en-PH"/>
        </w:rPr>
      </w:pPr>
      <w:r>
        <w:rPr>
          <w:rFonts w:ascii="Times New Roman" w:hAnsi="Times New Roman"/>
          <w:bCs/>
          <w:sz w:val="24"/>
          <w:szCs w:val="24"/>
        </w:rPr>
        <w:t>Fig.</w:t>
      </w:r>
      <w:r w:rsidRPr="00E87AD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S</w:t>
      </w:r>
      <w:r w:rsidR="00B57B3C">
        <w:rPr>
          <w:rFonts w:ascii="Times New Roman" w:hAnsi="Times New Roman"/>
          <w:bCs/>
          <w:sz w:val="24"/>
          <w:szCs w:val="24"/>
        </w:rPr>
        <w:t xml:space="preserve">2 (a) </w:t>
      </w:r>
      <w:r w:rsidR="00D635F9">
        <w:rPr>
          <w:rFonts w:ascii="Times New Roman" w:hAnsi="Times New Roman"/>
          <w:bCs/>
          <w:sz w:val="24"/>
          <w:szCs w:val="24"/>
        </w:rPr>
        <w:t>EDS spectra of FeV</w:t>
      </w:r>
      <w:r w:rsidR="00D635F9" w:rsidRPr="00D635F9">
        <w:rPr>
          <w:rFonts w:ascii="Times New Roman" w:hAnsi="Times New Roman"/>
          <w:bCs/>
          <w:sz w:val="24"/>
          <w:szCs w:val="24"/>
          <w:vertAlign w:val="subscript"/>
        </w:rPr>
        <w:t>2</w:t>
      </w:r>
      <w:r w:rsidR="00D635F9">
        <w:rPr>
          <w:rFonts w:ascii="Times New Roman" w:hAnsi="Times New Roman"/>
          <w:bCs/>
          <w:sz w:val="24"/>
          <w:szCs w:val="24"/>
        </w:rPr>
        <w:t>O</w:t>
      </w:r>
      <w:r w:rsidR="00D635F9" w:rsidRPr="00D635F9">
        <w:rPr>
          <w:rFonts w:ascii="Times New Roman" w:hAnsi="Times New Roman"/>
          <w:bCs/>
          <w:sz w:val="24"/>
          <w:szCs w:val="24"/>
          <w:vertAlign w:val="subscript"/>
        </w:rPr>
        <w:t>4</w:t>
      </w:r>
      <w:r w:rsidR="00B57B3C">
        <w:rPr>
          <w:rFonts w:ascii="Times New Roman" w:hAnsi="Times New Roman"/>
          <w:bCs/>
          <w:sz w:val="24"/>
          <w:szCs w:val="24"/>
          <w:vertAlign w:val="subscript"/>
        </w:rPr>
        <w:t xml:space="preserve"> </w:t>
      </w:r>
      <w:r w:rsidR="00B57B3C">
        <w:rPr>
          <w:rFonts w:ascii="Times New Roman" w:hAnsi="Times New Roman"/>
          <w:bCs/>
          <w:sz w:val="24"/>
          <w:szCs w:val="24"/>
        </w:rPr>
        <w:t>and (b) its error bar.</w:t>
      </w:r>
    </w:p>
    <w:p w14:paraId="5BE61ECF" w14:textId="77777777" w:rsidR="007A72BE" w:rsidRDefault="00D94063" w:rsidP="00D94063">
      <w:pPr>
        <w:pStyle w:val="ListParagraph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BA2A8A9" wp14:editId="7670EE39">
            <wp:extent cx="5419983" cy="3761773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278" cy="3771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38D141" w14:textId="77777777" w:rsidR="00D94063" w:rsidRDefault="00D94063" w:rsidP="00D94063">
      <w:pPr>
        <w:pStyle w:val="ListParagraph"/>
        <w:ind w:left="0"/>
        <w:jc w:val="center"/>
        <w:rPr>
          <w:rFonts w:ascii="Times New Roman" w:hAnsi="Times New Roman"/>
          <w:sz w:val="24"/>
          <w:szCs w:val="24"/>
        </w:rPr>
      </w:pPr>
    </w:p>
    <w:p w14:paraId="6CC0843A" w14:textId="4B33C5DF" w:rsidR="00D94063" w:rsidRDefault="00D94063" w:rsidP="00D94063">
      <w:pPr>
        <w:pStyle w:val="ListParagraph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Fig. S</w:t>
      </w:r>
      <w:r w:rsidR="00AD6EB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Elemental mapping of FeV</w:t>
      </w:r>
      <w:r w:rsidRPr="00D94063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 w:rsidRPr="00D94063">
        <w:rPr>
          <w:rFonts w:ascii="Times New Roman" w:hAnsi="Times New Roman"/>
          <w:sz w:val="24"/>
          <w:szCs w:val="24"/>
          <w:vertAlign w:val="subscript"/>
        </w:rPr>
        <w:t>4</w:t>
      </w:r>
      <w:r w:rsidR="001E228F">
        <w:rPr>
          <w:rFonts w:ascii="Times New Roman" w:hAnsi="Times New Roman"/>
          <w:sz w:val="24"/>
          <w:szCs w:val="24"/>
        </w:rPr>
        <w:t>.</w:t>
      </w:r>
    </w:p>
    <w:p w14:paraId="309D8834" w14:textId="179E5639" w:rsidR="001E228F" w:rsidRDefault="001E228F" w:rsidP="00D94063">
      <w:pPr>
        <w:pStyle w:val="ListParagraph"/>
        <w:ind w:left="0"/>
        <w:jc w:val="center"/>
        <w:rPr>
          <w:rFonts w:ascii="Times New Roman" w:hAnsi="Times New Roman"/>
          <w:sz w:val="24"/>
          <w:szCs w:val="24"/>
        </w:rPr>
      </w:pPr>
    </w:p>
    <w:p w14:paraId="23BA04AB" w14:textId="77777777" w:rsidR="003C3989" w:rsidRDefault="003C3989" w:rsidP="00D94063">
      <w:pPr>
        <w:pStyle w:val="ListParagraph"/>
        <w:ind w:left="0"/>
        <w:jc w:val="center"/>
        <w:sectPr w:rsidR="003C3989" w:rsidSect="003C3484">
          <w:type w:val="continuous"/>
          <w:pgSz w:w="12240" w:h="15840"/>
          <w:pgMar w:top="1530" w:right="1440" w:bottom="1440" w:left="1440" w:header="720" w:footer="720" w:gutter="0"/>
          <w:cols w:space="720"/>
          <w:docGrid w:linePitch="360"/>
        </w:sectPr>
      </w:pPr>
    </w:p>
    <w:p w14:paraId="305E78D0" w14:textId="384CD67E" w:rsidR="004C0B96" w:rsidRDefault="009D5D52" w:rsidP="003C3989">
      <w:pPr>
        <w:pStyle w:val="ListParagraph"/>
        <w:tabs>
          <w:tab w:val="left" w:pos="90"/>
        </w:tabs>
        <w:ind w:left="0"/>
        <w:jc w:val="center"/>
      </w:pPr>
      <w:r>
        <w:object w:dxaOrig="6414" w:dyaOrig="4912" w14:anchorId="44DDB7FA">
          <v:shape id="_x0000_i1029" type="#_x0000_t75" style="width:229.3pt;height:189.1pt" o:ole="">
            <v:imagedata r:id="rId20" o:title="" croptop="6817f" cropbottom="3903f" cropleft="8008f" cropright="6637f"/>
          </v:shape>
          <o:OLEObject Type="Embed" ProgID="Origin50.Graph" ShapeID="_x0000_i1029" DrawAspect="Content" ObjectID="_1586342234" r:id="rId21"/>
        </w:object>
      </w:r>
    </w:p>
    <w:p w14:paraId="0746200A" w14:textId="13F32401" w:rsidR="003C3989" w:rsidRDefault="009D5D52" w:rsidP="00D94063">
      <w:pPr>
        <w:pStyle w:val="ListParagraph"/>
        <w:ind w:left="0"/>
        <w:jc w:val="center"/>
        <w:sectPr w:rsidR="003C3989" w:rsidSect="003C3989">
          <w:type w:val="continuous"/>
          <w:pgSz w:w="12240" w:h="15840"/>
          <w:pgMar w:top="1530" w:right="1440" w:bottom="1440" w:left="1440" w:header="720" w:footer="720" w:gutter="0"/>
          <w:cols w:num="2" w:space="360"/>
          <w:docGrid w:linePitch="360"/>
        </w:sectPr>
      </w:pPr>
      <w:r>
        <w:object w:dxaOrig="6414" w:dyaOrig="4912" w14:anchorId="1A5E3352">
          <v:shape id="_x0000_i1030" type="#_x0000_t75" style="width:225.45pt;height:196pt" o:ole="">
            <v:imagedata r:id="rId22" o:title="" croptop="6576f" cropbottom="3890f" cropleft="8080f" cropright="9110f"/>
          </v:shape>
          <o:OLEObject Type="Embed" ProgID="Origin50.Graph" ShapeID="_x0000_i1030" DrawAspect="Content" ObjectID="_1586342235" r:id="rId23"/>
        </w:object>
      </w:r>
    </w:p>
    <w:p w14:paraId="1A5BB64E" w14:textId="3251CD84" w:rsidR="003C3989" w:rsidRPr="001E228F" w:rsidRDefault="003C3989" w:rsidP="00D94063">
      <w:pPr>
        <w:pStyle w:val="ListParagraph"/>
        <w:ind w:left="0"/>
        <w:jc w:val="center"/>
        <w:rPr>
          <w:rFonts w:ascii="Times New Roman" w:hAnsi="Times New Roman"/>
          <w:sz w:val="24"/>
          <w:szCs w:val="24"/>
        </w:rPr>
      </w:pPr>
    </w:p>
    <w:p w14:paraId="70EBAAAA" w14:textId="5EAFFB1B" w:rsidR="004C0B96" w:rsidRDefault="004C0B96" w:rsidP="003C3989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Fig. S</w:t>
      </w:r>
      <w:r w:rsidR="00737EB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="003C3989">
        <w:rPr>
          <w:rFonts w:ascii="Times New Roman" w:hAnsi="Times New Roman"/>
          <w:sz w:val="24"/>
          <w:szCs w:val="24"/>
        </w:rPr>
        <w:t xml:space="preserve">(a) </w:t>
      </w:r>
      <w:r w:rsidR="00D4437D">
        <w:rPr>
          <w:rFonts w:ascii="Times New Roman" w:hAnsi="Times New Roman"/>
          <w:sz w:val="24"/>
          <w:szCs w:val="24"/>
        </w:rPr>
        <w:t>X-ray absorption near edge</w:t>
      </w:r>
      <w:r w:rsidR="00CA7433">
        <w:rPr>
          <w:rFonts w:ascii="Times New Roman" w:hAnsi="Times New Roman"/>
          <w:sz w:val="24"/>
          <w:szCs w:val="24"/>
        </w:rPr>
        <w:t xml:space="preserve"> (XANES)</w:t>
      </w:r>
      <w:r w:rsidR="00D4437D">
        <w:rPr>
          <w:rFonts w:ascii="Times New Roman" w:hAnsi="Times New Roman"/>
          <w:sz w:val="24"/>
          <w:szCs w:val="24"/>
        </w:rPr>
        <w:t xml:space="preserve"> spectra of </w:t>
      </w:r>
      <w:r>
        <w:rPr>
          <w:rFonts w:ascii="Times New Roman" w:hAnsi="Times New Roman"/>
          <w:sz w:val="24"/>
          <w:szCs w:val="24"/>
        </w:rPr>
        <w:t>V K-</w:t>
      </w:r>
      <w:r w:rsidR="00D4437D">
        <w:rPr>
          <w:rFonts w:ascii="Times New Roman" w:hAnsi="Times New Roman"/>
          <w:sz w:val="24"/>
          <w:szCs w:val="24"/>
        </w:rPr>
        <w:t>edge</w:t>
      </w:r>
      <w:r w:rsidR="003C3989">
        <w:rPr>
          <w:rFonts w:ascii="Times New Roman" w:hAnsi="Times New Roman"/>
          <w:sz w:val="24"/>
          <w:szCs w:val="24"/>
        </w:rPr>
        <w:t xml:space="preserve"> and the (b) zoomed in graph of the edge energies. </w:t>
      </w:r>
    </w:p>
    <w:p w14:paraId="6F246120" w14:textId="77777777" w:rsidR="00F859BE" w:rsidRDefault="000071FE" w:rsidP="003C3989">
      <w:pPr>
        <w:pStyle w:val="ListParagraph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br w:type="page"/>
      </w:r>
    </w:p>
    <w:p w14:paraId="61AF012F" w14:textId="77777777" w:rsidR="006F23FD" w:rsidRDefault="006F23FD" w:rsidP="005439CB">
      <w:pPr>
        <w:pStyle w:val="ListParagraph"/>
        <w:ind w:left="0"/>
        <w:jc w:val="both"/>
        <w:rPr>
          <w:rFonts w:ascii="Times New Roman" w:hAnsi="Times New Roman"/>
          <w:sz w:val="24"/>
        </w:rPr>
      </w:pPr>
    </w:p>
    <w:p w14:paraId="11CD4BF5" w14:textId="77777777" w:rsidR="00762D47" w:rsidRDefault="00D60543" w:rsidP="005439CB">
      <w:pPr>
        <w:pStyle w:val="ListParagraph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2FD97914" wp14:editId="4506C351">
            <wp:extent cx="5999480" cy="4620986"/>
            <wp:effectExtent l="0" t="0" r="127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440" cy="46240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E7AE5A" w14:textId="77777777" w:rsidR="00D60543" w:rsidRDefault="00D60543" w:rsidP="00245C5A">
      <w:pPr>
        <w:pStyle w:val="ListParagraph"/>
        <w:ind w:left="0"/>
        <w:jc w:val="both"/>
        <w:rPr>
          <w:rFonts w:ascii="Times New Roman" w:hAnsi="Times New Roman"/>
          <w:sz w:val="24"/>
        </w:rPr>
      </w:pPr>
    </w:p>
    <w:p w14:paraId="52187CF3" w14:textId="579C37AF" w:rsidR="00245C5A" w:rsidRDefault="00F859BE" w:rsidP="00245C5A">
      <w:pPr>
        <w:pStyle w:val="ListParagraph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Fig. S</w:t>
      </w:r>
      <w:r w:rsidR="00737EB6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</w:t>
      </w:r>
      <w:r w:rsidR="00BC7ECD">
        <w:rPr>
          <w:rFonts w:ascii="Times New Roman" w:hAnsi="Times New Roman"/>
          <w:sz w:val="24"/>
        </w:rPr>
        <w:t xml:space="preserve">Ex-situ SEM images of FVO-PVdF electrodes </w:t>
      </w:r>
      <w:r w:rsidR="00245C5A">
        <w:rPr>
          <w:rFonts w:ascii="Times New Roman" w:hAnsi="Times New Roman"/>
          <w:sz w:val="24"/>
        </w:rPr>
        <w:t xml:space="preserve">(a) before, after </w:t>
      </w:r>
      <w:r w:rsidR="00EE4897">
        <w:rPr>
          <w:rFonts w:ascii="Times New Roman" w:hAnsi="Times New Roman"/>
          <w:sz w:val="24"/>
        </w:rPr>
        <w:t xml:space="preserve">the (b) </w:t>
      </w:r>
      <w:r w:rsidR="00245C5A">
        <w:rPr>
          <w:rFonts w:ascii="Times New Roman" w:hAnsi="Times New Roman"/>
          <w:sz w:val="24"/>
        </w:rPr>
        <w:t>1</w:t>
      </w:r>
      <w:r w:rsidR="00245C5A" w:rsidRPr="00BC7ECD">
        <w:rPr>
          <w:rFonts w:ascii="Times New Roman" w:hAnsi="Times New Roman"/>
          <w:sz w:val="24"/>
          <w:vertAlign w:val="superscript"/>
        </w:rPr>
        <w:t>st</w:t>
      </w:r>
      <w:r w:rsidR="00245C5A">
        <w:rPr>
          <w:rFonts w:ascii="Times New Roman" w:hAnsi="Times New Roman"/>
          <w:sz w:val="24"/>
        </w:rPr>
        <w:t xml:space="preserve"> and (c) </w:t>
      </w:r>
      <w:r w:rsidR="00762D47">
        <w:rPr>
          <w:rFonts w:ascii="Times New Roman" w:hAnsi="Times New Roman"/>
          <w:sz w:val="24"/>
        </w:rPr>
        <w:t>2</w:t>
      </w:r>
      <w:r w:rsidR="00245C5A">
        <w:rPr>
          <w:rFonts w:ascii="Times New Roman" w:hAnsi="Times New Roman"/>
          <w:sz w:val="24"/>
        </w:rPr>
        <w:t>00</w:t>
      </w:r>
      <w:r w:rsidR="00245C5A" w:rsidRPr="00245C5A">
        <w:rPr>
          <w:rFonts w:ascii="Times New Roman" w:hAnsi="Times New Roman"/>
          <w:sz w:val="24"/>
          <w:vertAlign w:val="superscript"/>
        </w:rPr>
        <w:t>th</w:t>
      </w:r>
      <w:r w:rsidR="00245C5A">
        <w:rPr>
          <w:rFonts w:ascii="Times New Roman" w:hAnsi="Times New Roman"/>
          <w:sz w:val="24"/>
        </w:rPr>
        <w:t xml:space="preserve"> charge/discharge cycle. Cross-section SEM images of (d) before, </w:t>
      </w:r>
      <w:r w:rsidR="00EE4897">
        <w:rPr>
          <w:rFonts w:ascii="Times New Roman" w:hAnsi="Times New Roman"/>
          <w:sz w:val="24"/>
        </w:rPr>
        <w:t xml:space="preserve">(e) after the </w:t>
      </w:r>
      <w:r w:rsidR="00245C5A">
        <w:rPr>
          <w:rFonts w:ascii="Times New Roman" w:hAnsi="Times New Roman"/>
          <w:sz w:val="24"/>
        </w:rPr>
        <w:t>1</w:t>
      </w:r>
      <w:r w:rsidR="00245C5A" w:rsidRPr="00BC7ECD">
        <w:rPr>
          <w:rFonts w:ascii="Times New Roman" w:hAnsi="Times New Roman"/>
          <w:sz w:val="24"/>
          <w:vertAlign w:val="superscript"/>
        </w:rPr>
        <w:t>st</w:t>
      </w:r>
      <w:r w:rsidR="00EE4897" w:rsidRPr="00EE4897">
        <w:rPr>
          <w:rFonts w:ascii="Times New Roman" w:hAnsi="Times New Roman"/>
          <w:sz w:val="24"/>
          <w:vertAlign w:val="subscript"/>
        </w:rPr>
        <w:t>,</w:t>
      </w:r>
      <w:r w:rsidR="00EE4897">
        <w:rPr>
          <w:rFonts w:ascii="Times New Roman" w:hAnsi="Times New Roman"/>
          <w:sz w:val="24"/>
          <w:vertAlign w:val="subscript"/>
        </w:rPr>
        <w:t xml:space="preserve"> </w:t>
      </w:r>
      <w:r w:rsidR="00EE4897">
        <w:rPr>
          <w:rFonts w:ascii="Times New Roman" w:hAnsi="Times New Roman"/>
          <w:sz w:val="24"/>
        </w:rPr>
        <w:t>and</w:t>
      </w:r>
      <w:r w:rsidR="00EE4897">
        <w:rPr>
          <w:rFonts w:ascii="Times New Roman" w:hAnsi="Times New Roman"/>
          <w:sz w:val="24"/>
          <w:vertAlign w:val="superscript"/>
        </w:rPr>
        <w:t xml:space="preserve"> </w:t>
      </w:r>
      <w:r w:rsidR="00EE4897">
        <w:rPr>
          <w:rFonts w:ascii="Times New Roman" w:hAnsi="Times New Roman"/>
          <w:sz w:val="24"/>
        </w:rPr>
        <w:t xml:space="preserve">(f) low and (g) high magnification of the electrode </w:t>
      </w:r>
      <w:r w:rsidR="00245C5A">
        <w:rPr>
          <w:rFonts w:ascii="Times New Roman" w:hAnsi="Times New Roman"/>
          <w:sz w:val="24"/>
        </w:rPr>
        <w:t xml:space="preserve">after </w:t>
      </w:r>
      <w:r w:rsidR="00EE4897">
        <w:rPr>
          <w:rFonts w:ascii="Times New Roman" w:hAnsi="Times New Roman"/>
          <w:sz w:val="24"/>
        </w:rPr>
        <w:t xml:space="preserve">the </w:t>
      </w:r>
      <w:r w:rsidR="00762D47">
        <w:rPr>
          <w:rFonts w:ascii="Times New Roman" w:hAnsi="Times New Roman"/>
          <w:sz w:val="24"/>
        </w:rPr>
        <w:t>2</w:t>
      </w:r>
      <w:r w:rsidR="00245C5A">
        <w:rPr>
          <w:rFonts w:ascii="Times New Roman" w:hAnsi="Times New Roman"/>
          <w:sz w:val="24"/>
        </w:rPr>
        <w:t>00</w:t>
      </w:r>
      <w:r w:rsidR="00245C5A" w:rsidRPr="00245C5A">
        <w:rPr>
          <w:rFonts w:ascii="Times New Roman" w:hAnsi="Times New Roman"/>
          <w:sz w:val="24"/>
          <w:vertAlign w:val="superscript"/>
        </w:rPr>
        <w:t>th</w:t>
      </w:r>
      <w:r w:rsidR="00245C5A">
        <w:rPr>
          <w:rFonts w:ascii="Times New Roman" w:hAnsi="Times New Roman"/>
          <w:sz w:val="24"/>
        </w:rPr>
        <w:t xml:space="preserve"> cycle</w:t>
      </w:r>
      <w:r w:rsidR="00EE4897">
        <w:rPr>
          <w:rFonts w:ascii="Times New Roman" w:hAnsi="Times New Roman"/>
          <w:sz w:val="24"/>
        </w:rPr>
        <w:t>.</w:t>
      </w:r>
    </w:p>
    <w:p w14:paraId="107E5058" w14:textId="77777777" w:rsidR="00BC7ECD" w:rsidRDefault="00BC7ECD" w:rsidP="00BC7ECD">
      <w:pPr>
        <w:pStyle w:val="ListParagraph"/>
        <w:ind w:left="0"/>
        <w:jc w:val="both"/>
        <w:rPr>
          <w:rFonts w:ascii="Times New Roman" w:hAnsi="Times New Roman"/>
          <w:sz w:val="24"/>
        </w:rPr>
      </w:pPr>
    </w:p>
    <w:p w14:paraId="58DD002E" w14:textId="77777777" w:rsidR="00BC7ECD" w:rsidRDefault="00BC7ECD" w:rsidP="00BC7ECD">
      <w:pPr>
        <w:pStyle w:val="ListParagraph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Table 1. </w:t>
      </w:r>
      <w:r w:rsidR="00990D28">
        <w:rPr>
          <w:rFonts w:ascii="Times New Roman" w:hAnsi="Times New Roman"/>
          <w:sz w:val="24"/>
        </w:rPr>
        <w:t>Measured thickness of FVO-PVdF electrode before and after charge/discharge cycle.</w:t>
      </w:r>
    </w:p>
    <w:tbl>
      <w:tblPr>
        <w:tblStyle w:val="TableGrid"/>
        <w:tblpPr w:leftFromText="180" w:rightFromText="180" w:vertAnchor="text" w:horzAnchor="page" w:tblpX="2965" w:tblpY="75"/>
        <w:tblW w:w="0" w:type="auto"/>
        <w:tblLook w:val="04A0" w:firstRow="1" w:lastRow="0" w:firstColumn="1" w:lastColumn="0" w:noHBand="0" w:noVBand="1"/>
      </w:tblPr>
      <w:tblGrid>
        <w:gridCol w:w="877"/>
        <w:gridCol w:w="1720"/>
        <w:gridCol w:w="2369"/>
        <w:gridCol w:w="2321"/>
      </w:tblGrid>
      <w:tr w:rsidR="00932E5B" w:rsidRPr="00BC7ECD" w14:paraId="6D3508A2" w14:textId="77777777" w:rsidTr="00932E5B">
        <w:tc>
          <w:tcPr>
            <w:tcW w:w="877" w:type="dxa"/>
            <w:shd w:val="clear" w:color="auto" w:fill="000000" w:themeFill="text1"/>
          </w:tcPr>
          <w:p w14:paraId="315CD81A" w14:textId="77777777" w:rsidR="00932E5B" w:rsidRPr="00BC7ECD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FVO-PVdF</w:t>
            </w:r>
          </w:p>
        </w:tc>
        <w:tc>
          <w:tcPr>
            <w:tcW w:w="1720" w:type="dxa"/>
          </w:tcPr>
          <w:p w14:paraId="51DB2CCB" w14:textId="77777777" w:rsidR="00932E5B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Before </w:t>
            </w:r>
          </w:p>
          <w:p w14:paraId="60524F4C" w14:textId="77777777" w:rsidR="00932E5B" w:rsidRPr="00BC7ECD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(µm)</w:t>
            </w:r>
          </w:p>
        </w:tc>
        <w:tc>
          <w:tcPr>
            <w:tcW w:w="2369" w:type="dxa"/>
          </w:tcPr>
          <w:p w14:paraId="50B8F17F" w14:textId="77777777" w:rsidR="00932E5B" w:rsidRPr="00BC7ECD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After 1</w:t>
            </w:r>
            <w:r w:rsidRPr="00990D28">
              <w:rPr>
                <w:rFonts w:ascii="Times New Roman" w:hAnsi="Times New Roman"/>
                <w:sz w:val="24"/>
                <w:vertAlign w:val="superscript"/>
              </w:rPr>
              <w:t>st</w:t>
            </w:r>
            <w:r>
              <w:rPr>
                <w:rFonts w:ascii="Times New Roman" w:hAnsi="Times New Roman"/>
                <w:sz w:val="24"/>
              </w:rPr>
              <w:t xml:space="preserve"> C/D Cycle (µm)</w:t>
            </w:r>
          </w:p>
        </w:tc>
        <w:tc>
          <w:tcPr>
            <w:tcW w:w="2321" w:type="dxa"/>
          </w:tcPr>
          <w:p w14:paraId="62157BA3" w14:textId="77777777" w:rsidR="00932E5B" w:rsidRPr="00BC7ECD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After </w:t>
            </w:r>
            <w:r w:rsidR="00762D47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00</w:t>
            </w:r>
            <w:r>
              <w:rPr>
                <w:rFonts w:ascii="Times New Roman" w:hAnsi="Times New Roman"/>
                <w:sz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</w:rPr>
              <w:t xml:space="preserve"> C/D Cycle (µm)</w:t>
            </w:r>
          </w:p>
        </w:tc>
      </w:tr>
      <w:tr w:rsidR="00932E5B" w:rsidRPr="00BC7ECD" w14:paraId="5143793E" w14:textId="77777777" w:rsidTr="00932E5B">
        <w:tc>
          <w:tcPr>
            <w:tcW w:w="877" w:type="dxa"/>
          </w:tcPr>
          <w:p w14:paraId="269928B0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D</w:t>
            </w:r>
            <w:r w:rsidRPr="00B3071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720" w:type="dxa"/>
          </w:tcPr>
          <w:p w14:paraId="5CBAA8E6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369" w:type="dxa"/>
          </w:tcPr>
          <w:p w14:paraId="7FEE6BE6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15.82</w:t>
            </w:r>
          </w:p>
        </w:tc>
        <w:tc>
          <w:tcPr>
            <w:tcW w:w="2321" w:type="dxa"/>
          </w:tcPr>
          <w:p w14:paraId="78AE496B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34.64</w:t>
            </w:r>
          </w:p>
        </w:tc>
      </w:tr>
      <w:tr w:rsidR="00932E5B" w:rsidRPr="00BC7ECD" w14:paraId="00BA9FFA" w14:textId="77777777" w:rsidTr="00932E5B">
        <w:tc>
          <w:tcPr>
            <w:tcW w:w="877" w:type="dxa"/>
          </w:tcPr>
          <w:p w14:paraId="248F249B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D</w:t>
            </w:r>
            <w:r w:rsidRPr="00B3071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720" w:type="dxa"/>
          </w:tcPr>
          <w:p w14:paraId="227C030F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13.08</w:t>
            </w:r>
          </w:p>
        </w:tc>
        <w:tc>
          <w:tcPr>
            <w:tcW w:w="2369" w:type="dxa"/>
          </w:tcPr>
          <w:p w14:paraId="0A8E2B7F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2321" w:type="dxa"/>
          </w:tcPr>
          <w:p w14:paraId="0B2760D6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34.43</w:t>
            </w:r>
          </w:p>
        </w:tc>
      </w:tr>
      <w:tr w:rsidR="00932E5B" w:rsidRPr="00BC7ECD" w14:paraId="72CCCCAD" w14:textId="77777777" w:rsidTr="00932E5B">
        <w:tc>
          <w:tcPr>
            <w:tcW w:w="877" w:type="dxa"/>
          </w:tcPr>
          <w:p w14:paraId="1297F012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D</w:t>
            </w:r>
            <w:r w:rsidRPr="00B30711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20" w:type="dxa"/>
          </w:tcPr>
          <w:p w14:paraId="69E1A97F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9.14</w:t>
            </w:r>
          </w:p>
        </w:tc>
        <w:tc>
          <w:tcPr>
            <w:tcW w:w="2369" w:type="dxa"/>
          </w:tcPr>
          <w:p w14:paraId="11305301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15.36</w:t>
            </w:r>
          </w:p>
        </w:tc>
        <w:tc>
          <w:tcPr>
            <w:tcW w:w="2321" w:type="dxa"/>
          </w:tcPr>
          <w:p w14:paraId="05ED11B4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34.65</w:t>
            </w:r>
          </w:p>
        </w:tc>
      </w:tr>
      <w:tr w:rsidR="00932E5B" w:rsidRPr="00BC7ECD" w14:paraId="482F5066" w14:textId="77777777" w:rsidTr="00932E5B">
        <w:tc>
          <w:tcPr>
            <w:tcW w:w="877" w:type="dxa"/>
          </w:tcPr>
          <w:p w14:paraId="35D50215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D</w:t>
            </w:r>
            <w:r w:rsidRPr="00B30711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720" w:type="dxa"/>
          </w:tcPr>
          <w:p w14:paraId="47BDB592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9.93</w:t>
            </w:r>
          </w:p>
        </w:tc>
        <w:tc>
          <w:tcPr>
            <w:tcW w:w="2369" w:type="dxa"/>
          </w:tcPr>
          <w:p w14:paraId="53EB88FD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17.66</w:t>
            </w:r>
          </w:p>
        </w:tc>
        <w:tc>
          <w:tcPr>
            <w:tcW w:w="2321" w:type="dxa"/>
          </w:tcPr>
          <w:p w14:paraId="0DF341C8" w14:textId="77777777" w:rsidR="00932E5B" w:rsidRPr="00B30711" w:rsidRDefault="00543F8A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34.10</w:t>
            </w:r>
          </w:p>
        </w:tc>
      </w:tr>
      <w:tr w:rsidR="00932E5B" w:rsidRPr="00BC7ECD" w14:paraId="30B5DB47" w14:textId="77777777" w:rsidTr="00932E5B">
        <w:tc>
          <w:tcPr>
            <w:tcW w:w="877" w:type="dxa"/>
          </w:tcPr>
          <w:p w14:paraId="5A2C427A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D</w:t>
            </w:r>
            <w:r w:rsidRPr="00B30711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720" w:type="dxa"/>
          </w:tcPr>
          <w:p w14:paraId="6EFF31F6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12.34</w:t>
            </w:r>
          </w:p>
        </w:tc>
        <w:tc>
          <w:tcPr>
            <w:tcW w:w="2369" w:type="dxa"/>
          </w:tcPr>
          <w:p w14:paraId="4F2C9CEF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15.76</w:t>
            </w:r>
          </w:p>
        </w:tc>
        <w:tc>
          <w:tcPr>
            <w:tcW w:w="2321" w:type="dxa"/>
          </w:tcPr>
          <w:p w14:paraId="7D8D4C52" w14:textId="77777777" w:rsidR="00932E5B" w:rsidRPr="00B30711" w:rsidRDefault="00543F8A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33.44</w:t>
            </w:r>
          </w:p>
        </w:tc>
      </w:tr>
      <w:tr w:rsidR="00932E5B" w:rsidRPr="00BC7ECD" w14:paraId="6A2D0988" w14:textId="77777777" w:rsidTr="00932E5B">
        <w:tc>
          <w:tcPr>
            <w:tcW w:w="877" w:type="dxa"/>
          </w:tcPr>
          <w:p w14:paraId="4BAA0570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D</w:t>
            </w:r>
            <w:r w:rsidRPr="00B30711"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1720" w:type="dxa"/>
          </w:tcPr>
          <w:p w14:paraId="549F80F0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12.45</w:t>
            </w:r>
          </w:p>
        </w:tc>
        <w:tc>
          <w:tcPr>
            <w:tcW w:w="2369" w:type="dxa"/>
          </w:tcPr>
          <w:p w14:paraId="06225C92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15.70</w:t>
            </w:r>
          </w:p>
        </w:tc>
        <w:tc>
          <w:tcPr>
            <w:tcW w:w="2321" w:type="dxa"/>
          </w:tcPr>
          <w:p w14:paraId="6F45F74C" w14:textId="77777777" w:rsidR="00932E5B" w:rsidRPr="00B30711" w:rsidRDefault="00543F8A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33.55</w:t>
            </w:r>
          </w:p>
        </w:tc>
      </w:tr>
      <w:tr w:rsidR="00932E5B" w:rsidRPr="00BC7ECD" w14:paraId="4250D982" w14:textId="77777777" w:rsidTr="00932E5B">
        <w:tc>
          <w:tcPr>
            <w:tcW w:w="877" w:type="dxa"/>
          </w:tcPr>
          <w:p w14:paraId="5CD38809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711">
              <w:rPr>
                <w:rFonts w:ascii="Times New Roman" w:hAnsi="Times New Roman"/>
                <w:sz w:val="24"/>
                <w:szCs w:val="24"/>
              </w:rPr>
              <w:t>D</w:t>
            </w:r>
            <w:r w:rsidRPr="00B30711">
              <w:rPr>
                <w:rFonts w:ascii="Times New Roman" w:hAnsi="Times New Roman"/>
                <w:sz w:val="24"/>
                <w:szCs w:val="24"/>
                <w:vertAlign w:val="subscript"/>
              </w:rPr>
              <w:t>ave</w:t>
            </w:r>
          </w:p>
        </w:tc>
        <w:tc>
          <w:tcPr>
            <w:tcW w:w="1720" w:type="dxa"/>
          </w:tcPr>
          <w:p w14:paraId="3A16B51C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0711">
              <w:rPr>
                <w:rFonts w:ascii="Times New Roman" w:hAnsi="Times New Roman"/>
                <w:b/>
                <w:sz w:val="24"/>
                <w:szCs w:val="24"/>
              </w:rPr>
              <w:t>11.32</w:t>
            </w:r>
          </w:p>
        </w:tc>
        <w:tc>
          <w:tcPr>
            <w:tcW w:w="2369" w:type="dxa"/>
          </w:tcPr>
          <w:p w14:paraId="142EC5F8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0711">
              <w:rPr>
                <w:rFonts w:ascii="Times New Roman" w:hAnsi="Times New Roman"/>
                <w:b/>
                <w:sz w:val="24"/>
                <w:szCs w:val="24"/>
              </w:rPr>
              <w:t>15.88</w:t>
            </w:r>
          </w:p>
        </w:tc>
        <w:tc>
          <w:tcPr>
            <w:tcW w:w="2321" w:type="dxa"/>
          </w:tcPr>
          <w:p w14:paraId="616D89EB" w14:textId="77777777" w:rsidR="00932E5B" w:rsidRPr="00B30711" w:rsidRDefault="00543F8A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0711">
              <w:rPr>
                <w:rFonts w:ascii="Times New Roman" w:hAnsi="Times New Roman"/>
                <w:b/>
                <w:sz w:val="24"/>
                <w:szCs w:val="24"/>
              </w:rPr>
              <w:t>34.14</w:t>
            </w:r>
          </w:p>
        </w:tc>
      </w:tr>
      <w:tr w:rsidR="00932E5B" w:rsidRPr="00BC7ECD" w14:paraId="69D6CE76" w14:textId="77777777" w:rsidTr="00932E5B">
        <w:tc>
          <w:tcPr>
            <w:tcW w:w="7287" w:type="dxa"/>
            <w:gridSpan w:val="4"/>
          </w:tcPr>
          <w:p w14:paraId="32B5219A" w14:textId="77777777" w:rsidR="00932E5B" w:rsidRPr="00B30711" w:rsidRDefault="00932E5B" w:rsidP="00932E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0711">
              <w:rPr>
                <w:rFonts w:ascii="Times New Roman" w:hAnsi="Times New Roman"/>
                <w:b/>
                <w:sz w:val="24"/>
                <w:szCs w:val="24"/>
              </w:rPr>
              <w:t xml:space="preserve">Expansion: </w:t>
            </w:r>
            <w:r w:rsidR="00543F8A" w:rsidRPr="00B30711">
              <w:rPr>
                <w:rFonts w:ascii="Times New Roman" w:hAnsi="Times New Roman"/>
                <w:b/>
                <w:sz w:val="24"/>
                <w:szCs w:val="24"/>
              </w:rPr>
              <w:t>201%</w:t>
            </w:r>
          </w:p>
        </w:tc>
      </w:tr>
    </w:tbl>
    <w:p w14:paraId="70BB6393" w14:textId="77777777" w:rsidR="00BC7ECD" w:rsidRDefault="00BC7ECD" w:rsidP="00BC7ECD">
      <w:pPr>
        <w:pStyle w:val="ListParagraph"/>
        <w:ind w:left="0"/>
        <w:jc w:val="both"/>
        <w:rPr>
          <w:rFonts w:ascii="Times New Roman" w:hAnsi="Times New Roman"/>
          <w:sz w:val="24"/>
        </w:rPr>
      </w:pPr>
    </w:p>
    <w:p w14:paraId="5FE7EF05" w14:textId="77777777" w:rsidR="00990D28" w:rsidRDefault="00BC7ECD" w:rsidP="00990D28">
      <w:pPr>
        <w:pStyle w:val="ListParagraph"/>
        <w:ind w:left="0"/>
        <w:jc w:val="center"/>
        <w:rPr>
          <w:noProof/>
        </w:rPr>
      </w:pPr>
      <w:r>
        <w:rPr>
          <w:rFonts w:ascii="Times New Roman" w:hAnsi="Times New Roman"/>
          <w:sz w:val="24"/>
        </w:rPr>
        <w:br w:type="page"/>
      </w:r>
      <w:r w:rsidR="00D60543"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2F7FC61B" wp14:editId="53DFBED1">
            <wp:extent cx="6219792" cy="33800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655" cy="3392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0D28" w:rsidRPr="00990D28">
        <w:rPr>
          <w:noProof/>
        </w:rPr>
        <w:t xml:space="preserve"> </w:t>
      </w:r>
    </w:p>
    <w:p w14:paraId="5FC96CF4" w14:textId="77777777" w:rsidR="00C573D4" w:rsidRDefault="00C573D4" w:rsidP="00990D28">
      <w:pPr>
        <w:pStyle w:val="ListParagraph"/>
        <w:ind w:left="0"/>
        <w:jc w:val="center"/>
        <w:rPr>
          <w:rFonts w:ascii="Times New Roman" w:hAnsi="Times New Roman"/>
          <w:sz w:val="24"/>
        </w:rPr>
      </w:pPr>
    </w:p>
    <w:p w14:paraId="4D65BA2F" w14:textId="7067DBE1" w:rsidR="00990D28" w:rsidRDefault="00990D28" w:rsidP="00245C5A">
      <w:pPr>
        <w:pStyle w:val="ListParagraph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Fig. S</w:t>
      </w:r>
      <w:r w:rsidR="00737EB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 Ex-situ SEM images of FVO-CMC/SBR electrodes (a) before</w:t>
      </w:r>
      <w:r w:rsidR="00245C5A">
        <w:rPr>
          <w:rFonts w:ascii="Times New Roman" w:hAnsi="Times New Roman"/>
          <w:sz w:val="24"/>
        </w:rPr>
        <w:t xml:space="preserve">, </w:t>
      </w:r>
      <w:r w:rsidR="00EE4897">
        <w:rPr>
          <w:rFonts w:ascii="Times New Roman" w:hAnsi="Times New Roman"/>
          <w:sz w:val="24"/>
        </w:rPr>
        <w:t xml:space="preserve">after the </w:t>
      </w:r>
      <w:r>
        <w:rPr>
          <w:rFonts w:ascii="Times New Roman" w:hAnsi="Times New Roman"/>
          <w:sz w:val="24"/>
        </w:rPr>
        <w:t>(b) 1</w:t>
      </w:r>
      <w:r w:rsidRPr="00BC7ECD">
        <w:rPr>
          <w:rFonts w:ascii="Times New Roman" w:hAnsi="Times New Roman"/>
          <w:sz w:val="24"/>
          <w:vertAlign w:val="superscript"/>
        </w:rPr>
        <w:t>st</w:t>
      </w:r>
      <w:r>
        <w:rPr>
          <w:rFonts w:ascii="Times New Roman" w:hAnsi="Times New Roman"/>
          <w:sz w:val="24"/>
        </w:rPr>
        <w:t xml:space="preserve"> </w:t>
      </w:r>
      <w:r w:rsidR="00245C5A">
        <w:rPr>
          <w:rFonts w:ascii="Times New Roman" w:hAnsi="Times New Roman"/>
          <w:sz w:val="24"/>
        </w:rPr>
        <w:t xml:space="preserve">and (c) </w:t>
      </w:r>
      <w:r w:rsidR="00762D47">
        <w:rPr>
          <w:rFonts w:ascii="Times New Roman" w:hAnsi="Times New Roman"/>
          <w:sz w:val="24"/>
        </w:rPr>
        <w:t>2</w:t>
      </w:r>
      <w:r w:rsidR="00245C5A">
        <w:rPr>
          <w:rFonts w:ascii="Times New Roman" w:hAnsi="Times New Roman"/>
          <w:sz w:val="24"/>
        </w:rPr>
        <w:t>00</w:t>
      </w:r>
      <w:r w:rsidR="00245C5A" w:rsidRPr="00245C5A">
        <w:rPr>
          <w:rFonts w:ascii="Times New Roman" w:hAnsi="Times New Roman"/>
          <w:sz w:val="24"/>
          <w:vertAlign w:val="superscript"/>
        </w:rPr>
        <w:t>th</w:t>
      </w:r>
      <w:r w:rsidR="00245C5A">
        <w:rPr>
          <w:rFonts w:ascii="Times New Roman" w:hAnsi="Times New Roman"/>
          <w:sz w:val="24"/>
        </w:rPr>
        <w:t xml:space="preserve"> charge/discharge cycle</w:t>
      </w:r>
      <w:r>
        <w:rPr>
          <w:rFonts w:ascii="Times New Roman" w:hAnsi="Times New Roman"/>
          <w:sz w:val="24"/>
        </w:rPr>
        <w:t>. Cross-section SEM images of (</w:t>
      </w:r>
      <w:r w:rsidR="00245C5A">
        <w:rPr>
          <w:rFonts w:ascii="Times New Roman" w:hAnsi="Times New Roman"/>
          <w:sz w:val="24"/>
        </w:rPr>
        <w:t>d</w:t>
      </w:r>
      <w:r>
        <w:rPr>
          <w:rFonts w:ascii="Times New Roman" w:hAnsi="Times New Roman"/>
          <w:sz w:val="24"/>
        </w:rPr>
        <w:t>) before</w:t>
      </w:r>
      <w:r w:rsidR="00245C5A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="00EE4897">
        <w:rPr>
          <w:rFonts w:ascii="Times New Roman" w:hAnsi="Times New Roman"/>
          <w:sz w:val="24"/>
        </w:rPr>
        <w:t xml:space="preserve">after the </w:t>
      </w:r>
      <w:r>
        <w:rPr>
          <w:rFonts w:ascii="Times New Roman" w:hAnsi="Times New Roman"/>
          <w:sz w:val="24"/>
        </w:rPr>
        <w:t>(</w:t>
      </w:r>
      <w:r w:rsidR="00245C5A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>) 1</w:t>
      </w:r>
      <w:r w:rsidRPr="00BC7ECD">
        <w:rPr>
          <w:rFonts w:ascii="Times New Roman" w:hAnsi="Times New Roman"/>
          <w:sz w:val="24"/>
          <w:vertAlign w:val="superscript"/>
        </w:rPr>
        <w:t>st</w:t>
      </w:r>
      <w:r>
        <w:rPr>
          <w:rFonts w:ascii="Times New Roman" w:hAnsi="Times New Roman"/>
          <w:sz w:val="24"/>
        </w:rPr>
        <w:t xml:space="preserve"> </w:t>
      </w:r>
      <w:r w:rsidR="00245C5A">
        <w:rPr>
          <w:rFonts w:ascii="Times New Roman" w:hAnsi="Times New Roman"/>
          <w:sz w:val="24"/>
        </w:rPr>
        <w:t xml:space="preserve">and (f) </w:t>
      </w:r>
      <w:r w:rsidR="00762D47">
        <w:rPr>
          <w:rFonts w:ascii="Times New Roman" w:hAnsi="Times New Roman"/>
          <w:sz w:val="24"/>
        </w:rPr>
        <w:t>2</w:t>
      </w:r>
      <w:r w:rsidR="00245C5A">
        <w:rPr>
          <w:rFonts w:ascii="Times New Roman" w:hAnsi="Times New Roman"/>
          <w:sz w:val="24"/>
        </w:rPr>
        <w:t>00</w:t>
      </w:r>
      <w:r w:rsidR="00245C5A" w:rsidRPr="00245C5A">
        <w:rPr>
          <w:rFonts w:ascii="Times New Roman" w:hAnsi="Times New Roman"/>
          <w:sz w:val="24"/>
          <w:vertAlign w:val="superscript"/>
        </w:rPr>
        <w:t>th</w:t>
      </w:r>
      <w:r w:rsidR="00245C5A">
        <w:rPr>
          <w:rFonts w:ascii="Times New Roman" w:hAnsi="Times New Roman"/>
          <w:sz w:val="24"/>
        </w:rPr>
        <w:t xml:space="preserve"> charge/discharge cycle.</w:t>
      </w:r>
    </w:p>
    <w:p w14:paraId="52A48C58" w14:textId="77777777" w:rsidR="00245C5A" w:rsidRDefault="00245C5A" w:rsidP="00245C5A">
      <w:pPr>
        <w:pStyle w:val="ListParagraph"/>
        <w:ind w:left="0"/>
        <w:jc w:val="both"/>
        <w:rPr>
          <w:rFonts w:ascii="Times New Roman" w:hAnsi="Times New Roman"/>
          <w:sz w:val="24"/>
        </w:rPr>
      </w:pPr>
    </w:p>
    <w:p w14:paraId="0DA8DBB2" w14:textId="77777777" w:rsidR="00990D28" w:rsidRDefault="00990D28" w:rsidP="00990D28">
      <w:pPr>
        <w:pStyle w:val="ListParagraph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Table</w:t>
      </w:r>
      <w:r w:rsidR="00E95794">
        <w:rPr>
          <w:rFonts w:ascii="Times New Roman" w:hAnsi="Times New Roman"/>
          <w:sz w:val="24"/>
        </w:rPr>
        <w:t xml:space="preserve"> 2</w:t>
      </w:r>
      <w:r>
        <w:rPr>
          <w:rFonts w:ascii="Times New Roman" w:hAnsi="Times New Roman"/>
          <w:sz w:val="24"/>
        </w:rPr>
        <w:t>. Measured thickness of FVO-</w:t>
      </w:r>
      <w:r w:rsidR="00E95794">
        <w:rPr>
          <w:rFonts w:ascii="Times New Roman" w:hAnsi="Times New Roman"/>
          <w:sz w:val="24"/>
        </w:rPr>
        <w:t xml:space="preserve">CMC/SBR </w:t>
      </w:r>
      <w:r>
        <w:rPr>
          <w:rFonts w:ascii="Times New Roman" w:hAnsi="Times New Roman"/>
          <w:sz w:val="24"/>
        </w:rPr>
        <w:t>electrode before and after charge/discharge cycle.</w:t>
      </w:r>
    </w:p>
    <w:tbl>
      <w:tblPr>
        <w:tblStyle w:val="TableGrid"/>
        <w:tblW w:w="6996" w:type="dxa"/>
        <w:tblInd w:w="1179" w:type="dxa"/>
        <w:tblLook w:val="04A0" w:firstRow="1" w:lastRow="0" w:firstColumn="1" w:lastColumn="0" w:noHBand="0" w:noVBand="1"/>
      </w:tblPr>
      <w:tblGrid>
        <w:gridCol w:w="1215"/>
        <w:gridCol w:w="1547"/>
        <w:gridCol w:w="1953"/>
        <w:gridCol w:w="2281"/>
      </w:tblGrid>
      <w:tr w:rsidR="00F82039" w:rsidRPr="00BC7ECD" w14:paraId="2CA3549C" w14:textId="77777777" w:rsidTr="00932E5B">
        <w:trPr>
          <w:trHeight w:val="722"/>
        </w:trPr>
        <w:tc>
          <w:tcPr>
            <w:tcW w:w="1215" w:type="dxa"/>
            <w:shd w:val="clear" w:color="auto" w:fill="000000" w:themeFill="text1"/>
          </w:tcPr>
          <w:p w14:paraId="2200F955" w14:textId="77777777" w:rsidR="00F82039" w:rsidRPr="00BC7ECD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FVO-CMC/SBR</w:t>
            </w:r>
          </w:p>
        </w:tc>
        <w:tc>
          <w:tcPr>
            <w:tcW w:w="1547" w:type="dxa"/>
          </w:tcPr>
          <w:p w14:paraId="1A69F82A" w14:textId="77777777" w:rsidR="00F82039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Before </w:t>
            </w:r>
          </w:p>
          <w:p w14:paraId="6E622544" w14:textId="77777777" w:rsidR="00F82039" w:rsidRPr="00BC7ECD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(µm)</w:t>
            </w:r>
          </w:p>
        </w:tc>
        <w:tc>
          <w:tcPr>
            <w:tcW w:w="1953" w:type="dxa"/>
          </w:tcPr>
          <w:p w14:paraId="463CA2E1" w14:textId="77777777" w:rsidR="00F82039" w:rsidRPr="00BC7ECD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After 1</w:t>
            </w:r>
            <w:r w:rsidRPr="00990D28">
              <w:rPr>
                <w:rFonts w:ascii="Times New Roman" w:hAnsi="Times New Roman"/>
                <w:sz w:val="24"/>
                <w:vertAlign w:val="superscript"/>
              </w:rPr>
              <w:t>st</w:t>
            </w:r>
            <w:r>
              <w:rPr>
                <w:rFonts w:ascii="Times New Roman" w:hAnsi="Times New Roman"/>
                <w:sz w:val="24"/>
              </w:rPr>
              <w:t xml:space="preserve"> C/D Cycle (µm)</w:t>
            </w:r>
          </w:p>
        </w:tc>
        <w:tc>
          <w:tcPr>
            <w:tcW w:w="2281" w:type="dxa"/>
          </w:tcPr>
          <w:p w14:paraId="1F417146" w14:textId="77777777" w:rsidR="00F82039" w:rsidRPr="00BC7ECD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After </w:t>
            </w:r>
            <w:r w:rsidR="00762D47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00</w:t>
            </w:r>
            <w:r>
              <w:rPr>
                <w:rFonts w:ascii="Times New Roman" w:hAnsi="Times New Roman"/>
                <w:sz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</w:rPr>
              <w:t xml:space="preserve"> C/D Cycle (µm)</w:t>
            </w:r>
          </w:p>
        </w:tc>
      </w:tr>
      <w:tr w:rsidR="00F82039" w:rsidRPr="00BC7ECD" w14:paraId="3EABD570" w14:textId="77777777" w:rsidTr="00932E5B">
        <w:trPr>
          <w:trHeight w:val="303"/>
        </w:trPr>
        <w:tc>
          <w:tcPr>
            <w:tcW w:w="1215" w:type="dxa"/>
          </w:tcPr>
          <w:p w14:paraId="10F1B7C5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D</w:t>
            </w:r>
            <w:r w:rsidRPr="00932E5B">
              <w:rPr>
                <w:rFonts w:ascii="Times New Roman" w:hAnsi="Times New Roman"/>
                <w:sz w:val="24"/>
                <w:vertAlign w:val="subscript"/>
              </w:rPr>
              <w:t>1</w:t>
            </w:r>
          </w:p>
        </w:tc>
        <w:tc>
          <w:tcPr>
            <w:tcW w:w="1547" w:type="dxa"/>
          </w:tcPr>
          <w:p w14:paraId="2423C4E7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11.07</w:t>
            </w:r>
          </w:p>
        </w:tc>
        <w:tc>
          <w:tcPr>
            <w:tcW w:w="1953" w:type="dxa"/>
          </w:tcPr>
          <w:p w14:paraId="0B459E93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13.72</w:t>
            </w:r>
          </w:p>
        </w:tc>
        <w:tc>
          <w:tcPr>
            <w:tcW w:w="2281" w:type="dxa"/>
          </w:tcPr>
          <w:p w14:paraId="08E119EA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21.46</w:t>
            </w:r>
          </w:p>
        </w:tc>
      </w:tr>
      <w:tr w:rsidR="00F82039" w:rsidRPr="00BC7ECD" w14:paraId="1EE13FDB" w14:textId="77777777" w:rsidTr="00932E5B">
        <w:trPr>
          <w:trHeight w:val="303"/>
        </w:trPr>
        <w:tc>
          <w:tcPr>
            <w:tcW w:w="1215" w:type="dxa"/>
          </w:tcPr>
          <w:p w14:paraId="612802B3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D</w:t>
            </w:r>
            <w:r w:rsidRPr="00932E5B">
              <w:rPr>
                <w:rFonts w:ascii="Times New Roman" w:hAnsi="Times New Roman"/>
                <w:sz w:val="24"/>
                <w:vertAlign w:val="subscript"/>
              </w:rPr>
              <w:t>2</w:t>
            </w:r>
          </w:p>
        </w:tc>
        <w:tc>
          <w:tcPr>
            <w:tcW w:w="1547" w:type="dxa"/>
          </w:tcPr>
          <w:p w14:paraId="56FC8523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11.22</w:t>
            </w:r>
          </w:p>
        </w:tc>
        <w:tc>
          <w:tcPr>
            <w:tcW w:w="1953" w:type="dxa"/>
          </w:tcPr>
          <w:p w14:paraId="308C7013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13.43</w:t>
            </w:r>
          </w:p>
        </w:tc>
        <w:tc>
          <w:tcPr>
            <w:tcW w:w="2281" w:type="dxa"/>
          </w:tcPr>
          <w:p w14:paraId="16B45302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21.45</w:t>
            </w:r>
          </w:p>
        </w:tc>
      </w:tr>
      <w:tr w:rsidR="00F82039" w:rsidRPr="00BC7ECD" w14:paraId="315B6C5E" w14:textId="77777777" w:rsidTr="00932E5B">
        <w:trPr>
          <w:trHeight w:val="303"/>
        </w:trPr>
        <w:tc>
          <w:tcPr>
            <w:tcW w:w="1215" w:type="dxa"/>
          </w:tcPr>
          <w:p w14:paraId="425B7D04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D</w:t>
            </w:r>
            <w:r w:rsidRPr="00932E5B">
              <w:rPr>
                <w:rFonts w:ascii="Times New Roman" w:hAnsi="Times New Roman"/>
                <w:sz w:val="24"/>
                <w:vertAlign w:val="subscript"/>
              </w:rPr>
              <w:t>3</w:t>
            </w:r>
          </w:p>
        </w:tc>
        <w:tc>
          <w:tcPr>
            <w:tcW w:w="1547" w:type="dxa"/>
          </w:tcPr>
          <w:p w14:paraId="4AD7CEBB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12.11</w:t>
            </w:r>
          </w:p>
        </w:tc>
        <w:tc>
          <w:tcPr>
            <w:tcW w:w="1953" w:type="dxa"/>
          </w:tcPr>
          <w:p w14:paraId="5422B253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14.35</w:t>
            </w:r>
          </w:p>
        </w:tc>
        <w:tc>
          <w:tcPr>
            <w:tcW w:w="2281" w:type="dxa"/>
          </w:tcPr>
          <w:p w14:paraId="5220048D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22.96</w:t>
            </w:r>
          </w:p>
        </w:tc>
      </w:tr>
      <w:tr w:rsidR="00F82039" w:rsidRPr="00BC7ECD" w14:paraId="13101E30" w14:textId="77777777" w:rsidTr="00932E5B">
        <w:trPr>
          <w:trHeight w:val="303"/>
        </w:trPr>
        <w:tc>
          <w:tcPr>
            <w:tcW w:w="1215" w:type="dxa"/>
          </w:tcPr>
          <w:p w14:paraId="1B590F25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D</w:t>
            </w:r>
            <w:r w:rsidRPr="00932E5B">
              <w:rPr>
                <w:rFonts w:ascii="Times New Roman" w:hAnsi="Times New Roman"/>
                <w:sz w:val="24"/>
                <w:vertAlign w:val="subscript"/>
              </w:rPr>
              <w:t>4</w:t>
            </w:r>
          </w:p>
        </w:tc>
        <w:tc>
          <w:tcPr>
            <w:tcW w:w="1547" w:type="dxa"/>
          </w:tcPr>
          <w:p w14:paraId="42A6AC5F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12.31</w:t>
            </w:r>
          </w:p>
        </w:tc>
        <w:tc>
          <w:tcPr>
            <w:tcW w:w="1953" w:type="dxa"/>
          </w:tcPr>
          <w:p w14:paraId="0F2F9F9E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13.72</w:t>
            </w:r>
          </w:p>
        </w:tc>
        <w:tc>
          <w:tcPr>
            <w:tcW w:w="2281" w:type="dxa"/>
          </w:tcPr>
          <w:p w14:paraId="310B217A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23.49</w:t>
            </w:r>
          </w:p>
        </w:tc>
      </w:tr>
      <w:tr w:rsidR="00F82039" w:rsidRPr="00BC7ECD" w14:paraId="43D7842E" w14:textId="77777777" w:rsidTr="00932E5B">
        <w:trPr>
          <w:trHeight w:val="303"/>
        </w:trPr>
        <w:tc>
          <w:tcPr>
            <w:tcW w:w="1215" w:type="dxa"/>
          </w:tcPr>
          <w:p w14:paraId="6C62DB3F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D</w:t>
            </w:r>
            <w:r w:rsidRPr="00932E5B">
              <w:rPr>
                <w:rFonts w:ascii="Times New Roman" w:hAnsi="Times New Roman"/>
                <w:sz w:val="24"/>
                <w:vertAlign w:val="subscript"/>
              </w:rPr>
              <w:t>5</w:t>
            </w:r>
          </w:p>
        </w:tc>
        <w:tc>
          <w:tcPr>
            <w:tcW w:w="1547" w:type="dxa"/>
          </w:tcPr>
          <w:p w14:paraId="2781E87D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1953" w:type="dxa"/>
          </w:tcPr>
          <w:p w14:paraId="3DC0CCC4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14.56</w:t>
            </w:r>
          </w:p>
        </w:tc>
        <w:tc>
          <w:tcPr>
            <w:tcW w:w="2281" w:type="dxa"/>
          </w:tcPr>
          <w:p w14:paraId="287C4E60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22.51</w:t>
            </w:r>
          </w:p>
        </w:tc>
      </w:tr>
      <w:tr w:rsidR="00F82039" w:rsidRPr="00BC7ECD" w14:paraId="4D907893" w14:textId="77777777" w:rsidTr="00932E5B">
        <w:trPr>
          <w:trHeight w:val="279"/>
        </w:trPr>
        <w:tc>
          <w:tcPr>
            <w:tcW w:w="1215" w:type="dxa"/>
          </w:tcPr>
          <w:p w14:paraId="3DF6A13E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D</w:t>
            </w:r>
            <w:r w:rsidRPr="00932E5B">
              <w:rPr>
                <w:rFonts w:ascii="Times New Roman" w:hAnsi="Times New Roman"/>
                <w:sz w:val="24"/>
                <w:vertAlign w:val="subscript"/>
              </w:rPr>
              <w:t>6</w:t>
            </w:r>
          </w:p>
        </w:tc>
        <w:tc>
          <w:tcPr>
            <w:tcW w:w="1547" w:type="dxa"/>
          </w:tcPr>
          <w:p w14:paraId="39949AC5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12.73</w:t>
            </w:r>
          </w:p>
        </w:tc>
        <w:tc>
          <w:tcPr>
            <w:tcW w:w="1953" w:type="dxa"/>
          </w:tcPr>
          <w:p w14:paraId="150249D7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14.44</w:t>
            </w:r>
          </w:p>
        </w:tc>
        <w:tc>
          <w:tcPr>
            <w:tcW w:w="2281" w:type="dxa"/>
          </w:tcPr>
          <w:p w14:paraId="13D78185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22.53</w:t>
            </w:r>
          </w:p>
        </w:tc>
      </w:tr>
      <w:tr w:rsidR="00F82039" w:rsidRPr="00BC7ECD" w14:paraId="0910B9B5" w14:textId="77777777" w:rsidTr="00932E5B">
        <w:trPr>
          <w:trHeight w:val="303"/>
        </w:trPr>
        <w:tc>
          <w:tcPr>
            <w:tcW w:w="1215" w:type="dxa"/>
          </w:tcPr>
          <w:p w14:paraId="3A6E6E27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32E5B">
              <w:rPr>
                <w:rFonts w:ascii="Times New Roman" w:hAnsi="Times New Roman"/>
                <w:sz w:val="24"/>
              </w:rPr>
              <w:t>D</w:t>
            </w:r>
            <w:r w:rsidRPr="00932E5B">
              <w:rPr>
                <w:rFonts w:ascii="Times New Roman" w:hAnsi="Times New Roman"/>
                <w:sz w:val="24"/>
                <w:vertAlign w:val="subscript"/>
              </w:rPr>
              <w:t>ave</w:t>
            </w:r>
          </w:p>
        </w:tc>
        <w:tc>
          <w:tcPr>
            <w:tcW w:w="1547" w:type="dxa"/>
          </w:tcPr>
          <w:p w14:paraId="3984A456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 w:rsidRPr="00932E5B">
              <w:rPr>
                <w:rFonts w:ascii="Times New Roman" w:hAnsi="Times New Roman"/>
                <w:b/>
                <w:sz w:val="24"/>
              </w:rPr>
              <w:t>11.93</w:t>
            </w:r>
          </w:p>
        </w:tc>
        <w:tc>
          <w:tcPr>
            <w:tcW w:w="1953" w:type="dxa"/>
          </w:tcPr>
          <w:p w14:paraId="30A14CBD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 w:rsidRPr="00932E5B">
              <w:rPr>
                <w:rFonts w:ascii="Times New Roman" w:hAnsi="Times New Roman"/>
                <w:b/>
                <w:sz w:val="24"/>
              </w:rPr>
              <w:t>14.04</w:t>
            </w:r>
          </w:p>
        </w:tc>
        <w:tc>
          <w:tcPr>
            <w:tcW w:w="2281" w:type="dxa"/>
          </w:tcPr>
          <w:p w14:paraId="3709ABCD" w14:textId="77777777" w:rsidR="00F82039" w:rsidRPr="00932E5B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 w:rsidRPr="00932E5B">
              <w:rPr>
                <w:rFonts w:ascii="Times New Roman" w:hAnsi="Times New Roman"/>
                <w:b/>
                <w:sz w:val="24"/>
              </w:rPr>
              <w:t>22.40</w:t>
            </w:r>
          </w:p>
        </w:tc>
      </w:tr>
      <w:tr w:rsidR="00F82039" w:rsidRPr="00BC7ECD" w14:paraId="60562870" w14:textId="77777777" w:rsidTr="00932E5B">
        <w:trPr>
          <w:trHeight w:val="303"/>
        </w:trPr>
        <w:tc>
          <w:tcPr>
            <w:tcW w:w="6996" w:type="dxa"/>
            <w:gridSpan w:val="4"/>
          </w:tcPr>
          <w:p w14:paraId="61B10D40" w14:textId="77777777" w:rsidR="00F82039" w:rsidRDefault="00F82039" w:rsidP="00F820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B30711">
              <w:rPr>
                <w:rFonts w:ascii="Times New Roman" w:hAnsi="Times New Roman"/>
                <w:b/>
                <w:sz w:val="24"/>
              </w:rPr>
              <w:t>Expansion: 88%</w:t>
            </w:r>
          </w:p>
        </w:tc>
      </w:tr>
    </w:tbl>
    <w:p w14:paraId="645A48DF" w14:textId="77777777" w:rsidR="00A34BAE" w:rsidRDefault="00A34BAE" w:rsidP="00A34BAE">
      <w:pPr>
        <w:pStyle w:val="ListParagraph"/>
        <w:ind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76AA7A56" w14:textId="77777777" w:rsidR="004C508D" w:rsidRDefault="004C508D" w:rsidP="00990D28">
      <w:pPr>
        <w:pStyle w:val="ListParagraph"/>
        <w:ind w:left="0"/>
        <w:jc w:val="both"/>
        <w:rPr>
          <w:rFonts w:ascii="Times New Roman" w:hAnsi="Times New Roman"/>
          <w:sz w:val="24"/>
        </w:rPr>
      </w:pPr>
    </w:p>
    <w:p w14:paraId="05242198" w14:textId="77777777" w:rsidR="00990D28" w:rsidRDefault="00BE11E6" w:rsidP="00BC7ECD">
      <w:pPr>
        <w:pStyle w:val="ListParagraph"/>
        <w:ind w:left="0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A83CEE" wp14:editId="56364A9B">
                <wp:simplePos x="0" y="0"/>
                <wp:positionH relativeFrom="column">
                  <wp:align>center</wp:align>
                </wp:positionH>
                <wp:positionV relativeFrom="paragraph">
                  <wp:posOffset>180975</wp:posOffset>
                </wp:positionV>
                <wp:extent cx="236093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F904E" w14:textId="77777777" w:rsidR="00BE11E6" w:rsidRPr="00BE11E6" w:rsidRDefault="00BE11E6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 w:rsidRPr="00BE11E6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A83C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4.25pt;width:185.9pt;height:110.6pt;z-index:251661312;visibility:visible;mso-wrap-style:square;mso-width-percent:40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" filled="f" stroked="f">
                <v:textbox style="mso-fit-shape-to-text:t">
                  <w:txbxContent>
                    <w:p w14:paraId="7AEF904E" w14:textId="77777777" w:rsidR="00BE11E6" w:rsidRPr="00BE11E6" w:rsidRDefault="00BE11E6">
                      <w:pPr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 w:rsidRPr="00BE11E6">
                        <w:rPr>
                          <w:rFonts w:ascii="Times New Roman" w:hAnsi="Times New Roman"/>
                          <w:b/>
                          <w:sz w:val="28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D106EC">
        <w:object w:dxaOrig="6420" w:dyaOrig="5941" w14:anchorId="7BD8F578">
          <v:shape id="_x0000_i1031" type="#_x0000_t75" style="width:124.55pt;height:117.65pt" o:ole="">
            <v:imagedata r:id="rId26" o:title=""/>
          </v:shape>
          <o:OLEObject Type="Embed" ProgID="ACD.ChemSketch.20" ShapeID="_x0000_i1031" DrawAspect="Content" ObjectID="_1586342236" r:id="rId27"/>
        </w:object>
      </w:r>
    </w:p>
    <w:p w14:paraId="56296A82" w14:textId="77777777" w:rsidR="002258FA" w:rsidRDefault="002258FA" w:rsidP="00BC7ECD">
      <w:pPr>
        <w:pStyle w:val="ListParagraph"/>
        <w:ind w:left="0"/>
        <w:jc w:val="center"/>
      </w:pPr>
    </w:p>
    <w:p w14:paraId="0DE7D01A" w14:textId="77777777" w:rsidR="002258FA" w:rsidRDefault="002258FA" w:rsidP="00BC7ECD">
      <w:pPr>
        <w:pStyle w:val="ListParagraph"/>
        <w:ind w:left="0"/>
        <w:jc w:val="center"/>
        <w:rPr>
          <w:rFonts w:ascii="Times New Roman" w:hAnsi="Times New Roman"/>
          <w:sz w:val="24"/>
        </w:rPr>
      </w:pPr>
    </w:p>
    <w:p w14:paraId="112724E1" w14:textId="77777777" w:rsidR="002258FA" w:rsidRDefault="00BE11E6" w:rsidP="00BC7ECD">
      <w:pPr>
        <w:pStyle w:val="ListParagraph"/>
        <w:ind w:left="0"/>
        <w:jc w:val="center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4E02A4" wp14:editId="44C825C5">
                <wp:simplePos x="0" y="0"/>
                <wp:positionH relativeFrom="column">
                  <wp:posOffset>367748</wp:posOffset>
                </wp:positionH>
                <wp:positionV relativeFrom="paragraph">
                  <wp:posOffset>274320</wp:posOffset>
                </wp:positionV>
                <wp:extent cx="2360930" cy="1404620"/>
                <wp:effectExtent l="0" t="0" r="0" b="0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07691" w14:textId="77777777" w:rsidR="00BE11E6" w:rsidRPr="00BE11E6" w:rsidRDefault="00BE11E6" w:rsidP="00BE11E6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 w:rsidRPr="00BE11E6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E02A4" id="_x0000_s1027" type="#_x0000_t202" style="position:absolute;left:0;text-align:left;margin-left:28.95pt;margin-top:21.6pt;width:185.9pt;height:110.6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" filled="f" stroked="f">
                <v:textbox style="mso-fit-shape-to-text:t">
                  <w:txbxContent>
                    <w:p w14:paraId="71707691" w14:textId="77777777" w:rsidR="00BE11E6" w:rsidRPr="00BE11E6" w:rsidRDefault="00BE11E6" w:rsidP="00BE11E6">
                      <w:pPr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 w:rsidRPr="00BE11E6">
                        <w:rPr>
                          <w:rFonts w:ascii="Times New Roman" w:hAnsi="Times New Roman"/>
                          <w:b/>
                          <w:sz w:val="28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 w:rsidR="00E0484E">
        <w:object w:dxaOrig="12781" w:dyaOrig="9660" w14:anchorId="4D5DC863">
          <v:shape id="_x0000_i1032" type="#_x0000_t75" style="width:315.7pt;height:216.85pt" o:ole="">
            <v:imagedata r:id="rId28" o:title=""/>
          </v:shape>
          <o:OLEObject Type="Embed" ProgID="ACD.ChemSketch.20" ShapeID="_x0000_i1032" DrawAspect="Content" ObjectID="_1586342237" r:id="rId29"/>
        </w:object>
      </w:r>
    </w:p>
    <w:p w14:paraId="25BE7E64" w14:textId="77777777" w:rsidR="00BE11E6" w:rsidRDefault="00BE11E6" w:rsidP="00BC7ECD">
      <w:pPr>
        <w:pStyle w:val="ListParagraph"/>
        <w:ind w:left="0"/>
        <w:jc w:val="center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1DD654B" wp14:editId="4583B43B">
                <wp:simplePos x="0" y="0"/>
                <wp:positionH relativeFrom="column">
                  <wp:posOffset>450215</wp:posOffset>
                </wp:positionH>
                <wp:positionV relativeFrom="paragraph">
                  <wp:posOffset>72086</wp:posOffset>
                </wp:positionV>
                <wp:extent cx="2360930" cy="1404620"/>
                <wp:effectExtent l="0" t="0" r="0" b="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406F0" w14:textId="77777777" w:rsidR="00BE11E6" w:rsidRPr="00BE11E6" w:rsidRDefault="00BE11E6" w:rsidP="00BE11E6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(c)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D654B" id="_x0000_s1028" type="#_x0000_t202" style="position:absolute;left:0;text-align:left;margin-left:35.45pt;margin-top:5.7pt;width:185.9pt;height:110.6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" filled="f" stroked="f">
                <v:textbox style="mso-fit-shape-to-text:t">
                  <w:txbxContent>
                    <w:p w14:paraId="3D9406F0" w14:textId="77777777" w:rsidR="00BE11E6" w:rsidRPr="00BE11E6" w:rsidRDefault="00BE11E6" w:rsidP="00BE11E6">
                      <w:pPr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(c)</w:t>
                      </w:r>
                    </w:p>
                  </w:txbxContent>
                </v:textbox>
              </v:shape>
            </w:pict>
          </mc:Fallback>
        </mc:AlternateContent>
      </w:r>
    </w:p>
    <w:p w14:paraId="18039414" w14:textId="77777777" w:rsidR="00BE11E6" w:rsidRDefault="00BE11E6" w:rsidP="00BC7ECD">
      <w:pPr>
        <w:pStyle w:val="ListParagraph"/>
        <w:ind w:left="0"/>
        <w:jc w:val="center"/>
      </w:pPr>
      <w:r>
        <w:object w:dxaOrig="5190" w:dyaOrig="2866" w14:anchorId="68A607EF">
          <v:shape id="_x0000_i1033" type="#_x0000_t75" style="width:259.75pt;height:143.3pt" o:ole="">
            <v:imagedata r:id="rId30" o:title=""/>
          </v:shape>
          <o:OLEObject Type="Embed" ProgID="ACD.ChemSketch.20" ShapeID="_x0000_i1033" DrawAspect="Content" ObjectID="_1586342238" r:id="rId31"/>
        </w:object>
      </w:r>
    </w:p>
    <w:p w14:paraId="5C547D42" w14:textId="77777777" w:rsidR="00EE1360" w:rsidRDefault="00EE1360" w:rsidP="00BC7ECD">
      <w:pPr>
        <w:pStyle w:val="ListParagraph"/>
        <w:ind w:left="0"/>
        <w:jc w:val="center"/>
      </w:pPr>
    </w:p>
    <w:p w14:paraId="30563D72" w14:textId="3ADB7C56" w:rsidR="00BE11E6" w:rsidRDefault="00D106EC" w:rsidP="00BC7ECD">
      <w:pPr>
        <w:pStyle w:val="ListParagraph"/>
        <w:ind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Fig. S</w:t>
      </w:r>
      <w:r w:rsidR="00737EB6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 Molecular structures of (a) PVdF, (b) CMC</w:t>
      </w:r>
      <w:r>
        <w:rPr>
          <w:rFonts w:ascii="Times New Roman" w:hAnsi="Times New Roman"/>
          <w:sz w:val="24"/>
        </w:rPr>
        <w:fldChar w:fldCharType="begin"/>
      </w:r>
      <w:r w:rsidR="00AC7CBD">
        <w:rPr>
          <w:rFonts w:ascii="Times New Roman" w:hAnsi="Times New Roman"/>
          <w:sz w:val="24"/>
        </w:rPr>
        <w:instrText xml:space="preserve"> ADDIN EN.CITE &lt;EndNote&gt;&lt;Cite&gt;&lt;Author&gt;Biswal&lt;/Author&gt;&lt;Year&gt;2004&lt;/Year&gt;&lt;RecNum&gt;291&lt;/RecNum&gt;&lt;DisplayText&gt;&lt;style face="superscript"&gt;1&lt;/style&gt;&lt;/DisplayText&gt;&lt;record&gt;&lt;rec-number&gt;291&lt;/rec-number&gt;&lt;foreign-keys&gt;&lt;key app="EN" db-id="da2rpdzpepwpw4e5t29xd95sxats20wxxx05" timestamp="1512307004"&gt;291&lt;/key&gt;&lt;/foreign-keys&gt;&lt;ref-type name="Journal Article"&gt;17&lt;/ref-type&gt;&lt;contributors&gt;&lt;authors&gt;&lt;author&gt;Biswal, DR&lt;/author&gt;&lt;author&gt;Singh, RP&lt;/author&gt;&lt;/authors&gt;&lt;/contributors&gt;&lt;titles&gt;&lt;title&gt;Characterisation of carboxymethyl cellulose and polyacrylamide graft copolymer&lt;/title&gt;&lt;secondary-title&gt;Carbohydrate polymers&lt;/secondary-title&gt;&lt;/titles&gt;&lt;periodical&gt;&lt;full-title&gt;Carbohydrate polymers&lt;/full-title&gt;&lt;/periodical&gt;&lt;pages&gt;379-387&lt;/pages&gt;&lt;volume&gt;57&lt;/volume&gt;&lt;number&gt;4&lt;/number&gt;&lt;dates&gt;&lt;year&gt;2004&lt;/year&gt;&lt;/dates&gt;&lt;isbn&gt;0144-8617&lt;/isbn&gt;&lt;urls&gt;&lt;/urls&gt;&lt;/record&gt;&lt;/Cite&gt;&lt;/EndNote&gt;</w:instrText>
      </w:r>
      <w:r>
        <w:rPr>
          <w:rFonts w:ascii="Times New Roman" w:hAnsi="Times New Roman"/>
          <w:sz w:val="24"/>
        </w:rPr>
        <w:fldChar w:fldCharType="separate"/>
      </w:r>
      <w:r w:rsidR="00AC7CBD" w:rsidRPr="00AC7CBD">
        <w:rPr>
          <w:rFonts w:ascii="Times New Roman" w:hAnsi="Times New Roman"/>
          <w:noProof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, and (c) SBR.</w:t>
      </w:r>
    </w:p>
    <w:p w14:paraId="77800A8A" w14:textId="77777777" w:rsidR="00D106EC" w:rsidRDefault="00D106EC" w:rsidP="00BC7ECD">
      <w:pPr>
        <w:pStyle w:val="ListParagraph"/>
        <w:ind w:left="0"/>
        <w:jc w:val="center"/>
        <w:rPr>
          <w:rFonts w:ascii="Times New Roman" w:hAnsi="Times New Roman"/>
          <w:sz w:val="24"/>
        </w:rPr>
      </w:pPr>
    </w:p>
    <w:p w14:paraId="4CB8185E" w14:textId="3E117BF1" w:rsidR="00220D6A" w:rsidRPr="00220D6A" w:rsidRDefault="00D106EC" w:rsidP="00220D6A">
      <w:pPr>
        <w:pStyle w:val="EndNoteBibliography"/>
        <w:ind w:left="720" w:hanging="720"/>
        <w:jc w:val="both"/>
        <w:rPr>
          <w:rFonts w:ascii="Times New Roman" w:hAnsi="Times New Roman" w:cs="Times New Roman"/>
        </w:rPr>
      </w:pPr>
      <w:r w:rsidRPr="00220D6A">
        <w:rPr>
          <w:rFonts w:ascii="Times New Roman" w:hAnsi="Times New Roman" w:cs="Times New Roman"/>
          <w:sz w:val="24"/>
        </w:rPr>
        <w:fldChar w:fldCharType="begin"/>
      </w:r>
      <w:r w:rsidRPr="00220D6A">
        <w:rPr>
          <w:rFonts w:ascii="Times New Roman" w:hAnsi="Times New Roman" w:cs="Times New Roman"/>
          <w:sz w:val="24"/>
        </w:rPr>
        <w:instrText xml:space="preserve"> ADDIN EN.REFLIST </w:instrText>
      </w:r>
      <w:r w:rsidRPr="00220D6A">
        <w:rPr>
          <w:rFonts w:ascii="Times New Roman" w:hAnsi="Times New Roman" w:cs="Times New Roman"/>
          <w:sz w:val="24"/>
        </w:rPr>
        <w:fldChar w:fldCharType="separate"/>
      </w:r>
      <w:r w:rsidR="00220D6A" w:rsidRPr="00220D6A">
        <w:rPr>
          <w:rFonts w:ascii="Times New Roman" w:hAnsi="Times New Roman" w:cs="Times New Roman"/>
        </w:rPr>
        <w:t>1</w:t>
      </w:r>
      <w:r w:rsidR="00220D6A" w:rsidRPr="00220D6A">
        <w:rPr>
          <w:rFonts w:ascii="Times New Roman" w:hAnsi="Times New Roman" w:cs="Times New Roman"/>
        </w:rPr>
        <w:tab/>
        <w:t xml:space="preserve">Biswal, D. &amp; Singh, R. Characterisation of carboxymethyl cellulose and polyacrylamide graft copolymer. </w:t>
      </w:r>
      <w:r w:rsidR="00220D6A" w:rsidRPr="00220D6A">
        <w:rPr>
          <w:rFonts w:ascii="Times New Roman" w:hAnsi="Times New Roman" w:cs="Times New Roman"/>
          <w:i/>
        </w:rPr>
        <w:t>Carbohydr. Polym.</w:t>
      </w:r>
      <w:r w:rsidR="00220D6A" w:rsidRPr="00220D6A">
        <w:rPr>
          <w:rFonts w:ascii="Times New Roman" w:hAnsi="Times New Roman" w:cs="Times New Roman"/>
        </w:rPr>
        <w:t xml:space="preserve">  </w:t>
      </w:r>
      <w:r w:rsidR="00220D6A" w:rsidRPr="00220D6A">
        <w:rPr>
          <w:rFonts w:ascii="Times New Roman" w:hAnsi="Times New Roman" w:cs="Times New Roman"/>
          <w:b/>
        </w:rPr>
        <w:t>57</w:t>
      </w:r>
      <w:r w:rsidR="00220D6A" w:rsidRPr="00220D6A">
        <w:rPr>
          <w:rFonts w:ascii="Times New Roman" w:hAnsi="Times New Roman" w:cs="Times New Roman"/>
        </w:rPr>
        <w:t>, 379-387 (2004).</w:t>
      </w:r>
    </w:p>
    <w:p w14:paraId="4478E2FE" w14:textId="64B69D29" w:rsidR="000F71AF" w:rsidRDefault="00D106EC" w:rsidP="00220D6A">
      <w:pPr>
        <w:pStyle w:val="EndNoteBibliography"/>
        <w:jc w:val="both"/>
        <w:rPr>
          <w:rFonts w:ascii="Times New Roman" w:hAnsi="Times New Roman"/>
          <w:sz w:val="24"/>
        </w:rPr>
      </w:pPr>
      <w:r w:rsidRPr="00220D6A">
        <w:rPr>
          <w:rFonts w:ascii="Times New Roman" w:hAnsi="Times New Roman" w:cs="Times New Roman"/>
          <w:sz w:val="24"/>
        </w:rPr>
        <w:lastRenderedPageBreak/>
        <w:fldChar w:fldCharType="end"/>
      </w:r>
    </w:p>
    <w:p w14:paraId="6CA907A2" w14:textId="77777777" w:rsidR="000C019E" w:rsidRDefault="000C019E" w:rsidP="00532CCD">
      <w:pPr>
        <w:pStyle w:val="EndNoteBibliography"/>
      </w:pPr>
      <w:r>
        <w:object w:dxaOrig="6415" w:dyaOrig="4912" w14:anchorId="448B471F">
          <v:shape id="_x0000_i1034" type="#_x0000_t75" style="width:401.25pt;height:331.8pt" o:ole="">
            <v:imagedata r:id="rId32" o:title="" croptop="5553f" cropbottom="3244f" cropleft="4778f" cropright="8505f"/>
          </v:shape>
          <o:OLEObject Type="Embed" ProgID="Origin50.Graph" ShapeID="_x0000_i1034" DrawAspect="Content" ObjectID="_1586342239" r:id="rId33"/>
        </w:object>
      </w:r>
    </w:p>
    <w:p w14:paraId="2B96B821" w14:textId="0A101F8A" w:rsidR="000C019E" w:rsidRDefault="000C019E" w:rsidP="000C019E">
      <w:pPr>
        <w:pStyle w:val="ListParagraph"/>
        <w:tabs>
          <w:tab w:val="left" w:pos="0"/>
        </w:tabs>
        <w:ind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Fig. S</w:t>
      </w:r>
      <w:r w:rsidR="00737EB6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 CV profiles of FVO-CMC/SBR at a scan rate of 0.1 mV·s</w:t>
      </w:r>
      <w:r w:rsidRPr="0071271B">
        <w:rPr>
          <w:rFonts w:ascii="Times New Roman" w:hAnsi="Times New Roman"/>
          <w:sz w:val="24"/>
          <w:vertAlign w:val="superscript"/>
        </w:rPr>
        <w:t>-1</w:t>
      </w:r>
      <w:r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</w:rPr>
        <w:t>from 0.01 – 3.0V.</w:t>
      </w:r>
      <w:r>
        <w:rPr>
          <w:rFonts w:ascii="Times New Roman" w:hAnsi="Times New Roman"/>
          <w:sz w:val="24"/>
        </w:rPr>
        <w:br/>
      </w:r>
    </w:p>
    <w:p w14:paraId="5022A194" w14:textId="64E2FBF5" w:rsidR="000C019E" w:rsidRDefault="000C019E" w:rsidP="00532CCD">
      <w:pPr>
        <w:pStyle w:val="EndNoteBibliography"/>
      </w:pPr>
    </w:p>
    <w:sectPr w:rsidR="000C019E" w:rsidSect="003C3484">
      <w:type w:val="continuous"/>
      <w:pgSz w:w="12240" w:h="15840"/>
      <w:pgMar w:top="15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C2255" w14:textId="77777777" w:rsidR="00B42E72" w:rsidRDefault="00B42E72" w:rsidP="00406A85">
      <w:pPr>
        <w:spacing w:after="0" w:line="240" w:lineRule="auto"/>
      </w:pPr>
      <w:r>
        <w:separator/>
      </w:r>
    </w:p>
  </w:endnote>
  <w:endnote w:type="continuationSeparator" w:id="0">
    <w:p w14:paraId="4F50F823" w14:textId="77777777" w:rsidR="00B42E72" w:rsidRDefault="00B42E72" w:rsidP="00406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F9374" w14:textId="50FB2831" w:rsidR="00406A85" w:rsidRDefault="00406A85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 w:rsidR="00466AA8">
      <w:rPr>
        <w:caps/>
        <w:noProof/>
        <w:color w:val="4472C4" w:themeColor="accent1"/>
      </w:rPr>
      <w:t>3</w:t>
    </w:r>
    <w:r>
      <w:rPr>
        <w:caps/>
        <w:noProof/>
        <w:color w:val="4472C4" w:themeColor="accent1"/>
      </w:rPr>
      <w:fldChar w:fldCharType="end"/>
    </w:r>
  </w:p>
  <w:p w14:paraId="2E58ADFF" w14:textId="77777777" w:rsidR="00406A85" w:rsidRDefault="00406A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586213" w14:textId="77777777" w:rsidR="00B42E72" w:rsidRDefault="00B42E72" w:rsidP="00406A85">
      <w:pPr>
        <w:spacing w:after="0" w:line="240" w:lineRule="auto"/>
      </w:pPr>
      <w:r>
        <w:separator/>
      </w:r>
    </w:p>
  </w:footnote>
  <w:footnote w:type="continuationSeparator" w:id="0">
    <w:p w14:paraId="3CE02B09" w14:textId="77777777" w:rsidR="00B42E72" w:rsidRDefault="00B42E72" w:rsidP="00406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F1D6C"/>
    <w:multiLevelType w:val="hybridMultilevel"/>
    <w:tmpl w:val="81FAC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3MzM2tDS2MDcxNTZV0lEKTi0uzszPAykwMqgFAMq2EU4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a2rpdzpepwpw4e5t29xd95sxats20wxxx05&quot;&gt;Endnote Library 1&lt;record-ids&gt;&lt;item&gt;291&lt;/item&gt;&lt;/record-ids&gt;&lt;/item&gt;&lt;/Libraries&gt;"/>
  </w:docVars>
  <w:rsids>
    <w:rsidRoot w:val="00D329CC"/>
    <w:rsid w:val="000071FE"/>
    <w:rsid w:val="00024B6D"/>
    <w:rsid w:val="0002509A"/>
    <w:rsid w:val="00061133"/>
    <w:rsid w:val="00070CC4"/>
    <w:rsid w:val="00076B02"/>
    <w:rsid w:val="000948AE"/>
    <w:rsid w:val="000A003D"/>
    <w:rsid w:val="000C019E"/>
    <w:rsid w:val="000C0ED4"/>
    <w:rsid w:val="000F6B28"/>
    <w:rsid w:val="000F71AF"/>
    <w:rsid w:val="001011EC"/>
    <w:rsid w:val="0010600D"/>
    <w:rsid w:val="00146574"/>
    <w:rsid w:val="0018276D"/>
    <w:rsid w:val="001E228F"/>
    <w:rsid w:val="001F544F"/>
    <w:rsid w:val="00220D6A"/>
    <w:rsid w:val="002258FA"/>
    <w:rsid w:val="00245C5A"/>
    <w:rsid w:val="0029498A"/>
    <w:rsid w:val="00297BB3"/>
    <w:rsid w:val="002D6038"/>
    <w:rsid w:val="0034704F"/>
    <w:rsid w:val="00376090"/>
    <w:rsid w:val="00380A5F"/>
    <w:rsid w:val="003A2AB1"/>
    <w:rsid w:val="003A4060"/>
    <w:rsid w:val="003B5E1E"/>
    <w:rsid w:val="003C10CE"/>
    <w:rsid w:val="003C3484"/>
    <w:rsid w:val="003C3989"/>
    <w:rsid w:val="003C417A"/>
    <w:rsid w:val="003D2AE8"/>
    <w:rsid w:val="003E5729"/>
    <w:rsid w:val="00406A85"/>
    <w:rsid w:val="00466AA8"/>
    <w:rsid w:val="00471311"/>
    <w:rsid w:val="004C0B96"/>
    <w:rsid w:val="004C508D"/>
    <w:rsid w:val="004E019B"/>
    <w:rsid w:val="005065EC"/>
    <w:rsid w:val="00532CCD"/>
    <w:rsid w:val="00536498"/>
    <w:rsid w:val="00540878"/>
    <w:rsid w:val="005439CB"/>
    <w:rsid w:val="00543F8A"/>
    <w:rsid w:val="00581497"/>
    <w:rsid w:val="005963D0"/>
    <w:rsid w:val="0059728E"/>
    <w:rsid w:val="005B7B4E"/>
    <w:rsid w:val="005D4979"/>
    <w:rsid w:val="00602E7F"/>
    <w:rsid w:val="00603850"/>
    <w:rsid w:val="00620708"/>
    <w:rsid w:val="00653736"/>
    <w:rsid w:val="00672727"/>
    <w:rsid w:val="00682DCE"/>
    <w:rsid w:val="00687042"/>
    <w:rsid w:val="00697124"/>
    <w:rsid w:val="006D35EC"/>
    <w:rsid w:val="006F23FD"/>
    <w:rsid w:val="006F6CF2"/>
    <w:rsid w:val="00701C9F"/>
    <w:rsid w:val="00710305"/>
    <w:rsid w:val="007126BA"/>
    <w:rsid w:val="0071271B"/>
    <w:rsid w:val="00726255"/>
    <w:rsid w:val="007376AE"/>
    <w:rsid w:val="00737EB6"/>
    <w:rsid w:val="0074632D"/>
    <w:rsid w:val="007528B3"/>
    <w:rsid w:val="00754769"/>
    <w:rsid w:val="00762016"/>
    <w:rsid w:val="00762D47"/>
    <w:rsid w:val="007831AE"/>
    <w:rsid w:val="007A72BE"/>
    <w:rsid w:val="007B7530"/>
    <w:rsid w:val="007D05AE"/>
    <w:rsid w:val="007D2ABC"/>
    <w:rsid w:val="00817E35"/>
    <w:rsid w:val="00827A93"/>
    <w:rsid w:val="008B5E5C"/>
    <w:rsid w:val="008D15C0"/>
    <w:rsid w:val="008D3D38"/>
    <w:rsid w:val="008D4749"/>
    <w:rsid w:val="0090122E"/>
    <w:rsid w:val="00932E5B"/>
    <w:rsid w:val="00982C08"/>
    <w:rsid w:val="00990D28"/>
    <w:rsid w:val="00996853"/>
    <w:rsid w:val="009A018B"/>
    <w:rsid w:val="009B2F86"/>
    <w:rsid w:val="009D5D52"/>
    <w:rsid w:val="00A12642"/>
    <w:rsid w:val="00A34BAE"/>
    <w:rsid w:val="00A60E6A"/>
    <w:rsid w:val="00A64AA4"/>
    <w:rsid w:val="00A93922"/>
    <w:rsid w:val="00AA029F"/>
    <w:rsid w:val="00AC7CBD"/>
    <w:rsid w:val="00AD3120"/>
    <w:rsid w:val="00AD6EB8"/>
    <w:rsid w:val="00B21B0E"/>
    <w:rsid w:val="00B30711"/>
    <w:rsid w:val="00B42E72"/>
    <w:rsid w:val="00B52859"/>
    <w:rsid w:val="00B57B3C"/>
    <w:rsid w:val="00B77316"/>
    <w:rsid w:val="00BA2F3B"/>
    <w:rsid w:val="00BA5273"/>
    <w:rsid w:val="00BC7ECD"/>
    <w:rsid w:val="00BE11E6"/>
    <w:rsid w:val="00C154F3"/>
    <w:rsid w:val="00C33A15"/>
    <w:rsid w:val="00C47106"/>
    <w:rsid w:val="00C573D4"/>
    <w:rsid w:val="00C623E9"/>
    <w:rsid w:val="00C65CDB"/>
    <w:rsid w:val="00C97DA2"/>
    <w:rsid w:val="00CA7433"/>
    <w:rsid w:val="00D013D1"/>
    <w:rsid w:val="00D106EC"/>
    <w:rsid w:val="00D13A69"/>
    <w:rsid w:val="00D17A62"/>
    <w:rsid w:val="00D329CC"/>
    <w:rsid w:val="00D4437D"/>
    <w:rsid w:val="00D60543"/>
    <w:rsid w:val="00D635F9"/>
    <w:rsid w:val="00D7122D"/>
    <w:rsid w:val="00D8111F"/>
    <w:rsid w:val="00D94063"/>
    <w:rsid w:val="00DB25F3"/>
    <w:rsid w:val="00DF5C64"/>
    <w:rsid w:val="00E0484E"/>
    <w:rsid w:val="00E87AD6"/>
    <w:rsid w:val="00E90FAB"/>
    <w:rsid w:val="00E95794"/>
    <w:rsid w:val="00EE1360"/>
    <w:rsid w:val="00EE4897"/>
    <w:rsid w:val="00EF7891"/>
    <w:rsid w:val="00F04F2F"/>
    <w:rsid w:val="00F24816"/>
    <w:rsid w:val="00F82039"/>
    <w:rsid w:val="00F859BE"/>
    <w:rsid w:val="00FA3282"/>
    <w:rsid w:val="00FD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ADC83"/>
  <w15:chartTrackingRefBased/>
  <w15:docId w15:val="{8C0FD748-0675-4447-8D98-04F1EC79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29CC"/>
    <w:pPr>
      <w:spacing w:after="200" w:line="276" w:lineRule="auto"/>
    </w:pPr>
    <w:rPr>
      <w:rFonts w:ascii="Calibri" w:eastAsia="PMingLiU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8ArticleText">
    <w:name w:val="08 Article Text"/>
    <w:basedOn w:val="Normal"/>
    <w:link w:val="08ArticleTextChar"/>
    <w:rsid w:val="00D329CC"/>
    <w:pPr>
      <w:tabs>
        <w:tab w:val="left" w:pos="284"/>
      </w:tabs>
      <w:spacing w:after="0" w:line="240" w:lineRule="exact"/>
      <w:jc w:val="both"/>
    </w:pPr>
    <w:rPr>
      <w:rFonts w:ascii="Times New Roman" w:hAnsi="Times New Roman"/>
      <w:w w:val="108"/>
      <w:sz w:val="18"/>
      <w:szCs w:val="18"/>
    </w:rPr>
  </w:style>
  <w:style w:type="character" w:customStyle="1" w:styleId="08ArticleTextChar">
    <w:name w:val="08 Article Text Char"/>
    <w:link w:val="08ArticleText"/>
    <w:locked/>
    <w:rsid w:val="00D329CC"/>
    <w:rPr>
      <w:rFonts w:ascii="Times New Roman" w:eastAsia="PMingLiU" w:hAnsi="Times New Roman" w:cs="Times New Roman"/>
      <w:w w:val="108"/>
      <w:sz w:val="18"/>
      <w:szCs w:val="18"/>
      <w:lang w:eastAsia="en-US"/>
    </w:rPr>
  </w:style>
  <w:style w:type="paragraph" w:customStyle="1" w:styleId="N3References">
    <w:name w:val="N3 References"/>
    <w:basedOn w:val="Normal"/>
    <w:link w:val="N3ReferencesChar"/>
    <w:rsid w:val="00D329CC"/>
    <w:pPr>
      <w:tabs>
        <w:tab w:val="left" w:pos="284"/>
      </w:tabs>
      <w:spacing w:after="0" w:line="240" w:lineRule="exact"/>
      <w:ind w:left="284" w:hanging="284"/>
      <w:jc w:val="both"/>
    </w:pPr>
    <w:rPr>
      <w:rFonts w:ascii="Times New Roman" w:hAnsi="Times New Roman"/>
      <w:w w:val="105"/>
      <w:sz w:val="16"/>
      <w:szCs w:val="16"/>
      <w:lang w:eastAsia="zh-TW"/>
    </w:rPr>
  </w:style>
  <w:style w:type="character" w:customStyle="1" w:styleId="N3ReferencesChar">
    <w:name w:val="N3 References Char"/>
    <w:link w:val="N3References"/>
    <w:locked/>
    <w:rsid w:val="00D329CC"/>
    <w:rPr>
      <w:rFonts w:ascii="Times New Roman" w:eastAsia="PMingLiU" w:hAnsi="Times New Roman" w:cs="Times New Roman"/>
      <w:w w:val="105"/>
      <w:sz w:val="16"/>
      <w:szCs w:val="16"/>
    </w:rPr>
  </w:style>
  <w:style w:type="paragraph" w:customStyle="1" w:styleId="03Abstract">
    <w:name w:val="03 Abstract"/>
    <w:basedOn w:val="Normal"/>
    <w:link w:val="03AbstractChar"/>
    <w:rsid w:val="00061133"/>
    <w:pPr>
      <w:spacing w:before="200" w:after="480" w:line="240" w:lineRule="exact"/>
      <w:jc w:val="both"/>
    </w:pPr>
    <w:rPr>
      <w:rFonts w:ascii="Myriad Pro" w:hAnsi="Myriad Pro"/>
      <w:spacing w:val="4"/>
      <w:w w:val="105"/>
      <w:sz w:val="16"/>
      <w:szCs w:val="16"/>
      <w:lang w:eastAsia="zh-TW"/>
    </w:rPr>
  </w:style>
  <w:style w:type="character" w:customStyle="1" w:styleId="03AbstractChar">
    <w:name w:val="03 Abstract Char"/>
    <w:link w:val="03Abstract"/>
    <w:locked/>
    <w:rsid w:val="00061133"/>
    <w:rPr>
      <w:rFonts w:ascii="Myriad Pro" w:eastAsia="PMingLiU" w:hAnsi="Myriad Pro" w:cs="Times New Roman"/>
      <w:spacing w:val="4"/>
      <w:w w:val="105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061133"/>
    <w:pPr>
      <w:ind w:left="720"/>
      <w:contextualSpacing/>
    </w:pPr>
  </w:style>
  <w:style w:type="paragraph" w:customStyle="1" w:styleId="Authors">
    <w:name w:val="Authors"/>
    <w:basedOn w:val="Normal"/>
    <w:qFormat/>
    <w:rsid w:val="0010600D"/>
    <w:pPr>
      <w:spacing w:before="120" w:after="120" w:line="320" w:lineRule="exact"/>
    </w:pPr>
    <w:rPr>
      <w:rFonts w:ascii="Arial" w:eastAsia="MS Mincho" w:hAnsi="Arial"/>
      <w:szCs w:val="24"/>
      <w:lang w:val="en-GB" w:eastAsia="ja-JP"/>
    </w:rPr>
  </w:style>
  <w:style w:type="paragraph" w:customStyle="1" w:styleId="Adress">
    <w:name w:val="Adress"/>
    <w:basedOn w:val="Normal"/>
    <w:qFormat/>
    <w:rsid w:val="0010600D"/>
    <w:pPr>
      <w:spacing w:after="0" w:line="180" w:lineRule="exact"/>
      <w:ind w:left="425" w:hanging="425"/>
    </w:pPr>
    <w:rPr>
      <w:rFonts w:ascii="Arial" w:eastAsia="MS Mincho" w:hAnsi="Arial"/>
      <w:sz w:val="14"/>
      <w:szCs w:val="20"/>
      <w:lang w:val="de-DE" w:eastAsia="ja-JP"/>
    </w:rPr>
  </w:style>
  <w:style w:type="paragraph" w:customStyle="1" w:styleId="Footnote">
    <w:name w:val="Footnote"/>
    <w:basedOn w:val="Adress"/>
    <w:rsid w:val="0010600D"/>
    <w:pPr>
      <w:spacing w:before="120"/>
    </w:pPr>
    <w:rPr>
      <w:szCs w:val="14"/>
      <w:lang w:val="en-GB"/>
    </w:rPr>
  </w:style>
  <w:style w:type="character" w:styleId="Hyperlink">
    <w:name w:val="Hyperlink"/>
    <w:basedOn w:val="DefaultParagraphFont"/>
    <w:uiPriority w:val="99"/>
    <w:unhideWhenUsed/>
    <w:rsid w:val="0010600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065E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zh-TW"/>
    </w:rPr>
  </w:style>
  <w:style w:type="table" w:styleId="TableGrid">
    <w:name w:val="Table Grid"/>
    <w:basedOn w:val="TableNormal"/>
    <w:uiPriority w:val="39"/>
    <w:rsid w:val="00BC7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D106EC"/>
    <w:pPr>
      <w:spacing w:after="0"/>
      <w:jc w:val="center"/>
    </w:pPr>
    <w:rPr>
      <w:rFonts w:cs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106EC"/>
    <w:rPr>
      <w:rFonts w:ascii="Calibri" w:eastAsia="PMingLiU" w:hAnsi="Calibri" w:cs="Times New Roman"/>
      <w:lang w:eastAsia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D106EC"/>
    <w:rPr>
      <w:rFonts w:ascii="Calibri" w:eastAsia="PMingLiU" w:hAnsi="Calibri" w:cs="Calibri"/>
      <w:noProof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D106EC"/>
    <w:pPr>
      <w:spacing w:line="240" w:lineRule="auto"/>
      <w:jc w:val="center"/>
    </w:pPr>
    <w:rPr>
      <w:rFonts w:cs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D106EC"/>
    <w:rPr>
      <w:rFonts w:ascii="Calibri" w:eastAsia="PMingLiU" w:hAnsi="Calibri" w:cs="Calibri"/>
      <w:noProof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06A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A85"/>
    <w:rPr>
      <w:rFonts w:ascii="Calibri" w:eastAsia="PMingLiU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06A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A85"/>
    <w:rPr>
      <w:rFonts w:ascii="Calibri" w:eastAsia="PMingLiU" w:hAnsi="Calibri" w:cs="Times New Roman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103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RLiu1203@gmail.com" TargetMode="External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26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5.emf"/><Relationship Id="rId25" Type="http://schemas.openxmlformats.org/officeDocument/2006/relationships/image" Target="media/image10.png"/><Relationship Id="rId33" Type="http://schemas.openxmlformats.org/officeDocument/2006/relationships/oleObject" Target="embeddings/oleObject10.bin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7.emf"/><Relationship Id="rId29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png"/><Relationship Id="rId32" Type="http://schemas.openxmlformats.org/officeDocument/2006/relationships/image" Target="media/image14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6.bin"/><Relationship Id="rId28" Type="http://schemas.openxmlformats.org/officeDocument/2006/relationships/image" Target="media/image12.emf"/><Relationship Id="rId10" Type="http://schemas.openxmlformats.org/officeDocument/2006/relationships/image" Target="media/image1.emf"/><Relationship Id="rId19" Type="http://schemas.openxmlformats.org/officeDocument/2006/relationships/image" Target="media/image6.png"/><Relationship Id="rId31" Type="http://schemas.openxmlformats.org/officeDocument/2006/relationships/oleObject" Target="embeddings/oleObject9.bin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emf"/><Relationship Id="rId22" Type="http://schemas.openxmlformats.org/officeDocument/2006/relationships/image" Target="media/image8.emf"/><Relationship Id="rId27" Type="http://schemas.openxmlformats.org/officeDocument/2006/relationships/oleObject" Target="embeddings/oleObject7.bin"/><Relationship Id="rId30" Type="http://schemas.openxmlformats.org/officeDocument/2006/relationships/image" Target="media/image13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5EFA8-8798-4A84-8894-0050644A6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8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2018-02-07T20:37:00Z</dcterms:created>
  <dcterms:modified xsi:type="dcterms:W3CDTF">2018-04-27T05:50:00Z</dcterms:modified>
</cp:coreProperties>
</file>