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B72" w:rsidRPr="00C2226F" w:rsidRDefault="00C2226F" w:rsidP="004F1B76">
      <w:pPr>
        <w:jc w:val="center"/>
        <w:rPr>
          <w:b/>
          <w:caps/>
          <w:color w:val="000000" w:themeColor="text1"/>
          <w:sz w:val="36"/>
          <w:szCs w:val="36"/>
        </w:rPr>
      </w:pPr>
      <w:r w:rsidRPr="00A777AD">
        <w:rPr>
          <w:b/>
          <w:color w:val="000000" w:themeColor="text1"/>
          <w:sz w:val="32"/>
          <w:szCs w:val="36"/>
        </w:rPr>
        <w:t>Supplementary Online Content</w:t>
      </w:r>
    </w:p>
    <w:p w:rsidR="00AC3B72" w:rsidRDefault="00AC3B72" w:rsidP="00C2226F">
      <w:pPr>
        <w:rPr>
          <w:b/>
          <w:caps/>
          <w:color w:val="000000" w:themeColor="text1"/>
          <w:szCs w:val="28"/>
        </w:rPr>
      </w:pPr>
    </w:p>
    <w:p w:rsidR="00A777AD" w:rsidRDefault="00A777AD" w:rsidP="0046422D">
      <w:pPr>
        <w:jc w:val="center"/>
        <w:rPr>
          <w:b/>
          <w:color w:val="000000" w:themeColor="text1"/>
          <w:sz w:val="28"/>
          <w:szCs w:val="28"/>
        </w:rPr>
      </w:pPr>
    </w:p>
    <w:p w:rsidR="00C2226F" w:rsidRPr="00A777AD" w:rsidRDefault="00C2226F" w:rsidP="0046422D">
      <w:pPr>
        <w:jc w:val="center"/>
        <w:rPr>
          <w:b/>
          <w:caps/>
          <w:color w:val="000000" w:themeColor="text1"/>
          <w:sz w:val="36"/>
          <w:szCs w:val="28"/>
        </w:rPr>
      </w:pPr>
      <w:r w:rsidRPr="00A777AD">
        <w:rPr>
          <w:b/>
          <w:color w:val="000000" w:themeColor="text1"/>
          <w:sz w:val="32"/>
          <w:szCs w:val="28"/>
        </w:rPr>
        <w:t>Skin microbiota in obese women at risk for surgical site infection after cesarean delivery</w:t>
      </w:r>
    </w:p>
    <w:p w:rsidR="00A777AD" w:rsidRDefault="00A777AD" w:rsidP="00A777AD">
      <w:pPr>
        <w:spacing w:line="360" w:lineRule="auto"/>
        <w:jc w:val="center"/>
        <w:rPr>
          <w:color w:val="000000" w:themeColor="text1"/>
        </w:rPr>
      </w:pPr>
    </w:p>
    <w:p w:rsidR="00A777AD" w:rsidRDefault="00A777AD" w:rsidP="00A777AD">
      <w:pPr>
        <w:spacing w:line="360" w:lineRule="auto"/>
        <w:jc w:val="center"/>
        <w:rPr>
          <w:color w:val="000000" w:themeColor="text1"/>
          <w:vertAlign w:val="superscript"/>
        </w:rPr>
      </w:pPr>
      <w:r>
        <w:rPr>
          <w:color w:val="000000" w:themeColor="text1"/>
        </w:rPr>
        <w:t>Kara M. Rood</w:t>
      </w:r>
      <w:r w:rsidRPr="00F905D5">
        <w:rPr>
          <w:color w:val="000000" w:themeColor="text1"/>
          <w:vertAlign w:val="superscript"/>
        </w:rPr>
        <w:t>1</w:t>
      </w:r>
      <w:r w:rsidRPr="00F905D5">
        <w:rPr>
          <w:color w:val="000000" w:themeColor="text1"/>
        </w:rPr>
        <w:t>,</w:t>
      </w:r>
      <w:r w:rsidRPr="00F905D5">
        <w:rPr>
          <w:color w:val="000000" w:themeColor="text1"/>
          <w:vertAlign w:val="superscript"/>
        </w:rPr>
        <w:t xml:space="preserve"> </w:t>
      </w:r>
      <w:r w:rsidRPr="00F905D5">
        <w:rPr>
          <w:color w:val="000000" w:themeColor="text1"/>
        </w:rPr>
        <w:t>Irina A. Buhimschi</w:t>
      </w:r>
      <w:r w:rsidRPr="00F905D5">
        <w:rPr>
          <w:color w:val="000000" w:themeColor="text1"/>
          <w:vertAlign w:val="superscript"/>
        </w:rPr>
        <w:t>2,3</w:t>
      </w:r>
      <w:r>
        <w:rPr>
          <w:color w:val="000000" w:themeColor="text1"/>
        </w:rPr>
        <w:t>, Joseph A. Jurcisek</w:t>
      </w:r>
      <w:r w:rsidRPr="00F905D5">
        <w:rPr>
          <w:color w:val="000000" w:themeColor="text1"/>
          <w:vertAlign w:val="superscript"/>
        </w:rPr>
        <w:t>5</w:t>
      </w:r>
      <w:r w:rsidRPr="00F905D5">
        <w:rPr>
          <w:color w:val="000000" w:themeColor="text1"/>
        </w:rPr>
        <w:t>,</w:t>
      </w:r>
      <w:r w:rsidRPr="00F905D5">
        <w:rPr>
          <w:color w:val="000000" w:themeColor="text1"/>
          <w:vertAlign w:val="superscript"/>
        </w:rPr>
        <w:t xml:space="preserve"> </w:t>
      </w:r>
    </w:p>
    <w:p w:rsidR="00A777AD" w:rsidRPr="00F905D5" w:rsidRDefault="00A777AD" w:rsidP="00A777AD">
      <w:pPr>
        <w:spacing w:line="360" w:lineRule="auto"/>
        <w:jc w:val="center"/>
        <w:rPr>
          <w:color w:val="000000" w:themeColor="text1"/>
        </w:rPr>
      </w:pPr>
      <w:r w:rsidRPr="00F905D5">
        <w:rPr>
          <w:color w:val="000000" w:themeColor="text1"/>
        </w:rPr>
        <w:t xml:space="preserve">Taryn </w:t>
      </w:r>
      <w:r>
        <w:rPr>
          <w:color w:val="000000" w:themeColor="text1"/>
        </w:rPr>
        <w:t xml:space="preserve">L. </w:t>
      </w:r>
      <w:r w:rsidRPr="00F905D5">
        <w:rPr>
          <w:color w:val="000000" w:themeColor="text1"/>
        </w:rPr>
        <w:t>Summerfield</w:t>
      </w:r>
      <w:r w:rsidRPr="00F905D5">
        <w:rPr>
          <w:color w:val="000000" w:themeColor="text1"/>
          <w:vertAlign w:val="superscript"/>
        </w:rPr>
        <w:t>1</w:t>
      </w:r>
      <w:r w:rsidRPr="00F905D5">
        <w:rPr>
          <w:color w:val="000000" w:themeColor="text1"/>
        </w:rPr>
        <w:t>, Guomao Zhao</w:t>
      </w:r>
      <w:r w:rsidRPr="00F905D5">
        <w:rPr>
          <w:color w:val="000000" w:themeColor="text1"/>
          <w:vertAlign w:val="superscript"/>
        </w:rPr>
        <w:t>2</w:t>
      </w:r>
      <w:r w:rsidRPr="00F905D5">
        <w:rPr>
          <w:color w:val="000000" w:themeColor="text1"/>
        </w:rPr>
        <w:t xml:space="preserve">, William </w:t>
      </w:r>
      <w:r>
        <w:rPr>
          <w:color w:val="000000" w:themeColor="text1"/>
        </w:rPr>
        <w:t xml:space="preserve">E. </w:t>
      </w:r>
      <w:r w:rsidRPr="00F905D5">
        <w:rPr>
          <w:color w:val="000000" w:themeColor="text1"/>
        </w:rPr>
        <w:t xml:space="preserve">Ackerman </w:t>
      </w:r>
      <w:r>
        <w:rPr>
          <w:color w:val="000000" w:themeColor="text1"/>
        </w:rPr>
        <w:t>4</w:t>
      </w:r>
      <w:r w:rsidRPr="00E002A0">
        <w:rPr>
          <w:color w:val="000000" w:themeColor="text1"/>
          <w:vertAlign w:val="superscript"/>
        </w:rPr>
        <w:t>th</w:t>
      </w:r>
      <w:r w:rsidRPr="00F905D5">
        <w:rPr>
          <w:color w:val="000000" w:themeColor="text1"/>
          <w:vertAlign w:val="superscript"/>
        </w:rPr>
        <w:t>1</w:t>
      </w:r>
      <w:r>
        <w:rPr>
          <w:color w:val="000000" w:themeColor="text1"/>
        </w:rPr>
        <w:t xml:space="preserve">, </w:t>
      </w:r>
      <w:r w:rsidR="00413212">
        <w:rPr>
          <w:color w:val="000000" w:themeColor="text1"/>
        </w:rPr>
        <w:t xml:space="preserve">R. </w:t>
      </w:r>
      <w:r>
        <w:rPr>
          <w:color w:val="000000" w:themeColor="text1"/>
        </w:rPr>
        <w:t xml:space="preserve">Wolfgang </w:t>
      </w:r>
      <w:r w:rsidRPr="00F905D5">
        <w:rPr>
          <w:color w:val="000000" w:themeColor="text1"/>
        </w:rPr>
        <w:t>Rumpf</w:t>
      </w:r>
      <w:r w:rsidRPr="00F905D5">
        <w:rPr>
          <w:color w:val="000000" w:themeColor="text1"/>
          <w:vertAlign w:val="superscript"/>
        </w:rPr>
        <w:t>4</w:t>
      </w:r>
      <w:r w:rsidRPr="00F905D5">
        <w:rPr>
          <w:color w:val="000000" w:themeColor="text1"/>
        </w:rPr>
        <w:t xml:space="preserve">, </w:t>
      </w:r>
      <w:r>
        <w:rPr>
          <w:color w:val="000000" w:themeColor="text1"/>
        </w:rPr>
        <w:t>Weiwei Wang</w:t>
      </w:r>
      <w:r w:rsidRPr="00EB340C">
        <w:rPr>
          <w:color w:val="000000" w:themeColor="text1"/>
          <w:vertAlign w:val="superscript"/>
        </w:rPr>
        <w:t>2</w:t>
      </w:r>
      <w:r>
        <w:rPr>
          <w:color w:val="000000" w:themeColor="text1"/>
        </w:rPr>
        <w:t xml:space="preserve">, </w:t>
      </w:r>
      <w:r w:rsidRPr="00F905D5">
        <w:rPr>
          <w:color w:val="000000" w:themeColor="text1"/>
        </w:rPr>
        <w:t xml:space="preserve">Stephen </w:t>
      </w:r>
      <w:r>
        <w:rPr>
          <w:color w:val="000000" w:themeColor="text1"/>
        </w:rPr>
        <w:t xml:space="preserve">F. </w:t>
      </w:r>
      <w:r w:rsidR="004C23A8">
        <w:rPr>
          <w:color w:val="000000" w:themeColor="text1"/>
        </w:rPr>
        <w:t>Thung</w:t>
      </w:r>
      <w:r w:rsidRPr="001A32A2">
        <w:rPr>
          <w:color w:val="000000" w:themeColor="text1"/>
          <w:vertAlign w:val="superscript"/>
        </w:rPr>
        <w:t>1</w:t>
      </w:r>
      <w:r>
        <w:rPr>
          <w:color w:val="000000" w:themeColor="text1"/>
        </w:rPr>
        <w:t xml:space="preserve">, </w:t>
      </w:r>
      <w:r w:rsidRPr="001A32A2">
        <w:rPr>
          <w:color w:val="000000" w:themeColor="text1"/>
        </w:rPr>
        <w:t>Lauren</w:t>
      </w:r>
      <w:r w:rsidR="004C23A8">
        <w:rPr>
          <w:color w:val="000000" w:themeColor="text1"/>
        </w:rPr>
        <w:t xml:space="preserve"> O. Bakaletz</w:t>
      </w:r>
      <w:r w:rsidRPr="00F905D5">
        <w:rPr>
          <w:color w:val="000000" w:themeColor="text1"/>
          <w:vertAlign w:val="superscript"/>
        </w:rPr>
        <w:t>5</w:t>
      </w:r>
      <w:r>
        <w:rPr>
          <w:color w:val="000000" w:themeColor="text1"/>
        </w:rPr>
        <w:t xml:space="preserve">, </w:t>
      </w:r>
      <w:r w:rsidRPr="00F905D5">
        <w:rPr>
          <w:color w:val="000000" w:themeColor="text1"/>
        </w:rPr>
        <w:t xml:space="preserve">and </w:t>
      </w:r>
      <w:r>
        <w:rPr>
          <w:color w:val="000000" w:themeColor="text1"/>
        </w:rPr>
        <w:t xml:space="preserve"> Catalin S. Buhimschi</w:t>
      </w:r>
      <w:r w:rsidRPr="00F905D5">
        <w:rPr>
          <w:color w:val="000000" w:themeColor="text1"/>
          <w:vertAlign w:val="superscript"/>
        </w:rPr>
        <w:t>1</w:t>
      </w:r>
    </w:p>
    <w:p w:rsidR="00B52D7A" w:rsidRDefault="00B52D7A" w:rsidP="00C2226F">
      <w:pPr>
        <w:jc w:val="center"/>
      </w:pPr>
    </w:p>
    <w:p w:rsidR="00B52D7A" w:rsidRDefault="00B52D7A" w:rsidP="00C2226F">
      <w:pPr>
        <w:jc w:val="center"/>
      </w:pPr>
    </w:p>
    <w:p w:rsidR="00B52D7A" w:rsidRDefault="00B52D7A" w:rsidP="00C2226F">
      <w:pPr>
        <w:jc w:val="center"/>
      </w:pPr>
    </w:p>
    <w:p w:rsidR="00CE12F2" w:rsidRDefault="00CE12F2" w:rsidP="00C2226F">
      <w:pPr>
        <w:jc w:val="center"/>
      </w:pPr>
    </w:p>
    <w:p w:rsidR="00C2226F" w:rsidRDefault="00C2226F" w:rsidP="00C2226F">
      <w:pPr>
        <w:jc w:val="center"/>
      </w:pPr>
    </w:p>
    <w:p w:rsidR="007F34F5" w:rsidRDefault="00CE12F2" w:rsidP="00B52D7A">
      <w:pPr>
        <w:spacing w:after="120"/>
      </w:pPr>
      <w:r>
        <w:rPr>
          <w:b/>
        </w:rPr>
        <w:t xml:space="preserve">Supplementary </w:t>
      </w:r>
      <w:r w:rsidR="00C2226F" w:rsidRPr="00B52D7A">
        <w:rPr>
          <w:b/>
        </w:rPr>
        <w:t xml:space="preserve">Appendix </w:t>
      </w:r>
      <w:r w:rsidR="005C5DED">
        <w:rPr>
          <w:b/>
        </w:rPr>
        <w:t>S</w:t>
      </w:r>
      <w:r w:rsidR="00C2226F" w:rsidRPr="00B52D7A">
        <w:rPr>
          <w:b/>
        </w:rPr>
        <w:t>1.</w:t>
      </w:r>
      <w:r w:rsidR="00C2226F" w:rsidRPr="00B52D7A">
        <w:t xml:space="preserve"> Supplementary Methods</w:t>
      </w:r>
    </w:p>
    <w:p w:rsidR="00F720F5" w:rsidRDefault="00CE12F2" w:rsidP="00F720F5">
      <w:pPr>
        <w:spacing w:after="120"/>
      </w:pPr>
      <w:r>
        <w:rPr>
          <w:b/>
        </w:rPr>
        <w:t xml:space="preserve">Supplementary </w:t>
      </w:r>
      <w:r w:rsidR="00F720F5" w:rsidRPr="00B52D7A">
        <w:rPr>
          <w:b/>
        </w:rPr>
        <w:t xml:space="preserve">Appendix </w:t>
      </w:r>
      <w:r w:rsidR="005C5DED">
        <w:rPr>
          <w:b/>
        </w:rPr>
        <w:t>S</w:t>
      </w:r>
      <w:r w:rsidR="00F720F5">
        <w:rPr>
          <w:b/>
        </w:rPr>
        <w:t>2</w:t>
      </w:r>
      <w:r w:rsidR="00F720F5" w:rsidRPr="00B52D7A">
        <w:rPr>
          <w:b/>
        </w:rPr>
        <w:t>.</w:t>
      </w:r>
      <w:r w:rsidR="00F720F5" w:rsidRPr="00B52D7A">
        <w:t xml:space="preserve"> </w:t>
      </w:r>
      <w:r w:rsidR="000B5B3D" w:rsidRPr="000B5B3D">
        <w:t xml:space="preserve">Topographical and Temporal Changes in Microbial Communities at Phylum Level </w:t>
      </w:r>
    </w:p>
    <w:p w:rsidR="00C2226F" w:rsidRPr="00B52D7A" w:rsidRDefault="00CE12F2" w:rsidP="00B52D7A">
      <w:pPr>
        <w:spacing w:after="120"/>
        <w:jc w:val="both"/>
        <w:outlineLvl w:val="0"/>
        <w:rPr>
          <w:rFonts w:eastAsiaTheme="minorEastAsia"/>
          <w:bCs/>
          <w:color w:val="000000" w:themeColor="text1"/>
          <w:kern w:val="24"/>
        </w:rPr>
      </w:pPr>
      <w:r>
        <w:rPr>
          <w:rFonts w:eastAsiaTheme="minorEastAsia"/>
          <w:b/>
          <w:color w:val="000000" w:themeColor="text1"/>
          <w:kern w:val="24"/>
        </w:rPr>
        <w:t xml:space="preserve">Supplementary </w:t>
      </w:r>
      <w:r w:rsidR="00C2226F" w:rsidRPr="00B52D7A">
        <w:rPr>
          <w:rFonts w:eastAsiaTheme="minorEastAsia"/>
          <w:b/>
          <w:color w:val="000000" w:themeColor="text1"/>
          <w:kern w:val="24"/>
        </w:rPr>
        <w:t xml:space="preserve">Table </w:t>
      </w:r>
      <w:r>
        <w:rPr>
          <w:rFonts w:eastAsiaTheme="minorEastAsia"/>
          <w:b/>
          <w:color w:val="000000" w:themeColor="text1"/>
          <w:kern w:val="24"/>
        </w:rPr>
        <w:t>S</w:t>
      </w:r>
      <w:r w:rsidR="00C2226F" w:rsidRPr="00B52D7A">
        <w:rPr>
          <w:rFonts w:eastAsiaTheme="minorEastAsia"/>
          <w:b/>
          <w:color w:val="000000" w:themeColor="text1"/>
          <w:kern w:val="24"/>
        </w:rPr>
        <w:t xml:space="preserve">1. </w:t>
      </w:r>
      <w:r w:rsidR="00C2226F" w:rsidRPr="00B52D7A">
        <w:rPr>
          <w:rFonts w:eastAsiaTheme="minorEastAsia"/>
          <w:bCs/>
          <w:color w:val="000000" w:themeColor="text1"/>
          <w:kern w:val="24"/>
        </w:rPr>
        <w:t>Demographic, clinical, and surgical outcome characteristics of the women undergoing sched</w:t>
      </w:r>
      <w:r w:rsidR="00D314BE" w:rsidRPr="00B52D7A">
        <w:rPr>
          <w:rFonts w:eastAsiaTheme="minorEastAsia"/>
          <w:bCs/>
          <w:color w:val="000000" w:themeColor="text1"/>
          <w:kern w:val="24"/>
        </w:rPr>
        <w:t>uled cesarean delivery at term</w:t>
      </w:r>
    </w:p>
    <w:p w:rsidR="00C2226F" w:rsidRPr="00B52D7A" w:rsidRDefault="00CE12F2" w:rsidP="00B52D7A">
      <w:pPr>
        <w:spacing w:after="120"/>
      </w:pPr>
      <w:r>
        <w:rPr>
          <w:rFonts w:eastAsiaTheme="minorEastAsia"/>
          <w:b/>
          <w:color w:val="000000" w:themeColor="text1"/>
          <w:kern w:val="24"/>
        </w:rPr>
        <w:t xml:space="preserve">Supplementary </w:t>
      </w:r>
      <w:r w:rsidRPr="00B52D7A">
        <w:rPr>
          <w:rFonts w:eastAsiaTheme="minorEastAsia"/>
          <w:b/>
          <w:color w:val="000000" w:themeColor="text1"/>
          <w:kern w:val="24"/>
        </w:rPr>
        <w:t xml:space="preserve">Table </w:t>
      </w:r>
      <w:r>
        <w:rPr>
          <w:rFonts w:eastAsiaTheme="minorEastAsia"/>
          <w:b/>
          <w:color w:val="000000" w:themeColor="text1"/>
          <w:kern w:val="24"/>
        </w:rPr>
        <w:t>S</w:t>
      </w:r>
      <w:r w:rsidR="00C2226F" w:rsidRPr="00B52D7A">
        <w:rPr>
          <w:rFonts w:eastAsiaTheme="minorEastAsia"/>
          <w:b/>
          <w:bCs/>
          <w:color w:val="000000" w:themeColor="text1"/>
          <w:kern w:val="24"/>
        </w:rPr>
        <w:t xml:space="preserve">2. </w:t>
      </w:r>
      <w:r w:rsidR="00C2226F" w:rsidRPr="00B52D7A">
        <w:t>Microbial community similarity and dissimilarity results between obese and non-obese women accounting for interpersonal variation in microbial phylotypes</w:t>
      </w:r>
    </w:p>
    <w:p w:rsidR="00C2226F" w:rsidRPr="00B52D7A" w:rsidRDefault="00CE12F2" w:rsidP="00B52D7A">
      <w:pPr>
        <w:spacing w:after="120"/>
      </w:pPr>
      <w:r>
        <w:rPr>
          <w:rFonts w:eastAsiaTheme="minorEastAsia"/>
          <w:b/>
          <w:color w:val="000000" w:themeColor="text1"/>
          <w:kern w:val="24"/>
        </w:rPr>
        <w:t xml:space="preserve">Supplementary </w:t>
      </w:r>
      <w:r w:rsidRPr="00B52D7A">
        <w:rPr>
          <w:rFonts w:eastAsiaTheme="minorEastAsia"/>
          <w:b/>
          <w:color w:val="000000" w:themeColor="text1"/>
          <w:kern w:val="24"/>
        </w:rPr>
        <w:t xml:space="preserve">Table </w:t>
      </w:r>
      <w:r>
        <w:rPr>
          <w:rFonts w:eastAsiaTheme="minorEastAsia"/>
          <w:b/>
          <w:color w:val="000000" w:themeColor="text1"/>
          <w:kern w:val="24"/>
        </w:rPr>
        <w:t>S</w:t>
      </w:r>
      <w:r w:rsidR="00C2226F" w:rsidRPr="00B52D7A">
        <w:rPr>
          <w:rFonts w:eastAsiaTheme="minorEastAsia"/>
          <w:b/>
          <w:bCs/>
          <w:color w:val="000000" w:themeColor="text1"/>
          <w:kern w:val="24"/>
        </w:rPr>
        <w:t xml:space="preserve">3. </w:t>
      </w:r>
      <w:r w:rsidR="00C2226F" w:rsidRPr="00B52D7A">
        <w:t>Phylotypes accounting for dissimilarity between obese and non-obese women at clinically relevant skin sites</w:t>
      </w:r>
    </w:p>
    <w:p w:rsidR="00C2226F" w:rsidRPr="00B52D7A" w:rsidRDefault="00CE12F2" w:rsidP="00B52D7A">
      <w:pPr>
        <w:spacing w:after="120"/>
      </w:pPr>
      <w:r>
        <w:rPr>
          <w:rFonts w:eastAsiaTheme="minorEastAsia"/>
          <w:b/>
          <w:color w:val="000000" w:themeColor="text1"/>
          <w:kern w:val="24"/>
        </w:rPr>
        <w:t xml:space="preserve">Supplementary </w:t>
      </w:r>
      <w:r w:rsidRPr="00B52D7A">
        <w:rPr>
          <w:rFonts w:eastAsiaTheme="minorEastAsia"/>
          <w:b/>
          <w:color w:val="000000" w:themeColor="text1"/>
          <w:kern w:val="24"/>
        </w:rPr>
        <w:t xml:space="preserve">Table </w:t>
      </w:r>
      <w:r>
        <w:rPr>
          <w:rFonts w:eastAsiaTheme="minorEastAsia"/>
          <w:b/>
          <w:color w:val="000000" w:themeColor="text1"/>
          <w:kern w:val="24"/>
        </w:rPr>
        <w:t>S</w:t>
      </w:r>
      <w:r w:rsidR="00C2226F" w:rsidRPr="00B52D7A">
        <w:rPr>
          <w:rFonts w:eastAsiaTheme="minorEastAsia"/>
          <w:b/>
          <w:bCs/>
          <w:color w:val="000000" w:themeColor="text1"/>
          <w:kern w:val="24"/>
        </w:rPr>
        <w:t>4.</w:t>
      </w:r>
      <w:r w:rsidR="00C2226F" w:rsidRPr="00B52D7A">
        <w:rPr>
          <w:rFonts w:eastAsiaTheme="minorEastAsia"/>
          <w:bCs/>
          <w:color w:val="000000" w:themeColor="text1"/>
          <w:kern w:val="24"/>
        </w:rPr>
        <w:t xml:space="preserve"> </w:t>
      </w:r>
      <w:r w:rsidR="00C2226F" w:rsidRPr="00B52D7A">
        <w:t>Phylotypes accounting for dissimilarity after surgical skin preparation (temporal) at mid-abdomen and Pfannenstiel sites (topographical)</w:t>
      </w:r>
    </w:p>
    <w:p w:rsidR="00C2226F" w:rsidRPr="00B52D7A" w:rsidRDefault="00CE12F2" w:rsidP="00B52D7A">
      <w:pPr>
        <w:spacing w:after="120"/>
        <w:jc w:val="both"/>
        <w:outlineLvl w:val="0"/>
        <w:rPr>
          <w:rFonts w:eastAsia="Cambria"/>
          <w:color w:val="000000"/>
        </w:rPr>
      </w:pPr>
      <w:r>
        <w:rPr>
          <w:rFonts w:eastAsiaTheme="minorEastAsia"/>
          <w:b/>
          <w:color w:val="000000" w:themeColor="text1"/>
          <w:kern w:val="24"/>
        </w:rPr>
        <w:t xml:space="preserve">Supplementary </w:t>
      </w:r>
      <w:r w:rsidRPr="00B52D7A">
        <w:rPr>
          <w:rFonts w:eastAsiaTheme="minorEastAsia"/>
          <w:b/>
          <w:color w:val="000000" w:themeColor="text1"/>
          <w:kern w:val="24"/>
        </w:rPr>
        <w:t xml:space="preserve">Table </w:t>
      </w:r>
      <w:r>
        <w:rPr>
          <w:rFonts w:eastAsiaTheme="minorEastAsia"/>
          <w:b/>
          <w:color w:val="000000" w:themeColor="text1"/>
          <w:kern w:val="24"/>
        </w:rPr>
        <w:t>S</w:t>
      </w:r>
      <w:r w:rsidR="00C2226F" w:rsidRPr="00B52D7A">
        <w:rPr>
          <w:rFonts w:eastAsiaTheme="minorEastAsia"/>
          <w:b/>
          <w:bCs/>
          <w:color w:val="000000" w:themeColor="text1"/>
          <w:kern w:val="24"/>
        </w:rPr>
        <w:t xml:space="preserve">5. </w:t>
      </w:r>
      <w:r w:rsidR="00C2226F" w:rsidRPr="00B52D7A">
        <w:t>Phylotypes accounting for temporal dissimilarity between Pfannenstiel site post-surgery with Pfannenstiel site pre-surgery</w:t>
      </w:r>
    </w:p>
    <w:p w:rsidR="008E3141" w:rsidRPr="00B52D7A" w:rsidRDefault="00CE12F2" w:rsidP="00B52D7A">
      <w:pPr>
        <w:spacing w:after="120"/>
        <w:jc w:val="both"/>
        <w:rPr>
          <w:rFonts w:eastAsia="Cambria"/>
        </w:rPr>
      </w:pPr>
      <w:r>
        <w:rPr>
          <w:rFonts w:eastAsiaTheme="minorEastAsia"/>
          <w:b/>
          <w:color w:val="000000" w:themeColor="text1"/>
          <w:kern w:val="24"/>
        </w:rPr>
        <w:t xml:space="preserve">Supplementary </w:t>
      </w:r>
      <w:r w:rsidR="00C2226F" w:rsidRPr="00B52D7A">
        <w:rPr>
          <w:rFonts w:eastAsiaTheme="minorEastAsia"/>
          <w:b/>
          <w:color w:val="000000" w:themeColor="text1"/>
          <w:kern w:val="24"/>
        </w:rPr>
        <w:t xml:space="preserve">Figure </w:t>
      </w:r>
      <w:r>
        <w:rPr>
          <w:rFonts w:eastAsiaTheme="minorEastAsia"/>
          <w:b/>
          <w:color w:val="000000" w:themeColor="text1"/>
          <w:kern w:val="24"/>
        </w:rPr>
        <w:t>S</w:t>
      </w:r>
      <w:r w:rsidR="00C2226F" w:rsidRPr="00B52D7A">
        <w:rPr>
          <w:rFonts w:eastAsiaTheme="minorEastAsia"/>
          <w:b/>
          <w:color w:val="000000" w:themeColor="text1"/>
          <w:kern w:val="24"/>
        </w:rPr>
        <w:t>1.</w:t>
      </w:r>
      <w:r w:rsidR="00C2226F" w:rsidRPr="00B52D7A">
        <w:rPr>
          <w:rFonts w:eastAsiaTheme="minorEastAsia"/>
          <w:color w:val="000000" w:themeColor="text1"/>
          <w:kern w:val="24"/>
        </w:rPr>
        <w:t xml:space="preserve"> </w:t>
      </w:r>
      <w:r w:rsidR="00C2226F" w:rsidRPr="00B52D7A">
        <w:rPr>
          <w:rFonts w:eastAsia="Cambria"/>
        </w:rPr>
        <w:t xml:space="preserve">Clinically relevant comparisons in alpha-diversity metrices for richness (Fisher's alpha index), dominance (Berger-Parker </w:t>
      </w:r>
      <w:r w:rsidR="00C2226F" w:rsidRPr="00B52D7A">
        <w:rPr>
          <w:rFonts w:eastAsia="Cambria"/>
          <w:i/>
        </w:rPr>
        <w:t>d</w:t>
      </w:r>
      <w:r w:rsidR="00C2226F" w:rsidRPr="00B52D7A">
        <w:rPr>
          <w:rFonts w:eastAsia="Cambria"/>
        </w:rPr>
        <w:t xml:space="preserve"> index) and diversity (Shannon-Weiner H index) at genera level</w:t>
      </w:r>
    </w:p>
    <w:p w:rsidR="007F34F5" w:rsidRPr="00B52D7A" w:rsidRDefault="00CE12F2" w:rsidP="00B52D7A">
      <w:pPr>
        <w:spacing w:after="120"/>
        <w:jc w:val="both"/>
        <w:rPr>
          <w:bCs/>
          <w:color w:val="000000" w:themeColor="text1"/>
        </w:rPr>
      </w:pPr>
      <w:r>
        <w:rPr>
          <w:rFonts w:eastAsiaTheme="minorEastAsia"/>
          <w:b/>
          <w:color w:val="000000" w:themeColor="text1"/>
          <w:kern w:val="24"/>
        </w:rPr>
        <w:t xml:space="preserve">Supplementary </w:t>
      </w:r>
      <w:r w:rsidRPr="00B52D7A">
        <w:rPr>
          <w:rFonts w:eastAsiaTheme="minorEastAsia"/>
          <w:b/>
          <w:color w:val="000000" w:themeColor="text1"/>
          <w:kern w:val="24"/>
        </w:rPr>
        <w:t xml:space="preserve">Figure </w:t>
      </w:r>
      <w:r>
        <w:rPr>
          <w:rFonts w:eastAsiaTheme="minorEastAsia"/>
          <w:b/>
          <w:color w:val="000000" w:themeColor="text1"/>
          <w:kern w:val="24"/>
        </w:rPr>
        <w:t>S</w:t>
      </w:r>
      <w:r w:rsidR="00C2226F" w:rsidRPr="00B52D7A">
        <w:rPr>
          <w:rFonts w:eastAsiaTheme="minorEastAsia"/>
          <w:b/>
          <w:color w:val="000000" w:themeColor="text1"/>
          <w:kern w:val="24"/>
        </w:rPr>
        <w:t xml:space="preserve">2. </w:t>
      </w:r>
      <w:r w:rsidR="00C2226F" w:rsidRPr="00B52D7A">
        <w:rPr>
          <w:rFonts w:eastAsiaTheme="minorEastAsia"/>
          <w:color w:val="000000" w:themeColor="text1"/>
          <w:kern w:val="24"/>
        </w:rPr>
        <w:t xml:space="preserve">Representative images of </w:t>
      </w:r>
      <w:r w:rsidR="00D314BE" w:rsidRPr="00B52D7A">
        <w:rPr>
          <w:rFonts w:eastAsiaTheme="minorEastAsia"/>
          <w:color w:val="000000" w:themeColor="text1"/>
          <w:kern w:val="24"/>
        </w:rPr>
        <w:t xml:space="preserve">residual </w:t>
      </w:r>
      <w:r w:rsidR="00C2226F" w:rsidRPr="00B52D7A">
        <w:rPr>
          <w:rFonts w:eastAsiaTheme="minorEastAsia"/>
          <w:color w:val="000000" w:themeColor="text1"/>
          <w:kern w:val="24"/>
        </w:rPr>
        <w:t xml:space="preserve">bacterial biofilms on </w:t>
      </w:r>
      <w:r w:rsidR="00C2226F" w:rsidRPr="00B52D7A">
        <w:rPr>
          <w:rFonts w:eastAsiaTheme="minorEastAsia"/>
          <w:i/>
          <w:iCs/>
          <w:color w:val="000000" w:themeColor="text1"/>
          <w:kern w:val="24"/>
        </w:rPr>
        <w:t>stratum corneum</w:t>
      </w:r>
      <w:r w:rsidR="00C2226F" w:rsidRPr="00B52D7A">
        <w:rPr>
          <w:rFonts w:eastAsiaTheme="minorEastAsia"/>
          <w:color w:val="000000" w:themeColor="text1"/>
          <w:kern w:val="24"/>
        </w:rPr>
        <w:t xml:space="preserve"> of the Pfannenstiel</w:t>
      </w:r>
      <w:r w:rsidR="00D314BE" w:rsidRPr="00B52D7A">
        <w:rPr>
          <w:rFonts w:eastAsiaTheme="minorEastAsia"/>
          <w:color w:val="000000" w:themeColor="text1"/>
          <w:kern w:val="24"/>
        </w:rPr>
        <w:t xml:space="preserve"> skin</w:t>
      </w:r>
      <w:r w:rsidR="00C2226F" w:rsidRPr="00B52D7A">
        <w:rPr>
          <w:rFonts w:eastAsiaTheme="minorEastAsia"/>
          <w:color w:val="000000" w:themeColor="text1"/>
          <w:kern w:val="24"/>
        </w:rPr>
        <w:t xml:space="preserve"> incision after preoperative surgical </w:t>
      </w:r>
      <w:r w:rsidR="00D314BE" w:rsidRPr="00B52D7A">
        <w:rPr>
          <w:rFonts w:eastAsiaTheme="minorEastAsia"/>
          <w:color w:val="000000" w:themeColor="text1"/>
          <w:kern w:val="24"/>
        </w:rPr>
        <w:t>antisepsis</w:t>
      </w:r>
    </w:p>
    <w:p w:rsidR="00C2226F" w:rsidRPr="00B52D7A" w:rsidRDefault="00CE12F2" w:rsidP="00B52D7A">
      <w:pPr>
        <w:spacing w:after="120"/>
        <w:outlineLvl w:val="0"/>
        <w:rPr>
          <w:b/>
          <w:bCs/>
          <w:color w:val="000000" w:themeColor="text1"/>
        </w:rPr>
      </w:pPr>
      <w:r>
        <w:rPr>
          <w:b/>
          <w:bCs/>
          <w:color w:val="000000" w:themeColor="text1"/>
        </w:rPr>
        <w:t xml:space="preserve">Supplementary </w:t>
      </w:r>
      <w:r w:rsidR="00B52D7A" w:rsidRPr="00B52D7A">
        <w:rPr>
          <w:b/>
          <w:bCs/>
          <w:color w:val="000000" w:themeColor="text1"/>
        </w:rPr>
        <w:t>References</w:t>
      </w:r>
    </w:p>
    <w:p w:rsidR="00C2226F" w:rsidRPr="00B52D7A" w:rsidRDefault="00C2226F" w:rsidP="00C2226F">
      <w:pPr>
        <w:outlineLvl w:val="0"/>
        <w:rPr>
          <w:bCs/>
          <w:color w:val="000000" w:themeColor="text1"/>
        </w:rPr>
      </w:pPr>
    </w:p>
    <w:p w:rsidR="00C2226F" w:rsidRDefault="00C2226F" w:rsidP="00C2226F">
      <w:pPr>
        <w:outlineLvl w:val="0"/>
        <w:rPr>
          <w:b/>
          <w:bCs/>
          <w:color w:val="000000" w:themeColor="text1"/>
        </w:rPr>
      </w:pPr>
    </w:p>
    <w:p w:rsidR="00B52D7A" w:rsidRDefault="00B52D7A" w:rsidP="00C2226F">
      <w:pPr>
        <w:outlineLvl w:val="0"/>
      </w:pPr>
    </w:p>
    <w:p w:rsidR="00B52D7A" w:rsidRDefault="00B52D7A" w:rsidP="00C2226F">
      <w:pPr>
        <w:outlineLvl w:val="0"/>
      </w:pPr>
    </w:p>
    <w:p w:rsidR="00C2226F" w:rsidRDefault="002B5A88" w:rsidP="00C2226F">
      <w:pPr>
        <w:outlineLvl w:val="0"/>
        <w:rPr>
          <w:b/>
          <w:bCs/>
          <w:color w:val="000000" w:themeColor="text1"/>
        </w:rPr>
      </w:pPr>
      <w:r w:rsidRPr="009803DD">
        <w:t>This supplementary material has been provided</w:t>
      </w:r>
      <w:r>
        <w:t xml:space="preserve"> by the authors to give readers </w:t>
      </w:r>
      <w:r w:rsidRPr="009803DD">
        <w:t>additional information about their work.</w:t>
      </w:r>
    </w:p>
    <w:p w:rsidR="007E0444" w:rsidRDefault="007E0444" w:rsidP="00C2226F">
      <w:pPr>
        <w:jc w:val="both"/>
        <w:outlineLvl w:val="0"/>
        <w:rPr>
          <w:b/>
        </w:rPr>
      </w:pPr>
    </w:p>
    <w:p w:rsidR="004F1B76" w:rsidRDefault="00CE12F2" w:rsidP="00C2226F">
      <w:pPr>
        <w:jc w:val="both"/>
        <w:outlineLvl w:val="0"/>
        <w:rPr>
          <w:b/>
        </w:rPr>
      </w:pPr>
      <w:r>
        <w:rPr>
          <w:b/>
        </w:rPr>
        <w:lastRenderedPageBreak/>
        <w:t xml:space="preserve">Supplementary </w:t>
      </w:r>
      <w:r w:rsidR="00C2226F" w:rsidRPr="00C2226F">
        <w:rPr>
          <w:b/>
        </w:rPr>
        <w:t xml:space="preserve">Appendix </w:t>
      </w:r>
      <w:r w:rsidR="005C5DED">
        <w:rPr>
          <w:b/>
        </w:rPr>
        <w:t>S</w:t>
      </w:r>
      <w:r w:rsidR="00C2226F" w:rsidRPr="00C2226F">
        <w:rPr>
          <w:b/>
        </w:rPr>
        <w:t xml:space="preserve">1. </w:t>
      </w:r>
    </w:p>
    <w:p w:rsidR="004F1B76" w:rsidRDefault="004F1B76" w:rsidP="00C2226F">
      <w:pPr>
        <w:jc w:val="both"/>
        <w:outlineLvl w:val="0"/>
        <w:rPr>
          <w:b/>
        </w:rPr>
      </w:pPr>
    </w:p>
    <w:p w:rsidR="00C2226F" w:rsidRPr="00C2226F" w:rsidRDefault="00C2226F" w:rsidP="00C2226F">
      <w:pPr>
        <w:jc w:val="both"/>
        <w:outlineLvl w:val="0"/>
        <w:rPr>
          <w:b/>
          <w:color w:val="000000" w:themeColor="text1"/>
        </w:rPr>
      </w:pPr>
      <w:r w:rsidRPr="00C2226F">
        <w:rPr>
          <w:b/>
        </w:rPr>
        <w:t>Supplementary Methods</w:t>
      </w:r>
    </w:p>
    <w:p w:rsidR="00C2226F" w:rsidRDefault="00C2226F" w:rsidP="00C2226F">
      <w:pPr>
        <w:jc w:val="both"/>
        <w:outlineLvl w:val="0"/>
        <w:rPr>
          <w:b/>
          <w:color w:val="000000" w:themeColor="text1"/>
        </w:rPr>
      </w:pPr>
    </w:p>
    <w:p w:rsidR="002B5A88" w:rsidRDefault="002B5A88" w:rsidP="00C2226F">
      <w:pPr>
        <w:jc w:val="both"/>
        <w:outlineLvl w:val="0"/>
        <w:rPr>
          <w:color w:val="000000" w:themeColor="text1"/>
        </w:rPr>
      </w:pPr>
      <w:r>
        <w:rPr>
          <w:color w:val="000000" w:themeColor="text1"/>
          <w:u w:val="single"/>
        </w:rPr>
        <w:t xml:space="preserve">Skin </w:t>
      </w:r>
      <w:r w:rsidR="00AB1DD3" w:rsidRPr="00C2226F">
        <w:rPr>
          <w:color w:val="000000" w:themeColor="text1"/>
          <w:u w:val="single"/>
        </w:rPr>
        <w:t>preparation prior to surgery</w:t>
      </w:r>
      <w:r w:rsidR="00C2226F">
        <w:rPr>
          <w:color w:val="000000" w:themeColor="text1"/>
          <w:u w:val="single"/>
        </w:rPr>
        <w:t>.</w:t>
      </w:r>
      <w:r w:rsidR="00C2226F" w:rsidRPr="00C2226F">
        <w:rPr>
          <w:color w:val="000000" w:themeColor="text1"/>
        </w:rPr>
        <w:t xml:space="preserve"> </w:t>
      </w:r>
      <w:r w:rsidR="00D41514">
        <w:t xml:space="preserve">After enrollment, women were questioned about their demographic and medical history followed by information on current pregnancy. The time of last shower was recorded along with any use of </w:t>
      </w:r>
      <w:r w:rsidR="00D41514" w:rsidRPr="00D17513">
        <w:t xml:space="preserve">skin lotions and </w:t>
      </w:r>
      <w:r w:rsidR="00D41514">
        <w:t>antiseptics on the abdominal skin area within the last 24 hours</w:t>
      </w:r>
      <w:r w:rsidR="00D41514" w:rsidRPr="00D17513">
        <w:t xml:space="preserve">. </w:t>
      </w:r>
      <w:r w:rsidR="00AB1DD3" w:rsidRPr="00840BC9">
        <w:rPr>
          <w:color w:val="000000" w:themeColor="text1"/>
        </w:rPr>
        <w:t xml:space="preserve">At our institution all women scheduled for </w:t>
      </w:r>
      <w:r w:rsidR="00AB1DD3">
        <w:rPr>
          <w:color w:val="000000" w:themeColor="text1"/>
        </w:rPr>
        <w:t xml:space="preserve">CD </w:t>
      </w:r>
      <w:r w:rsidR="00AB1DD3" w:rsidRPr="00840BC9">
        <w:rPr>
          <w:color w:val="000000" w:themeColor="text1"/>
        </w:rPr>
        <w:t xml:space="preserve">are provided with two bottles of </w:t>
      </w:r>
      <w:r w:rsidR="00AB1DD3" w:rsidRPr="00D17513">
        <w:t xml:space="preserve">chlorhexidine gluconate </w:t>
      </w:r>
      <w:r w:rsidR="00AB1DD3">
        <w:t xml:space="preserve">(CHG) soap (Ecolab, St. Paul, MN) </w:t>
      </w:r>
      <w:r w:rsidR="00AB1DD3" w:rsidRPr="00840BC9">
        <w:rPr>
          <w:color w:val="000000" w:themeColor="text1"/>
        </w:rPr>
        <w:t>and instructed to cleanse the abdomen with it while showering, the night before and the morning of their scheduled surgery. In addition, on the day of surgery upon pre</w:t>
      </w:r>
      <w:r w:rsidR="00AB1DD3">
        <w:rPr>
          <w:color w:val="000000" w:themeColor="text1"/>
        </w:rPr>
        <w:t xml:space="preserve">sentation to pre-operative area, </w:t>
      </w:r>
      <w:r w:rsidR="00AB1DD3" w:rsidRPr="00840BC9">
        <w:rPr>
          <w:color w:val="000000" w:themeColor="text1"/>
        </w:rPr>
        <w:t xml:space="preserve">each woman undergoes cleansing of the </w:t>
      </w:r>
      <w:r w:rsidR="00AB1DD3">
        <w:rPr>
          <w:color w:val="000000" w:themeColor="text1"/>
        </w:rPr>
        <w:t>abdominal skin area</w:t>
      </w:r>
      <w:r w:rsidR="00AB1DD3" w:rsidRPr="00840BC9">
        <w:rPr>
          <w:color w:val="000000" w:themeColor="text1"/>
        </w:rPr>
        <w:t xml:space="preserve"> </w:t>
      </w:r>
      <w:r w:rsidR="00AB1DD3" w:rsidRPr="00840BC9">
        <w:rPr>
          <w:color w:val="000000" w:themeColor="text1"/>
          <w:lang w:val="en"/>
        </w:rPr>
        <w:t xml:space="preserve">by trained nursing personnel using </w:t>
      </w:r>
      <w:r w:rsidR="00AB1DD3" w:rsidRPr="00840BC9">
        <w:rPr>
          <w:color w:val="000000" w:themeColor="text1"/>
        </w:rPr>
        <w:t>two</w:t>
      </w:r>
      <w:r w:rsidR="00AB1DD3" w:rsidRPr="00840BC9">
        <w:rPr>
          <w:color w:val="000000" w:themeColor="text1"/>
          <w:lang w:val="en"/>
        </w:rPr>
        <w:t xml:space="preserve"> pre-operative </w:t>
      </w:r>
      <w:r w:rsidR="00AB1DD3">
        <w:rPr>
          <w:color w:val="000000" w:themeColor="text1"/>
          <w:lang w:val="en"/>
        </w:rPr>
        <w:t xml:space="preserve">skin-friendly Sage </w:t>
      </w:r>
      <w:r w:rsidR="00AB1DD3" w:rsidRPr="00840BC9">
        <w:rPr>
          <w:color w:val="000000" w:themeColor="text1"/>
          <w:lang w:val="en"/>
        </w:rPr>
        <w:t>2%</w:t>
      </w:r>
      <w:r w:rsidR="00AB1DD3">
        <w:rPr>
          <w:color w:val="000000" w:themeColor="text1"/>
          <w:lang w:val="en"/>
        </w:rPr>
        <w:t xml:space="preserve"> </w:t>
      </w:r>
      <w:r w:rsidR="00AB1DD3" w:rsidRPr="00840BC9">
        <w:rPr>
          <w:color w:val="000000" w:themeColor="text1"/>
          <w:lang w:val="en"/>
        </w:rPr>
        <w:t>CHG</w:t>
      </w:r>
      <w:r w:rsidR="00AB1DD3">
        <w:rPr>
          <w:color w:val="000000" w:themeColor="text1"/>
          <w:lang w:val="en"/>
        </w:rPr>
        <w:t xml:space="preserve"> </w:t>
      </w:r>
      <w:r w:rsidR="00AB1DD3" w:rsidRPr="00840BC9">
        <w:rPr>
          <w:color w:val="000000" w:themeColor="text1"/>
          <w:lang w:val="en"/>
        </w:rPr>
        <w:t>cloths (Sa</w:t>
      </w:r>
      <w:r w:rsidR="00AB1DD3" w:rsidRPr="00840BC9">
        <w:rPr>
          <w:color w:val="000000" w:themeColor="text1"/>
        </w:rPr>
        <w:t>ge Products, Cary IL).</w:t>
      </w:r>
      <w:r>
        <w:rPr>
          <w:color w:val="000000" w:themeColor="text1"/>
        </w:rPr>
        <w:t xml:space="preserve"> </w:t>
      </w:r>
    </w:p>
    <w:p w:rsidR="00AB1DD3" w:rsidRPr="002B5A88" w:rsidRDefault="002B5A88" w:rsidP="00C2226F">
      <w:pPr>
        <w:jc w:val="both"/>
        <w:outlineLvl w:val="0"/>
        <w:rPr>
          <w:color w:val="000000" w:themeColor="text1"/>
          <w:u w:val="single"/>
        </w:rPr>
      </w:pPr>
      <w:r>
        <w:rPr>
          <w:color w:val="000000" w:themeColor="text1"/>
        </w:rPr>
        <w:tab/>
      </w:r>
      <w:r w:rsidR="00AB1DD3" w:rsidRPr="005A4A21">
        <w:t>Once in the operating room, a standard surgical skin antisepsis (skin prep) with ChloraPrep</w:t>
      </w:r>
      <w:r w:rsidR="00AB1DD3" w:rsidRPr="005A4A21">
        <w:rPr>
          <w:vertAlign w:val="superscript"/>
        </w:rPr>
        <w:t>TM</w:t>
      </w:r>
      <w:r w:rsidR="00AB1DD3" w:rsidRPr="005A4A21">
        <w:t xml:space="preserve"> (2% CHG in 70% isopropyl alcohol, Becton Dickinson, Franklin Lakes NJ) was performed on all cases. </w:t>
      </w:r>
      <w:r w:rsidR="00AB1DD3">
        <w:t>Moving from side to side</w:t>
      </w:r>
      <w:r w:rsidR="00AB1DD3" w:rsidRPr="005A4A21">
        <w:t>, the skin prep started in the anticipated site of the Pfannenstiel incision to cover an area that extended cranially from one inch below the xyphoid process to mid-thigh caudally. Two ChloraPrep</w:t>
      </w:r>
      <w:r w:rsidR="00AB1DD3" w:rsidRPr="005A4A21">
        <w:rPr>
          <w:vertAlign w:val="superscript"/>
        </w:rPr>
        <w:t xml:space="preserve">TM </w:t>
      </w:r>
      <w:r w:rsidR="00AB1DD3" w:rsidRPr="005A4A21">
        <w:t>applica</w:t>
      </w:r>
      <w:r w:rsidR="00AB1DD3">
        <w:t xml:space="preserve">tors were used in all cases and a 3-minute drying time occurred prior to application of sterile surgical drape. </w:t>
      </w:r>
    </w:p>
    <w:p w:rsidR="00C359C8" w:rsidRDefault="00C359C8" w:rsidP="00C2226F">
      <w:pPr>
        <w:outlineLvl w:val="0"/>
        <w:rPr>
          <w:b/>
          <w:bCs/>
          <w:color w:val="000000" w:themeColor="text1"/>
        </w:rPr>
      </w:pPr>
    </w:p>
    <w:p w:rsidR="00C359C8" w:rsidRPr="002B5A88" w:rsidRDefault="00C359C8" w:rsidP="00C2226F">
      <w:pPr>
        <w:jc w:val="both"/>
        <w:outlineLvl w:val="0"/>
        <w:rPr>
          <w:u w:val="single"/>
        </w:rPr>
      </w:pPr>
      <w:r w:rsidRPr="00C2226F">
        <w:rPr>
          <w:u w:val="single"/>
        </w:rPr>
        <w:t>Sampled sites relative t</w:t>
      </w:r>
      <w:r w:rsidR="002B5A88">
        <w:rPr>
          <w:u w:val="single"/>
        </w:rPr>
        <w:t>o antisepsis and surgical times.</w:t>
      </w:r>
      <w:r w:rsidR="002B5A88" w:rsidRPr="002B5A88">
        <w:t xml:space="preserve"> </w:t>
      </w:r>
      <w:r w:rsidRPr="005A4A21">
        <w:t>Before prep (</w:t>
      </w:r>
      <w:r w:rsidRPr="005A4A21">
        <w:rPr>
          <w:i/>
        </w:rPr>
        <w:t>Time 1, pre-antisepsis</w:t>
      </w:r>
      <w:r w:rsidRPr="005A4A21">
        <w:t xml:space="preserve">), we obtained swabs from retro-auricular crease (behind the ear), </w:t>
      </w:r>
      <w:r>
        <w:t xml:space="preserve">volar </w:t>
      </w:r>
      <w:r w:rsidRPr="005A4A21">
        <w:t xml:space="preserve">forearm (midway between the wrist and antecubital fossa), mid-abdomen (midline half-way between umbilicus and symphysis pubis) and from the anticipated site of Pfannenstiel incision (midline 2-3 cm above the symphysis pubis). </w:t>
      </w:r>
    </w:p>
    <w:p w:rsidR="00C359C8" w:rsidRPr="005A4A21" w:rsidRDefault="00C359C8" w:rsidP="00C2226F">
      <w:pPr>
        <w:jc w:val="both"/>
        <w:outlineLvl w:val="0"/>
      </w:pPr>
      <w:r w:rsidRPr="005A4A21">
        <w:tab/>
        <w:t>After skin prep and before skin incision (</w:t>
      </w:r>
      <w:r w:rsidRPr="005A4A21">
        <w:rPr>
          <w:i/>
        </w:rPr>
        <w:t>Time 2, pre-operative</w:t>
      </w:r>
      <w:r w:rsidRPr="005A4A21">
        <w:t xml:space="preserve">) we obtained another set of swabs from the same mid-abdomen and the Pfannenstiel sites. </w:t>
      </w:r>
      <w:r w:rsidRPr="005A4A21">
        <w:rPr>
          <w:rFonts w:eastAsiaTheme="minorEastAsia"/>
          <w:kern w:val="24"/>
        </w:rPr>
        <w:t xml:space="preserve">To ensure any observed skin microbial profiles are not impacted through external contamination, </w:t>
      </w:r>
      <w:r w:rsidRPr="005A4A21">
        <w:t>we collected a swab from the ChloraPrep</w:t>
      </w:r>
      <w:r w:rsidRPr="005A4A21">
        <w:rPr>
          <w:vertAlign w:val="superscript"/>
        </w:rPr>
        <w:t>TM</w:t>
      </w:r>
      <w:r w:rsidRPr="005A4A21">
        <w:t xml:space="preserve"> applicator before (</w:t>
      </w:r>
      <w:r w:rsidRPr="005A4A21">
        <w:rPr>
          <w:i/>
        </w:rPr>
        <w:t>Time 1</w:t>
      </w:r>
      <w:r w:rsidRPr="005A4A21">
        <w:t>) and after</w:t>
      </w:r>
      <w:r w:rsidRPr="005A4A21">
        <w:rPr>
          <w:rFonts w:eastAsiaTheme="minorEastAsia"/>
          <w:kern w:val="24"/>
        </w:rPr>
        <w:t xml:space="preserve"> skin prep </w:t>
      </w:r>
      <w:r w:rsidRPr="005A4A21">
        <w:t>(</w:t>
      </w:r>
      <w:r w:rsidRPr="005A4A21">
        <w:rPr>
          <w:i/>
        </w:rPr>
        <w:t>Time 2</w:t>
      </w:r>
      <w:r w:rsidRPr="005A4A21">
        <w:t>)</w:t>
      </w:r>
      <w:r w:rsidRPr="005A4A21">
        <w:rPr>
          <w:rFonts w:eastAsiaTheme="minorEastAsia"/>
          <w:kern w:val="24"/>
        </w:rPr>
        <w:t xml:space="preserve">. </w:t>
      </w:r>
      <w:r w:rsidRPr="005A4A21">
        <w:t>After skin incision but prior to entering the abdominal cavity (</w:t>
      </w:r>
      <w:r w:rsidRPr="005A4A21">
        <w:rPr>
          <w:i/>
        </w:rPr>
        <w:t>Time 3, intra-operative</w:t>
      </w:r>
      <w:r w:rsidRPr="005A4A21">
        <w:t>), a small sample of skin was excised from the lower edge of the incision. Lastly,</w:t>
      </w:r>
      <w:r>
        <w:t xml:space="preserve"> at the end of the procedure</w:t>
      </w:r>
      <w:r w:rsidRPr="005A4A21">
        <w:t xml:space="preserve"> after skin closure, and just prior to application of sterile dressing (</w:t>
      </w:r>
      <w:r w:rsidRPr="005A4A21">
        <w:rPr>
          <w:i/>
        </w:rPr>
        <w:t>Time 4, post-operative</w:t>
      </w:r>
      <w:r w:rsidRPr="005A4A21">
        <w:t>) we obtained an additional swab directly from the surface of the incision</w:t>
      </w:r>
      <w:r w:rsidRPr="005A4A21">
        <w:rPr>
          <w:rFonts w:eastAsia="Cambria"/>
        </w:rPr>
        <w:t xml:space="preserve">. </w:t>
      </w:r>
    </w:p>
    <w:p w:rsidR="00C359C8" w:rsidRPr="00C359C8" w:rsidRDefault="00C359C8" w:rsidP="00C2226F">
      <w:pPr>
        <w:ind w:firstLine="720"/>
        <w:jc w:val="both"/>
        <w:outlineLvl w:val="0"/>
      </w:pPr>
      <w:r w:rsidRPr="005A4A21">
        <w:t xml:space="preserve">Because a preliminary analysis of the first 8 cases found strikingly higher bacterial loads at the Pfannenstiel site at </w:t>
      </w:r>
      <w:r w:rsidRPr="005A4A21">
        <w:rPr>
          <w:i/>
        </w:rPr>
        <w:t>Time 4</w:t>
      </w:r>
      <w:r w:rsidRPr="005A4A21">
        <w:t xml:space="preserve"> compared to </w:t>
      </w:r>
      <w:r w:rsidRPr="005A4A21">
        <w:rPr>
          <w:i/>
        </w:rPr>
        <w:t>Time 2,</w:t>
      </w:r>
      <w:r w:rsidRPr="005A4A21">
        <w:t xml:space="preserve"> four additional swabs were performed in the rest of the cases</w:t>
      </w:r>
      <w:r>
        <w:t xml:space="preserve"> (n=50) to track potential sources of the added bacterial DNA: from</w:t>
      </w:r>
      <w:r w:rsidRPr="005A4A21">
        <w:t xml:space="preserve"> the posterior fornix of the vagina (at </w:t>
      </w:r>
      <w:r w:rsidRPr="005A4A21">
        <w:rPr>
          <w:i/>
        </w:rPr>
        <w:t>Time 1</w:t>
      </w:r>
      <w:r w:rsidRPr="005A4A21">
        <w:t xml:space="preserve">), of the inside of the anterior wall of the lower uterine segment (at </w:t>
      </w:r>
      <w:r w:rsidRPr="005A4A21">
        <w:rPr>
          <w:i/>
        </w:rPr>
        <w:t>Time 3</w:t>
      </w:r>
      <w:r w:rsidRPr="005A4A21">
        <w:t>, after delivery of the baby and placenta) and of the surgeon’s glove before (</w:t>
      </w:r>
      <w:r>
        <w:t xml:space="preserve">at </w:t>
      </w:r>
      <w:r w:rsidRPr="005A4A21">
        <w:rPr>
          <w:i/>
        </w:rPr>
        <w:t>Time 1</w:t>
      </w:r>
      <w:r w:rsidRPr="005A4A21">
        <w:t>) and after delivery of the fetal presenting part (</w:t>
      </w:r>
      <w:r>
        <w:t xml:space="preserve">at </w:t>
      </w:r>
      <w:r w:rsidRPr="005A4A21">
        <w:rPr>
          <w:i/>
        </w:rPr>
        <w:t>Time 3</w:t>
      </w:r>
      <w:r w:rsidRPr="005A4A21">
        <w:t xml:space="preserve">). In total, each case generated 9-13 swab specimens for a total of 772 swabs collected during this study. </w:t>
      </w:r>
      <w:r w:rsidRPr="00CC61BD">
        <w:rPr>
          <w:color w:val="000000" w:themeColor="text1"/>
        </w:rPr>
        <w:t xml:space="preserve">To minimize variability, </w:t>
      </w:r>
      <w:r>
        <w:rPr>
          <w:color w:val="000000" w:themeColor="text1"/>
        </w:rPr>
        <w:t xml:space="preserve">the skin prep and </w:t>
      </w:r>
      <w:r w:rsidRPr="00CC61BD">
        <w:rPr>
          <w:color w:val="000000" w:themeColor="text1"/>
        </w:rPr>
        <w:t xml:space="preserve">collection of the swabs was performed by </w:t>
      </w:r>
      <w:r>
        <w:rPr>
          <w:color w:val="000000" w:themeColor="text1"/>
        </w:rPr>
        <w:t>a single</w:t>
      </w:r>
      <w:r w:rsidRPr="00CC61BD">
        <w:rPr>
          <w:color w:val="000000" w:themeColor="text1"/>
        </w:rPr>
        <w:t xml:space="preserve"> investigator (K</w:t>
      </w:r>
      <w:r>
        <w:rPr>
          <w:color w:val="000000" w:themeColor="text1"/>
        </w:rPr>
        <w:t>M</w:t>
      </w:r>
      <w:r w:rsidRPr="00CC61BD">
        <w:rPr>
          <w:color w:val="000000" w:themeColor="text1"/>
        </w:rPr>
        <w:t>R).</w:t>
      </w:r>
      <w:r>
        <w:rPr>
          <w:color w:val="000000" w:themeColor="text1"/>
        </w:rPr>
        <w:t xml:space="preserve"> </w:t>
      </w:r>
    </w:p>
    <w:p w:rsidR="00C359C8" w:rsidRDefault="00C359C8" w:rsidP="00C2226F">
      <w:pPr>
        <w:outlineLvl w:val="0"/>
        <w:rPr>
          <w:b/>
          <w:bCs/>
          <w:color w:val="000000" w:themeColor="text1"/>
        </w:rPr>
      </w:pPr>
    </w:p>
    <w:p w:rsidR="000B1FFA" w:rsidRPr="002B5A88" w:rsidRDefault="00681D91" w:rsidP="00CE12F2">
      <w:pPr>
        <w:jc w:val="both"/>
        <w:outlineLvl w:val="0"/>
        <w:rPr>
          <w:b/>
          <w:bCs/>
          <w:color w:val="000000" w:themeColor="text1"/>
        </w:rPr>
      </w:pPr>
      <w:r w:rsidRPr="002B5A88">
        <w:rPr>
          <w:bCs/>
          <w:color w:val="000000" w:themeColor="text1"/>
          <w:u w:val="single"/>
        </w:rPr>
        <w:t>Technical details for collection</w:t>
      </w:r>
      <w:r w:rsidR="002B5A88" w:rsidRPr="002B5A88">
        <w:rPr>
          <w:bCs/>
          <w:color w:val="000000" w:themeColor="text1"/>
          <w:u w:val="single"/>
        </w:rPr>
        <w:t xml:space="preserve"> of swab specimens</w:t>
      </w:r>
      <w:r w:rsidRPr="002B5A88">
        <w:rPr>
          <w:bCs/>
          <w:color w:val="000000" w:themeColor="text1"/>
          <w:u w:val="single"/>
        </w:rPr>
        <w:t>.</w:t>
      </w:r>
      <w:r w:rsidRPr="002B5A88">
        <w:rPr>
          <w:bCs/>
          <w:color w:val="000000" w:themeColor="text1"/>
        </w:rPr>
        <w:t xml:space="preserve"> </w:t>
      </w:r>
      <w:r>
        <w:rPr>
          <w:color w:val="000000" w:themeColor="text1"/>
        </w:rPr>
        <w:t xml:space="preserve">All specimens were collected using sterile gloves and sterile </w:t>
      </w:r>
      <w:r w:rsidRPr="00716B1D">
        <w:rPr>
          <w:color w:val="000000" w:themeColor="text1"/>
        </w:rPr>
        <w:t xml:space="preserve">Catch-All™ </w:t>
      </w:r>
      <w:r>
        <w:rPr>
          <w:color w:val="000000" w:themeColor="text1"/>
        </w:rPr>
        <w:t>s</w:t>
      </w:r>
      <w:r w:rsidRPr="00716B1D">
        <w:rPr>
          <w:color w:val="000000" w:themeColor="text1"/>
        </w:rPr>
        <w:t xml:space="preserve">ample </w:t>
      </w:r>
      <w:r>
        <w:rPr>
          <w:color w:val="000000" w:themeColor="text1"/>
        </w:rPr>
        <w:t>c</w:t>
      </w:r>
      <w:r w:rsidRPr="00716B1D">
        <w:rPr>
          <w:color w:val="000000" w:themeColor="text1"/>
        </w:rPr>
        <w:t xml:space="preserve">ollection </w:t>
      </w:r>
      <w:r>
        <w:rPr>
          <w:color w:val="000000" w:themeColor="text1"/>
        </w:rPr>
        <w:t>s</w:t>
      </w:r>
      <w:r w:rsidRPr="00716B1D">
        <w:rPr>
          <w:color w:val="000000" w:themeColor="text1"/>
        </w:rPr>
        <w:t>wab</w:t>
      </w:r>
      <w:r>
        <w:rPr>
          <w:color w:val="000000" w:themeColor="text1"/>
        </w:rPr>
        <w:t>s</w:t>
      </w:r>
      <w:r w:rsidRPr="00716B1D">
        <w:rPr>
          <w:color w:val="000000" w:themeColor="text1"/>
        </w:rPr>
        <w:t xml:space="preserve"> (Epicentre Biotechnologies, Madison WI)</w:t>
      </w:r>
      <w:r>
        <w:rPr>
          <w:color w:val="000000" w:themeColor="text1"/>
        </w:rPr>
        <w:t xml:space="preserve"> </w:t>
      </w:r>
      <w:r w:rsidRPr="00716B1D">
        <w:rPr>
          <w:color w:val="000000" w:themeColor="text1"/>
        </w:rPr>
        <w:t>according to the Manu</w:t>
      </w:r>
      <w:r w:rsidR="000B1FFA">
        <w:rPr>
          <w:color w:val="000000" w:themeColor="text1"/>
        </w:rPr>
        <w:t xml:space="preserve">al of Procedures for the Human Microbiome </w:t>
      </w:r>
      <w:r w:rsidRPr="00716B1D">
        <w:rPr>
          <w:color w:val="000000" w:themeColor="text1"/>
        </w:rPr>
        <w:t>Project</w:t>
      </w:r>
      <w:r w:rsidR="000B1FFA">
        <w:rPr>
          <w:color w:val="000000" w:themeColor="text1"/>
        </w:rPr>
        <w:t>.</w:t>
      </w:r>
      <w:r w:rsidRPr="000B1FFA">
        <w:rPr>
          <w:vertAlign w:val="superscript"/>
        </w:rPr>
        <w:endnoteReference w:id="1"/>
      </w:r>
    </w:p>
    <w:p w:rsidR="00EE1068" w:rsidRPr="00AB1DD3" w:rsidRDefault="00681D91" w:rsidP="00C2226F">
      <w:pPr>
        <w:jc w:val="both"/>
        <w:outlineLvl w:val="0"/>
        <w:rPr>
          <w:color w:val="000000" w:themeColor="text1"/>
        </w:rPr>
      </w:pPr>
      <w:r>
        <w:rPr>
          <w:color w:val="000000" w:themeColor="text1"/>
        </w:rPr>
        <w:t xml:space="preserve"> </w:t>
      </w:r>
      <w:r w:rsidR="00CC032A">
        <w:rPr>
          <w:color w:val="000000" w:themeColor="text1"/>
        </w:rPr>
        <w:tab/>
      </w:r>
      <w:r>
        <w:rPr>
          <w:color w:val="000000" w:themeColor="text1"/>
        </w:rPr>
        <w:t>For skin surfaces, t</w:t>
      </w:r>
      <w:r w:rsidRPr="00716B1D">
        <w:rPr>
          <w:color w:val="000000" w:themeColor="text1"/>
        </w:rPr>
        <w:t xml:space="preserve">he swab </w:t>
      </w:r>
      <w:r>
        <w:rPr>
          <w:color w:val="000000" w:themeColor="text1"/>
        </w:rPr>
        <w:t xml:space="preserve">was pre-moistened in sterile saline solution then </w:t>
      </w:r>
      <w:r w:rsidRPr="00716B1D">
        <w:rPr>
          <w:color w:val="000000" w:themeColor="text1"/>
        </w:rPr>
        <w:t xml:space="preserve">rubbed back and forth </w:t>
      </w:r>
      <w:r>
        <w:rPr>
          <w:color w:val="000000" w:themeColor="text1"/>
        </w:rPr>
        <w:t>~</w:t>
      </w:r>
      <w:r w:rsidRPr="00716B1D">
        <w:rPr>
          <w:color w:val="000000" w:themeColor="text1"/>
        </w:rPr>
        <w:t xml:space="preserve">50 times along the </w:t>
      </w:r>
      <w:r>
        <w:rPr>
          <w:color w:val="000000" w:themeColor="text1"/>
        </w:rPr>
        <w:t>sampling area</w:t>
      </w:r>
      <w:r w:rsidRPr="00716B1D">
        <w:rPr>
          <w:color w:val="000000" w:themeColor="text1"/>
        </w:rPr>
        <w:t xml:space="preserve">, while applying firm pressure for 30 seconds. Swabs from </w:t>
      </w:r>
      <w:r>
        <w:rPr>
          <w:color w:val="000000" w:themeColor="text1"/>
        </w:rPr>
        <w:t xml:space="preserve">the </w:t>
      </w:r>
      <w:r w:rsidRPr="00716B1D">
        <w:rPr>
          <w:color w:val="000000" w:themeColor="text1"/>
        </w:rPr>
        <w:t>Chloraprep</w:t>
      </w:r>
      <w:r w:rsidRPr="005A4A21">
        <w:rPr>
          <w:vertAlign w:val="superscript"/>
        </w:rPr>
        <w:t>TM</w:t>
      </w:r>
      <w:r w:rsidRPr="00716B1D">
        <w:rPr>
          <w:color w:val="000000" w:themeColor="text1"/>
        </w:rPr>
        <w:t xml:space="preserve"> </w:t>
      </w:r>
      <w:r w:rsidRPr="00B76204">
        <w:rPr>
          <w:color w:val="000000" w:themeColor="text1"/>
        </w:rPr>
        <w:t xml:space="preserve">applicator and </w:t>
      </w:r>
      <w:r>
        <w:rPr>
          <w:color w:val="000000" w:themeColor="text1"/>
        </w:rPr>
        <w:t xml:space="preserve">from the surgeon's glove </w:t>
      </w:r>
      <w:r w:rsidRPr="00B76204">
        <w:rPr>
          <w:color w:val="000000" w:themeColor="text1"/>
        </w:rPr>
        <w:t>were obtained in similar fashion</w:t>
      </w:r>
      <w:r w:rsidRPr="00B76204">
        <w:rPr>
          <w:color w:val="000000" w:themeColor="text1"/>
          <w:sz w:val="23"/>
          <w:szCs w:val="23"/>
        </w:rPr>
        <w:t>.</w:t>
      </w:r>
      <w:r w:rsidRPr="00B76204">
        <w:rPr>
          <w:color w:val="000000" w:themeColor="text1"/>
        </w:rPr>
        <w:t xml:space="preserve"> </w:t>
      </w:r>
      <w:r>
        <w:rPr>
          <w:color w:val="000000" w:themeColor="text1"/>
        </w:rPr>
        <w:lastRenderedPageBreak/>
        <w:t>Swabs from the lower uterine segment and the vagina were wiped against the organ wall for 30 seconds.</w:t>
      </w:r>
      <w:r>
        <w:rPr>
          <w:color w:val="FF0000"/>
        </w:rPr>
        <w:t xml:space="preserve"> </w:t>
      </w:r>
    </w:p>
    <w:p w:rsidR="00225CD2" w:rsidRDefault="00225CD2" w:rsidP="00C2226F">
      <w:pPr>
        <w:outlineLvl w:val="0"/>
        <w:rPr>
          <w:b/>
          <w:bCs/>
          <w:color w:val="000000" w:themeColor="text1"/>
        </w:rPr>
      </w:pPr>
    </w:p>
    <w:p w:rsidR="007F34F5" w:rsidRPr="00CC61BD" w:rsidRDefault="007F34F5" w:rsidP="00A777AD">
      <w:pPr>
        <w:jc w:val="both"/>
        <w:outlineLvl w:val="0"/>
        <w:rPr>
          <w:bCs/>
          <w:color w:val="000000" w:themeColor="text1"/>
        </w:rPr>
      </w:pPr>
      <w:r w:rsidRPr="002B5A88">
        <w:rPr>
          <w:bCs/>
          <w:color w:val="000000" w:themeColor="text1"/>
          <w:u w:val="single"/>
        </w:rPr>
        <w:t>DNA Extraction and Measurement of Bacterial Load</w:t>
      </w:r>
      <w:r w:rsidR="002B5A88" w:rsidRPr="002B5A88">
        <w:rPr>
          <w:bCs/>
          <w:color w:val="000000" w:themeColor="text1"/>
          <w:u w:val="single"/>
        </w:rPr>
        <w:t>.</w:t>
      </w:r>
      <w:r w:rsidR="002B5A88">
        <w:rPr>
          <w:bCs/>
          <w:color w:val="000000" w:themeColor="text1"/>
        </w:rPr>
        <w:t xml:space="preserve"> </w:t>
      </w:r>
      <w:r w:rsidRPr="00716B1D">
        <w:rPr>
          <w:bCs/>
        </w:rPr>
        <w:t>Following collection</w:t>
      </w:r>
      <w:r>
        <w:rPr>
          <w:bCs/>
        </w:rPr>
        <w:t>,</w:t>
      </w:r>
      <w:r w:rsidRPr="00716B1D">
        <w:rPr>
          <w:bCs/>
        </w:rPr>
        <w:t xml:space="preserve"> </w:t>
      </w:r>
      <w:r w:rsidRPr="00716B1D">
        <w:t>all</w:t>
      </w:r>
      <w:r w:rsidRPr="00716B1D">
        <w:rPr>
          <w:bCs/>
        </w:rPr>
        <w:t xml:space="preserve"> </w:t>
      </w:r>
      <w:r w:rsidRPr="00716B1D">
        <w:t xml:space="preserve">swabs </w:t>
      </w:r>
      <w:r w:rsidRPr="00716B1D">
        <w:rPr>
          <w:bCs/>
        </w:rPr>
        <w:t xml:space="preserve">were immediately transported in their sterile containers and stored at </w:t>
      </w:r>
      <w:r w:rsidRPr="00CC61BD">
        <w:rPr>
          <w:color w:val="000000" w:themeColor="text1"/>
        </w:rPr>
        <w:t>-20</w:t>
      </w:r>
      <w:r>
        <w:rPr>
          <w:color w:val="000000" w:themeColor="text1"/>
        </w:rPr>
        <w:t>º</w:t>
      </w:r>
      <w:r w:rsidRPr="00CC61BD">
        <w:rPr>
          <w:color w:val="000000" w:themeColor="text1"/>
        </w:rPr>
        <w:t>C until processing</w:t>
      </w:r>
      <w:r>
        <w:rPr>
          <w:color w:val="000000" w:themeColor="text1"/>
        </w:rPr>
        <w:t xml:space="preserve"> (2-3 months)</w:t>
      </w:r>
      <w:r w:rsidRPr="00CC61BD">
        <w:rPr>
          <w:color w:val="000000" w:themeColor="text1"/>
        </w:rPr>
        <w:t>.</w:t>
      </w:r>
      <w:r>
        <w:rPr>
          <w:bCs/>
        </w:rPr>
        <w:t xml:space="preserve"> </w:t>
      </w:r>
      <w:r w:rsidRPr="00716B1D">
        <w:rPr>
          <w:bCs/>
        </w:rPr>
        <w:t>DN</w:t>
      </w:r>
      <w:r w:rsidRPr="00CC61BD">
        <w:rPr>
          <w:bCs/>
          <w:color w:val="000000" w:themeColor="text1"/>
        </w:rPr>
        <w:t xml:space="preserve">A was isolated with bead-beating method and cleaned up with QIAamp DNA mini-kit </w:t>
      </w:r>
      <w:bookmarkStart w:id="0" w:name="_Hlk487784357"/>
      <w:r w:rsidRPr="00CC61BD">
        <w:rPr>
          <w:bCs/>
          <w:color w:val="000000" w:themeColor="text1"/>
        </w:rPr>
        <w:t>(QIAGEN)</w:t>
      </w:r>
      <w:bookmarkEnd w:id="0"/>
      <w:r w:rsidRPr="00CC61BD">
        <w:rPr>
          <w:bCs/>
          <w:color w:val="000000" w:themeColor="text1"/>
        </w:rPr>
        <w:t>. The quantification and quality check was performed with Thermo Scientific NanoDrop</w:t>
      </w:r>
      <w:r w:rsidRPr="00CC61BD">
        <w:rPr>
          <w:color w:val="000000" w:themeColor="text1"/>
        </w:rPr>
        <w:t xml:space="preserve"> 2000/2000c Spectrophotometer</w:t>
      </w:r>
      <w:r w:rsidRPr="00CC61BD">
        <w:rPr>
          <w:b/>
          <w:bCs/>
          <w:color w:val="000000" w:themeColor="text1"/>
        </w:rPr>
        <w:t xml:space="preserve"> </w:t>
      </w:r>
      <w:r w:rsidRPr="00CC61BD">
        <w:rPr>
          <w:bCs/>
          <w:color w:val="000000" w:themeColor="text1"/>
        </w:rPr>
        <w:t>(Thermo Fisher Scientific, Waltham MA). All procedures were carried out under sterile conditions.</w:t>
      </w:r>
    </w:p>
    <w:p w:rsidR="00002115" w:rsidRDefault="007F34F5" w:rsidP="00A777AD">
      <w:pPr>
        <w:ind w:firstLine="720"/>
        <w:jc w:val="both"/>
        <w:outlineLvl w:val="0"/>
        <w:rPr>
          <w:bCs/>
          <w:color w:val="000000" w:themeColor="text1"/>
        </w:rPr>
      </w:pPr>
      <w:r w:rsidRPr="0070498B">
        <w:rPr>
          <w:bCs/>
          <w:color w:val="000000" w:themeColor="text1"/>
        </w:rPr>
        <w:t xml:space="preserve">16S rRNA gene </w:t>
      </w:r>
      <w:r>
        <w:rPr>
          <w:bCs/>
          <w:color w:val="000000" w:themeColor="text1"/>
        </w:rPr>
        <w:t>was</w:t>
      </w:r>
      <w:r w:rsidRPr="0070498B">
        <w:rPr>
          <w:bCs/>
          <w:color w:val="000000" w:themeColor="text1"/>
        </w:rPr>
        <w:t xml:space="preserve"> amplified by </w:t>
      </w:r>
      <w:r>
        <w:rPr>
          <w:bCs/>
          <w:color w:val="000000" w:themeColor="text1"/>
        </w:rPr>
        <w:t>RT-</w:t>
      </w:r>
      <w:r w:rsidRPr="0070498B">
        <w:rPr>
          <w:bCs/>
          <w:color w:val="000000" w:themeColor="text1"/>
        </w:rPr>
        <w:t>PCR. The following 16S rDNA primers and probe s</w:t>
      </w:r>
      <w:r>
        <w:rPr>
          <w:bCs/>
          <w:color w:val="000000" w:themeColor="text1"/>
        </w:rPr>
        <w:t xml:space="preserve">et (Integrated DNA Technologies, Coralville </w:t>
      </w:r>
      <w:r w:rsidRPr="0070498B">
        <w:rPr>
          <w:bCs/>
          <w:color w:val="000000" w:themeColor="text1"/>
        </w:rPr>
        <w:t xml:space="preserve"> Iowa) were used:  forward primer, 5’-TCC TAC GGG AGG CAG CAG T-3’ (T</w:t>
      </w:r>
      <w:r w:rsidRPr="0070498B">
        <w:rPr>
          <w:bCs/>
          <w:color w:val="000000" w:themeColor="text1"/>
          <w:vertAlign w:val="subscript"/>
        </w:rPr>
        <w:t>m</w:t>
      </w:r>
      <w:r w:rsidRPr="0070498B">
        <w:rPr>
          <w:bCs/>
          <w:color w:val="000000" w:themeColor="text1"/>
        </w:rPr>
        <w:t xml:space="preserve">, 60.8 </w:t>
      </w:r>
      <w:r w:rsidRPr="0070498B">
        <w:rPr>
          <w:bCs/>
          <w:color w:val="000000" w:themeColor="text1"/>
          <w:vertAlign w:val="superscript"/>
        </w:rPr>
        <w:t>o</w:t>
      </w:r>
      <w:r w:rsidRPr="0070498B">
        <w:rPr>
          <w:bCs/>
          <w:color w:val="000000" w:themeColor="text1"/>
        </w:rPr>
        <w:t>C), reverse primer, 5’-GGA CTA CCA GGG TAT CTA ATC CTG TT-3’(T</w:t>
      </w:r>
      <w:r w:rsidRPr="0070498B">
        <w:rPr>
          <w:bCs/>
          <w:color w:val="000000" w:themeColor="text1"/>
          <w:vertAlign w:val="subscript"/>
        </w:rPr>
        <w:t>m</w:t>
      </w:r>
      <w:r w:rsidRPr="0070498B">
        <w:rPr>
          <w:bCs/>
          <w:color w:val="000000" w:themeColor="text1"/>
        </w:rPr>
        <w:t xml:space="preserve">, 57.2 </w:t>
      </w:r>
      <w:r w:rsidRPr="0070498B">
        <w:rPr>
          <w:bCs/>
          <w:color w:val="000000" w:themeColor="text1"/>
          <w:vertAlign w:val="superscript"/>
        </w:rPr>
        <w:t>o</w:t>
      </w:r>
      <w:r w:rsidRPr="0070498B">
        <w:rPr>
          <w:bCs/>
          <w:color w:val="000000" w:themeColor="text1"/>
        </w:rPr>
        <w:t>C), and 16</w:t>
      </w:r>
      <w:r>
        <w:rPr>
          <w:bCs/>
          <w:color w:val="000000" w:themeColor="text1"/>
        </w:rPr>
        <w:t>S</w:t>
      </w:r>
      <w:r w:rsidRPr="0070498B">
        <w:rPr>
          <w:bCs/>
          <w:color w:val="000000" w:themeColor="text1"/>
        </w:rPr>
        <w:t xml:space="preserve"> universal probe, 5’-/56-FAM/CGT ATT ACC GCG GCT GGC AC/36-TAMSp/-3</w:t>
      </w:r>
      <w:r>
        <w:rPr>
          <w:bCs/>
          <w:color w:val="000000" w:themeColor="text1"/>
        </w:rPr>
        <w:t xml:space="preserve"> (Tm, 65.6 oC)</w:t>
      </w:r>
      <w:r w:rsidR="00EF2900">
        <w:rPr>
          <w:bCs/>
          <w:color w:val="000000" w:themeColor="text1"/>
        </w:rPr>
        <w:t>.</w:t>
      </w:r>
      <w:r w:rsidRPr="0070498B">
        <w:rPr>
          <w:bCs/>
          <w:color w:val="000000" w:themeColor="text1"/>
          <w:vertAlign w:val="superscript"/>
        </w:rPr>
        <w:endnoteReference w:id="2"/>
      </w:r>
      <w:r w:rsidRPr="0070498B">
        <w:rPr>
          <w:bCs/>
          <w:color w:val="000000" w:themeColor="text1"/>
        </w:rPr>
        <w:t xml:space="preserve"> </w:t>
      </w:r>
    </w:p>
    <w:p w:rsidR="00FB46C3" w:rsidRPr="00AB1DD3" w:rsidRDefault="007F34F5" w:rsidP="00C2226F">
      <w:pPr>
        <w:ind w:firstLine="720"/>
        <w:jc w:val="both"/>
        <w:outlineLvl w:val="0"/>
        <w:rPr>
          <w:bCs/>
          <w:color w:val="000000" w:themeColor="text1"/>
        </w:rPr>
      </w:pPr>
      <w:r w:rsidRPr="0070498B">
        <w:rPr>
          <w:bCs/>
          <w:color w:val="000000" w:themeColor="text1"/>
        </w:rPr>
        <w:t xml:space="preserve">The following TaqMan Gene Expression Assay (Applied Biosystems, Foster City, CA) was used as a housekeeping gene: Hs03882242_s1 (GPI). A standard bacterial stock of </w:t>
      </w:r>
      <w:r w:rsidRPr="0070498B">
        <w:rPr>
          <w:bCs/>
          <w:i/>
          <w:color w:val="000000" w:themeColor="text1"/>
        </w:rPr>
        <w:t xml:space="preserve">Porphyromonas gingivalis </w:t>
      </w:r>
      <w:r w:rsidRPr="0070498B">
        <w:rPr>
          <w:bCs/>
          <w:color w:val="000000" w:themeColor="text1"/>
        </w:rPr>
        <w:t>was used (ATCC, Manassas, VA). Each 20 µl reaction consisted of 1 µl DNA, 1 µl of 16S Primers/probe set (20x) or TaqMan Gene Expression Assay, 10 µl TaqMan Fast Advanced Master Mix (Applied Biosystems, Foster City, CA), and 8 µl of</w:t>
      </w:r>
      <w:r w:rsidR="002748D5">
        <w:rPr>
          <w:bCs/>
          <w:color w:val="000000" w:themeColor="text1"/>
        </w:rPr>
        <w:t xml:space="preserve"> nuclease free water. </w:t>
      </w:r>
      <w:r w:rsidRPr="0070498B">
        <w:rPr>
          <w:bCs/>
          <w:color w:val="000000" w:themeColor="text1"/>
        </w:rPr>
        <w:t xml:space="preserve">Amplifications were performed on the StepOnePlus Real-Time PCR System (Applied Biosystems, Foster City, CA). </w:t>
      </w:r>
    </w:p>
    <w:p w:rsidR="00225CD2" w:rsidRDefault="00225CD2" w:rsidP="00C2226F">
      <w:pPr>
        <w:jc w:val="both"/>
        <w:outlineLvl w:val="0"/>
        <w:rPr>
          <w:b/>
          <w:bCs/>
        </w:rPr>
      </w:pPr>
    </w:p>
    <w:p w:rsidR="00D22210" w:rsidRPr="002B5A88" w:rsidRDefault="00FB46C3" w:rsidP="00C2226F">
      <w:pPr>
        <w:jc w:val="both"/>
        <w:outlineLvl w:val="0"/>
        <w:rPr>
          <w:bCs/>
        </w:rPr>
      </w:pPr>
      <w:r w:rsidRPr="002B5A88">
        <w:rPr>
          <w:bCs/>
          <w:u w:val="single"/>
        </w:rPr>
        <w:t xml:space="preserve">Identification of Bacterial Biofilm </w:t>
      </w:r>
      <w:r w:rsidR="002B5A88" w:rsidRPr="002B5A88">
        <w:rPr>
          <w:bCs/>
          <w:u w:val="single"/>
        </w:rPr>
        <w:t>in Skin Biopsies.</w:t>
      </w:r>
      <w:r w:rsidR="002B5A88">
        <w:rPr>
          <w:b/>
          <w:bCs/>
        </w:rPr>
        <w:t xml:space="preserve"> </w:t>
      </w:r>
      <w:r w:rsidR="00DB6FE8" w:rsidRPr="00DB6FE8">
        <w:rPr>
          <w:bCs/>
        </w:rPr>
        <w:t>Skin samples from the Pfannenstiel site were fixed in formalin and embedded in paraffin. Ten micron serial sections were cut using a Leica microtome, adhered to glass slides (Mercedes Medical, Sarasota, FL), and stored at room temperature. Slides were deparaffinized, hydrated through graded alcohols to water, then equilibrated in buffer (0.05 M Tris-HCl, 0.15 M NaCl, and 0.05% Tween 20, pH 7.4). Sections were then blocked with Image-iT FX signal enhancer (Molecular Probes, Eugene, OR) and with Background Sniper (BioCare Medical, Concord, CA) as per manufacturer's instructions. Sections were then incubated overnight at 4°C with a 1:200 dilution of polyclonal rabbit anti-Integration Host Factor (IHF, a member of DNABII family of proteins which contributes to structural integrity of biofilms) as previously described.</w:t>
      </w:r>
      <w:r w:rsidR="00DB6FE8" w:rsidRPr="00DB6FE8">
        <w:rPr>
          <w:bCs/>
          <w:vertAlign w:val="superscript"/>
        </w:rPr>
        <w:t>i</w:t>
      </w:r>
      <w:r w:rsidR="00DB6FE8" w:rsidRPr="00DB6FE8">
        <w:rPr>
          <w:bCs/>
        </w:rPr>
        <w:t xml:space="preserve"> Slides were then rinsed and incubated with goat anti-rabbit IgG conjugated to Alexa eFluor 594 (Invitro</w:t>
      </w:r>
      <w:r w:rsidR="002B5A88">
        <w:rPr>
          <w:bCs/>
        </w:rPr>
        <w:t xml:space="preserve">gen, Eugene, OR) for 30 min. </w:t>
      </w:r>
      <w:r w:rsidR="00DB6FE8" w:rsidRPr="00DB6FE8">
        <w:rPr>
          <w:bCs/>
        </w:rPr>
        <w:t>at room temperature. As counterstain for DNA, sections were incubated with 4′,6-diamidino-2-phenylindole (DAPI) and cover-slipped using ProLong Gold Anti-fade Reagent (Molecular Probes, Eugene, OR). Use of naive rabbit serum in place of immune serum and use of secondary antibody alone served as negative control preparations.</w:t>
      </w:r>
      <w:r w:rsidR="00DB6FE8">
        <w:rPr>
          <w:bCs/>
        </w:rPr>
        <w:t xml:space="preserve"> </w:t>
      </w:r>
      <w:r w:rsidRPr="00CC7D09">
        <w:rPr>
          <w:bCs/>
        </w:rPr>
        <w:t>Adjacent sections were stained with hematoxylin-eosin (H&amp;E) and Gram stain using the protocol modified by Becerra et al.</w:t>
      </w:r>
      <w:r w:rsidRPr="00CC7D09">
        <w:rPr>
          <w:rStyle w:val="EndnoteReference"/>
          <w:bCs/>
        </w:rPr>
        <w:endnoteReference w:id="3"/>
      </w:r>
      <w:r w:rsidRPr="00CC7D09">
        <w:rPr>
          <w:bCs/>
        </w:rPr>
        <w:t xml:space="preserve"> S</w:t>
      </w:r>
      <w:r w:rsidRPr="003E1AAD">
        <w:rPr>
          <w:bCs/>
        </w:rPr>
        <w:t xml:space="preserve">ections were viewed with a Zeiss Axiovert 200M </w:t>
      </w:r>
      <w:r w:rsidR="002B5A88">
        <w:rPr>
          <w:bCs/>
        </w:rPr>
        <w:t>inverted microscope (Carl Zeiss</w:t>
      </w:r>
      <w:r w:rsidRPr="003E1AAD">
        <w:rPr>
          <w:bCs/>
        </w:rPr>
        <w:t xml:space="preserve">, Thornwood, NY). </w:t>
      </w:r>
    </w:p>
    <w:p w:rsidR="00225CD2" w:rsidRPr="002B5A88" w:rsidRDefault="00225CD2" w:rsidP="00C2226F">
      <w:pPr>
        <w:jc w:val="both"/>
        <w:outlineLvl w:val="0"/>
        <w:rPr>
          <w:bCs/>
          <w:color w:val="000000" w:themeColor="text1"/>
        </w:rPr>
      </w:pPr>
    </w:p>
    <w:p w:rsidR="00723476" w:rsidRPr="002B5A88" w:rsidRDefault="00D22210" w:rsidP="00C2226F">
      <w:pPr>
        <w:jc w:val="both"/>
        <w:outlineLvl w:val="0"/>
        <w:rPr>
          <w:b/>
          <w:bCs/>
          <w:color w:val="000000" w:themeColor="text1"/>
        </w:rPr>
      </w:pPr>
      <w:r w:rsidRPr="002B5A88">
        <w:rPr>
          <w:bCs/>
          <w:color w:val="000000" w:themeColor="text1"/>
          <w:u w:val="single"/>
        </w:rPr>
        <w:t>Sequencing of 16s RNA Genes and Microbial Community Analysis</w:t>
      </w:r>
      <w:r w:rsidR="002B5A88" w:rsidRPr="002B5A88">
        <w:rPr>
          <w:bCs/>
          <w:color w:val="000000" w:themeColor="text1"/>
          <w:u w:val="single"/>
        </w:rPr>
        <w:t>.</w:t>
      </w:r>
      <w:r w:rsidR="002B5A88">
        <w:rPr>
          <w:b/>
          <w:bCs/>
          <w:color w:val="000000" w:themeColor="text1"/>
        </w:rPr>
        <w:t xml:space="preserve"> </w:t>
      </w:r>
      <w:r w:rsidRPr="00737FE1">
        <w:rPr>
          <w:bCs/>
          <w:color w:val="000000" w:themeColor="text1"/>
        </w:rPr>
        <w:t xml:space="preserve">Next-Gen sequence reads were generated with primers 47F and 543R and were screened to remove ambiguous and non-unique sequences with a 540bp size cutoff. The resulting sequences were aligned against the </w:t>
      </w:r>
      <w:r>
        <w:rPr>
          <w:bCs/>
          <w:color w:val="000000" w:themeColor="text1"/>
        </w:rPr>
        <w:t>most recent version of SILVA rRNA database (</w:t>
      </w:r>
      <w:r w:rsidRPr="00737FE1">
        <w:rPr>
          <w:bCs/>
          <w:color w:val="0000FF"/>
        </w:rPr>
        <w:t>http://www.arb-silva.de</w:t>
      </w:r>
      <w:r w:rsidRPr="00737FE1">
        <w:rPr>
          <w:bCs/>
        </w:rPr>
        <w:t>,</w:t>
      </w:r>
      <w:r>
        <w:rPr>
          <w:bCs/>
          <w:color w:val="0000FF"/>
        </w:rPr>
        <w:t xml:space="preserve"> </w:t>
      </w:r>
      <w:r w:rsidRPr="00737FE1">
        <w:rPr>
          <w:bCs/>
          <w:color w:val="000000" w:themeColor="text1"/>
        </w:rPr>
        <w:t>v</w:t>
      </w:r>
      <w:r>
        <w:rPr>
          <w:bCs/>
          <w:color w:val="000000" w:themeColor="text1"/>
        </w:rPr>
        <w:t>er</w:t>
      </w:r>
      <w:r w:rsidRPr="00737FE1">
        <w:rPr>
          <w:bCs/>
          <w:color w:val="000000" w:themeColor="text1"/>
        </w:rPr>
        <w:t>128</w:t>
      </w:r>
      <w:r>
        <w:rPr>
          <w:bCs/>
          <w:color w:val="000000" w:themeColor="text1"/>
        </w:rPr>
        <w:t>)</w:t>
      </w:r>
      <w:r>
        <w:rPr>
          <w:rStyle w:val="EndnoteReference"/>
          <w:bCs/>
          <w:color w:val="000000" w:themeColor="text1"/>
        </w:rPr>
        <w:endnoteReference w:id="4"/>
      </w:r>
      <w:r>
        <w:rPr>
          <w:bCs/>
          <w:color w:val="000000" w:themeColor="text1"/>
        </w:rPr>
        <w:t xml:space="preserve"> </w:t>
      </w:r>
      <w:r w:rsidRPr="0003786A">
        <w:rPr>
          <w:bCs/>
          <w:color w:val="000000" w:themeColor="text1"/>
        </w:rPr>
        <w:t xml:space="preserve">and filtered for uniqueness. Pre-clustering was performed with </w:t>
      </w:r>
      <w:r w:rsidRPr="0003786A">
        <w:rPr>
          <w:bCs/>
          <w:i/>
          <w:color w:val="000000" w:themeColor="text1"/>
        </w:rPr>
        <w:t>diffs=2</w:t>
      </w:r>
      <w:r w:rsidRPr="0003786A">
        <w:rPr>
          <w:bCs/>
          <w:color w:val="000000" w:themeColor="text1"/>
        </w:rPr>
        <w:t xml:space="preserve"> to ensure accurate clustering of orthologous sequences despite sequencing-induced “mutations” or errors.  Chimeric sequences were removed using VSEARCH 2.44</w:t>
      </w:r>
      <w:r>
        <w:rPr>
          <w:bCs/>
          <w:color w:val="000000" w:themeColor="text1"/>
        </w:rPr>
        <w:t xml:space="preserve"> </w:t>
      </w:r>
      <w:r>
        <w:rPr>
          <w:rStyle w:val="EndnoteReference"/>
          <w:bCs/>
          <w:color w:val="000000" w:themeColor="text1"/>
        </w:rPr>
        <w:endnoteReference w:id="5"/>
      </w:r>
      <w:r w:rsidRPr="0003786A">
        <w:rPr>
          <w:bCs/>
          <w:color w:val="000000" w:themeColor="text1"/>
        </w:rPr>
        <w:t xml:space="preserve"> and sequence</w:t>
      </w:r>
      <w:r>
        <w:rPr>
          <w:bCs/>
          <w:color w:val="000000" w:themeColor="text1"/>
        </w:rPr>
        <w:t>s</w:t>
      </w:r>
      <w:r w:rsidRPr="0003786A">
        <w:rPr>
          <w:bCs/>
          <w:color w:val="000000" w:themeColor="text1"/>
        </w:rPr>
        <w:t xml:space="preserve"> were classified using Silva v128 taxonomy </w:t>
      </w:r>
      <w:r>
        <w:rPr>
          <w:rStyle w:val="EndnoteReference"/>
          <w:bCs/>
          <w:color w:val="000000" w:themeColor="text1"/>
        </w:rPr>
        <w:endnoteReference w:id="6"/>
      </w:r>
      <w:r>
        <w:rPr>
          <w:bCs/>
          <w:color w:val="000000" w:themeColor="text1"/>
        </w:rPr>
        <w:t xml:space="preserve"> </w:t>
      </w:r>
      <w:r w:rsidRPr="0003786A">
        <w:rPr>
          <w:bCs/>
          <w:color w:val="000000" w:themeColor="text1"/>
        </w:rPr>
        <w:t xml:space="preserve">with a cutoff of 0.80.  Non-prokaryotic sequences were removed prior to clustering </w:t>
      </w:r>
      <w:r w:rsidRPr="0003786A">
        <w:rPr>
          <w:bCs/>
          <w:color w:val="000000" w:themeColor="text1"/>
        </w:rPr>
        <w:lastRenderedPageBreak/>
        <w:t>with a cutoff of 0.15, resulting in a final data set of unique prokaryotic operating taxonomic units (OTUs). A custom R</w:t>
      </w:r>
      <w:r>
        <w:rPr>
          <w:bCs/>
          <w:color w:val="000000" w:themeColor="text1"/>
        </w:rPr>
        <w:t xml:space="preserve"> </w:t>
      </w:r>
      <w:r w:rsidRPr="0003786A">
        <w:rPr>
          <w:bCs/>
          <w:color w:val="000000" w:themeColor="text1"/>
        </w:rPr>
        <w:t xml:space="preserve">script </w:t>
      </w:r>
      <w:r>
        <w:rPr>
          <w:rStyle w:val="EndnoteReference"/>
          <w:bCs/>
          <w:color w:val="000000" w:themeColor="text1"/>
        </w:rPr>
        <w:endnoteReference w:id="7"/>
      </w:r>
      <w:r>
        <w:rPr>
          <w:bCs/>
          <w:color w:val="000000" w:themeColor="text1"/>
        </w:rPr>
        <w:t xml:space="preserve"> </w:t>
      </w:r>
      <w:r w:rsidRPr="0003786A">
        <w:rPr>
          <w:bCs/>
          <w:color w:val="000000" w:themeColor="text1"/>
        </w:rPr>
        <w:t xml:space="preserve">was used to combine the contents of the mothur-generated </w:t>
      </w:r>
      <w:r w:rsidRPr="0003786A">
        <w:rPr>
          <w:bCs/>
          <w:i/>
          <w:color w:val="000000" w:themeColor="text1"/>
        </w:rPr>
        <w:t>shared</w:t>
      </w:r>
      <w:r w:rsidRPr="0003786A">
        <w:rPr>
          <w:bCs/>
          <w:color w:val="000000" w:themeColor="text1"/>
        </w:rPr>
        <w:t xml:space="preserve"> and </w:t>
      </w:r>
      <w:r w:rsidRPr="0003786A">
        <w:rPr>
          <w:bCs/>
          <w:i/>
          <w:color w:val="000000" w:themeColor="text1"/>
        </w:rPr>
        <w:t>taxonomy</w:t>
      </w:r>
      <w:r w:rsidRPr="0003786A">
        <w:rPr>
          <w:bCs/>
          <w:color w:val="000000" w:themeColor="text1"/>
        </w:rPr>
        <w:t xml:space="preserve"> files to create a taxonomic representation of bacterial counts per sample collapsed at the genus level.</w:t>
      </w:r>
      <w:r>
        <w:rPr>
          <w:bCs/>
          <w:color w:val="000000" w:themeColor="text1"/>
        </w:rPr>
        <w:t xml:space="preserve"> For analyses purposes genera were either grouped by phyla or by the taxonomic categories (phylotypes) previously espoused by Grice and Segre to define relationships between skin site types (sebaceous, moist, dry) and their respective microbiome profiles.</w:t>
      </w:r>
      <w:bookmarkStart w:id="1" w:name="_Ref493615217"/>
      <w:r>
        <w:rPr>
          <w:rStyle w:val="EndnoteReference"/>
          <w:bCs/>
          <w:color w:val="000000" w:themeColor="text1"/>
        </w:rPr>
        <w:endnoteReference w:id="8"/>
      </w:r>
      <w:bookmarkEnd w:id="1"/>
      <w:r>
        <w:rPr>
          <w:bCs/>
          <w:color w:val="000000" w:themeColor="text1"/>
        </w:rPr>
        <w:t xml:space="preserve"> </w:t>
      </w:r>
      <w:r w:rsidRPr="003E1AAD">
        <w:rPr>
          <w:bCs/>
        </w:rPr>
        <w:t xml:space="preserve">Multinomial Goodness-of-Fit tests were used to compare differences in microbial profiles at </w:t>
      </w:r>
      <w:r>
        <w:rPr>
          <w:bCs/>
        </w:rPr>
        <w:t>phylum level</w:t>
      </w:r>
      <w:r w:rsidRPr="003E1AAD">
        <w:rPr>
          <w:bCs/>
        </w:rPr>
        <w:t xml:space="preserve">. </w:t>
      </w:r>
      <w:r>
        <w:t>Community Analysis Package ver. 5 (CAP5) and Species Diversity &amp; Richness ver.4.1.2 (SDRIV</w:t>
      </w:r>
      <w:r w:rsidR="00B261C7">
        <w:t xml:space="preserve">, </w:t>
      </w:r>
      <w:r>
        <w:t xml:space="preserve">Pisces Conservation) </w:t>
      </w:r>
      <w:r w:rsidRPr="003E1AAD">
        <w:t>statistical software</w:t>
      </w:r>
      <w:r>
        <w:t xml:space="preserve"> were used to analyze composition of microbial communities at the sampled sites and times</w:t>
      </w:r>
      <w:r w:rsidRPr="003E1AAD">
        <w:t xml:space="preserve">. </w:t>
      </w:r>
      <w:r>
        <w:rPr>
          <w:bCs/>
        </w:rPr>
        <w:t>Intra- and inter-personal variation in microbial community membership to Greice and Segre phylotypes was calculated from similarity and dissimilarity indices using CAP5's ANOSIM package</w:t>
      </w:r>
      <w:r>
        <w:rPr>
          <w:rStyle w:val="EndnoteReference"/>
          <w:bCs/>
        </w:rPr>
        <w:endnoteReference w:id="9"/>
      </w:r>
      <w:r>
        <w:rPr>
          <w:bCs/>
        </w:rPr>
        <w:t>. The SIMPER package based on Bray Curtis distances was used to extract phylotype contributions to dissimilarity for clinically relevant comparisons. Indices of alpha diversity (richness, dominance were used to characterize microbial communities at genus level.</w:t>
      </w:r>
    </w:p>
    <w:p w:rsidR="00225CD2" w:rsidRDefault="00225CD2" w:rsidP="00C2226F">
      <w:pPr>
        <w:jc w:val="both"/>
        <w:rPr>
          <w:b/>
          <w:bCs/>
        </w:rPr>
      </w:pPr>
    </w:p>
    <w:p w:rsidR="004F1B76" w:rsidRPr="004F1B76" w:rsidRDefault="00723476" w:rsidP="00C2226F">
      <w:pPr>
        <w:jc w:val="both"/>
        <w:rPr>
          <w:bCs/>
        </w:rPr>
      </w:pPr>
      <w:r w:rsidRPr="002B5A88">
        <w:rPr>
          <w:bCs/>
          <w:u w:val="single"/>
        </w:rPr>
        <w:t>Additional Statistical Analyse</w:t>
      </w:r>
      <w:r w:rsidR="002B5A88" w:rsidRPr="002B5A88">
        <w:rPr>
          <w:bCs/>
          <w:u w:val="single"/>
        </w:rPr>
        <w:t>s.</w:t>
      </w:r>
      <w:r w:rsidR="002B5A88" w:rsidRPr="002B5A88">
        <w:rPr>
          <w:bCs/>
        </w:rPr>
        <w:t xml:space="preserve"> </w:t>
      </w:r>
      <w:r w:rsidR="004F1B76" w:rsidRPr="004F1B76">
        <w:t xml:space="preserve">We performed an </w:t>
      </w:r>
      <w:r w:rsidR="004F1B76" w:rsidRPr="004F1B76">
        <w:rPr>
          <w:i/>
        </w:rPr>
        <w:t>a priory</w:t>
      </w:r>
      <w:r w:rsidR="004F1B76" w:rsidRPr="004F1B76">
        <w:t xml:space="preserve"> sample size calculation based on the data</w:t>
      </w:r>
      <w:r w:rsidR="004F1B76">
        <w:t xml:space="preserve"> </w:t>
      </w:r>
      <w:r w:rsidR="004F1B76" w:rsidRPr="004F1B76">
        <w:t xml:space="preserve">reported </w:t>
      </w:r>
      <w:r w:rsidR="004F1B76">
        <w:t>previously</w:t>
      </w:r>
      <w:r w:rsidR="004F1B76" w:rsidRPr="004F1B76">
        <w:t xml:space="preserve"> by </w:t>
      </w:r>
      <w:r w:rsidR="004F1B76">
        <w:rPr>
          <w:bCs/>
          <w:color w:val="000000" w:themeColor="text1"/>
        </w:rPr>
        <w:t>Grice and Segre that identified differences in microbiome profiles between different skin types.</w:t>
      </w:r>
      <w:r w:rsidR="004F1B76" w:rsidRPr="004F1B76">
        <w:rPr>
          <w:bCs/>
          <w:color w:val="000000" w:themeColor="text1"/>
          <w:vertAlign w:val="superscript"/>
        </w:rPr>
        <w:fldChar w:fldCharType="begin"/>
      </w:r>
      <w:r w:rsidR="004F1B76" w:rsidRPr="004F1B76">
        <w:rPr>
          <w:bCs/>
          <w:color w:val="000000" w:themeColor="text1"/>
          <w:vertAlign w:val="superscript"/>
        </w:rPr>
        <w:instrText xml:space="preserve"> NOTEREF _Ref493615217 \h </w:instrText>
      </w:r>
      <w:r w:rsidR="004F1B76">
        <w:rPr>
          <w:bCs/>
          <w:color w:val="000000" w:themeColor="text1"/>
          <w:vertAlign w:val="superscript"/>
        </w:rPr>
        <w:instrText xml:space="preserve"> \* MERGEFORMAT </w:instrText>
      </w:r>
      <w:r w:rsidR="004F1B76" w:rsidRPr="004F1B76">
        <w:rPr>
          <w:bCs/>
          <w:color w:val="000000" w:themeColor="text1"/>
          <w:vertAlign w:val="superscript"/>
        </w:rPr>
      </w:r>
      <w:r w:rsidR="004F1B76" w:rsidRPr="004F1B76">
        <w:rPr>
          <w:bCs/>
          <w:color w:val="000000" w:themeColor="text1"/>
          <w:vertAlign w:val="superscript"/>
        </w:rPr>
        <w:fldChar w:fldCharType="separate"/>
      </w:r>
      <w:r w:rsidR="004F1B76" w:rsidRPr="004F1B76">
        <w:rPr>
          <w:bCs/>
          <w:color w:val="000000" w:themeColor="text1"/>
          <w:vertAlign w:val="superscript"/>
        </w:rPr>
        <w:t>8</w:t>
      </w:r>
      <w:r w:rsidR="004F1B76" w:rsidRPr="004F1B76">
        <w:rPr>
          <w:bCs/>
          <w:color w:val="000000" w:themeColor="text1"/>
          <w:vertAlign w:val="superscript"/>
        </w:rPr>
        <w:fldChar w:fldCharType="end"/>
      </w:r>
      <w:r w:rsidR="004F1B76" w:rsidRPr="004F1B76">
        <w:t xml:space="preserve"> </w:t>
      </w:r>
      <w:r w:rsidR="004F1B76">
        <w:t xml:space="preserve">Ten </w:t>
      </w:r>
      <w:r w:rsidR="004F1B76" w:rsidRPr="004F1B76">
        <w:t xml:space="preserve">human subjects </w:t>
      </w:r>
      <w:r w:rsidR="00D831E9">
        <w:t xml:space="preserve">were </w:t>
      </w:r>
      <w:r w:rsidR="004F1B76">
        <w:t>determined</w:t>
      </w:r>
      <w:r w:rsidR="004F1B76" w:rsidRPr="004F1B76">
        <w:t xml:space="preserve"> sufficient to detect differences with the use of 16S rRNA sequencing. Because there was no prior experience with the magni</w:t>
      </w:r>
      <w:r w:rsidR="004F1B76">
        <w:t>tude of the expected difference</w:t>
      </w:r>
      <w:r w:rsidR="004F1B76" w:rsidRPr="004F1B76">
        <w:t xml:space="preserve"> at the Pfannenstiel site</w:t>
      </w:r>
      <w:r w:rsidR="004F1B76">
        <w:t xml:space="preserve"> </w:t>
      </w:r>
      <w:r w:rsidR="004F1B76" w:rsidRPr="004F1B76">
        <w:t>be</w:t>
      </w:r>
      <w:r w:rsidR="004F1B76">
        <w:t>tween obese and non-obese women</w:t>
      </w:r>
      <w:r w:rsidR="004F1B76" w:rsidRPr="004F1B76">
        <w:t xml:space="preserve">, we recruited a larger number of subjects </w:t>
      </w:r>
      <w:r w:rsidR="004F1B76">
        <w:t xml:space="preserve">(n=58) </w:t>
      </w:r>
      <w:r w:rsidR="004F1B76" w:rsidRPr="004F1B76">
        <w:t>to facilitate finer comparisons and account for confounders and possible effect modifiers.</w:t>
      </w:r>
    </w:p>
    <w:p w:rsidR="004F1B76" w:rsidRDefault="004F1B76" w:rsidP="00C2226F">
      <w:pPr>
        <w:jc w:val="both"/>
      </w:pPr>
    </w:p>
    <w:p w:rsidR="00AB1DD3" w:rsidRPr="002B5A88" w:rsidRDefault="00723476" w:rsidP="00C2226F">
      <w:pPr>
        <w:jc w:val="both"/>
        <w:rPr>
          <w:b/>
          <w:bCs/>
        </w:rPr>
      </w:pPr>
      <w:r w:rsidRPr="003E1AAD">
        <w:t xml:space="preserve">Normality testing was performed using the Shapiro-Wilk test. </w:t>
      </w:r>
      <w:r w:rsidRPr="003E1AAD">
        <w:rPr>
          <w:bCs/>
        </w:rPr>
        <w:t>Bacterial load data was analyzed after logarithmic transformation. Comparisons among groups and time points employed Student t-tests, 1-way or 2-way ANOVA (parametric) or Mann-Whitney tests (non-parametric)</w:t>
      </w:r>
      <w:r w:rsidRPr="00D45B31">
        <w:rPr>
          <w:bCs/>
        </w:rPr>
        <w:t xml:space="preserve"> </w:t>
      </w:r>
      <w:r>
        <w:rPr>
          <w:bCs/>
        </w:rPr>
        <w:t xml:space="preserve">and </w:t>
      </w:r>
      <w:r w:rsidRPr="003E1AAD">
        <w:rPr>
          <w:bCs/>
        </w:rPr>
        <w:t xml:space="preserve">chi square </w:t>
      </w:r>
      <w:r>
        <w:rPr>
          <w:bCs/>
        </w:rPr>
        <w:t xml:space="preserve">using Sigma Stat ver. 2.03 (SPSS Inc., Chicago, IL) and </w:t>
      </w:r>
      <w:r w:rsidRPr="003E1AAD">
        <w:t>MedCalc (Broekstraat</w:t>
      </w:r>
      <w:r>
        <w:t>, Belgium)</w:t>
      </w:r>
      <w:r w:rsidRPr="003E1AAD">
        <w:rPr>
          <w:bCs/>
        </w:rPr>
        <w:t>. Spearman correlations were used to measure co-linearity between variables.</w:t>
      </w:r>
      <w:r>
        <w:rPr>
          <w:bCs/>
        </w:rPr>
        <w:t xml:space="preserve"> </w:t>
      </w:r>
      <w:r w:rsidRPr="003E1AAD">
        <w:rPr>
          <w:bCs/>
        </w:rPr>
        <w:t xml:space="preserve">Stepwise multivariate linear regression was used to model potential interactions between variables. </w:t>
      </w:r>
      <w:r>
        <w:rPr>
          <w:bCs/>
        </w:rPr>
        <w:t>A</w:t>
      </w:r>
      <w:r w:rsidRPr="003E1AAD">
        <w:rPr>
          <w:bCs/>
        </w:rPr>
        <w:t xml:space="preserve"> </w:t>
      </w:r>
      <w:r w:rsidRPr="003E1AAD">
        <w:rPr>
          <w:bCs/>
          <w:i/>
        </w:rPr>
        <w:t>P</w:t>
      </w:r>
      <w:r w:rsidRPr="003E1AAD">
        <w:rPr>
          <w:bCs/>
        </w:rPr>
        <w:t xml:space="preserve"> value of &lt;0.05 or less </w:t>
      </w:r>
      <w:r>
        <w:rPr>
          <w:bCs/>
        </w:rPr>
        <w:t>was consider statistically significant</w:t>
      </w:r>
      <w:r w:rsidRPr="003E1AAD">
        <w:rPr>
          <w:bCs/>
        </w:rPr>
        <w:t>.</w:t>
      </w:r>
    </w:p>
    <w:p w:rsidR="00487B5C" w:rsidRDefault="00487B5C" w:rsidP="00C2226F">
      <w:pPr>
        <w:outlineLvl w:val="0"/>
        <w:rPr>
          <w:b/>
          <w:bCs/>
          <w:color w:val="000000" w:themeColor="text1"/>
        </w:rPr>
      </w:pPr>
    </w:p>
    <w:p w:rsidR="004F1B76" w:rsidRDefault="00D314BE" w:rsidP="004F1B76">
      <w:pPr>
        <w:spacing w:after="200" w:line="276" w:lineRule="auto"/>
        <w:rPr>
          <w:rFonts w:eastAsia="Cambria"/>
          <w:b/>
        </w:rPr>
      </w:pPr>
      <w:r>
        <w:rPr>
          <w:b/>
          <w:bCs/>
          <w:color w:val="000000" w:themeColor="text1"/>
          <w:sz w:val="28"/>
        </w:rPr>
        <w:br w:type="page"/>
      </w:r>
      <w:r w:rsidR="00CE12F2">
        <w:rPr>
          <w:b/>
        </w:rPr>
        <w:lastRenderedPageBreak/>
        <w:t xml:space="preserve">Supplementary </w:t>
      </w:r>
      <w:r w:rsidR="00F720F5">
        <w:rPr>
          <w:rFonts w:eastAsia="Cambria"/>
          <w:b/>
        </w:rPr>
        <w:t xml:space="preserve">Appendix </w:t>
      </w:r>
      <w:r w:rsidR="005C5DED">
        <w:rPr>
          <w:rFonts w:eastAsia="Cambria"/>
          <w:b/>
        </w:rPr>
        <w:t>S</w:t>
      </w:r>
      <w:r w:rsidR="00F720F5">
        <w:rPr>
          <w:rFonts w:eastAsia="Cambria"/>
          <w:b/>
        </w:rPr>
        <w:t xml:space="preserve">2. </w:t>
      </w:r>
    </w:p>
    <w:p w:rsidR="00F720F5" w:rsidRPr="000B5B3D" w:rsidRDefault="00F720F5" w:rsidP="004F1B76">
      <w:pPr>
        <w:spacing w:after="200" w:line="276" w:lineRule="auto"/>
        <w:rPr>
          <w:b/>
          <w:bCs/>
          <w:color w:val="000000" w:themeColor="text1"/>
          <w:sz w:val="28"/>
        </w:rPr>
      </w:pPr>
      <w:r>
        <w:rPr>
          <w:rFonts w:eastAsia="Cambria"/>
          <w:b/>
        </w:rPr>
        <w:t xml:space="preserve">Topographical and Temporal Changes in Microbial Communities at Phylum Level </w:t>
      </w:r>
    </w:p>
    <w:p w:rsidR="00F720F5" w:rsidRDefault="00F720F5" w:rsidP="00F720F5">
      <w:pPr>
        <w:jc w:val="both"/>
        <w:rPr>
          <w:rFonts w:eastAsia="Cambria"/>
        </w:rPr>
      </w:pPr>
      <w:r>
        <w:rPr>
          <w:rFonts w:eastAsia="Cambria"/>
          <w:color w:val="000000" w:themeColor="text1"/>
        </w:rPr>
        <w:t xml:space="preserve">Although to our knowledge there has been no prior study of microbiota on the skin of pregnant women, there is general consensus </w:t>
      </w:r>
      <w:r>
        <w:rPr>
          <w:rFonts w:eastAsia="Cambria"/>
        </w:rPr>
        <w:t>that m</w:t>
      </w:r>
      <w:r w:rsidRPr="005D6613">
        <w:rPr>
          <w:rFonts w:eastAsia="Cambria"/>
        </w:rPr>
        <w:t xml:space="preserve">icrobial </w:t>
      </w:r>
      <w:r>
        <w:rPr>
          <w:rFonts w:eastAsia="Cambria"/>
        </w:rPr>
        <w:t xml:space="preserve">communities that inhabit the human skin </w:t>
      </w:r>
      <w:r w:rsidRPr="00337712">
        <w:rPr>
          <w:rFonts w:eastAsia="Cambria"/>
          <w:lang w:val="en"/>
        </w:rPr>
        <w:t xml:space="preserve">mainly fall into four phyla: </w:t>
      </w:r>
      <w:r w:rsidRPr="00337712">
        <w:rPr>
          <w:rFonts w:eastAsia="Cambria"/>
          <w:i/>
          <w:iCs/>
          <w:lang w:val="en"/>
        </w:rPr>
        <w:t>Firmicutes</w:t>
      </w:r>
      <w:r w:rsidRPr="00337712">
        <w:rPr>
          <w:rFonts w:eastAsia="Cambria"/>
          <w:lang w:val="en"/>
        </w:rPr>
        <w:t xml:space="preserve">, </w:t>
      </w:r>
      <w:r w:rsidRPr="00337712">
        <w:rPr>
          <w:rFonts w:eastAsia="Cambria"/>
          <w:i/>
          <w:iCs/>
          <w:lang w:val="en"/>
        </w:rPr>
        <w:t>Bacteroidetes</w:t>
      </w:r>
      <w:r w:rsidRPr="00337712">
        <w:rPr>
          <w:rFonts w:eastAsia="Cambria"/>
          <w:lang w:val="en"/>
        </w:rPr>
        <w:t xml:space="preserve">, </w:t>
      </w:r>
      <w:r w:rsidRPr="00337712">
        <w:rPr>
          <w:rFonts w:eastAsia="Cambria"/>
          <w:i/>
          <w:iCs/>
          <w:lang w:val="en"/>
        </w:rPr>
        <w:t>Proteobacteria</w:t>
      </w:r>
      <w:r w:rsidRPr="00337712">
        <w:rPr>
          <w:rFonts w:eastAsia="Cambria"/>
          <w:lang w:val="en"/>
        </w:rPr>
        <w:t xml:space="preserve"> and </w:t>
      </w:r>
      <w:r w:rsidRPr="00337712">
        <w:rPr>
          <w:rFonts w:eastAsia="Cambria"/>
          <w:i/>
          <w:iCs/>
          <w:lang w:val="en"/>
        </w:rPr>
        <w:t>Actinobacteria</w:t>
      </w:r>
      <w:r>
        <w:rPr>
          <w:rFonts w:eastAsia="Cambria"/>
          <w:i/>
          <w:iCs/>
          <w:lang w:val="en"/>
        </w:rPr>
        <w:t xml:space="preserve">, </w:t>
      </w:r>
      <w:r>
        <w:rPr>
          <w:rFonts w:eastAsia="Cambria"/>
          <w:iCs/>
          <w:lang w:val="en"/>
        </w:rPr>
        <w:t>in</w:t>
      </w:r>
      <w:r>
        <w:rPr>
          <w:rFonts w:eastAsia="Cambria"/>
          <w:i/>
          <w:iCs/>
          <w:lang w:val="en"/>
        </w:rPr>
        <w:t xml:space="preserve"> </w:t>
      </w:r>
      <w:r w:rsidRPr="00ED2BA3">
        <w:rPr>
          <w:rFonts w:eastAsia="Cambria"/>
          <w:lang w:val="en"/>
        </w:rPr>
        <w:t>highly variable</w:t>
      </w:r>
      <w:r>
        <w:rPr>
          <w:rFonts w:eastAsia="Cambria"/>
          <w:lang w:val="en"/>
        </w:rPr>
        <w:t xml:space="preserve"> proportions</w:t>
      </w:r>
      <w:r w:rsidRPr="00ED2BA3">
        <w:rPr>
          <w:rFonts w:eastAsia="Cambria"/>
          <w:lang w:val="en"/>
        </w:rPr>
        <w:t xml:space="preserve"> depending on </w:t>
      </w:r>
      <w:r>
        <w:rPr>
          <w:rFonts w:eastAsia="Cambria"/>
          <w:lang w:val="en"/>
        </w:rPr>
        <w:t>anatomical</w:t>
      </w:r>
      <w:r w:rsidRPr="00ED2BA3">
        <w:rPr>
          <w:rFonts w:eastAsia="Cambria"/>
          <w:lang w:val="en"/>
        </w:rPr>
        <w:t xml:space="preserve"> location, endogenous host factors and exogenous environmental factors</w:t>
      </w:r>
      <w:r>
        <w:rPr>
          <w:rFonts w:eastAsia="Cambria"/>
          <w:lang w:val="en"/>
        </w:rPr>
        <w:t>.</w:t>
      </w:r>
      <w:r w:rsidRPr="00A75E6A">
        <w:rPr>
          <w:rFonts w:eastAsia="Cambria"/>
          <w:vertAlign w:val="superscript"/>
          <w:lang w:val="en"/>
        </w:rPr>
        <w:t>29,</w:t>
      </w:r>
      <w:r w:rsidRPr="00A75E6A">
        <w:rPr>
          <w:rStyle w:val="EndnoteReference"/>
          <w:rFonts w:eastAsia="Cambria"/>
          <w:lang w:val="en"/>
        </w:rPr>
        <w:endnoteReference w:id="10"/>
      </w:r>
      <w:r w:rsidRPr="00A75E6A">
        <w:rPr>
          <w:rFonts w:eastAsia="Cambria"/>
          <w:vertAlign w:val="superscript"/>
          <w:lang w:val="en"/>
        </w:rPr>
        <w:t>,</w:t>
      </w:r>
      <w:r>
        <w:rPr>
          <w:rStyle w:val="EndnoteReference"/>
          <w:rFonts w:eastAsia="Cambria"/>
          <w:lang w:val="en"/>
        </w:rPr>
        <w:endnoteReference w:id="11"/>
      </w:r>
      <w:r>
        <w:rPr>
          <w:rFonts w:eastAsia="Cambria"/>
          <w:vertAlign w:val="superscript"/>
          <w:lang w:val="en"/>
        </w:rPr>
        <w:t xml:space="preserve"> </w:t>
      </w:r>
      <w:r>
        <w:rPr>
          <w:color w:val="000000" w:themeColor="text1"/>
        </w:rPr>
        <w:t>A marked</w:t>
      </w:r>
      <w:r w:rsidRPr="006B07CE">
        <w:rPr>
          <w:color w:val="000000" w:themeColor="text1"/>
        </w:rPr>
        <w:t xml:space="preserve"> </w:t>
      </w:r>
      <w:r>
        <w:rPr>
          <w:color w:val="000000" w:themeColor="text1"/>
        </w:rPr>
        <w:t xml:space="preserve">difference in representation of phyla has been described between </w:t>
      </w:r>
      <w:r w:rsidRPr="006B07CE">
        <w:rPr>
          <w:color w:val="000000" w:themeColor="text1"/>
        </w:rPr>
        <w:t>moist, sweaty hairless skin of the antecubital fossa and the dry, less sweaty, more haired skin of the volar forearm.</w:t>
      </w:r>
      <w:r w:rsidRPr="006B07CE">
        <w:rPr>
          <w:color w:val="000000" w:themeColor="text1"/>
          <w:vertAlign w:val="superscript"/>
        </w:rPr>
        <w:endnoteReference w:id="12"/>
      </w:r>
      <w:r>
        <w:rPr>
          <w:rFonts w:eastAsia="Cambria"/>
          <w:lang w:val="en"/>
        </w:rPr>
        <w:t xml:space="preserve"> Partially occluded areas of skin, such as groin, and axillary vault have higher temperature and humidity that encourage predominant growth of </w:t>
      </w:r>
      <w:r w:rsidRPr="00F2351E">
        <w:rPr>
          <w:rFonts w:eastAsia="Cambria"/>
          <w:i/>
          <w:iCs/>
          <w:lang w:val="en"/>
        </w:rPr>
        <w:t>Corynebacteri</w:t>
      </w:r>
      <w:r>
        <w:rPr>
          <w:rFonts w:eastAsia="Cambria"/>
          <w:i/>
          <w:iCs/>
          <w:lang w:val="en"/>
        </w:rPr>
        <w:t>um</w:t>
      </w:r>
      <w:r w:rsidRPr="00F2351E">
        <w:rPr>
          <w:rFonts w:eastAsia="Cambria"/>
          <w:lang w:val="en"/>
        </w:rPr>
        <w:t xml:space="preserve"> sp</w:t>
      </w:r>
      <w:r>
        <w:rPr>
          <w:rFonts w:eastAsia="Cambria"/>
          <w:lang w:val="en"/>
        </w:rPr>
        <w:t xml:space="preserve">p. (phylum </w:t>
      </w:r>
      <w:r w:rsidRPr="00BD5018">
        <w:rPr>
          <w:rFonts w:eastAsia="Cambria"/>
          <w:i/>
          <w:lang w:val="en"/>
        </w:rPr>
        <w:t>Actinobacteria</w:t>
      </w:r>
      <w:r>
        <w:rPr>
          <w:rFonts w:eastAsia="Cambria"/>
          <w:lang w:val="en"/>
        </w:rPr>
        <w:t xml:space="preserve">), in contrast to sebaceous areas, </w:t>
      </w:r>
      <w:r w:rsidRPr="00F2351E">
        <w:rPr>
          <w:rFonts w:eastAsia="Cambria"/>
          <w:lang w:val="en"/>
        </w:rPr>
        <w:t xml:space="preserve">where </w:t>
      </w:r>
      <w:r w:rsidRPr="00F2351E">
        <w:rPr>
          <w:rFonts w:eastAsia="Cambria"/>
          <w:i/>
          <w:iCs/>
          <w:lang w:val="en"/>
        </w:rPr>
        <w:t>Propionibacteria</w:t>
      </w:r>
      <w:r>
        <w:rPr>
          <w:rFonts w:eastAsia="Cambria"/>
          <w:i/>
          <w:iCs/>
          <w:lang w:val="en"/>
        </w:rPr>
        <w:t xml:space="preserve"> </w:t>
      </w:r>
      <w:r w:rsidRPr="0011080F">
        <w:rPr>
          <w:rFonts w:eastAsia="Cambria"/>
          <w:iCs/>
          <w:lang w:val="en"/>
        </w:rPr>
        <w:t>spp.</w:t>
      </w:r>
      <w:r>
        <w:rPr>
          <w:rFonts w:eastAsia="Cambria"/>
          <w:i/>
          <w:iCs/>
          <w:lang w:val="en"/>
        </w:rPr>
        <w:t xml:space="preserve"> </w:t>
      </w:r>
      <w:r>
        <w:rPr>
          <w:rFonts w:eastAsia="Cambria"/>
          <w:iCs/>
          <w:lang w:val="en"/>
        </w:rPr>
        <w:t>(</w:t>
      </w:r>
      <w:r>
        <w:rPr>
          <w:rFonts w:eastAsia="Cambria"/>
          <w:lang w:val="en"/>
        </w:rPr>
        <w:t xml:space="preserve">phylum </w:t>
      </w:r>
      <w:r w:rsidRPr="00BD5018">
        <w:rPr>
          <w:rFonts w:eastAsia="Cambria"/>
          <w:i/>
          <w:iCs/>
          <w:lang w:val="en"/>
        </w:rPr>
        <w:t>Actinobacteria</w:t>
      </w:r>
      <w:r w:rsidRPr="0011080F">
        <w:rPr>
          <w:rFonts w:eastAsia="Cambria"/>
          <w:iCs/>
          <w:lang w:val="en"/>
        </w:rPr>
        <w:t>)</w:t>
      </w:r>
      <w:r w:rsidRPr="00F2351E">
        <w:rPr>
          <w:rFonts w:eastAsia="Cambria"/>
          <w:lang w:val="en"/>
        </w:rPr>
        <w:t xml:space="preserve"> and </w:t>
      </w:r>
      <w:r w:rsidRPr="00F2351E">
        <w:rPr>
          <w:rFonts w:eastAsia="Cambria"/>
          <w:i/>
          <w:iCs/>
          <w:lang w:val="en"/>
        </w:rPr>
        <w:t>Staphylococci</w:t>
      </w:r>
      <w:r w:rsidRPr="00F2351E">
        <w:rPr>
          <w:rFonts w:eastAsia="Cambria"/>
          <w:lang w:val="en"/>
        </w:rPr>
        <w:t xml:space="preserve"> </w:t>
      </w:r>
      <w:r>
        <w:rPr>
          <w:rFonts w:eastAsia="Cambria"/>
          <w:lang w:val="en"/>
        </w:rPr>
        <w:t xml:space="preserve">spp. (phylum </w:t>
      </w:r>
      <w:r w:rsidRPr="00BD5018">
        <w:rPr>
          <w:rFonts w:eastAsia="Cambria"/>
          <w:i/>
          <w:lang w:val="en"/>
        </w:rPr>
        <w:t>Firmicutes</w:t>
      </w:r>
      <w:r>
        <w:rPr>
          <w:rFonts w:eastAsia="Cambria"/>
          <w:lang w:val="en"/>
        </w:rPr>
        <w:t>)</w:t>
      </w:r>
      <w:r w:rsidRPr="00F2351E">
        <w:rPr>
          <w:rFonts w:eastAsia="Cambria"/>
          <w:lang w:val="en"/>
        </w:rPr>
        <w:t xml:space="preserve"> predominate</w:t>
      </w:r>
      <w:r>
        <w:rPr>
          <w:rFonts w:eastAsia="Cambria"/>
          <w:lang w:val="en"/>
        </w:rPr>
        <w:t>. D</w:t>
      </w:r>
      <w:r w:rsidRPr="00F2351E">
        <w:rPr>
          <w:rFonts w:eastAsia="Cambria"/>
          <w:lang w:val="en"/>
        </w:rPr>
        <w:t xml:space="preserve">ry areas </w:t>
      </w:r>
      <w:r>
        <w:rPr>
          <w:rFonts w:eastAsia="Cambria"/>
          <w:lang w:val="en"/>
        </w:rPr>
        <w:t>are known to favor</w:t>
      </w:r>
      <w:r w:rsidRPr="00F2351E">
        <w:rPr>
          <w:rFonts w:eastAsia="Cambria"/>
          <w:lang w:val="en"/>
        </w:rPr>
        <w:t xml:space="preserve"> greater prevalence of </w:t>
      </w:r>
      <w:r w:rsidRPr="00390BB1">
        <w:rPr>
          <w:rFonts w:eastAsia="Cambria"/>
          <w:i/>
          <w:lang w:val="en"/>
        </w:rPr>
        <w:t>β-</w:t>
      </w:r>
      <w:r w:rsidRPr="00F2351E">
        <w:rPr>
          <w:rFonts w:eastAsia="Cambria"/>
          <w:i/>
          <w:iCs/>
          <w:lang w:val="en"/>
        </w:rPr>
        <w:t>Proteobacteria</w:t>
      </w:r>
      <w:r>
        <w:rPr>
          <w:rFonts w:eastAsia="Cambria"/>
          <w:i/>
          <w:iCs/>
          <w:lang w:val="en"/>
        </w:rPr>
        <w:t xml:space="preserve"> </w:t>
      </w:r>
      <w:r w:rsidRPr="00390BB1">
        <w:rPr>
          <w:rFonts w:eastAsia="Cambria"/>
          <w:iCs/>
          <w:lang w:val="en"/>
        </w:rPr>
        <w:t>(</w:t>
      </w:r>
      <w:r>
        <w:rPr>
          <w:rFonts w:eastAsia="Cambria"/>
          <w:lang w:val="en"/>
        </w:rPr>
        <w:t xml:space="preserve">phylum </w:t>
      </w:r>
      <w:r w:rsidRPr="0063506C">
        <w:rPr>
          <w:rFonts w:eastAsia="Cambria"/>
          <w:i/>
          <w:iCs/>
          <w:lang w:val="en"/>
        </w:rPr>
        <w:t>Proteobacteria</w:t>
      </w:r>
      <w:r w:rsidRPr="00390BB1">
        <w:rPr>
          <w:rFonts w:eastAsia="Cambria"/>
          <w:iCs/>
          <w:lang w:val="en"/>
        </w:rPr>
        <w:t>)</w:t>
      </w:r>
      <w:r>
        <w:rPr>
          <w:rFonts w:eastAsia="Cambria"/>
          <w:i/>
          <w:iCs/>
          <w:lang w:val="en"/>
        </w:rPr>
        <w:t xml:space="preserve"> </w:t>
      </w:r>
      <w:r w:rsidRPr="00F2351E">
        <w:rPr>
          <w:rFonts w:eastAsia="Cambria"/>
          <w:lang w:val="en"/>
        </w:rPr>
        <w:t xml:space="preserve">and </w:t>
      </w:r>
      <w:r w:rsidRPr="00F2351E">
        <w:rPr>
          <w:rFonts w:eastAsia="Cambria"/>
          <w:i/>
          <w:iCs/>
          <w:lang w:val="en"/>
        </w:rPr>
        <w:t>Flavobacteriale</w:t>
      </w:r>
      <w:r>
        <w:rPr>
          <w:rFonts w:eastAsia="Cambria"/>
          <w:i/>
          <w:iCs/>
          <w:lang w:val="en"/>
        </w:rPr>
        <w:t xml:space="preserve"> </w:t>
      </w:r>
      <w:r w:rsidRPr="0011080F">
        <w:rPr>
          <w:rFonts w:eastAsia="Cambria"/>
          <w:iCs/>
          <w:lang w:val="en"/>
        </w:rPr>
        <w:t>spp</w:t>
      </w:r>
      <w:r>
        <w:rPr>
          <w:rFonts w:eastAsia="Cambria"/>
          <w:iCs/>
          <w:lang w:val="en"/>
        </w:rPr>
        <w:t>.</w:t>
      </w:r>
      <w:r>
        <w:rPr>
          <w:rFonts w:eastAsia="Cambria"/>
          <w:i/>
          <w:iCs/>
          <w:lang w:val="en"/>
        </w:rPr>
        <w:t xml:space="preserve"> </w:t>
      </w:r>
      <w:r w:rsidRPr="0011080F">
        <w:rPr>
          <w:rFonts w:eastAsia="Cambria"/>
          <w:iCs/>
          <w:lang w:val="en"/>
        </w:rPr>
        <w:t>(</w:t>
      </w:r>
      <w:r>
        <w:rPr>
          <w:rFonts w:eastAsia="Cambria"/>
          <w:lang w:val="en"/>
        </w:rPr>
        <w:t xml:space="preserve">phylum </w:t>
      </w:r>
      <w:r w:rsidRPr="0063506C">
        <w:rPr>
          <w:rFonts w:eastAsia="Cambria"/>
          <w:i/>
          <w:iCs/>
          <w:lang w:val="en"/>
        </w:rPr>
        <w:t>Bacteroidetes</w:t>
      </w:r>
      <w:r w:rsidRPr="0011080F">
        <w:rPr>
          <w:rFonts w:eastAsia="Cambria"/>
          <w:iCs/>
          <w:lang w:val="en"/>
        </w:rPr>
        <w:t>)</w:t>
      </w:r>
      <w:r w:rsidRPr="00066CDC">
        <w:rPr>
          <w:rFonts w:eastAsia="Cambria"/>
          <w:iCs/>
          <w:lang w:val="en"/>
        </w:rPr>
        <w:t>.</w:t>
      </w:r>
      <w:r w:rsidRPr="00F241A8">
        <w:rPr>
          <w:rFonts w:eastAsia="Cambria"/>
          <w:iCs/>
          <w:vertAlign w:val="superscript"/>
          <w:lang w:val="en"/>
        </w:rPr>
        <w:t>29</w:t>
      </w:r>
      <w:r w:rsidRPr="00066CDC">
        <w:rPr>
          <w:rFonts w:eastAsia="Cambria"/>
          <w:iCs/>
          <w:vertAlign w:val="superscript"/>
          <w:lang w:val="en"/>
        </w:rPr>
        <w:t>,</w:t>
      </w:r>
      <w:r w:rsidRPr="00066CDC">
        <w:rPr>
          <w:rStyle w:val="EndnoteReference"/>
          <w:rFonts w:eastAsia="Cambria"/>
          <w:iCs/>
          <w:lang w:val="en"/>
        </w:rPr>
        <w:endnoteReference w:id="13"/>
      </w:r>
      <w:r w:rsidRPr="00066CDC">
        <w:rPr>
          <w:rFonts w:eastAsia="Cambria"/>
          <w:iCs/>
          <w:vertAlign w:val="superscript"/>
          <w:lang w:val="en"/>
        </w:rPr>
        <w:t>,</w:t>
      </w:r>
      <w:r w:rsidRPr="00066CDC">
        <w:rPr>
          <w:rStyle w:val="EndnoteReference"/>
          <w:rFonts w:eastAsia="Cambria"/>
          <w:iCs/>
          <w:lang w:val="en"/>
        </w:rPr>
        <w:endnoteReference w:id="14"/>
      </w:r>
      <w:r w:rsidRPr="00F004BA">
        <w:rPr>
          <w:rFonts w:eastAsia="Cambria"/>
        </w:rPr>
        <w:t xml:space="preserve"> </w:t>
      </w:r>
    </w:p>
    <w:p w:rsidR="00F720F5" w:rsidRDefault="00F720F5" w:rsidP="00F720F5">
      <w:pPr>
        <w:jc w:val="both"/>
        <w:rPr>
          <w:rFonts w:eastAsia="Cambria"/>
        </w:rPr>
      </w:pPr>
    </w:p>
    <w:p w:rsidR="00F720F5" w:rsidRDefault="00F720F5" w:rsidP="00F720F5">
      <w:pPr>
        <w:jc w:val="both"/>
        <w:rPr>
          <w:rFonts w:eastAsia="Cambria"/>
          <w:color w:val="0432FF"/>
        </w:rPr>
      </w:pPr>
      <w:r>
        <w:rPr>
          <w:rFonts w:eastAsia="Cambria"/>
        </w:rPr>
        <w:t>In the current study we made the following observations:</w:t>
      </w:r>
    </w:p>
    <w:p w:rsidR="00F720F5" w:rsidRPr="00946A52" w:rsidRDefault="00F720F5" w:rsidP="00F720F5">
      <w:pPr>
        <w:jc w:val="both"/>
        <w:rPr>
          <w:rFonts w:eastAsia="Cambria"/>
          <w:color w:val="0432FF"/>
        </w:rPr>
      </w:pPr>
    </w:p>
    <w:p w:rsidR="00F720F5" w:rsidRPr="00946A52" w:rsidRDefault="00F720F5" w:rsidP="00F720F5">
      <w:pPr>
        <w:jc w:val="both"/>
        <w:rPr>
          <w:rFonts w:eastAsia="Cambria"/>
          <w:b/>
        </w:rPr>
      </w:pPr>
      <w:r w:rsidRPr="006761C3">
        <w:rPr>
          <w:rFonts w:eastAsia="Cambria"/>
          <w:i/>
        </w:rPr>
        <w:t>Time 1</w:t>
      </w:r>
      <w:r>
        <w:rPr>
          <w:rFonts w:eastAsia="Cambria"/>
          <w:i/>
        </w:rPr>
        <w:t xml:space="preserve">. </w:t>
      </w:r>
      <w:r w:rsidRPr="003E1AAD">
        <w:rPr>
          <w:rFonts w:eastAsia="Cambria"/>
        </w:rPr>
        <w:t xml:space="preserve">Prior to skin prep, the most striking differences between obese and non-obese groups were observed at mid-abdomen and Pfannenstiel areas. At both these sites, obese women had an increased representation of </w:t>
      </w:r>
      <w:r w:rsidRPr="003E1AAD">
        <w:rPr>
          <w:rFonts w:eastAsia="Cambria"/>
          <w:i/>
        </w:rPr>
        <w:t>Firmicutes</w:t>
      </w:r>
      <w:r w:rsidRPr="003E1AAD">
        <w:rPr>
          <w:rFonts w:eastAsia="Cambria"/>
        </w:rPr>
        <w:t xml:space="preserve"> (mid-abdomen</w:t>
      </w:r>
      <w:r>
        <w:rPr>
          <w:rFonts w:eastAsia="Cambria"/>
        </w:rPr>
        <w:t>:</w:t>
      </w:r>
      <w:r w:rsidRPr="003E1AAD">
        <w:rPr>
          <w:rFonts w:eastAsia="Cambria"/>
        </w:rPr>
        <w:t xml:space="preserve"> non-obese: 28% vs. obese: 63%; Pfannenstiel</w:t>
      </w:r>
      <w:r>
        <w:rPr>
          <w:rFonts w:eastAsia="Cambria"/>
        </w:rPr>
        <w:t>:</w:t>
      </w:r>
      <w:r w:rsidRPr="003E1AAD">
        <w:rPr>
          <w:rFonts w:eastAsia="Cambria"/>
        </w:rPr>
        <w:t xml:space="preserve"> non-obese: 23% vs obese 43%; </w:t>
      </w:r>
      <w:r w:rsidRPr="003E1AAD">
        <w:rPr>
          <w:rFonts w:eastAsia="Cambria"/>
          <w:i/>
        </w:rPr>
        <w:t>P</w:t>
      </w:r>
      <w:r w:rsidRPr="003E1AAD">
        <w:rPr>
          <w:rFonts w:eastAsia="Cambria"/>
        </w:rPr>
        <w:t xml:space="preserve">&lt;0.001 for both) and </w:t>
      </w:r>
      <w:r w:rsidRPr="003E1AAD">
        <w:rPr>
          <w:rFonts w:eastAsia="Cambria"/>
          <w:i/>
        </w:rPr>
        <w:t>Bacteroidetes</w:t>
      </w:r>
      <w:r w:rsidRPr="003E1AAD">
        <w:rPr>
          <w:rFonts w:eastAsia="Cambria"/>
        </w:rPr>
        <w:t xml:space="preserve"> (mid-abdomen</w:t>
      </w:r>
      <w:r>
        <w:rPr>
          <w:rFonts w:eastAsia="Cambria"/>
        </w:rPr>
        <w:t>:</w:t>
      </w:r>
      <w:r w:rsidRPr="003E1AAD">
        <w:rPr>
          <w:rFonts w:eastAsia="Cambria"/>
        </w:rPr>
        <w:t xml:space="preserve"> non-obese: 1.2% vs. obese: 2.5%; Pfannenstiel</w:t>
      </w:r>
      <w:r>
        <w:rPr>
          <w:rFonts w:eastAsia="Cambria"/>
        </w:rPr>
        <w:t>:</w:t>
      </w:r>
      <w:r w:rsidRPr="003E1AAD">
        <w:rPr>
          <w:rFonts w:eastAsia="Cambria"/>
        </w:rPr>
        <w:t xml:space="preserve"> non-obese: 0.2% vs obese 0.5%; </w:t>
      </w:r>
      <w:r w:rsidRPr="003E1AAD">
        <w:rPr>
          <w:rFonts w:eastAsia="Cambria"/>
          <w:i/>
        </w:rPr>
        <w:t>P</w:t>
      </w:r>
      <w:r w:rsidRPr="003E1AAD">
        <w:rPr>
          <w:rFonts w:eastAsia="Cambria"/>
        </w:rPr>
        <w:t xml:space="preserve">&lt;0.001 for both) with proportional decreases in </w:t>
      </w:r>
      <w:r w:rsidRPr="003E1AAD">
        <w:rPr>
          <w:rFonts w:eastAsia="Cambria"/>
          <w:i/>
        </w:rPr>
        <w:t xml:space="preserve">Actinobacteria. </w:t>
      </w:r>
      <w:r w:rsidRPr="003E1AAD">
        <w:rPr>
          <w:rFonts w:eastAsia="Cambria"/>
        </w:rPr>
        <w:t>The</w:t>
      </w:r>
      <w:r w:rsidRPr="003E1AAD">
        <w:rPr>
          <w:rFonts w:eastAsia="Cambria"/>
          <w:i/>
        </w:rPr>
        <w:t xml:space="preserve"> </w:t>
      </w:r>
      <w:r w:rsidRPr="003E1AAD">
        <w:rPr>
          <w:rFonts w:eastAsia="Cambria"/>
        </w:rPr>
        <w:t xml:space="preserve">vaginal microbiota of obese women was characterized by reduced representation of </w:t>
      </w:r>
      <w:r w:rsidRPr="003E1AAD">
        <w:rPr>
          <w:rFonts w:eastAsia="Cambria"/>
          <w:i/>
        </w:rPr>
        <w:t>Firmicutes</w:t>
      </w:r>
      <w:r w:rsidRPr="003E1AAD">
        <w:rPr>
          <w:rFonts w:eastAsia="Cambria"/>
        </w:rPr>
        <w:t xml:space="preserve"> (non-obese: 62% vs. obese: 27%, </w:t>
      </w:r>
      <w:r w:rsidRPr="003E1AAD">
        <w:rPr>
          <w:rFonts w:eastAsia="Cambria"/>
          <w:i/>
        </w:rPr>
        <w:t>P</w:t>
      </w:r>
      <w:r w:rsidRPr="003E1AAD">
        <w:rPr>
          <w:rFonts w:eastAsia="Cambria"/>
        </w:rPr>
        <w:t>&lt;0.001</w:t>
      </w:r>
      <w:r>
        <w:rPr>
          <w:rFonts w:eastAsia="Cambria"/>
        </w:rPr>
        <w:t>), and an</w:t>
      </w:r>
      <w:r w:rsidRPr="003E1AAD">
        <w:rPr>
          <w:rFonts w:eastAsia="Cambria"/>
        </w:rPr>
        <w:t xml:space="preserve"> increase</w:t>
      </w:r>
      <w:r>
        <w:rPr>
          <w:rFonts w:eastAsia="Cambria"/>
        </w:rPr>
        <w:t xml:space="preserve">d frequency in </w:t>
      </w:r>
      <w:r w:rsidRPr="003E1AAD">
        <w:rPr>
          <w:rFonts w:eastAsia="Cambria"/>
          <w:i/>
        </w:rPr>
        <w:t>Actinobacteria</w:t>
      </w:r>
      <w:r w:rsidRPr="003E1AAD">
        <w:rPr>
          <w:rFonts w:eastAsia="Cambria"/>
        </w:rPr>
        <w:t xml:space="preserve"> (non-obese: 38% vs. obese: 60%, </w:t>
      </w:r>
      <w:r w:rsidRPr="003E1AAD">
        <w:rPr>
          <w:rFonts w:eastAsia="Cambria"/>
          <w:i/>
        </w:rPr>
        <w:t>P</w:t>
      </w:r>
      <w:r w:rsidRPr="003E1AAD">
        <w:rPr>
          <w:rFonts w:eastAsia="Cambria"/>
        </w:rPr>
        <w:t xml:space="preserve">&lt;0.001) and </w:t>
      </w:r>
      <w:r w:rsidRPr="003E1AAD">
        <w:rPr>
          <w:rFonts w:eastAsia="Cambria"/>
          <w:i/>
        </w:rPr>
        <w:t>Bacteroidetes</w:t>
      </w:r>
      <w:r w:rsidRPr="003E1AAD">
        <w:rPr>
          <w:rFonts w:eastAsia="Cambria"/>
        </w:rPr>
        <w:t xml:space="preserve"> (non-obese: 0% vs. obese: 11%, </w:t>
      </w:r>
      <w:r w:rsidRPr="003E1AAD">
        <w:rPr>
          <w:rFonts w:eastAsia="Cambria"/>
          <w:i/>
        </w:rPr>
        <w:t>P</w:t>
      </w:r>
      <w:r w:rsidRPr="003E1AAD">
        <w:rPr>
          <w:rFonts w:eastAsia="Cambria"/>
        </w:rPr>
        <w:t>&lt;0.001).</w:t>
      </w:r>
    </w:p>
    <w:p w:rsidR="00F720F5" w:rsidRDefault="00F720F5" w:rsidP="00F720F5">
      <w:pPr>
        <w:jc w:val="both"/>
        <w:rPr>
          <w:rFonts w:eastAsia="Cambria"/>
          <w:i/>
        </w:rPr>
      </w:pPr>
    </w:p>
    <w:p w:rsidR="00F720F5" w:rsidRPr="00B611A2" w:rsidRDefault="00F720F5" w:rsidP="00F720F5">
      <w:pPr>
        <w:jc w:val="both"/>
        <w:rPr>
          <w:rFonts w:eastAsia="Cambria"/>
        </w:rPr>
      </w:pPr>
      <w:r w:rsidRPr="001B1E29">
        <w:rPr>
          <w:rFonts w:eastAsia="Cambria"/>
          <w:i/>
        </w:rPr>
        <w:t xml:space="preserve">Time </w:t>
      </w:r>
      <w:r>
        <w:rPr>
          <w:rFonts w:eastAsia="Cambria"/>
          <w:i/>
        </w:rPr>
        <w:t>2</w:t>
      </w:r>
      <w:r w:rsidRPr="001B1E29">
        <w:rPr>
          <w:rFonts w:eastAsia="Cambria"/>
          <w:i/>
        </w:rPr>
        <w:t xml:space="preserve">. </w:t>
      </w:r>
      <w:r w:rsidRPr="003E1AAD">
        <w:rPr>
          <w:rFonts w:eastAsia="Cambria"/>
        </w:rPr>
        <w:t>In addition to the previously noted reduction in bacterial load, surgical prep</w:t>
      </w:r>
      <w:r>
        <w:rPr>
          <w:rFonts w:eastAsia="Cambria"/>
        </w:rPr>
        <w:t xml:space="preserve"> of the Pfannenstiel site </w:t>
      </w:r>
      <w:r w:rsidRPr="003E1AAD">
        <w:rPr>
          <w:rFonts w:eastAsia="Cambria"/>
        </w:rPr>
        <w:t xml:space="preserve">of obese women changed the </w:t>
      </w:r>
      <w:r>
        <w:rPr>
          <w:rFonts w:eastAsia="Cambria"/>
        </w:rPr>
        <w:t xml:space="preserve">relative </w:t>
      </w:r>
      <w:r w:rsidRPr="003E1AAD">
        <w:rPr>
          <w:rFonts w:eastAsia="Cambria"/>
        </w:rPr>
        <w:t>phyla</w:t>
      </w:r>
      <w:r>
        <w:rPr>
          <w:rFonts w:eastAsia="Cambria"/>
        </w:rPr>
        <w:t xml:space="preserve"> proportion</w:t>
      </w:r>
      <w:r w:rsidRPr="003E1AAD">
        <w:rPr>
          <w:rFonts w:eastAsia="Cambria"/>
        </w:rPr>
        <w:t>. Specifically,</w:t>
      </w:r>
      <w:r>
        <w:rPr>
          <w:rFonts w:eastAsia="Cambria"/>
        </w:rPr>
        <w:t xml:space="preserve"> surgical scrub was associated with a</w:t>
      </w:r>
      <w:r w:rsidRPr="003E1AAD">
        <w:rPr>
          <w:rFonts w:eastAsia="Cambria"/>
        </w:rPr>
        <w:t xml:space="preserve"> decreased proportion of </w:t>
      </w:r>
      <w:r w:rsidRPr="003E1AAD">
        <w:rPr>
          <w:rFonts w:eastAsia="Cambria"/>
          <w:i/>
        </w:rPr>
        <w:t>Actinobacteria</w:t>
      </w:r>
      <w:r w:rsidRPr="003E1AAD">
        <w:rPr>
          <w:rFonts w:eastAsia="Cambria"/>
        </w:rPr>
        <w:t xml:space="preserve"> (before </w:t>
      </w:r>
      <w:r>
        <w:rPr>
          <w:rFonts w:eastAsia="Cambria"/>
        </w:rPr>
        <w:t xml:space="preserve">prep </w:t>
      </w:r>
      <w:r w:rsidRPr="003E1AAD">
        <w:rPr>
          <w:rFonts w:eastAsia="Cambria"/>
        </w:rPr>
        <w:t xml:space="preserve">54% vs. after 37%, </w:t>
      </w:r>
      <w:r w:rsidRPr="003E1AAD">
        <w:rPr>
          <w:rFonts w:eastAsia="Cambria"/>
          <w:i/>
        </w:rPr>
        <w:t>P</w:t>
      </w:r>
      <w:r w:rsidRPr="003E1AAD">
        <w:rPr>
          <w:rFonts w:eastAsia="Cambria"/>
        </w:rPr>
        <w:t xml:space="preserve">&lt;0.001) and </w:t>
      </w:r>
      <w:r w:rsidRPr="003E1AAD">
        <w:rPr>
          <w:rFonts w:eastAsia="Cambria"/>
          <w:i/>
        </w:rPr>
        <w:t xml:space="preserve">Proteobacteria </w:t>
      </w:r>
      <w:r>
        <w:rPr>
          <w:rFonts w:eastAsia="Cambria"/>
        </w:rPr>
        <w:t>(before prep</w:t>
      </w:r>
      <w:r w:rsidRPr="003E1AAD">
        <w:rPr>
          <w:rFonts w:eastAsia="Cambria"/>
        </w:rPr>
        <w:t xml:space="preserve"> 2% vs. </w:t>
      </w:r>
      <w:r>
        <w:rPr>
          <w:rFonts w:eastAsia="Cambria"/>
        </w:rPr>
        <w:t xml:space="preserve">after </w:t>
      </w:r>
      <w:r w:rsidRPr="003E1AAD">
        <w:rPr>
          <w:rFonts w:eastAsia="Cambria"/>
        </w:rPr>
        <w:t xml:space="preserve">1.3%, </w:t>
      </w:r>
      <w:r w:rsidRPr="003E1AAD">
        <w:rPr>
          <w:rFonts w:eastAsia="Cambria"/>
          <w:i/>
        </w:rPr>
        <w:t>P</w:t>
      </w:r>
      <w:r>
        <w:rPr>
          <w:rFonts w:eastAsia="Cambria"/>
        </w:rPr>
        <w:t xml:space="preserve">&lt;0.001), but with an </w:t>
      </w:r>
      <w:r w:rsidRPr="003E1AAD">
        <w:rPr>
          <w:rFonts w:eastAsia="Cambria"/>
        </w:rPr>
        <w:t xml:space="preserve">increased proportion of </w:t>
      </w:r>
      <w:r w:rsidRPr="003E1AAD">
        <w:rPr>
          <w:rFonts w:eastAsia="Cambria"/>
          <w:i/>
        </w:rPr>
        <w:t xml:space="preserve">Firmicutes </w:t>
      </w:r>
      <w:r w:rsidRPr="003E1AAD">
        <w:rPr>
          <w:rFonts w:eastAsia="Cambria"/>
        </w:rPr>
        <w:t>(before</w:t>
      </w:r>
      <w:r>
        <w:rPr>
          <w:rFonts w:eastAsia="Cambria"/>
        </w:rPr>
        <w:t xml:space="preserve"> prep</w:t>
      </w:r>
      <w:r w:rsidRPr="003E1AAD">
        <w:rPr>
          <w:rFonts w:eastAsia="Cambria"/>
        </w:rPr>
        <w:t xml:space="preserve"> 43% vs. after 57%, </w:t>
      </w:r>
      <w:r w:rsidRPr="003E1AAD">
        <w:rPr>
          <w:rFonts w:eastAsia="Cambria"/>
          <w:i/>
        </w:rPr>
        <w:t>P</w:t>
      </w:r>
      <w:r w:rsidRPr="003E1AAD">
        <w:rPr>
          <w:rFonts w:eastAsia="Cambria"/>
        </w:rPr>
        <w:t xml:space="preserve">&lt;0.001), </w:t>
      </w:r>
      <w:r w:rsidRPr="003E1AAD">
        <w:rPr>
          <w:rFonts w:eastAsia="Cambria"/>
          <w:i/>
        </w:rPr>
        <w:t xml:space="preserve">Bacteroidetes </w:t>
      </w:r>
      <w:r w:rsidRPr="003E1AAD">
        <w:rPr>
          <w:rFonts w:eastAsia="Cambria"/>
        </w:rPr>
        <w:t xml:space="preserve">(before 0.5% vs. after 5%, </w:t>
      </w:r>
      <w:r w:rsidRPr="003E1AAD">
        <w:rPr>
          <w:rFonts w:eastAsia="Cambria"/>
          <w:i/>
        </w:rPr>
        <w:t>P</w:t>
      </w:r>
      <w:r w:rsidRPr="003E1AAD">
        <w:rPr>
          <w:rFonts w:eastAsia="Cambria"/>
        </w:rPr>
        <w:t xml:space="preserve">&lt;0.001) and </w:t>
      </w:r>
      <w:r w:rsidRPr="003E1AAD">
        <w:rPr>
          <w:rFonts w:eastAsia="Cambria"/>
          <w:i/>
        </w:rPr>
        <w:t>Fusobacteria</w:t>
      </w:r>
      <w:r w:rsidRPr="003E1AAD">
        <w:rPr>
          <w:rFonts w:eastAsia="Cambria"/>
        </w:rPr>
        <w:t xml:space="preserve"> (before</w:t>
      </w:r>
      <w:r>
        <w:rPr>
          <w:rFonts w:eastAsia="Cambria"/>
        </w:rPr>
        <w:t xml:space="preserve"> prep</w:t>
      </w:r>
      <w:r w:rsidRPr="003E1AAD">
        <w:rPr>
          <w:rFonts w:eastAsia="Cambria"/>
        </w:rPr>
        <w:t xml:space="preserve"> 0.001% vs. after, 0.020%, </w:t>
      </w:r>
      <w:r w:rsidRPr="003E1AAD">
        <w:rPr>
          <w:rFonts w:eastAsia="Cambria"/>
          <w:i/>
        </w:rPr>
        <w:t>P</w:t>
      </w:r>
      <w:r w:rsidRPr="003E1AAD">
        <w:rPr>
          <w:rFonts w:eastAsia="Cambria"/>
        </w:rPr>
        <w:t>&lt;0.001</w:t>
      </w:r>
      <w:r>
        <w:rPr>
          <w:rFonts w:eastAsia="Cambria"/>
        </w:rPr>
        <w:t>).</w:t>
      </w:r>
    </w:p>
    <w:p w:rsidR="00F720F5" w:rsidRPr="00B611A2" w:rsidRDefault="00F720F5" w:rsidP="00F720F5">
      <w:pPr>
        <w:jc w:val="both"/>
        <w:rPr>
          <w:rFonts w:eastAsia="Cambria"/>
        </w:rPr>
      </w:pPr>
    </w:p>
    <w:p w:rsidR="00F720F5" w:rsidRPr="00B611A2" w:rsidRDefault="00F720F5" w:rsidP="00F720F5">
      <w:pPr>
        <w:jc w:val="both"/>
        <w:rPr>
          <w:rFonts w:eastAsia="Cambria"/>
        </w:rPr>
      </w:pPr>
      <w:r w:rsidRPr="00DB076C">
        <w:rPr>
          <w:rFonts w:eastAsia="Cambria"/>
          <w:i/>
          <w:color w:val="000000" w:themeColor="text1"/>
        </w:rPr>
        <w:t>Time 4.</w:t>
      </w:r>
      <w:r>
        <w:rPr>
          <w:rFonts w:eastAsia="Cambria"/>
          <w:color w:val="FF0000"/>
        </w:rPr>
        <w:t xml:space="preserve"> </w:t>
      </w:r>
      <w:r w:rsidRPr="006C3DDF">
        <w:rPr>
          <w:rFonts w:eastAsia="Cambria"/>
        </w:rPr>
        <w:t xml:space="preserve">Examining the profile of phyla on the Pfannenstiel </w:t>
      </w:r>
      <w:r>
        <w:rPr>
          <w:rFonts w:eastAsia="Cambria"/>
        </w:rPr>
        <w:t>incision post-surgery,</w:t>
      </w:r>
      <w:r w:rsidRPr="006C3DDF">
        <w:rPr>
          <w:rFonts w:eastAsia="Cambria"/>
        </w:rPr>
        <w:t xml:space="preserve"> we noted an increased proportion o</w:t>
      </w:r>
      <w:r>
        <w:rPr>
          <w:rFonts w:eastAsia="Cambria"/>
        </w:rPr>
        <w:t xml:space="preserve">f </w:t>
      </w:r>
      <w:r>
        <w:rPr>
          <w:rFonts w:eastAsia="Cambria"/>
          <w:i/>
        </w:rPr>
        <w:t xml:space="preserve">Proteobacteria </w:t>
      </w:r>
      <w:r>
        <w:rPr>
          <w:rFonts w:eastAsia="Cambria"/>
        </w:rPr>
        <w:t>(obese post-surgery 5.3% vs. after prep 1.3</w:t>
      </w:r>
      <w:r w:rsidRPr="003E1AAD">
        <w:rPr>
          <w:rFonts w:eastAsia="Cambria"/>
        </w:rPr>
        <w:t xml:space="preserve">%, </w:t>
      </w:r>
      <w:r w:rsidRPr="003E1AAD">
        <w:rPr>
          <w:rFonts w:eastAsia="Cambria"/>
          <w:i/>
        </w:rPr>
        <w:t>P</w:t>
      </w:r>
      <w:r w:rsidRPr="003E1AAD">
        <w:rPr>
          <w:rFonts w:eastAsia="Cambria"/>
        </w:rPr>
        <w:t>&lt;0.001</w:t>
      </w:r>
      <w:r>
        <w:rPr>
          <w:rFonts w:eastAsia="Cambria"/>
        </w:rPr>
        <w:t xml:space="preserve">), </w:t>
      </w:r>
      <w:r w:rsidRPr="003E1AAD">
        <w:rPr>
          <w:rFonts w:eastAsia="Cambria"/>
          <w:i/>
        </w:rPr>
        <w:t xml:space="preserve">Bacteroidetes </w:t>
      </w:r>
      <w:r w:rsidRPr="003E1AAD">
        <w:rPr>
          <w:rFonts w:eastAsia="Cambria"/>
        </w:rPr>
        <w:t>(</w:t>
      </w:r>
      <w:r>
        <w:rPr>
          <w:rFonts w:eastAsia="Cambria"/>
        </w:rPr>
        <w:t>obese post-surgery 7.3% vs. after prep 5.0</w:t>
      </w:r>
      <w:r w:rsidRPr="003E1AAD">
        <w:rPr>
          <w:rFonts w:eastAsia="Cambria"/>
        </w:rPr>
        <w:t xml:space="preserve">%, </w:t>
      </w:r>
      <w:r w:rsidRPr="003E1AAD">
        <w:rPr>
          <w:rFonts w:eastAsia="Cambria"/>
          <w:i/>
        </w:rPr>
        <w:t>P</w:t>
      </w:r>
      <w:r w:rsidRPr="003E1AAD">
        <w:rPr>
          <w:rFonts w:eastAsia="Cambria"/>
        </w:rPr>
        <w:t xml:space="preserve">&lt;0.001) </w:t>
      </w:r>
      <w:r>
        <w:rPr>
          <w:rFonts w:eastAsia="Cambria"/>
        </w:rPr>
        <w:t xml:space="preserve">and of other less common phyla </w:t>
      </w:r>
      <w:r w:rsidRPr="003E1AAD">
        <w:rPr>
          <w:rFonts w:eastAsia="Cambria"/>
        </w:rPr>
        <w:t>(</w:t>
      </w:r>
      <w:r>
        <w:rPr>
          <w:rFonts w:eastAsia="Cambria"/>
        </w:rPr>
        <w:t>obese post-surgery 5.3% vs. after prep 0.1</w:t>
      </w:r>
      <w:r w:rsidRPr="003E1AAD">
        <w:rPr>
          <w:rFonts w:eastAsia="Cambria"/>
        </w:rPr>
        <w:t xml:space="preserve">%, </w:t>
      </w:r>
      <w:r w:rsidRPr="003E1AAD">
        <w:rPr>
          <w:rFonts w:eastAsia="Cambria"/>
          <w:i/>
        </w:rPr>
        <w:t>P</w:t>
      </w:r>
      <w:r w:rsidRPr="003E1AAD">
        <w:rPr>
          <w:rFonts w:eastAsia="Cambria"/>
        </w:rPr>
        <w:t>&lt;0.001</w:t>
      </w:r>
      <w:r>
        <w:rPr>
          <w:rFonts w:eastAsia="Cambria"/>
        </w:rPr>
        <w:t xml:space="preserve">) </w:t>
      </w:r>
      <w:r w:rsidRPr="007D43D0">
        <w:rPr>
          <w:rFonts w:eastAsia="Cambria"/>
        </w:rPr>
        <w:t xml:space="preserve">with further decrease in </w:t>
      </w:r>
      <w:r w:rsidRPr="007D43D0">
        <w:rPr>
          <w:rFonts w:eastAsia="Cambria"/>
          <w:i/>
        </w:rPr>
        <w:t>A</w:t>
      </w:r>
      <w:r w:rsidRPr="003E1AAD">
        <w:rPr>
          <w:rFonts w:eastAsia="Cambria"/>
          <w:i/>
        </w:rPr>
        <w:t>ctinobacteria</w:t>
      </w:r>
      <w:r w:rsidRPr="003E1AAD">
        <w:rPr>
          <w:rFonts w:eastAsia="Cambria"/>
        </w:rPr>
        <w:t xml:space="preserve"> </w:t>
      </w:r>
      <w:r>
        <w:rPr>
          <w:rFonts w:eastAsia="Cambria"/>
        </w:rPr>
        <w:t>(obese post-surgery 28% vs. after prep 3</w:t>
      </w:r>
      <w:r w:rsidRPr="003E1AAD">
        <w:rPr>
          <w:rFonts w:eastAsia="Cambria"/>
        </w:rPr>
        <w:t xml:space="preserve">7%, </w:t>
      </w:r>
      <w:r w:rsidRPr="003E1AAD">
        <w:rPr>
          <w:rFonts w:eastAsia="Cambria"/>
          <w:i/>
        </w:rPr>
        <w:t>P</w:t>
      </w:r>
      <w:r w:rsidRPr="003E1AAD">
        <w:rPr>
          <w:rFonts w:eastAsia="Cambria"/>
        </w:rPr>
        <w:t>&lt;0.001</w:t>
      </w:r>
      <w:r>
        <w:rPr>
          <w:rFonts w:eastAsia="Cambria"/>
        </w:rPr>
        <w:t xml:space="preserve">). Post-surgery, in obese women the surgeon's glove had higher abundance of </w:t>
      </w:r>
      <w:r w:rsidRPr="003E1AAD">
        <w:rPr>
          <w:rFonts w:eastAsia="Cambria"/>
          <w:i/>
        </w:rPr>
        <w:t>Firmicutes</w:t>
      </w:r>
      <w:r>
        <w:rPr>
          <w:rFonts w:eastAsia="Cambria"/>
          <w:i/>
        </w:rPr>
        <w:t xml:space="preserve"> (</w:t>
      </w:r>
      <w:r w:rsidRPr="007D43D0">
        <w:rPr>
          <w:rFonts w:eastAsia="Cambria"/>
        </w:rPr>
        <w:t>22% vs 13% for non-obese</w:t>
      </w:r>
      <w:r>
        <w:rPr>
          <w:rFonts w:eastAsia="Cambria"/>
        </w:rPr>
        <w:t xml:space="preserve">, </w:t>
      </w:r>
      <w:r w:rsidRPr="003E1AAD">
        <w:rPr>
          <w:rFonts w:eastAsia="Cambria"/>
          <w:i/>
        </w:rPr>
        <w:t>P</w:t>
      </w:r>
      <w:r w:rsidRPr="003E1AAD">
        <w:rPr>
          <w:rFonts w:eastAsia="Cambria"/>
        </w:rPr>
        <w:t>&lt;0.001</w:t>
      </w:r>
      <w:r w:rsidRPr="007D43D0">
        <w:rPr>
          <w:rFonts w:eastAsia="Cambria"/>
        </w:rPr>
        <w:t>)</w:t>
      </w:r>
      <w:r>
        <w:rPr>
          <w:rFonts w:eastAsia="Cambria"/>
        </w:rPr>
        <w:t xml:space="preserve">, </w:t>
      </w:r>
      <w:r>
        <w:rPr>
          <w:rFonts w:eastAsia="Cambria"/>
          <w:i/>
        </w:rPr>
        <w:t>Bacteroidetes (</w:t>
      </w:r>
      <w:r>
        <w:rPr>
          <w:rFonts w:eastAsia="Cambria"/>
        </w:rPr>
        <w:t>4.3</w:t>
      </w:r>
      <w:r w:rsidRPr="007D43D0">
        <w:rPr>
          <w:rFonts w:eastAsia="Cambria"/>
        </w:rPr>
        <w:t>% vs</w:t>
      </w:r>
      <w:r>
        <w:rPr>
          <w:rFonts w:eastAsia="Cambria"/>
        </w:rPr>
        <w:t>.</w:t>
      </w:r>
      <w:r w:rsidRPr="007D43D0">
        <w:rPr>
          <w:rFonts w:eastAsia="Cambria"/>
        </w:rPr>
        <w:t xml:space="preserve"> </w:t>
      </w:r>
      <w:r>
        <w:rPr>
          <w:rFonts w:eastAsia="Cambria"/>
        </w:rPr>
        <w:t>2.2</w:t>
      </w:r>
      <w:r w:rsidRPr="007D43D0">
        <w:rPr>
          <w:rFonts w:eastAsia="Cambria"/>
        </w:rPr>
        <w:t>% for non-obese</w:t>
      </w:r>
      <w:r>
        <w:rPr>
          <w:rFonts w:eastAsia="Cambria"/>
        </w:rPr>
        <w:t xml:space="preserve">, </w:t>
      </w:r>
      <w:r w:rsidRPr="003E1AAD">
        <w:rPr>
          <w:rFonts w:eastAsia="Cambria"/>
          <w:i/>
        </w:rPr>
        <w:t>P</w:t>
      </w:r>
      <w:r>
        <w:rPr>
          <w:rFonts w:eastAsia="Cambria"/>
        </w:rPr>
        <w:t>&lt;0.001)</w:t>
      </w:r>
      <w:r w:rsidRPr="007D43D0">
        <w:rPr>
          <w:rFonts w:eastAsia="Cambria"/>
        </w:rPr>
        <w:t xml:space="preserve"> </w:t>
      </w:r>
      <w:r>
        <w:rPr>
          <w:rFonts w:eastAsia="Cambria"/>
        </w:rPr>
        <w:t>and uncommon phyl</w:t>
      </w:r>
      <w:r w:rsidRPr="007D43D0">
        <w:rPr>
          <w:rFonts w:eastAsia="Cambria"/>
        </w:rPr>
        <w:t>a (</w:t>
      </w:r>
      <w:r>
        <w:rPr>
          <w:rFonts w:eastAsia="Cambria"/>
        </w:rPr>
        <w:t>1.6</w:t>
      </w:r>
      <w:r w:rsidRPr="007D43D0">
        <w:rPr>
          <w:rFonts w:eastAsia="Cambria"/>
        </w:rPr>
        <w:t>% vs</w:t>
      </w:r>
      <w:r>
        <w:rPr>
          <w:rFonts w:eastAsia="Cambria"/>
        </w:rPr>
        <w:t>.</w:t>
      </w:r>
      <w:r w:rsidRPr="007D43D0">
        <w:rPr>
          <w:rFonts w:eastAsia="Cambria"/>
        </w:rPr>
        <w:t xml:space="preserve"> </w:t>
      </w:r>
      <w:r>
        <w:rPr>
          <w:rFonts w:eastAsia="Cambria"/>
        </w:rPr>
        <w:t xml:space="preserve">0.8% for non-obese, </w:t>
      </w:r>
      <w:r w:rsidRPr="003E1AAD">
        <w:rPr>
          <w:rFonts w:eastAsia="Cambria"/>
          <w:i/>
        </w:rPr>
        <w:t>P</w:t>
      </w:r>
      <w:r w:rsidRPr="003E1AAD">
        <w:rPr>
          <w:rFonts w:eastAsia="Cambria"/>
        </w:rPr>
        <w:t>&lt;0.001</w:t>
      </w:r>
      <w:r>
        <w:rPr>
          <w:rFonts w:eastAsia="Cambria"/>
        </w:rPr>
        <w:t>).</w:t>
      </w:r>
    </w:p>
    <w:p w:rsidR="00F720F5" w:rsidRDefault="00F720F5" w:rsidP="00F720F5">
      <w:pPr>
        <w:jc w:val="both"/>
        <w:outlineLvl w:val="0"/>
        <w:rPr>
          <w:bCs/>
          <w:color w:val="000000" w:themeColor="text1"/>
        </w:rPr>
      </w:pPr>
    </w:p>
    <w:p w:rsidR="007E0444" w:rsidRDefault="007E0444" w:rsidP="00C2226F">
      <w:pPr>
        <w:outlineLvl w:val="0"/>
        <w:rPr>
          <w:b/>
        </w:rPr>
      </w:pPr>
    </w:p>
    <w:p w:rsidR="004F1B76" w:rsidRDefault="004F1B76" w:rsidP="00C2226F">
      <w:pPr>
        <w:outlineLvl w:val="0"/>
        <w:rPr>
          <w:b/>
        </w:rPr>
      </w:pPr>
    </w:p>
    <w:p w:rsidR="004F1B76" w:rsidRDefault="00560ED1" w:rsidP="00C2226F">
      <w:pPr>
        <w:outlineLvl w:val="0"/>
        <w:rPr>
          <w:rFonts w:eastAsiaTheme="minorEastAsia"/>
          <w:color w:val="000000" w:themeColor="text1"/>
          <w:kern w:val="24"/>
        </w:rPr>
      </w:pPr>
      <w:r>
        <w:rPr>
          <w:b/>
        </w:rPr>
        <w:lastRenderedPageBreak/>
        <w:t xml:space="preserve">Supplementary </w:t>
      </w:r>
      <w:r w:rsidR="008E3141" w:rsidRPr="00D618A1">
        <w:rPr>
          <w:rFonts w:eastAsiaTheme="minorEastAsia"/>
          <w:b/>
          <w:color w:val="000000" w:themeColor="text1"/>
          <w:kern w:val="24"/>
        </w:rPr>
        <w:t xml:space="preserve">Table </w:t>
      </w:r>
      <w:r>
        <w:rPr>
          <w:rFonts w:eastAsiaTheme="minorEastAsia"/>
          <w:b/>
          <w:color w:val="000000" w:themeColor="text1"/>
          <w:kern w:val="24"/>
        </w:rPr>
        <w:t>S</w:t>
      </w:r>
      <w:r w:rsidR="008E3141" w:rsidRPr="00D618A1">
        <w:rPr>
          <w:rFonts w:eastAsiaTheme="minorEastAsia"/>
          <w:b/>
          <w:color w:val="000000" w:themeColor="text1"/>
          <w:kern w:val="24"/>
        </w:rPr>
        <w:t>1.</w:t>
      </w:r>
      <w:r w:rsidR="008E3141" w:rsidRPr="00D76918">
        <w:rPr>
          <w:rFonts w:eastAsiaTheme="minorEastAsia"/>
          <w:color w:val="000000" w:themeColor="text1"/>
          <w:kern w:val="24"/>
        </w:rPr>
        <w:t xml:space="preserve"> </w:t>
      </w:r>
    </w:p>
    <w:p w:rsidR="004F1B76" w:rsidRDefault="004F1B76" w:rsidP="00C2226F">
      <w:pPr>
        <w:outlineLvl w:val="0"/>
        <w:rPr>
          <w:rFonts w:eastAsiaTheme="minorEastAsia"/>
          <w:color w:val="000000" w:themeColor="text1"/>
          <w:kern w:val="24"/>
        </w:rPr>
      </w:pPr>
    </w:p>
    <w:p w:rsidR="008E3141" w:rsidRPr="004F1B76" w:rsidRDefault="008E3141" w:rsidP="00C2226F">
      <w:pPr>
        <w:outlineLvl w:val="0"/>
        <w:rPr>
          <w:b/>
          <w:bCs/>
          <w:color w:val="000000" w:themeColor="text1"/>
          <w:sz w:val="28"/>
        </w:rPr>
      </w:pPr>
      <w:r w:rsidRPr="004F1B76">
        <w:rPr>
          <w:rFonts w:eastAsiaTheme="minorEastAsia"/>
          <w:b/>
          <w:bCs/>
          <w:color w:val="000000" w:themeColor="text1"/>
          <w:kern w:val="24"/>
        </w:rPr>
        <w:t>Demographic, clinical, and surgical outcome characteristics of the women undergoing sched</w:t>
      </w:r>
      <w:r w:rsidR="00C9544F">
        <w:rPr>
          <w:rFonts w:eastAsiaTheme="minorEastAsia"/>
          <w:b/>
          <w:bCs/>
          <w:color w:val="000000" w:themeColor="text1"/>
          <w:kern w:val="24"/>
        </w:rPr>
        <w:t>uled cesarean delivery at term</w:t>
      </w:r>
    </w:p>
    <w:p w:rsidR="008E3141" w:rsidRDefault="008E3141" w:rsidP="00C2226F">
      <w:pPr>
        <w:outlineLvl w:val="0"/>
        <w:rPr>
          <w:b/>
          <w:bCs/>
          <w:color w:val="000000" w:themeColor="text1"/>
          <w:sz w:val="28"/>
        </w:rPr>
      </w:pPr>
    </w:p>
    <w:tbl>
      <w:tblPr>
        <w:tblpPr w:leftFromText="180" w:rightFromText="180" w:vertAnchor="text" w:horzAnchor="margin" w:tblpXSpec="center" w:tblpY="113"/>
        <w:tblW w:w="9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9"/>
        <w:gridCol w:w="2056"/>
        <w:gridCol w:w="2045"/>
        <w:gridCol w:w="1132"/>
      </w:tblGrid>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b/>
                <w:color w:val="FF0000"/>
                <w:sz w:val="22"/>
                <w:szCs w:val="22"/>
              </w:rPr>
            </w:pPr>
            <w:r w:rsidRPr="008E3141">
              <w:rPr>
                <w:b/>
                <w:sz w:val="22"/>
                <w:szCs w:val="22"/>
              </w:rPr>
              <w:t>Variables</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b/>
                <w:sz w:val="22"/>
                <w:szCs w:val="22"/>
              </w:rPr>
            </w:pPr>
            <w:r w:rsidRPr="008E3141">
              <w:rPr>
                <w:b/>
                <w:sz w:val="22"/>
                <w:szCs w:val="22"/>
              </w:rPr>
              <w:t>BMI &lt;30</w:t>
            </w:r>
          </w:p>
          <w:p w:rsidR="008E3141" w:rsidRPr="008E3141" w:rsidRDefault="008E3141" w:rsidP="008E3141">
            <w:pPr>
              <w:jc w:val="center"/>
              <w:rPr>
                <w:b/>
                <w:sz w:val="22"/>
                <w:szCs w:val="22"/>
              </w:rPr>
            </w:pPr>
            <w:r w:rsidRPr="008E3141">
              <w:rPr>
                <w:b/>
                <w:sz w:val="22"/>
                <w:szCs w:val="22"/>
              </w:rPr>
              <w:t>(Non-Obese)</w:t>
            </w:r>
          </w:p>
          <w:p w:rsidR="008E3141" w:rsidRPr="008E3141" w:rsidRDefault="008E3141" w:rsidP="008E3141">
            <w:pPr>
              <w:jc w:val="center"/>
              <w:rPr>
                <w:b/>
                <w:color w:val="FF0000"/>
                <w:sz w:val="22"/>
                <w:szCs w:val="22"/>
              </w:rPr>
            </w:pPr>
            <w:r w:rsidRPr="008E3141">
              <w:rPr>
                <w:b/>
                <w:sz w:val="22"/>
                <w:szCs w:val="22"/>
              </w:rPr>
              <w:t>n = 27</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tabs>
                <w:tab w:val="left" w:pos="1040"/>
              </w:tabs>
              <w:jc w:val="center"/>
              <w:rPr>
                <w:b/>
                <w:sz w:val="22"/>
                <w:szCs w:val="22"/>
              </w:rPr>
            </w:pPr>
            <w:r w:rsidRPr="008E3141">
              <w:rPr>
                <w:b/>
                <w:sz w:val="22"/>
                <w:szCs w:val="22"/>
              </w:rPr>
              <w:t xml:space="preserve">BMI </w:t>
            </w:r>
            <w:r w:rsidRPr="008E3141">
              <w:rPr>
                <w:b/>
                <w:sz w:val="22"/>
                <w:szCs w:val="22"/>
                <w:lang w:val="fr-FR"/>
              </w:rPr>
              <w:t>≥</w:t>
            </w:r>
            <w:r w:rsidRPr="008E3141">
              <w:rPr>
                <w:b/>
                <w:sz w:val="22"/>
                <w:szCs w:val="22"/>
              </w:rPr>
              <w:t>30</w:t>
            </w:r>
          </w:p>
          <w:p w:rsidR="008E3141" w:rsidRPr="008E3141" w:rsidRDefault="008E3141" w:rsidP="008E3141">
            <w:pPr>
              <w:tabs>
                <w:tab w:val="left" w:pos="1040"/>
              </w:tabs>
              <w:jc w:val="center"/>
              <w:rPr>
                <w:b/>
                <w:sz w:val="22"/>
                <w:szCs w:val="22"/>
              </w:rPr>
            </w:pPr>
            <w:r w:rsidRPr="008E3141">
              <w:rPr>
                <w:b/>
                <w:sz w:val="22"/>
                <w:szCs w:val="22"/>
              </w:rPr>
              <w:t>(Obese)</w:t>
            </w:r>
          </w:p>
          <w:p w:rsidR="008E3141" w:rsidRPr="008E3141" w:rsidRDefault="008E3141" w:rsidP="008E3141">
            <w:pPr>
              <w:tabs>
                <w:tab w:val="left" w:pos="1040"/>
              </w:tabs>
              <w:jc w:val="center"/>
              <w:rPr>
                <w:b/>
                <w:color w:val="FF0000"/>
                <w:sz w:val="22"/>
                <w:szCs w:val="22"/>
              </w:rPr>
            </w:pPr>
            <w:r w:rsidRPr="008E3141">
              <w:rPr>
                <w:b/>
                <w:sz w:val="22"/>
                <w:szCs w:val="22"/>
              </w:rPr>
              <w:t>n = 31</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tabs>
                <w:tab w:val="left" w:pos="1040"/>
              </w:tabs>
              <w:rPr>
                <w:b/>
                <w:i/>
                <w:color w:val="000000" w:themeColor="text1"/>
                <w:sz w:val="22"/>
                <w:szCs w:val="22"/>
              </w:rPr>
            </w:pPr>
            <w:r w:rsidRPr="008E3141">
              <w:rPr>
                <w:b/>
                <w:i/>
                <w:color w:val="000000" w:themeColor="text1"/>
                <w:sz w:val="22"/>
                <w:szCs w:val="22"/>
              </w:rPr>
              <w:t xml:space="preserve">P </w:t>
            </w:r>
            <w:r w:rsidRPr="008E3141">
              <w:rPr>
                <w:b/>
                <w:color w:val="000000" w:themeColor="text1"/>
                <w:sz w:val="22"/>
                <w:szCs w:val="22"/>
              </w:rPr>
              <w:t>value</w:t>
            </w:r>
          </w:p>
        </w:tc>
      </w:tr>
      <w:tr w:rsidR="008E3141" w:rsidRPr="008E3141" w:rsidTr="002C4085">
        <w:trPr>
          <w:trHeight w:val="20"/>
        </w:trPr>
        <w:tc>
          <w:tcPr>
            <w:tcW w:w="9282"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E3141" w:rsidRPr="008E3141" w:rsidRDefault="008E3141" w:rsidP="002C4085">
            <w:pPr>
              <w:rPr>
                <w:color w:val="000000" w:themeColor="text1"/>
                <w:sz w:val="22"/>
                <w:szCs w:val="22"/>
              </w:rPr>
            </w:pPr>
            <w:r w:rsidRPr="008E3141">
              <w:rPr>
                <w:b/>
                <w:i/>
                <w:color w:val="000000" w:themeColor="text1"/>
                <w:sz w:val="22"/>
                <w:szCs w:val="22"/>
              </w:rPr>
              <w:t>Maternal characteristics at enrollment</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 xml:space="preserve">Age, </w:t>
            </w:r>
            <w:r w:rsidRPr="008E3141">
              <w:rPr>
                <w:i/>
                <w:sz w:val="22"/>
                <w:szCs w:val="22"/>
              </w:rPr>
              <w:t>years</w:t>
            </w:r>
            <w:r w:rsidRPr="008E3141">
              <w:rPr>
                <w:sz w:val="22"/>
                <w:szCs w:val="22"/>
              </w:rPr>
              <w:t>,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27 [22 – 37]</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26 [21 – 38]</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0.616</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Non-Caucasian race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11 (41)</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11 (36)</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0.888</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Gravity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3 [2 – 3]</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3 [2 – 4]</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0.608</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Parity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 [1 – 2]</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 [1 – 2]</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0.979</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 xml:space="preserve">Gestational age, </w:t>
            </w:r>
            <w:r w:rsidRPr="008E3141">
              <w:rPr>
                <w:i/>
                <w:sz w:val="22"/>
                <w:szCs w:val="22"/>
              </w:rPr>
              <w:t>weeks</w:t>
            </w:r>
            <w:r w:rsidRPr="008E3141">
              <w:rPr>
                <w:sz w:val="22"/>
                <w:szCs w:val="22"/>
              </w:rPr>
              <w:t xml:space="preserve">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39 [39 – 39]</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39 [38 – 39]</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0.387</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Pre-pregnancy BMI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22.9 [20.9 – 24.7]</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31.3 [28.1 – 42.3]</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&lt;0.001</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BMI at delivery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28.6 [26.9 – 29.5]</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37.6 [34.2 – 43.6]</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&lt;0.001</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Smoker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 (4)</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5 (16)</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0.367</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Positive GBS status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7 (26)</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9 (29)</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0.768</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Prior abdominal surgery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25 (93)</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27 (81)</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0.276</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Number of prior Cesarean sections ‡</w:t>
            </w:r>
          </w:p>
          <w:p w:rsidR="008E3141" w:rsidRPr="008E3141" w:rsidRDefault="008E3141" w:rsidP="002C4085">
            <w:pPr>
              <w:rPr>
                <w:sz w:val="22"/>
                <w:szCs w:val="22"/>
              </w:rPr>
            </w:pPr>
            <w:r w:rsidRPr="008E3141">
              <w:rPr>
                <w:sz w:val="22"/>
                <w:szCs w:val="22"/>
              </w:rPr>
              <w:t xml:space="preserve">            0</w:t>
            </w:r>
          </w:p>
          <w:p w:rsidR="008E3141" w:rsidRPr="008E3141" w:rsidRDefault="008E3141" w:rsidP="002C4085">
            <w:pPr>
              <w:rPr>
                <w:sz w:val="22"/>
                <w:szCs w:val="22"/>
              </w:rPr>
            </w:pPr>
            <w:r w:rsidRPr="008E3141">
              <w:rPr>
                <w:sz w:val="22"/>
                <w:szCs w:val="22"/>
              </w:rPr>
              <w:t xml:space="preserve">            1</w:t>
            </w:r>
          </w:p>
          <w:p w:rsidR="008E3141" w:rsidRPr="008E3141" w:rsidRDefault="008E3141" w:rsidP="002C4085">
            <w:pPr>
              <w:rPr>
                <w:sz w:val="22"/>
                <w:szCs w:val="22"/>
              </w:rPr>
            </w:pPr>
            <w:r w:rsidRPr="008E3141">
              <w:rPr>
                <w:sz w:val="22"/>
                <w:szCs w:val="22"/>
              </w:rPr>
              <w:t xml:space="preserve">            2</w:t>
            </w:r>
          </w:p>
          <w:p w:rsidR="008E3141" w:rsidRPr="008E3141" w:rsidRDefault="008E3141" w:rsidP="002C4085">
            <w:pPr>
              <w:rPr>
                <w:sz w:val="22"/>
                <w:szCs w:val="22"/>
              </w:rPr>
            </w:pPr>
            <w:r w:rsidRPr="008E3141">
              <w:rPr>
                <w:sz w:val="22"/>
                <w:szCs w:val="22"/>
              </w:rPr>
              <w:t xml:space="preserve">            3</w:t>
            </w:r>
          </w:p>
        </w:tc>
        <w:tc>
          <w:tcPr>
            <w:tcW w:w="2056" w:type="dxa"/>
            <w:tcBorders>
              <w:top w:val="single" w:sz="4" w:space="0" w:color="auto"/>
              <w:left w:val="single" w:sz="4" w:space="0" w:color="auto"/>
              <w:bottom w:val="single" w:sz="4" w:space="0" w:color="auto"/>
              <w:right w:val="single" w:sz="4" w:space="0" w:color="auto"/>
            </w:tcBorders>
            <w:vAlign w:val="bottom"/>
          </w:tcPr>
          <w:p w:rsidR="008E3141" w:rsidRPr="008E3141" w:rsidRDefault="008E3141" w:rsidP="008E3141">
            <w:pPr>
              <w:jc w:val="center"/>
              <w:rPr>
                <w:color w:val="000000" w:themeColor="text1"/>
                <w:sz w:val="22"/>
                <w:szCs w:val="22"/>
              </w:rPr>
            </w:pPr>
            <w:r w:rsidRPr="008E3141">
              <w:rPr>
                <w:color w:val="000000" w:themeColor="text1"/>
                <w:sz w:val="22"/>
                <w:szCs w:val="22"/>
              </w:rPr>
              <w:t>2 (7)</w:t>
            </w:r>
          </w:p>
          <w:p w:rsidR="008E3141" w:rsidRPr="008E3141" w:rsidRDefault="008E3141" w:rsidP="008E3141">
            <w:pPr>
              <w:jc w:val="center"/>
              <w:rPr>
                <w:color w:val="000000" w:themeColor="text1"/>
                <w:sz w:val="22"/>
                <w:szCs w:val="22"/>
              </w:rPr>
            </w:pPr>
            <w:r w:rsidRPr="008E3141">
              <w:rPr>
                <w:color w:val="000000" w:themeColor="text1"/>
                <w:sz w:val="22"/>
                <w:szCs w:val="22"/>
              </w:rPr>
              <w:t>18 (67)</w:t>
            </w:r>
          </w:p>
          <w:p w:rsidR="008E3141" w:rsidRPr="008E3141" w:rsidRDefault="008E3141" w:rsidP="008E3141">
            <w:pPr>
              <w:jc w:val="center"/>
              <w:rPr>
                <w:color w:val="000000" w:themeColor="text1"/>
                <w:sz w:val="22"/>
                <w:szCs w:val="22"/>
              </w:rPr>
            </w:pPr>
            <w:r w:rsidRPr="008E3141">
              <w:rPr>
                <w:color w:val="000000" w:themeColor="text1"/>
                <w:sz w:val="22"/>
                <w:szCs w:val="22"/>
              </w:rPr>
              <w:t>4 (15)</w:t>
            </w:r>
          </w:p>
          <w:p w:rsidR="008E3141" w:rsidRPr="008E3141" w:rsidRDefault="008E3141" w:rsidP="008E3141">
            <w:pPr>
              <w:jc w:val="center"/>
              <w:rPr>
                <w:color w:val="000000" w:themeColor="text1"/>
                <w:sz w:val="22"/>
                <w:szCs w:val="22"/>
              </w:rPr>
            </w:pPr>
            <w:r w:rsidRPr="008E3141">
              <w:rPr>
                <w:color w:val="000000" w:themeColor="text1"/>
                <w:sz w:val="22"/>
                <w:szCs w:val="22"/>
              </w:rPr>
              <w:t>3 (11)</w:t>
            </w:r>
          </w:p>
        </w:tc>
        <w:tc>
          <w:tcPr>
            <w:tcW w:w="2045" w:type="dxa"/>
            <w:tcBorders>
              <w:top w:val="single" w:sz="4" w:space="0" w:color="auto"/>
              <w:left w:val="single" w:sz="4" w:space="0" w:color="auto"/>
              <w:bottom w:val="single" w:sz="4" w:space="0" w:color="auto"/>
              <w:right w:val="single" w:sz="4" w:space="0" w:color="auto"/>
            </w:tcBorders>
            <w:vAlign w:val="bottom"/>
          </w:tcPr>
          <w:p w:rsidR="008E3141" w:rsidRPr="008E3141" w:rsidRDefault="008E3141" w:rsidP="008E3141">
            <w:pPr>
              <w:jc w:val="center"/>
              <w:rPr>
                <w:color w:val="000000" w:themeColor="text1"/>
                <w:sz w:val="22"/>
                <w:szCs w:val="22"/>
              </w:rPr>
            </w:pPr>
            <w:r w:rsidRPr="008E3141">
              <w:rPr>
                <w:color w:val="000000" w:themeColor="text1"/>
                <w:sz w:val="22"/>
                <w:szCs w:val="22"/>
              </w:rPr>
              <w:t>5 (16)</w:t>
            </w:r>
          </w:p>
          <w:p w:rsidR="008E3141" w:rsidRPr="008E3141" w:rsidRDefault="008E3141" w:rsidP="008E3141">
            <w:pPr>
              <w:jc w:val="center"/>
              <w:rPr>
                <w:color w:val="000000" w:themeColor="text1"/>
                <w:sz w:val="22"/>
                <w:szCs w:val="22"/>
              </w:rPr>
            </w:pPr>
            <w:r w:rsidRPr="008E3141">
              <w:rPr>
                <w:color w:val="000000" w:themeColor="text1"/>
                <w:sz w:val="22"/>
                <w:szCs w:val="22"/>
              </w:rPr>
              <w:t>14 (45)</w:t>
            </w:r>
          </w:p>
          <w:p w:rsidR="008E3141" w:rsidRPr="008E3141" w:rsidRDefault="008E3141" w:rsidP="008E3141">
            <w:pPr>
              <w:jc w:val="center"/>
              <w:rPr>
                <w:color w:val="000000" w:themeColor="text1"/>
                <w:sz w:val="22"/>
                <w:szCs w:val="22"/>
              </w:rPr>
            </w:pPr>
            <w:r w:rsidRPr="008E3141">
              <w:rPr>
                <w:color w:val="000000" w:themeColor="text1"/>
                <w:sz w:val="22"/>
                <w:szCs w:val="22"/>
              </w:rPr>
              <w:t>9 (29)</w:t>
            </w:r>
          </w:p>
          <w:p w:rsidR="008E3141" w:rsidRPr="008E3141" w:rsidRDefault="008E3141" w:rsidP="008E3141">
            <w:pPr>
              <w:jc w:val="center"/>
              <w:rPr>
                <w:color w:val="000000" w:themeColor="text1"/>
                <w:sz w:val="22"/>
                <w:szCs w:val="22"/>
              </w:rPr>
            </w:pPr>
            <w:r w:rsidRPr="008E3141">
              <w:rPr>
                <w:color w:val="000000" w:themeColor="text1"/>
                <w:sz w:val="22"/>
                <w:szCs w:val="22"/>
              </w:rPr>
              <w:t>3 (10)</w:t>
            </w:r>
          </w:p>
        </w:tc>
        <w:tc>
          <w:tcPr>
            <w:tcW w:w="1132" w:type="dxa"/>
            <w:tcBorders>
              <w:top w:val="single" w:sz="4" w:space="0" w:color="auto"/>
              <w:left w:val="single" w:sz="4" w:space="0" w:color="auto"/>
              <w:bottom w:val="single" w:sz="4" w:space="0" w:color="auto"/>
              <w:right w:val="single" w:sz="4" w:space="0" w:color="auto"/>
            </w:tcBorders>
          </w:tcPr>
          <w:p w:rsidR="008E3141" w:rsidRPr="008E3141" w:rsidRDefault="008E3141" w:rsidP="008E3141">
            <w:pPr>
              <w:jc w:val="center"/>
              <w:rPr>
                <w:color w:val="000000" w:themeColor="text1"/>
                <w:sz w:val="22"/>
                <w:szCs w:val="22"/>
              </w:rPr>
            </w:pPr>
            <w:r w:rsidRPr="008E3141">
              <w:rPr>
                <w:color w:val="000000" w:themeColor="text1"/>
                <w:sz w:val="22"/>
                <w:szCs w:val="22"/>
              </w:rPr>
              <w:t>0.327</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History of surgical wound infection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 (7)</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2 (6)</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1.000</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Panniculus grade ‡</w:t>
            </w:r>
          </w:p>
          <w:p w:rsidR="008E3141" w:rsidRPr="008E3141" w:rsidRDefault="008E3141" w:rsidP="002C4085">
            <w:pPr>
              <w:ind w:left="720"/>
              <w:rPr>
                <w:sz w:val="22"/>
                <w:szCs w:val="22"/>
              </w:rPr>
            </w:pPr>
            <w:r w:rsidRPr="008E3141">
              <w:rPr>
                <w:sz w:val="22"/>
                <w:szCs w:val="22"/>
              </w:rPr>
              <w:t>grade 1</w:t>
            </w:r>
          </w:p>
          <w:p w:rsidR="008E3141" w:rsidRPr="008E3141" w:rsidRDefault="008E3141" w:rsidP="002C4085">
            <w:pPr>
              <w:ind w:left="720"/>
              <w:rPr>
                <w:sz w:val="22"/>
                <w:szCs w:val="22"/>
              </w:rPr>
            </w:pPr>
            <w:r w:rsidRPr="008E3141">
              <w:rPr>
                <w:sz w:val="22"/>
                <w:szCs w:val="22"/>
              </w:rPr>
              <w:t>grade 2</w:t>
            </w:r>
          </w:p>
          <w:p w:rsidR="008E3141" w:rsidRPr="008E3141" w:rsidRDefault="008E3141" w:rsidP="002C4085">
            <w:pPr>
              <w:ind w:left="720"/>
              <w:rPr>
                <w:sz w:val="22"/>
                <w:szCs w:val="22"/>
              </w:rPr>
            </w:pPr>
            <w:r w:rsidRPr="008E3141">
              <w:rPr>
                <w:sz w:val="22"/>
                <w:szCs w:val="22"/>
              </w:rPr>
              <w:t>grade 3</w:t>
            </w:r>
          </w:p>
        </w:tc>
        <w:tc>
          <w:tcPr>
            <w:tcW w:w="2056" w:type="dxa"/>
            <w:tcBorders>
              <w:top w:val="single" w:sz="4" w:space="0" w:color="auto"/>
              <w:left w:val="single" w:sz="4" w:space="0" w:color="auto"/>
              <w:bottom w:val="single" w:sz="4" w:space="0" w:color="auto"/>
              <w:right w:val="single" w:sz="4" w:space="0" w:color="auto"/>
            </w:tcBorders>
            <w:vAlign w:val="bottom"/>
          </w:tcPr>
          <w:p w:rsidR="008E3141" w:rsidRPr="008E3141" w:rsidRDefault="008E3141" w:rsidP="008E3141">
            <w:pPr>
              <w:jc w:val="center"/>
              <w:rPr>
                <w:sz w:val="22"/>
                <w:szCs w:val="22"/>
              </w:rPr>
            </w:pPr>
            <w:r w:rsidRPr="008E3141">
              <w:rPr>
                <w:sz w:val="22"/>
                <w:szCs w:val="22"/>
              </w:rPr>
              <w:t>27 (100)</w:t>
            </w:r>
          </w:p>
          <w:p w:rsidR="008E3141" w:rsidRPr="008E3141" w:rsidRDefault="008E3141" w:rsidP="008E3141">
            <w:pPr>
              <w:jc w:val="center"/>
              <w:rPr>
                <w:sz w:val="22"/>
                <w:szCs w:val="22"/>
              </w:rPr>
            </w:pPr>
            <w:r w:rsidRPr="008E3141">
              <w:rPr>
                <w:sz w:val="22"/>
                <w:szCs w:val="22"/>
              </w:rPr>
              <w:t>0 (0)</w:t>
            </w:r>
          </w:p>
          <w:p w:rsidR="008E3141" w:rsidRPr="008E3141" w:rsidRDefault="008E3141" w:rsidP="008E3141">
            <w:pPr>
              <w:jc w:val="center"/>
              <w:rPr>
                <w:sz w:val="22"/>
                <w:szCs w:val="22"/>
              </w:rPr>
            </w:pPr>
            <w:r w:rsidRPr="008E3141">
              <w:rPr>
                <w:sz w:val="22"/>
                <w:szCs w:val="22"/>
              </w:rPr>
              <w:t>0 (0)</w:t>
            </w:r>
          </w:p>
        </w:tc>
        <w:tc>
          <w:tcPr>
            <w:tcW w:w="2045" w:type="dxa"/>
            <w:tcBorders>
              <w:top w:val="single" w:sz="4" w:space="0" w:color="auto"/>
              <w:left w:val="single" w:sz="4" w:space="0" w:color="auto"/>
              <w:bottom w:val="single" w:sz="4" w:space="0" w:color="auto"/>
              <w:right w:val="single" w:sz="4" w:space="0" w:color="auto"/>
            </w:tcBorders>
            <w:vAlign w:val="bottom"/>
          </w:tcPr>
          <w:p w:rsidR="008E3141" w:rsidRPr="008E3141" w:rsidRDefault="008E3141" w:rsidP="008E3141">
            <w:pPr>
              <w:jc w:val="center"/>
              <w:rPr>
                <w:sz w:val="22"/>
                <w:szCs w:val="22"/>
              </w:rPr>
            </w:pPr>
            <w:r w:rsidRPr="008E3141">
              <w:rPr>
                <w:sz w:val="22"/>
                <w:szCs w:val="22"/>
              </w:rPr>
              <w:t>14 (45)</w:t>
            </w:r>
          </w:p>
          <w:p w:rsidR="008E3141" w:rsidRPr="008E3141" w:rsidRDefault="008E3141" w:rsidP="008E3141">
            <w:pPr>
              <w:jc w:val="center"/>
              <w:rPr>
                <w:sz w:val="22"/>
                <w:szCs w:val="22"/>
              </w:rPr>
            </w:pPr>
            <w:r w:rsidRPr="008E3141">
              <w:rPr>
                <w:sz w:val="22"/>
                <w:szCs w:val="22"/>
              </w:rPr>
              <w:t>12 (39)</w:t>
            </w:r>
          </w:p>
          <w:p w:rsidR="008E3141" w:rsidRPr="008E3141" w:rsidRDefault="008E3141" w:rsidP="008E3141">
            <w:pPr>
              <w:jc w:val="center"/>
              <w:rPr>
                <w:sz w:val="22"/>
                <w:szCs w:val="22"/>
              </w:rPr>
            </w:pPr>
            <w:r w:rsidRPr="008E3141">
              <w:rPr>
                <w:sz w:val="22"/>
                <w:szCs w:val="22"/>
              </w:rPr>
              <w:t>5 (16)</w:t>
            </w:r>
          </w:p>
        </w:tc>
        <w:tc>
          <w:tcPr>
            <w:tcW w:w="1132" w:type="dxa"/>
            <w:tcBorders>
              <w:top w:val="single" w:sz="4" w:space="0" w:color="auto"/>
              <w:left w:val="single" w:sz="4" w:space="0" w:color="auto"/>
              <w:bottom w:val="single" w:sz="4" w:space="0" w:color="auto"/>
              <w:right w:val="single" w:sz="4" w:space="0" w:color="auto"/>
            </w:tcBorders>
          </w:tcPr>
          <w:p w:rsidR="008E3141" w:rsidRPr="008E3141" w:rsidRDefault="008E3141" w:rsidP="008E3141">
            <w:pPr>
              <w:jc w:val="center"/>
              <w:rPr>
                <w:sz w:val="22"/>
                <w:szCs w:val="22"/>
              </w:rPr>
            </w:pPr>
            <w:r w:rsidRPr="008E3141">
              <w:rPr>
                <w:sz w:val="22"/>
                <w:szCs w:val="22"/>
              </w:rPr>
              <w:t>&lt;0.001</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B611A2" w:rsidRDefault="008E3141" w:rsidP="002C4085">
            <w:pPr>
              <w:rPr>
                <w:sz w:val="22"/>
                <w:szCs w:val="22"/>
              </w:rPr>
            </w:pPr>
            <w:r w:rsidRPr="00B611A2">
              <w:rPr>
                <w:sz w:val="22"/>
                <w:szCs w:val="22"/>
              </w:rPr>
              <w:t xml:space="preserve">Time from last shower, </w:t>
            </w:r>
            <w:r w:rsidRPr="00B611A2">
              <w:rPr>
                <w:i/>
                <w:sz w:val="22"/>
                <w:szCs w:val="22"/>
              </w:rPr>
              <w:t>hours</w:t>
            </w:r>
            <w:r w:rsidRPr="00B611A2">
              <w:rPr>
                <w:sz w:val="22"/>
                <w:szCs w:val="22"/>
              </w:rPr>
              <w:t xml:space="preserve">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B611A2" w:rsidRDefault="008E3141" w:rsidP="008E3141">
            <w:pPr>
              <w:jc w:val="center"/>
              <w:rPr>
                <w:sz w:val="22"/>
                <w:szCs w:val="22"/>
              </w:rPr>
            </w:pPr>
            <w:r w:rsidRPr="00B611A2">
              <w:rPr>
                <w:sz w:val="22"/>
                <w:szCs w:val="22"/>
              </w:rPr>
              <w:t>3 [3 – 4]</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B611A2" w:rsidRDefault="008E3141" w:rsidP="008E3141">
            <w:pPr>
              <w:jc w:val="center"/>
              <w:rPr>
                <w:sz w:val="22"/>
                <w:szCs w:val="22"/>
              </w:rPr>
            </w:pPr>
            <w:r w:rsidRPr="00B611A2">
              <w:rPr>
                <w:sz w:val="22"/>
                <w:szCs w:val="22"/>
              </w:rPr>
              <w:t>4 [3 – 6]</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B611A2" w:rsidRDefault="008E3141" w:rsidP="008E3141">
            <w:pPr>
              <w:jc w:val="center"/>
              <w:rPr>
                <w:sz w:val="22"/>
                <w:szCs w:val="22"/>
              </w:rPr>
            </w:pPr>
            <w:r w:rsidRPr="00B611A2">
              <w:rPr>
                <w:sz w:val="22"/>
                <w:szCs w:val="22"/>
              </w:rPr>
              <w:t>0.011</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Home body lotion within 24 hours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1 (4)</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1 (3)</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0.921</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Home CHG soap use within 24 hours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24 (89)</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21 (68)</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sz w:val="22"/>
                <w:szCs w:val="22"/>
              </w:rPr>
            </w:pPr>
            <w:r w:rsidRPr="008E3141">
              <w:rPr>
                <w:sz w:val="22"/>
                <w:szCs w:val="22"/>
              </w:rPr>
              <w:t>0.535</w:t>
            </w:r>
          </w:p>
        </w:tc>
      </w:tr>
      <w:tr w:rsidR="008E3141" w:rsidRPr="008E3141" w:rsidTr="002C4085">
        <w:trPr>
          <w:trHeight w:val="20"/>
        </w:trPr>
        <w:tc>
          <w:tcPr>
            <w:tcW w:w="9282" w:type="dxa"/>
            <w:gridSpan w:val="4"/>
            <w:tcBorders>
              <w:top w:val="single" w:sz="4" w:space="0" w:color="auto"/>
              <w:left w:val="single" w:sz="4" w:space="0" w:color="auto"/>
              <w:bottom w:val="single" w:sz="4" w:space="0" w:color="auto"/>
              <w:right w:val="single" w:sz="4" w:space="0" w:color="auto"/>
            </w:tcBorders>
            <w:shd w:val="pct15" w:color="auto" w:fill="auto"/>
            <w:vAlign w:val="center"/>
          </w:tcPr>
          <w:p w:rsidR="008E3141" w:rsidRPr="008E3141" w:rsidRDefault="008E3141" w:rsidP="008E3141">
            <w:pPr>
              <w:jc w:val="center"/>
              <w:rPr>
                <w:b/>
                <w:i/>
                <w:color w:val="000000" w:themeColor="text1"/>
                <w:sz w:val="22"/>
                <w:szCs w:val="22"/>
              </w:rPr>
            </w:pPr>
            <w:r w:rsidRPr="008E3141">
              <w:rPr>
                <w:b/>
                <w:i/>
                <w:color w:val="000000" w:themeColor="text1"/>
                <w:sz w:val="22"/>
                <w:szCs w:val="22"/>
              </w:rPr>
              <w:t>Surgery characteristics</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 xml:space="preserve">Depth of subcutaneous tissue, </w:t>
            </w:r>
            <w:r w:rsidRPr="008E3141">
              <w:rPr>
                <w:i/>
                <w:sz w:val="22"/>
                <w:szCs w:val="22"/>
              </w:rPr>
              <w:t>cm</w:t>
            </w:r>
            <w:r w:rsidRPr="008E3141">
              <w:rPr>
                <w:sz w:val="22"/>
                <w:szCs w:val="22"/>
              </w:rPr>
              <w:t xml:space="preserve"> †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 [1 – 1]</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3 [2 – 4]</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&lt;0.001*</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 xml:space="preserve">Length of surgery, </w:t>
            </w:r>
            <w:r w:rsidRPr="008E3141">
              <w:rPr>
                <w:i/>
                <w:sz w:val="22"/>
                <w:szCs w:val="22"/>
              </w:rPr>
              <w:t>minutes</w:t>
            </w:r>
            <w:r w:rsidRPr="008E3141">
              <w:rPr>
                <w:sz w:val="22"/>
                <w:szCs w:val="22"/>
              </w:rPr>
              <w:t xml:space="preserve">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57 [46 – 67]</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57 [46 – 74]</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0.517</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Staples incision closure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 (0)</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12 (39)</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&lt;0.001*</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 xml:space="preserve">Estimated blood loss, </w:t>
            </w:r>
            <w:r w:rsidRPr="008E3141">
              <w:rPr>
                <w:i/>
                <w:sz w:val="22"/>
                <w:szCs w:val="22"/>
              </w:rPr>
              <w:t xml:space="preserve">mL </w:t>
            </w:r>
            <w:r w:rsidRPr="008E3141">
              <w:rPr>
                <w:sz w:val="22"/>
                <w:szCs w:val="22"/>
              </w:rPr>
              <w:t xml:space="preserve">†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700 [500 – 700]</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703 [700 – 900]</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0.004</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i/>
                <w:sz w:val="22"/>
                <w:szCs w:val="22"/>
              </w:rPr>
            </w:pPr>
            <w:r w:rsidRPr="008E3141">
              <w:rPr>
                <w:sz w:val="22"/>
                <w:szCs w:val="22"/>
              </w:rPr>
              <w:t>Silver dressing applied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4 (15)</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5 (16)</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1.000</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Wound vacuum applied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 (0)</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 (3)</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1.000</w:t>
            </w:r>
          </w:p>
        </w:tc>
      </w:tr>
      <w:tr w:rsidR="008E3141" w:rsidRPr="008E3141" w:rsidTr="002C4085">
        <w:trPr>
          <w:trHeight w:val="20"/>
        </w:trPr>
        <w:tc>
          <w:tcPr>
            <w:tcW w:w="4049"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2C4085">
            <w:pPr>
              <w:rPr>
                <w:sz w:val="22"/>
                <w:szCs w:val="22"/>
              </w:rPr>
            </w:pPr>
            <w:r w:rsidRPr="008E3141">
              <w:rPr>
                <w:sz w:val="22"/>
                <w:szCs w:val="22"/>
              </w:rPr>
              <w:t>Surgical site infection ‡</w:t>
            </w:r>
          </w:p>
        </w:tc>
        <w:tc>
          <w:tcPr>
            <w:tcW w:w="2056" w:type="dxa"/>
            <w:tcBorders>
              <w:top w:val="single" w:sz="4" w:space="0" w:color="auto"/>
              <w:left w:val="single" w:sz="4" w:space="0" w:color="auto"/>
              <w:bottom w:val="single" w:sz="4" w:space="0" w:color="auto"/>
              <w:right w:val="single" w:sz="4" w:space="0" w:color="auto"/>
            </w:tcBorders>
            <w:vAlign w:val="center"/>
          </w:tcPr>
          <w:p w:rsidR="008E3141" w:rsidRPr="004A38C6" w:rsidRDefault="004A38C6" w:rsidP="008E3141">
            <w:pPr>
              <w:jc w:val="center"/>
              <w:rPr>
                <w:sz w:val="22"/>
                <w:szCs w:val="22"/>
              </w:rPr>
            </w:pPr>
            <w:r w:rsidRPr="004A38C6">
              <w:rPr>
                <w:sz w:val="22"/>
                <w:szCs w:val="22"/>
              </w:rPr>
              <w:t>2 (7</w:t>
            </w:r>
            <w:r w:rsidR="008E3141" w:rsidRPr="004A38C6">
              <w:rPr>
                <w:sz w:val="22"/>
                <w:szCs w:val="22"/>
              </w:rPr>
              <w:t>)</w:t>
            </w:r>
          </w:p>
        </w:tc>
        <w:tc>
          <w:tcPr>
            <w:tcW w:w="2045" w:type="dxa"/>
            <w:tcBorders>
              <w:top w:val="single" w:sz="4" w:space="0" w:color="auto"/>
              <w:left w:val="single" w:sz="4" w:space="0" w:color="auto"/>
              <w:bottom w:val="single" w:sz="4" w:space="0" w:color="auto"/>
              <w:right w:val="single" w:sz="4" w:space="0" w:color="auto"/>
            </w:tcBorders>
            <w:vAlign w:val="center"/>
          </w:tcPr>
          <w:p w:rsidR="008E3141" w:rsidRPr="004A38C6" w:rsidRDefault="004A38C6" w:rsidP="008E3141">
            <w:pPr>
              <w:jc w:val="center"/>
              <w:rPr>
                <w:sz w:val="22"/>
                <w:szCs w:val="22"/>
              </w:rPr>
            </w:pPr>
            <w:r w:rsidRPr="004A38C6">
              <w:rPr>
                <w:sz w:val="22"/>
                <w:szCs w:val="22"/>
              </w:rPr>
              <w:t>7 (22</w:t>
            </w:r>
            <w:r w:rsidR="008E3141" w:rsidRPr="004A38C6">
              <w:rPr>
                <w:sz w:val="22"/>
                <w:szCs w:val="22"/>
              </w:rPr>
              <w:t>)</w:t>
            </w:r>
          </w:p>
        </w:tc>
        <w:tc>
          <w:tcPr>
            <w:tcW w:w="1132" w:type="dxa"/>
            <w:tcBorders>
              <w:top w:val="single" w:sz="4" w:space="0" w:color="auto"/>
              <w:left w:val="single" w:sz="4" w:space="0" w:color="auto"/>
              <w:bottom w:val="single" w:sz="4" w:space="0" w:color="auto"/>
              <w:right w:val="single" w:sz="4" w:space="0" w:color="auto"/>
            </w:tcBorders>
            <w:vAlign w:val="center"/>
          </w:tcPr>
          <w:p w:rsidR="008E3141" w:rsidRPr="008E3141" w:rsidRDefault="008E3141" w:rsidP="008E3141">
            <w:pPr>
              <w:jc w:val="center"/>
              <w:rPr>
                <w:color w:val="000000" w:themeColor="text1"/>
                <w:sz w:val="22"/>
                <w:szCs w:val="22"/>
              </w:rPr>
            </w:pPr>
            <w:r w:rsidRPr="008E3141">
              <w:rPr>
                <w:color w:val="000000" w:themeColor="text1"/>
                <w:sz w:val="22"/>
                <w:szCs w:val="22"/>
              </w:rPr>
              <w:t>0.111</w:t>
            </w:r>
          </w:p>
        </w:tc>
      </w:tr>
    </w:tbl>
    <w:p w:rsidR="00896966" w:rsidRDefault="00896966" w:rsidP="00896966">
      <w:pPr>
        <w:ind w:left="180"/>
        <w:rPr>
          <w:color w:val="000000"/>
          <w:sz w:val="22"/>
          <w:szCs w:val="22"/>
        </w:rPr>
      </w:pPr>
      <w:r w:rsidRPr="00E02866">
        <w:t>†</w:t>
      </w:r>
      <w:r>
        <w:t xml:space="preserve"> </w:t>
      </w:r>
      <w:r w:rsidRPr="00C324A3">
        <w:rPr>
          <w:color w:val="000000"/>
          <w:sz w:val="22"/>
          <w:szCs w:val="22"/>
        </w:rPr>
        <w:t>Data presented as median [interquartile range] and analyzed by Kruskal-Wallis ANOVA on Ranks.</w:t>
      </w:r>
    </w:p>
    <w:p w:rsidR="00896966" w:rsidRDefault="00896966" w:rsidP="00896966">
      <w:pPr>
        <w:ind w:left="180"/>
        <w:outlineLvl w:val="0"/>
        <w:rPr>
          <w:color w:val="000000"/>
          <w:sz w:val="22"/>
          <w:szCs w:val="22"/>
        </w:rPr>
      </w:pPr>
      <w:r w:rsidRPr="00C324A3">
        <w:rPr>
          <w:color w:val="000000"/>
          <w:sz w:val="22"/>
          <w:szCs w:val="22"/>
        </w:rPr>
        <w:t>‡ Data presented as n (%) and analyzed by Chi square tests.</w:t>
      </w:r>
    </w:p>
    <w:p w:rsidR="00896966" w:rsidRPr="00C324A3" w:rsidRDefault="00896966" w:rsidP="00896966">
      <w:pPr>
        <w:ind w:left="180"/>
        <w:outlineLvl w:val="0"/>
        <w:rPr>
          <w:color w:val="000000"/>
          <w:sz w:val="22"/>
          <w:szCs w:val="22"/>
        </w:rPr>
      </w:pPr>
    </w:p>
    <w:p w:rsidR="008E3141" w:rsidRDefault="00896966" w:rsidP="00896966">
      <w:pPr>
        <w:outlineLvl w:val="0"/>
        <w:rPr>
          <w:b/>
          <w:bCs/>
          <w:color w:val="000000" w:themeColor="text1"/>
          <w:sz w:val="28"/>
        </w:rPr>
      </w:pPr>
      <w:r w:rsidRPr="00C324A3">
        <w:rPr>
          <w:i/>
          <w:color w:val="000000"/>
          <w:sz w:val="22"/>
          <w:szCs w:val="22"/>
        </w:rPr>
        <w:t>Abbreviations:</w:t>
      </w:r>
      <w:r w:rsidRPr="00C324A3">
        <w:rPr>
          <w:color w:val="000000"/>
          <w:sz w:val="22"/>
          <w:szCs w:val="22"/>
        </w:rPr>
        <w:t xml:space="preserve"> </w:t>
      </w:r>
      <w:r>
        <w:rPr>
          <w:i/>
          <w:color w:val="000000"/>
          <w:sz w:val="22"/>
          <w:szCs w:val="22"/>
        </w:rPr>
        <w:t>BMI, body mass index; CHG, chlorhexidine gluconate.</w:t>
      </w:r>
    </w:p>
    <w:p w:rsidR="008E3141" w:rsidRDefault="008E3141" w:rsidP="00896966">
      <w:pPr>
        <w:outlineLvl w:val="0"/>
        <w:rPr>
          <w:b/>
          <w:bCs/>
          <w:color w:val="000000" w:themeColor="text1"/>
          <w:sz w:val="28"/>
        </w:rPr>
      </w:pPr>
    </w:p>
    <w:p w:rsidR="008E3141" w:rsidRPr="00B611A2" w:rsidRDefault="00974C39" w:rsidP="004F1B76">
      <w:pPr>
        <w:jc w:val="both"/>
        <w:outlineLvl w:val="0"/>
        <w:rPr>
          <w:bCs/>
        </w:rPr>
      </w:pPr>
      <w:r>
        <w:rPr>
          <w:bCs/>
          <w:color w:val="000000" w:themeColor="text1"/>
        </w:rPr>
        <w:t xml:space="preserve">The </w:t>
      </w:r>
      <w:r w:rsidRPr="00261474">
        <w:rPr>
          <w:bCs/>
        </w:rPr>
        <w:t>dept</w:t>
      </w:r>
      <w:r>
        <w:rPr>
          <w:bCs/>
          <w:color w:val="000000" w:themeColor="text1"/>
        </w:rPr>
        <w:t xml:space="preserve">h of the subcutaneous tissue and estimated blood loss were higher for obese women. The skin </w:t>
      </w:r>
      <w:r w:rsidRPr="0070498B">
        <w:rPr>
          <w:bCs/>
          <w:color w:val="000000" w:themeColor="text1"/>
        </w:rPr>
        <w:t xml:space="preserve">incision was </w:t>
      </w:r>
      <w:r>
        <w:rPr>
          <w:bCs/>
          <w:color w:val="000000" w:themeColor="text1"/>
        </w:rPr>
        <w:t xml:space="preserve">more frequently closed </w:t>
      </w:r>
      <w:r w:rsidRPr="0070498B">
        <w:rPr>
          <w:bCs/>
          <w:color w:val="000000" w:themeColor="text1"/>
        </w:rPr>
        <w:t xml:space="preserve">with staples </w:t>
      </w:r>
      <w:r>
        <w:rPr>
          <w:bCs/>
          <w:color w:val="000000" w:themeColor="text1"/>
        </w:rPr>
        <w:t xml:space="preserve">than with subcutaneous suture in the </w:t>
      </w:r>
      <w:r w:rsidRPr="00BC3124">
        <w:rPr>
          <w:bCs/>
          <w:color w:val="000000" w:themeColor="text1"/>
        </w:rPr>
        <w:t xml:space="preserve">obese group. Within 14 days after </w:t>
      </w:r>
      <w:r w:rsidR="008E3141" w:rsidRPr="00BC3124">
        <w:rPr>
          <w:bCs/>
          <w:color w:val="000000" w:themeColor="text1"/>
        </w:rPr>
        <w:t>Cesarean</w:t>
      </w:r>
      <w:r w:rsidRPr="00BC3124">
        <w:rPr>
          <w:bCs/>
          <w:color w:val="000000" w:themeColor="text1"/>
        </w:rPr>
        <w:t xml:space="preserve">, 15% (9/58) of enrolled women developed an SSI (BMI&lt;30, n=2 and BMI≥30, n=7, </w:t>
      </w:r>
      <w:r w:rsidRPr="00BC3124">
        <w:rPr>
          <w:bCs/>
          <w:i/>
          <w:color w:val="000000" w:themeColor="text1"/>
        </w:rPr>
        <w:t>P</w:t>
      </w:r>
      <w:r w:rsidRPr="00BC3124">
        <w:rPr>
          <w:bCs/>
          <w:color w:val="000000" w:themeColor="text1"/>
        </w:rPr>
        <w:t>=0.111).</w:t>
      </w:r>
      <w:r w:rsidR="008E3141">
        <w:rPr>
          <w:rFonts w:eastAsia="Cambria"/>
          <w:b/>
        </w:rPr>
        <w:br w:type="page"/>
      </w:r>
    </w:p>
    <w:p w:rsidR="004F1B76" w:rsidRDefault="00560ED1" w:rsidP="00C2226F">
      <w:pPr>
        <w:jc w:val="both"/>
        <w:rPr>
          <w:rFonts w:eastAsiaTheme="minorEastAsia"/>
          <w:bCs/>
          <w:color w:val="000000" w:themeColor="text1"/>
          <w:kern w:val="24"/>
        </w:rPr>
      </w:pPr>
      <w:r>
        <w:rPr>
          <w:b/>
        </w:rPr>
        <w:lastRenderedPageBreak/>
        <w:t xml:space="preserve">Supplementary </w:t>
      </w:r>
      <w:r w:rsidR="00896966" w:rsidRPr="00D618A1">
        <w:rPr>
          <w:rFonts w:eastAsiaTheme="minorEastAsia"/>
          <w:b/>
          <w:bCs/>
          <w:color w:val="000000" w:themeColor="text1"/>
          <w:kern w:val="24"/>
        </w:rPr>
        <w:t xml:space="preserve">Table </w:t>
      </w:r>
      <w:r>
        <w:rPr>
          <w:rFonts w:eastAsiaTheme="minorEastAsia"/>
          <w:b/>
          <w:bCs/>
          <w:color w:val="000000" w:themeColor="text1"/>
          <w:kern w:val="24"/>
        </w:rPr>
        <w:t>S</w:t>
      </w:r>
      <w:r w:rsidR="00896966" w:rsidRPr="00D618A1">
        <w:rPr>
          <w:rFonts w:eastAsiaTheme="minorEastAsia"/>
          <w:b/>
          <w:bCs/>
          <w:color w:val="000000" w:themeColor="text1"/>
          <w:kern w:val="24"/>
        </w:rPr>
        <w:t>2.</w:t>
      </w:r>
      <w:r w:rsidR="00896966" w:rsidRPr="00D76918">
        <w:rPr>
          <w:rFonts w:eastAsiaTheme="minorEastAsia"/>
          <w:bCs/>
          <w:color w:val="000000" w:themeColor="text1"/>
          <w:kern w:val="24"/>
        </w:rPr>
        <w:t xml:space="preserve"> </w:t>
      </w:r>
    </w:p>
    <w:p w:rsidR="004F1B76" w:rsidRDefault="004F1B76" w:rsidP="00C2226F">
      <w:pPr>
        <w:jc w:val="both"/>
        <w:rPr>
          <w:rFonts w:eastAsiaTheme="minorEastAsia"/>
          <w:bCs/>
          <w:color w:val="000000" w:themeColor="text1"/>
          <w:kern w:val="24"/>
        </w:rPr>
      </w:pPr>
    </w:p>
    <w:p w:rsidR="00896966" w:rsidRPr="004F1B76" w:rsidRDefault="00896966" w:rsidP="00C2226F">
      <w:pPr>
        <w:jc w:val="both"/>
        <w:rPr>
          <w:rFonts w:eastAsia="Cambria"/>
          <w:b/>
        </w:rPr>
      </w:pPr>
      <w:r w:rsidRPr="004F1B76">
        <w:rPr>
          <w:b/>
        </w:rPr>
        <w:t>Microbial community similarity and dissimilarity between obese and non-obese women accounting for interpersonal variation in microbial phylotypes</w:t>
      </w:r>
    </w:p>
    <w:p w:rsidR="00896966" w:rsidRDefault="00896966" w:rsidP="00C2226F">
      <w:pPr>
        <w:jc w:val="both"/>
        <w:rPr>
          <w:rFonts w:eastAsia="Cambria"/>
          <w:b/>
        </w:rPr>
      </w:pPr>
    </w:p>
    <w:tbl>
      <w:tblPr>
        <w:tblStyle w:val="TableGrid"/>
        <w:tblpPr w:leftFromText="180" w:rightFromText="180" w:vertAnchor="text" w:horzAnchor="margin" w:tblpXSpec="center" w:tblpY="112"/>
        <w:tblW w:w="9133" w:type="dxa"/>
        <w:tblLook w:val="04A0" w:firstRow="1" w:lastRow="0" w:firstColumn="1" w:lastColumn="0" w:noHBand="0" w:noVBand="1"/>
      </w:tblPr>
      <w:tblGrid>
        <w:gridCol w:w="1710"/>
        <w:gridCol w:w="900"/>
        <w:gridCol w:w="1284"/>
        <w:gridCol w:w="876"/>
        <w:gridCol w:w="2239"/>
        <w:gridCol w:w="1023"/>
        <w:gridCol w:w="1101"/>
      </w:tblGrid>
      <w:tr w:rsidR="002C4085" w:rsidRPr="0084224E" w:rsidTr="002C4085">
        <w:tc>
          <w:tcPr>
            <w:tcW w:w="1710" w:type="dxa"/>
            <w:vMerge w:val="restart"/>
            <w:vAlign w:val="center"/>
          </w:tcPr>
          <w:p w:rsidR="002C4085" w:rsidRPr="0084224E" w:rsidRDefault="002C4085" w:rsidP="002C4085">
            <w:pPr>
              <w:jc w:val="center"/>
              <w:rPr>
                <w:sz w:val="20"/>
              </w:rPr>
            </w:pPr>
            <w:r w:rsidRPr="0084224E">
              <w:rPr>
                <w:sz w:val="20"/>
              </w:rPr>
              <w:t>Site</w:t>
            </w:r>
          </w:p>
        </w:tc>
        <w:tc>
          <w:tcPr>
            <w:tcW w:w="900" w:type="dxa"/>
            <w:vMerge w:val="restart"/>
            <w:vAlign w:val="center"/>
          </w:tcPr>
          <w:p w:rsidR="002C4085" w:rsidRPr="0084224E" w:rsidRDefault="002C4085" w:rsidP="002C4085">
            <w:pPr>
              <w:jc w:val="center"/>
              <w:rPr>
                <w:sz w:val="20"/>
              </w:rPr>
            </w:pPr>
            <w:r w:rsidRPr="0084224E">
              <w:rPr>
                <w:sz w:val="20"/>
              </w:rPr>
              <w:t>Time</w:t>
            </w:r>
          </w:p>
        </w:tc>
        <w:tc>
          <w:tcPr>
            <w:tcW w:w="2160" w:type="dxa"/>
            <w:gridSpan w:val="2"/>
          </w:tcPr>
          <w:p w:rsidR="002C4085" w:rsidRPr="0084224E" w:rsidRDefault="002C4085" w:rsidP="002C4085">
            <w:pPr>
              <w:jc w:val="center"/>
              <w:rPr>
                <w:sz w:val="20"/>
              </w:rPr>
            </w:pPr>
            <w:r w:rsidRPr="0084224E">
              <w:rPr>
                <w:sz w:val="20"/>
              </w:rPr>
              <w:t xml:space="preserve">Within group </w:t>
            </w:r>
          </w:p>
          <w:p w:rsidR="002C4085" w:rsidRPr="0084224E" w:rsidRDefault="002C4085" w:rsidP="002C4085">
            <w:pPr>
              <w:jc w:val="center"/>
              <w:rPr>
                <w:sz w:val="20"/>
              </w:rPr>
            </w:pPr>
            <w:r w:rsidRPr="0084224E">
              <w:rPr>
                <w:sz w:val="20"/>
              </w:rPr>
              <w:t>average</w:t>
            </w:r>
          </w:p>
          <w:p w:rsidR="002C4085" w:rsidRPr="0084224E" w:rsidRDefault="002C4085" w:rsidP="002C4085">
            <w:pPr>
              <w:jc w:val="center"/>
              <w:rPr>
                <w:sz w:val="20"/>
              </w:rPr>
            </w:pPr>
            <w:r w:rsidRPr="0084224E">
              <w:rPr>
                <w:sz w:val="20"/>
              </w:rPr>
              <w:t>similarity*</w:t>
            </w:r>
          </w:p>
        </w:tc>
        <w:tc>
          <w:tcPr>
            <w:tcW w:w="2239" w:type="dxa"/>
          </w:tcPr>
          <w:p w:rsidR="002C4085" w:rsidRPr="0084224E" w:rsidRDefault="002C4085" w:rsidP="002C4085">
            <w:pPr>
              <w:jc w:val="center"/>
              <w:rPr>
                <w:sz w:val="20"/>
              </w:rPr>
            </w:pPr>
            <w:r w:rsidRPr="0084224E">
              <w:rPr>
                <w:sz w:val="20"/>
              </w:rPr>
              <w:t>Between groups</w:t>
            </w:r>
          </w:p>
          <w:p w:rsidR="002C4085" w:rsidRPr="0084224E" w:rsidRDefault="002C4085" w:rsidP="002C4085">
            <w:pPr>
              <w:jc w:val="center"/>
              <w:rPr>
                <w:sz w:val="20"/>
              </w:rPr>
            </w:pPr>
            <w:r w:rsidRPr="0084224E">
              <w:rPr>
                <w:sz w:val="20"/>
              </w:rPr>
              <w:t xml:space="preserve"> average</w:t>
            </w:r>
          </w:p>
          <w:p w:rsidR="002C4085" w:rsidRPr="0084224E" w:rsidRDefault="002C4085" w:rsidP="002C4085">
            <w:pPr>
              <w:jc w:val="center"/>
              <w:rPr>
                <w:sz w:val="20"/>
              </w:rPr>
            </w:pPr>
            <w:r w:rsidRPr="0084224E">
              <w:rPr>
                <w:sz w:val="20"/>
              </w:rPr>
              <w:t>dissimilarity*</w:t>
            </w:r>
          </w:p>
        </w:tc>
        <w:tc>
          <w:tcPr>
            <w:tcW w:w="1023" w:type="dxa"/>
            <w:vMerge w:val="restart"/>
            <w:vAlign w:val="center"/>
          </w:tcPr>
          <w:p w:rsidR="002C4085" w:rsidRPr="0084224E" w:rsidRDefault="002C4085" w:rsidP="002C4085">
            <w:pPr>
              <w:jc w:val="center"/>
              <w:rPr>
                <w:sz w:val="20"/>
              </w:rPr>
            </w:pPr>
            <w:r w:rsidRPr="0084224E">
              <w:rPr>
                <w:sz w:val="20"/>
              </w:rPr>
              <w:t xml:space="preserve"> r </w:t>
            </w:r>
            <w:r w:rsidRPr="0084224E">
              <w:rPr>
                <w:rFonts w:cs="Times"/>
                <w:sz w:val="20"/>
              </w:rPr>
              <w:t>†</w:t>
            </w:r>
          </w:p>
        </w:tc>
        <w:tc>
          <w:tcPr>
            <w:tcW w:w="1101" w:type="dxa"/>
            <w:vMerge w:val="restart"/>
            <w:vAlign w:val="center"/>
          </w:tcPr>
          <w:p w:rsidR="002C4085" w:rsidRPr="0084224E" w:rsidRDefault="002C4085" w:rsidP="002C4085">
            <w:pPr>
              <w:jc w:val="center"/>
              <w:rPr>
                <w:sz w:val="20"/>
              </w:rPr>
            </w:pPr>
            <w:r w:rsidRPr="0084224E">
              <w:rPr>
                <w:i/>
                <w:sz w:val="20"/>
              </w:rPr>
              <w:t xml:space="preserve">P </w:t>
            </w:r>
            <w:r w:rsidRPr="0084224E">
              <w:rPr>
                <w:sz w:val="20"/>
              </w:rPr>
              <w:t xml:space="preserve">value </w:t>
            </w:r>
            <w:r w:rsidRPr="0084224E">
              <w:rPr>
                <w:rFonts w:cs="Times"/>
                <w:sz w:val="20"/>
              </w:rPr>
              <w:t>†</w:t>
            </w:r>
          </w:p>
        </w:tc>
      </w:tr>
      <w:tr w:rsidR="002C4085" w:rsidRPr="0084224E" w:rsidTr="002C4085">
        <w:tc>
          <w:tcPr>
            <w:tcW w:w="1710" w:type="dxa"/>
            <w:vMerge/>
          </w:tcPr>
          <w:p w:rsidR="002C4085" w:rsidRPr="0084224E" w:rsidRDefault="002C4085" w:rsidP="002C4085">
            <w:pPr>
              <w:rPr>
                <w:sz w:val="20"/>
              </w:rPr>
            </w:pPr>
          </w:p>
        </w:tc>
        <w:tc>
          <w:tcPr>
            <w:tcW w:w="900" w:type="dxa"/>
            <w:vMerge/>
          </w:tcPr>
          <w:p w:rsidR="002C4085" w:rsidRPr="0084224E" w:rsidRDefault="002C4085" w:rsidP="002C4085">
            <w:pPr>
              <w:rPr>
                <w:sz w:val="20"/>
              </w:rPr>
            </w:pPr>
          </w:p>
        </w:tc>
        <w:tc>
          <w:tcPr>
            <w:tcW w:w="1284" w:type="dxa"/>
          </w:tcPr>
          <w:p w:rsidR="002C4085" w:rsidRPr="0084224E" w:rsidRDefault="002C4085" w:rsidP="002C4085">
            <w:pPr>
              <w:jc w:val="center"/>
              <w:rPr>
                <w:sz w:val="20"/>
              </w:rPr>
            </w:pPr>
            <w:r w:rsidRPr="0084224E">
              <w:rPr>
                <w:sz w:val="20"/>
              </w:rPr>
              <w:t>Non-Obese</w:t>
            </w:r>
          </w:p>
        </w:tc>
        <w:tc>
          <w:tcPr>
            <w:tcW w:w="876" w:type="dxa"/>
          </w:tcPr>
          <w:p w:rsidR="002C4085" w:rsidRPr="0084224E" w:rsidRDefault="002C4085" w:rsidP="002C4085">
            <w:pPr>
              <w:jc w:val="center"/>
              <w:rPr>
                <w:sz w:val="20"/>
              </w:rPr>
            </w:pPr>
            <w:r w:rsidRPr="0084224E">
              <w:rPr>
                <w:sz w:val="20"/>
              </w:rPr>
              <w:t>Obese</w:t>
            </w:r>
          </w:p>
        </w:tc>
        <w:tc>
          <w:tcPr>
            <w:tcW w:w="2239" w:type="dxa"/>
          </w:tcPr>
          <w:p w:rsidR="002C4085" w:rsidRPr="0084224E" w:rsidRDefault="002C4085" w:rsidP="002C4085">
            <w:pPr>
              <w:jc w:val="center"/>
              <w:rPr>
                <w:sz w:val="20"/>
              </w:rPr>
            </w:pPr>
            <w:r w:rsidRPr="0084224E">
              <w:rPr>
                <w:sz w:val="20"/>
              </w:rPr>
              <w:t>Obese vs. Non-Obese</w:t>
            </w:r>
          </w:p>
        </w:tc>
        <w:tc>
          <w:tcPr>
            <w:tcW w:w="1023" w:type="dxa"/>
            <w:vMerge/>
            <w:vAlign w:val="center"/>
          </w:tcPr>
          <w:p w:rsidR="002C4085" w:rsidRPr="0084224E" w:rsidRDefault="002C4085" w:rsidP="002C4085">
            <w:pPr>
              <w:jc w:val="center"/>
              <w:rPr>
                <w:i/>
                <w:sz w:val="20"/>
              </w:rPr>
            </w:pPr>
          </w:p>
        </w:tc>
        <w:tc>
          <w:tcPr>
            <w:tcW w:w="1101" w:type="dxa"/>
            <w:vMerge/>
            <w:vAlign w:val="center"/>
          </w:tcPr>
          <w:p w:rsidR="002C4085" w:rsidRPr="0084224E" w:rsidRDefault="002C4085" w:rsidP="002C4085">
            <w:pPr>
              <w:jc w:val="center"/>
              <w:rPr>
                <w:sz w:val="20"/>
              </w:rPr>
            </w:pPr>
          </w:p>
        </w:tc>
      </w:tr>
      <w:tr w:rsidR="002C4085" w:rsidRPr="0084224E" w:rsidTr="002C4085">
        <w:tc>
          <w:tcPr>
            <w:tcW w:w="1710" w:type="dxa"/>
          </w:tcPr>
          <w:p w:rsidR="002C4085" w:rsidRPr="0084224E" w:rsidRDefault="002C4085" w:rsidP="002C4085">
            <w:pPr>
              <w:rPr>
                <w:sz w:val="20"/>
              </w:rPr>
            </w:pPr>
            <w:r w:rsidRPr="0084224E">
              <w:rPr>
                <w:sz w:val="20"/>
              </w:rPr>
              <w:t>Retroauricular</w:t>
            </w:r>
          </w:p>
        </w:tc>
        <w:tc>
          <w:tcPr>
            <w:tcW w:w="900" w:type="dxa"/>
          </w:tcPr>
          <w:p w:rsidR="002C4085" w:rsidRPr="0084224E" w:rsidRDefault="002C4085" w:rsidP="002C4085">
            <w:pPr>
              <w:rPr>
                <w:sz w:val="20"/>
              </w:rPr>
            </w:pPr>
            <w:r w:rsidRPr="0084224E">
              <w:rPr>
                <w:sz w:val="20"/>
              </w:rPr>
              <w:t>Time 1</w:t>
            </w:r>
          </w:p>
        </w:tc>
        <w:tc>
          <w:tcPr>
            <w:tcW w:w="1284" w:type="dxa"/>
          </w:tcPr>
          <w:p w:rsidR="002C4085" w:rsidRPr="0084224E" w:rsidRDefault="002C4085" w:rsidP="002C4085">
            <w:pPr>
              <w:jc w:val="center"/>
              <w:rPr>
                <w:sz w:val="20"/>
              </w:rPr>
            </w:pPr>
            <w:r w:rsidRPr="0084224E">
              <w:rPr>
                <w:sz w:val="20"/>
              </w:rPr>
              <w:t>49.1</w:t>
            </w:r>
          </w:p>
        </w:tc>
        <w:tc>
          <w:tcPr>
            <w:tcW w:w="876" w:type="dxa"/>
          </w:tcPr>
          <w:p w:rsidR="002C4085" w:rsidRPr="0084224E" w:rsidRDefault="002C4085" w:rsidP="002C4085">
            <w:pPr>
              <w:jc w:val="center"/>
              <w:rPr>
                <w:sz w:val="20"/>
              </w:rPr>
            </w:pPr>
            <w:r w:rsidRPr="0084224E">
              <w:rPr>
                <w:sz w:val="20"/>
              </w:rPr>
              <w:t>49.9</w:t>
            </w:r>
          </w:p>
        </w:tc>
        <w:tc>
          <w:tcPr>
            <w:tcW w:w="2239" w:type="dxa"/>
          </w:tcPr>
          <w:p w:rsidR="002C4085" w:rsidRPr="0084224E" w:rsidRDefault="002C4085" w:rsidP="002C4085">
            <w:pPr>
              <w:jc w:val="center"/>
              <w:rPr>
                <w:sz w:val="20"/>
              </w:rPr>
            </w:pPr>
            <w:r w:rsidRPr="0084224E">
              <w:rPr>
                <w:sz w:val="20"/>
              </w:rPr>
              <w:t>43.3</w:t>
            </w:r>
          </w:p>
        </w:tc>
        <w:tc>
          <w:tcPr>
            <w:tcW w:w="1023" w:type="dxa"/>
          </w:tcPr>
          <w:p w:rsidR="002C4085" w:rsidRPr="0084224E" w:rsidRDefault="002C4085" w:rsidP="002C4085">
            <w:pPr>
              <w:jc w:val="center"/>
              <w:rPr>
                <w:sz w:val="20"/>
              </w:rPr>
            </w:pPr>
            <w:r w:rsidRPr="0084224E">
              <w:rPr>
                <w:sz w:val="20"/>
              </w:rPr>
              <w:t>-0.128</w:t>
            </w:r>
          </w:p>
        </w:tc>
        <w:tc>
          <w:tcPr>
            <w:tcW w:w="1101" w:type="dxa"/>
          </w:tcPr>
          <w:p w:rsidR="002C4085" w:rsidRPr="0084224E" w:rsidRDefault="002C4085" w:rsidP="002C4085">
            <w:pPr>
              <w:jc w:val="center"/>
              <w:rPr>
                <w:sz w:val="20"/>
              </w:rPr>
            </w:pPr>
            <w:r w:rsidRPr="0084224E">
              <w:rPr>
                <w:sz w:val="20"/>
              </w:rPr>
              <w:t>0.933</w:t>
            </w:r>
          </w:p>
        </w:tc>
      </w:tr>
      <w:tr w:rsidR="002C4085" w:rsidRPr="0084224E" w:rsidTr="002C4085">
        <w:tc>
          <w:tcPr>
            <w:tcW w:w="1710" w:type="dxa"/>
          </w:tcPr>
          <w:p w:rsidR="002C4085" w:rsidRPr="0084224E" w:rsidRDefault="002C4085" w:rsidP="002C4085">
            <w:pPr>
              <w:rPr>
                <w:sz w:val="20"/>
              </w:rPr>
            </w:pPr>
            <w:r w:rsidRPr="0084224E">
              <w:rPr>
                <w:sz w:val="20"/>
              </w:rPr>
              <w:t>Mid-Abdomen</w:t>
            </w:r>
          </w:p>
        </w:tc>
        <w:tc>
          <w:tcPr>
            <w:tcW w:w="900" w:type="dxa"/>
          </w:tcPr>
          <w:p w:rsidR="002C4085" w:rsidRPr="0084224E" w:rsidRDefault="002C4085" w:rsidP="002C4085">
            <w:pPr>
              <w:rPr>
                <w:sz w:val="20"/>
              </w:rPr>
            </w:pPr>
            <w:r w:rsidRPr="0084224E">
              <w:rPr>
                <w:sz w:val="20"/>
              </w:rPr>
              <w:t>Time 1</w:t>
            </w:r>
          </w:p>
        </w:tc>
        <w:tc>
          <w:tcPr>
            <w:tcW w:w="1284" w:type="dxa"/>
          </w:tcPr>
          <w:p w:rsidR="002C4085" w:rsidRPr="0084224E" w:rsidRDefault="002C4085" w:rsidP="002C4085">
            <w:pPr>
              <w:jc w:val="center"/>
              <w:rPr>
                <w:sz w:val="20"/>
              </w:rPr>
            </w:pPr>
            <w:r w:rsidRPr="0084224E">
              <w:rPr>
                <w:sz w:val="20"/>
              </w:rPr>
              <w:t>46.5</w:t>
            </w:r>
          </w:p>
        </w:tc>
        <w:tc>
          <w:tcPr>
            <w:tcW w:w="876" w:type="dxa"/>
          </w:tcPr>
          <w:p w:rsidR="002C4085" w:rsidRPr="0084224E" w:rsidRDefault="002C4085" w:rsidP="002C4085">
            <w:pPr>
              <w:jc w:val="center"/>
              <w:rPr>
                <w:sz w:val="20"/>
              </w:rPr>
            </w:pPr>
            <w:r w:rsidRPr="0084224E">
              <w:rPr>
                <w:sz w:val="20"/>
              </w:rPr>
              <w:t>55.8</w:t>
            </w:r>
          </w:p>
        </w:tc>
        <w:tc>
          <w:tcPr>
            <w:tcW w:w="2239" w:type="dxa"/>
          </w:tcPr>
          <w:p w:rsidR="002C4085" w:rsidRPr="0084224E" w:rsidRDefault="002C4085" w:rsidP="002C4085">
            <w:pPr>
              <w:jc w:val="center"/>
              <w:rPr>
                <w:sz w:val="20"/>
              </w:rPr>
            </w:pPr>
            <w:r w:rsidRPr="0084224E">
              <w:rPr>
                <w:sz w:val="20"/>
              </w:rPr>
              <w:t>54.1</w:t>
            </w:r>
          </w:p>
        </w:tc>
        <w:tc>
          <w:tcPr>
            <w:tcW w:w="1023" w:type="dxa"/>
          </w:tcPr>
          <w:p w:rsidR="002C4085" w:rsidRPr="0084224E" w:rsidRDefault="002C4085" w:rsidP="002C4085">
            <w:pPr>
              <w:jc w:val="center"/>
              <w:rPr>
                <w:sz w:val="20"/>
              </w:rPr>
            </w:pPr>
            <w:r w:rsidRPr="0084224E">
              <w:rPr>
                <w:sz w:val="20"/>
              </w:rPr>
              <w:t>0.194</w:t>
            </w:r>
          </w:p>
        </w:tc>
        <w:tc>
          <w:tcPr>
            <w:tcW w:w="1101" w:type="dxa"/>
          </w:tcPr>
          <w:p w:rsidR="002C4085" w:rsidRPr="0084224E" w:rsidRDefault="002C4085" w:rsidP="002C4085">
            <w:pPr>
              <w:jc w:val="center"/>
              <w:rPr>
                <w:sz w:val="20"/>
              </w:rPr>
            </w:pPr>
            <w:r w:rsidRPr="0084224E">
              <w:rPr>
                <w:sz w:val="20"/>
              </w:rPr>
              <w:t>0.073</w:t>
            </w:r>
          </w:p>
        </w:tc>
      </w:tr>
      <w:tr w:rsidR="002C4085" w:rsidRPr="0084224E" w:rsidTr="002C4085">
        <w:tc>
          <w:tcPr>
            <w:tcW w:w="1710" w:type="dxa"/>
          </w:tcPr>
          <w:p w:rsidR="002C4085" w:rsidRPr="0084224E" w:rsidRDefault="002C4085" w:rsidP="002C4085">
            <w:pPr>
              <w:rPr>
                <w:sz w:val="20"/>
              </w:rPr>
            </w:pPr>
            <w:r w:rsidRPr="0084224E">
              <w:rPr>
                <w:sz w:val="20"/>
              </w:rPr>
              <w:t>Pfannenstiel</w:t>
            </w:r>
          </w:p>
        </w:tc>
        <w:tc>
          <w:tcPr>
            <w:tcW w:w="900" w:type="dxa"/>
          </w:tcPr>
          <w:p w:rsidR="002C4085" w:rsidRPr="0084224E" w:rsidRDefault="002C4085" w:rsidP="002C4085">
            <w:pPr>
              <w:rPr>
                <w:sz w:val="20"/>
              </w:rPr>
            </w:pPr>
            <w:r w:rsidRPr="0084224E">
              <w:rPr>
                <w:sz w:val="20"/>
              </w:rPr>
              <w:t>Time 1</w:t>
            </w:r>
          </w:p>
        </w:tc>
        <w:tc>
          <w:tcPr>
            <w:tcW w:w="1284" w:type="dxa"/>
          </w:tcPr>
          <w:p w:rsidR="002C4085" w:rsidRPr="0084224E" w:rsidRDefault="002C4085" w:rsidP="002C4085">
            <w:pPr>
              <w:jc w:val="center"/>
              <w:rPr>
                <w:sz w:val="20"/>
              </w:rPr>
            </w:pPr>
            <w:r w:rsidRPr="0084224E">
              <w:rPr>
                <w:sz w:val="20"/>
              </w:rPr>
              <w:t>32.6</w:t>
            </w:r>
          </w:p>
        </w:tc>
        <w:tc>
          <w:tcPr>
            <w:tcW w:w="876" w:type="dxa"/>
          </w:tcPr>
          <w:p w:rsidR="002C4085" w:rsidRPr="0084224E" w:rsidRDefault="002C4085" w:rsidP="002C4085">
            <w:pPr>
              <w:jc w:val="center"/>
              <w:rPr>
                <w:sz w:val="20"/>
              </w:rPr>
            </w:pPr>
            <w:r w:rsidRPr="0084224E">
              <w:rPr>
                <w:sz w:val="20"/>
              </w:rPr>
              <w:t>47.5</w:t>
            </w:r>
          </w:p>
        </w:tc>
        <w:tc>
          <w:tcPr>
            <w:tcW w:w="2239" w:type="dxa"/>
          </w:tcPr>
          <w:p w:rsidR="002C4085" w:rsidRPr="0084224E" w:rsidRDefault="002C4085" w:rsidP="002C4085">
            <w:pPr>
              <w:jc w:val="center"/>
              <w:rPr>
                <w:sz w:val="20"/>
              </w:rPr>
            </w:pPr>
            <w:r w:rsidRPr="0084224E">
              <w:rPr>
                <w:sz w:val="20"/>
              </w:rPr>
              <w:t>59.5</w:t>
            </w:r>
          </w:p>
        </w:tc>
        <w:tc>
          <w:tcPr>
            <w:tcW w:w="1023" w:type="dxa"/>
          </w:tcPr>
          <w:p w:rsidR="002C4085" w:rsidRPr="0084224E" w:rsidRDefault="002C4085" w:rsidP="002C4085">
            <w:pPr>
              <w:jc w:val="center"/>
              <w:rPr>
                <w:sz w:val="20"/>
              </w:rPr>
            </w:pPr>
            <w:r w:rsidRPr="0084224E">
              <w:rPr>
                <w:sz w:val="20"/>
              </w:rPr>
              <w:t>-0.019</w:t>
            </w:r>
          </w:p>
        </w:tc>
        <w:tc>
          <w:tcPr>
            <w:tcW w:w="1101" w:type="dxa"/>
          </w:tcPr>
          <w:p w:rsidR="002C4085" w:rsidRPr="0084224E" w:rsidRDefault="002C4085" w:rsidP="002C4085">
            <w:pPr>
              <w:jc w:val="center"/>
              <w:rPr>
                <w:sz w:val="20"/>
              </w:rPr>
            </w:pPr>
            <w:r w:rsidRPr="0084224E">
              <w:rPr>
                <w:sz w:val="20"/>
              </w:rPr>
              <w:t>0.479</w:t>
            </w:r>
          </w:p>
        </w:tc>
      </w:tr>
      <w:tr w:rsidR="002C4085" w:rsidRPr="0084224E" w:rsidTr="002C4085">
        <w:tc>
          <w:tcPr>
            <w:tcW w:w="1710" w:type="dxa"/>
          </w:tcPr>
          <w:p w:rsidR="002C4085" w:rsidRPr="0084224E" w:rsidRDefault="002C4085" w:rsidP="002C4085">
            <w:pPr>
              <w:rPr>
                <w:sz w:val="20"/>
              </w:rPr>
            </w:pPr>
            <w:r w:rsidRPr="0084224E">
              <w:rPr>
                <w:sz w:val="20"/>
              </w:rPr>
              <w:t>Vagina</w:t>
            </w:r>
          </w:p>
        </w:tc>
        <w:tc>
          <w:tcPr>
            <w:tcW w:w="900" w:type="dxa"/>
          </w:tcPr>
          <w:p w:rsidR="002C4085" w:rsidRPr="0084224E" w:rsidRDefault="002C4085" w:rsidP="002C4085">
            <w:pPr>
              <w:rPr>
                <w:sz w:val="20"/>
              </w:rPr>
            </w:pPr>
            <w:r w:rsidRPr="0084224E">
              <w:rPr>
                <w:sz w:val="20"/>
              </w:rPr>
              <w:t>Time 1</w:t>
            </w:r>
          </w:p>
        </w:tc>
        <w:tc>
          <w:tcPr>
            <w:tcW w:w="1284" w:type="dxa"/>
          </w:tcPr>
          <w:p w:rsidR="002C4085" w:rsidRPr="0084224E" w:rsidRDefault="002C4085" w:rsidP="002C4085">
            <w:pPr>
              <w:jc w:val="center"/>
              <w:rPr>
                <w:sz w:val="20"/>
              </w:rPr>
            </w:pPr>
            <w:r w:rsidRPr="0084224E">
              <w:rPr>
                <w:sz w:val="20"/>
              </w:rPr>
              <w:t>34.6</w:t>
            </w:r>
          </w:p>
        </w:tc>
        <w:tc>
          <w:tcPr>
            <w:tcW w:w="876" w:type="dxa"/>
          </w:tcPr>
          <w:p w:rsidR="002C4085" w:rsidRPr="0084224E" w:rsidRDefault="002C4085" w:rsidP="002C4085">
            <w:pPr>
              <w:jc w:val="center"/>
              <w:rPr>
                <w:sz w:val="20"/>
              </w:rPr>
            </w:pPr>
            <w:r w:rsidRPr="0084224E">
              <w:rPr>
                <w:sz w:val="20"/>
              </w:rPr>
              <w:t>24.3</w:t>
            </w:r>
          </w:p>
        </w:tc>
        <w:tc>
          <w:tcPr>
            <w:tcW w:w="2239" w:type="dxa"/>
          </w:tcPr>
          <w:p w:rsidR="002C4085" w:rsidRPr="0084224E" w:rsidRDefault="002C4085" w:rsidP="002C4085">
            <w:pPr>
              <w:jc w:val="center"/>
              <w:rPr>
                <w:sz w:val="20"/>
              </w:rPr>
            </w:pPr>
            <w:r w:rsidRPr="0084224E">
              <w:rPr>
                <w:sz w:val="20"/>
              </w:rPr>
              <w:t>74.6</w:t>
            </w:r>
          </w:p>
        </w:tc>
        <w:tc>
          <w:tcPr>
            <w:tcW w:w="1023" w:type="dxa"/>
          </w:tcPr>
          <w:p w:rsidR="002C4085" w:rsidRPr="0084224E" w:rsidRDefault="002C4085" w:rsidP="002C4085">
            <w:pPr>
              <w:jc w:val="center"/>
              <w:rPr>
                <w:sz w:val="20"/>
              </w:rPr>
            </w:pPr>
            <w:r w:rsidRPr="0084224E">
              <w:rPr>
                <w:sz w:val="20"/>
              </w:rPr>
              <w:t>0.104</w:t>
            </w:r>
          </w:p>
        </w:tc>
        <w:tc>
          <w:tcPr>
            <w:tcW w:w="1101" w:type="dxa"/>
          </w:tcPr>
          <w:p w:rsidR="002C4085" w:rsidRPr="0084224E" w:rsidRDefault="002C4085" w:rsidP="002C4085">
            <w:pPr>
              <w:jc w:val="center"/>
              <w:rPr>
                <w:sz w:val="20"/>
              </w:rPr>
            </w:pPr>
            <w:r w:rsidRPr="0084224E">
              <w:rPr>
                <w:sz w:val="20"/>
              </w:rPr>
              <w:t>0.174</w:t>
            </w:r>
          </w:p>
        </w:tc>
      </w:tr>
      <w:tr w:rsidR="002C4085" w:rsidRPr="0084224E" w:rsidTr="002C4085">
        <w:tc>
          <w:tcPr>
            <w:tcW w:w="1710" w:type="dxa"/>
          </w:tcPr>
          <w:p w:rsidR="002C4085" w:rsidRPr="00CD5AB9" w:rsidRDefault="002C4085" w:rsidP="002C4085">
            <w:pPr>
              <w:rPr>
                <w:b/>
                <w:sz w:val="20"/>
              </w:rPr>
            </w:pPr>
            <w:r w:rsidRPr="00CD5AB9">
              <w:rPr>
                <w:b/>
                <w:sz w:val="20"/>
              </w:rPr>
              <w:t>Mid-Abdomen</w:t>
            </w:r>
          </w:p>
        </w:tc>
        <w:tc>
          <w:tcPr>
            <w:tcW w:w="900" w:type="dxa"/>
          </w:tcPr>
          <w:p w:rsidR="002C4085" w:rsidRPr="00CD5AB9" w:rsidRDefault="002C4085" w:rsidP="002C4085">
            <w:pPr>
              <w:rPr>
                <w:b/>
                <w:sz w:val="20"/>
              </w:rPr>
            </w:pPr>
            <w:r w:rsidRPr="00CD5AB9">
              <w:rPr>
                <w:b/>
                <w:sz w:val="20"/>
              </w:rPr>
              <w:t>Time 2</w:t>
            </w:r>
          </w:p>
        </w:tc>
        <w:tc>
          <w:tcPr>
            <w:tcW w:w="1284" w:type="dxa"/>
          </w:tcPr>
          <w:p w:rsidR="002C4085" w:rsidRPr="0084224E" w:rsidRDefault="002C4085" w:rsidP="002C4085">
            <w:pPr>
              <w:jc w:val="center"/>
              <w:rPr>
                <w:sz w:val="20"/>
              </w:rPr>
            </w:pPr>
            <w:r w:rsidRPr="0084224E">
              <w:rPr>
                <w:sz w:val="20"/>
              </w:rPr>
              <w:t>38.3</w:t>
            </w:r>
          </w:p>
        </w:tc>
        <w:tc>
          <w:tcPr>
            <w:tcW w:w="876" w:type="dxa"/>
          </w:tcPr>
          <w:p w:rsidR="002C4085" w:rsidRPr="0084224E" w:rsidRDefault="002C4085" w:rsidP="002C4085">
            <w:pPr>
              <w:jc w:val="center"/>
              <w:rPr>
                <w:sz w:val="20"/>
              </w:rPr>
            </w:pPr>
            <w:r w:rsidRPr="0084224E">
              <w:rPr>
                <w:sz w:val="20"/>
              </w:rPr>
              <w:t>71.1</w:t>
            </w:r>
          </w:p>
        </w:tc>
        <w:tc>
          <w:tcPr>
            <w:tcW w:w="2239" w:type="dxa"/>
          </w:tcPr>
          <w:p w:rsidR="002C4085" w:rsidRPr="0084224E" w:rsidRDefault="002C4085" w:rsidP="002C4085">
            <w:pPr>
              <w:jc w:val="center"/>
              <w:rPr>
                <w:sz w:val="20"/>
              </w:rPr>
            </w:pPr>
            <w:r w:rsidRPr="0084224E">
              <w:rPr>
                <w:sz w:val="20"/>
              </w:rPr>
              <w:t>51.2</w:t>
            </w:r>
          </w:p>
        </w:tc>
        <w:tc>
          <w:tcPr>
            <w:tcW w:w="1023" w:type="dxa"/>
          </w:tcPr>
          <w:p w:rsidR="002C4085" w:rsidRPr="0084224E" w:rsidRDefault="002C4085" w:rsidP="002C4085">
            <w:pPr>
              <w:jc w:val="center"/>
              <w:rPr>
                <w:sz w:val="20"/>
              </w:rPr>
            </w:pPr>
            <w:r w:rsidRPr="0084224E">
              <w:rPr>
                <w:sz w:val="20"/>
              </w:rPr>
              <w:t>0.246</w:t>
            </w:r>
          </w:p>
        </w:tc>
        <w:tc>
          <w:tcPr>
            <w:tcW w:w="1101" w:type="dxa"/>
          </w:tcPr>
          <w:p w:rsidR="002C4085" w:rsidRPr="00CD5AB9" w:rsidRDefault="002C4085" w:rsidP="002C4085">
            <w:pPr>
              <w:jc w:val="center"/>
              <w:rPr>
                <w:b/>
                <w:sz w:val="20"/>
              </w:rPr>
            </w:pPr>
            <w:r w:rsidRPr="00CD5AB9">
              <w:rPr>
                <w:b/>
                <w:sz w:val="20"/>
              </w:rPr>
              <w:t>0.023</w:t>
            </w:r>
          </w:p>
        </w:tc>
      </w:tr>
      <w:tr w:rsidR="002C4085" w:rsidRPr="0084224E" w:rsidTr="002C4085">
        <w:tc>
          <w:tcPr>
            <w:tcW w:w="1710" w:type="dxa"/>
          </w:tcPr>
          <w:p w:rsidR="002C4085" w:rsidRPr="00CD5AB9" w:rsidRDefault="002C4085" w:rsidP="002C4085">
            <w:pPr>
              <w:rPr>
                <w:b/>
                <w:sz w:val="20"/>
              </w:rPr>
            </w:pPr>
            <w:r w:rsidRPr="00CD5AB9">
              <w:rPr>
                <w:b/>
                <w:sz w:val="20"/>
              </w:rPr>
              <w:t>Pfannenstiel</w:t>
            </w:r>
          </w:p>
        </w:tc>
        <w:tc>
          <w:tcPr>
            <w:tcW w:w="900" w:type="dxa"/>
          </w:tcPr>
          <w:p w:rsidR="002C4085" w:rsidRPr="00CD5AB9" w:rsidRDefault="002C4085" w:rsidP="002C4085">
            <w:pPr>
              <w:rPr>
                <w:b/>
                <w:sz w:val="20"/>
              </w:rPr>
            </w:pPr>
            <w:r w:rsidRPr="00CD5AB9">
              <w:rPr>
                <w:b/>
                <w:sz w:val="20"/>
              </w:rPr>
              <w:t>Time 2</w:t>
            </w:r>
          </w:p>
        </w:tc>
        <w:tc>
          <w:tcPr>
            <w:tcW w:w="1284" w:type="dxa"/>
          </w:tcPr>
          <w:p w:rsidR="002C4085" w:rsidRPr="0084224E" w:rsidRDefault="002C4085" w:rsidP="002C4085">
            <w:pPr>
              <w:jc w:val="center"/>
              <w:rPr>
                <w:sz w:val="20"/>
              </w:rPr>
            </w:pPr>
            <w:r w:rsidRPr="0084224E">
              <w:rPr>
                <w:sz w:val="20"/>
              </w:rPr>
              <w:t>36.6</w:t>
            </w:r>
          </w:p>
        </w:tc>
        <w:tc>
          <w:tcPr>
            <w:tcW w:w="876" w:type="dxa"/>
          </w:tcPr>
          <w:p w:rsidR="002C4085" w:rsidRPr="0084224E" w:rsidRDefault="002C4085" w:rsidP="002C4085">
            <w:pPr>
              <w:jc w:val="center"/>
              <w:rPr>
                <w:sz w:val="20"/>
              </w:rPr>
            </w:pPr>
            <w:r w:rsidRPr="0084224E">
              <w:rPr>
                <w:sz w:val="20"/>
              </w:rPr>
              <w:t>65.4</w:t>
            </w:r>
          </w:p>
        </w:tc>
        <w:tc>
          <w:tcPr>
            <w:tcW w:w="2239" w:type="dxa"/>
          </w:tcPr>
          <w:p w:rsidR="002C4085" w:rsidRPr="0084224E" w:rsidRDefault="002C4085" w:rsidP="002C4085">
            <w:pPr>
              <w:jc w:val="center"/>
              <w:rPr>
                <w:sz w:val="20"/>
              </w:rPr>
            </w:pPr>
            <w:r w:rsidRPr="0084224E">
              <w:rPr>
                <w:sz w:val="20"/>
              </w:rPr>
              <w:t>61.3</w:t>
            </w:r>
          </w:p>
        </w:tc>
        <w:tc>
          <w:tcPr>
            <w:tcW w:w="1023" w:type="dxa"/>
          </w:tcPr>
          <w:p w:rsidR="002C4085" w:rsidRPr="0084224E" w:rsidRDefault="002C4085" w:rsidP="002C4085">
            <w:pPr>
              <w:jc w:val="center"/>
              <w:rPr>
                <w:sz w:val="20"/>
              </w:rPr>
            </w:pPr>
            <w:r w:rsidRPr="0084224E">
              <w:rPr>
                <w:sz w:val="20"/>
              </w:rPr>
              <w:t>0.311</w:t>
            </w:r>
          </w:p>
        </w:tc>
        <w:tc>
          <w:tcPr>
            <w:tcW w:w="1101" w:type="dxa"/>
          </w:tcPr>
          <w:p w:rsidR="002C4085" w:rsidRPr="00CD5AB9" w:rsidRDefault="002C4085" w:rsidP="002C4085">
            <w:pPr>
              <w:jc w:val="center"/>
              <w:rPr>
                <w:b/>
                <w:sz w:val="20"/>
              </w:rPr>
            </w:pPr>
            <w:r w:rsidRPr="00CD5AB9">
              <w:rPr>
                <w:b/>
                <w:sz w:val="20"/>
              </w:rPr>
              <w:t>0.003</w:t>
            </w:r>
          </w:p>
        </w:tc>
      </w:tr>
      <w:tr w:rsidR="002C4085" w:rsidRPr="0084224E" w:rsidTr="002C4085">
        <w:tc>
          <w:tcPr>
            <w:tcW w:w="1710" w:type="dxa"/>
          </w:tcPr>
          <w:p w:rsidR="002C4085" w:rsidRPr="00CD5AB9" w:rsidRDefault="002C4085" w:rsidP="002C4085">
            <w:pPr>
              <w:rPr>
                <w:b/>
                <w:sz w:val="20"/>
              </w:rPr>
            </w:pPr>
            <w:r w:rsidRPr="00CD5AB9">
              <w:rPr>
                <w:b/>
                <w:sz w:val="20"/>
              </w:rPr>
              <w:t>Pfannenstiel</w:t>
            </w:r>
          </w:p>
        </w:tc>
        <w:tc>
          <w:tcPr>
            <w:tcW w:w="900" w:type="dxa"/>
          </w:tcPr>
          <w:p w:rsidR="002C4085" w:rsidRPr="00CD5AB9" w:rsidRDefault="002C4085" w:rsidP="002C4085">
            <w:pPr>
              <w:rPr>
                <w:b/>
                <w:sz w:val="20"/>
              </w:rPr>
            </w:pPr>
            <w:r w:rsidRPr="00CD5AB9">
              <w:rPr>
                <w:b/>
                <w:sz w:val="20"/>
              </w:rPr>
              <w:t>Time 4</w:t>
            </w:r>
          </w:p>
        </w:tc>
        <w:tc>
          <w:tcPr>
            <w:tcW w:w="1284" w:type="dxa"/>
          </w:tcPr>
          <w:p w:rsidR="002C4085" w:rsidRPr="0084224E" w:rsidRDefault="002C4085" w:rsidP="002C4085">
            <w:pPr>
              <w:jc w:val="center"/>
              <w:rPr>
                <w:sz w:val="20"/>
              </w:rPr>
            </w:pPr>
            <w:r w:rsidRPr="0084224E">
              <w:rPr>
                <w:sz w:val="20"/>
              </w:rPr>
              <w:t>38.0</w:t>
            </w:r>
          </w:p>
        </w:tc>
        <w:tc>
          <w:tcPr>
            <w:tcW w:w="876" w:type="dxa"/>
          </w:tcPr>
          <w:p w:rsidR="002C4085" w:rsidRPr="0084224E" w:rsidRDefault="002C4085" w:rsidP="002C4085">
            <w:pPr>
              <w:jc w:val="center"/>
              <w:rPr>
                <w:sz w:val="20"/>
              </w:rPr>
            </w:pPr>
            <w:r w:rsidRPr="0084224E">
              <w:rPr>
                <w:sz w:val="20"/>
              </w:rPr>
              <w:t>48.9</w:t>
            </w:r>
          </w:p>
        </w:tc>
        <w:tc>
          <w:tcPr>
            <w:tcW w:w="2239" w:type="dxa"/>
          </w:tcPr>
          <w:p w:rsidR="002C4085" w:rsidRPr="0084224E" w:rsidRDefault="002C4085" w:rsidP="002C4085">
            <w:pPr>
              <w:jc w:val="center"/>
              <w:rPr>
                <w:sz w:val="20"/>
              </w:rPr>
            </w:pPr>
            <w:r w:rsidRPr="0084224E">
              <w:rPr>
                <w:sz w:val="20"/>
              </w:rPr>
              <w:t>69.4</w:t>
            </w:r>
          </w:p>
        </w:tc>
        <w:tc>
          <w:tcPr>
            <w:tcW w:w="1023" w:type="dxa"/>
          </w:tcPr>
          <w:p w:rsidR="002C4085" w:rsidRPr="0084224E" w:rsidRDefault="002C4085" w:rsidP="002C4085">
            <w:pPr>
              <w:jc w:val="center"/>
              <w:rPr>
                <w:sz w:val="20"/>
              </w:rPr>
            </w:pPr>
            <w:r w:rsidRPr="0084224E">
              <w:rPr>
                <w:sz w:val="20"/>
              </w:rPr>
              <w:t>0.335</w:t>
            </w:r>
          </w:p>
        </w:tc>
        <w:tc>
          <w:tcPr>
            <w:tcW w:w="1101" w:type="dxa"/>
          </w:tcPr>
          <w:p w:rsidR="002C4085" w:rsidRPr="00CD5AB9" w:rsidRDefault="002C4085" w:rsidP="002C4085">
            <w:pPr>
              <w:jc w:val="center"/>
              <w:rPr>
                <w:b/>
                <w:sz w:val="20"/>
              </w:rPr>
            </w:pPr>
            <w:r w:rsidRPr="00CD5AB9">
              <w:rPr>
                <w:b/>
                <w:sz w:val="20"/>
              </w:rPr>
              <w:t>0.021</w:t>
            </w:r>
          </w:p>
        </w:tc>
      </w:tr>
      <w:tr w:rsidR="002C4085" w:rsidRPr="0084224E" w:rsidTr="002C4085">
        <w:tc>
          <w:tcPr>
            <w:tcW w:w="1710" w:type="dxa"/>
          </w:tcPr>
          <w:p w:rsidR="002C4085" w:rsidRPr="0084224E" w:rsidRDefault="002C4085" w:rsidP="002C4085">
            <w:pPr>
              <w:rPr>
                <w:sz w:val="20"/>
              </w:rPr>
            </w:pPr>
            <w:r w:rsidRPr="0084224E">
              <w:rPr>
                <w:sz w:val="20"/>
              </w:rPr>
              <w:t>Surgeon's glove</w:t>
            </w:r>
          </w:p>
        </w:tc>
        <w:tc>
          <w:tcPr>
            <w:tcW w:w="900" w:type="dxa"/>
          </w:tcPr>
          <w:p w:rsidR="002C4085" w:rsidRPr="0084224E" w:rsidRDefault="002C4085" w:rsidP="002C4085">
            <w:pPr>
              <w:rPr>
                <w:sz w:val="20"/>
              </w:rPr>
            </w:pPr>
            <w:r w:rsidRPr="0084224E">
              <w:rPr>
                <w:sz w:val="20"/>
              </w:rPr>
              <w:t>Time 4</w:t>
            </w:r>
          </w:p>
        </w:tc>
        <w:tc>
          <w:tcPr>
            <w:tcW w:w="1284" w:type="dxa"/>
          </w:tcPr>
          <w:p w:rsidR="002C4085" w:rsidRPr="0084224E" w:rsidRDefault="002C4085" w:rsidP="002C4085">
            <w:pPr>
              <w:jc w:val="center"/>
              <w:rPr>
                <w:sz w:val="20"/>
              </w:rPr>
            </w:pPr>
            <w:r w:rsidRPr="0084224E">
              <w:rPr>
                <w:sz w:val="20"/>
              </w:rPr>
              <w:t>39.7</w:t>
            </w:r>
          </w:p>
        </w:tc>
        <w:tc>
          <w:tcPr>
            <w:tcW w:w="876" w:type="dxa"/>
          </w:tcPr>
          <w:p w:rsidR="002C4085" w:rsidRPr="0084224E" w:rsidRDefault="002C4085" w:rsidP="002C4085">
            <w:pPr>
              <w:jc w:val="center"/>
              <w:rPr>
                <w:sz w:val="20"/>
              </w:rPr>
            </w:pPr>
            <w:r w:rsidRPr="0084224E">
              <w:rPr>
                <w:sz w:val="20"/>
              </w:rPr>
              <w:t>69.9</w:t>
            </w:r>
          </w:p>
        </w:tc>
        <w:tc>
          <w:tcPr>
            <w:tcW w:w="2239" w:type="dxa"/>
          </w:tcPr>
          <w:p w:rsidR="002C4085" w:rsidRPr="0084224E" w:rsidRDefault="002C4085" w:rsidP="002C4085">
            <w:pPr>
              <w:jc w:val="center"/>
              <w:rPr>
                <w:sz w:val="20"/>
              </w:rPr>
            </w:pPr>
            <w:r w:rsidRPr="0084224E">
              <w:rPr>
                <w:sz w:val="20"/>
              </w:rPr>
              <w:t>46.7</w:t>
            </w:r>
          </w:p>
        </w:tc>
        <w:tc>
          <w:tcPr>
            <w:tcW w:w="1023" w:type="dxa"/>
          </w:tcPr>
          <w:p w:rsidR="002C4085" w:rsidRPr="0084224E" w:rsidRDefault="002C4085" w:rsidP="002C4085">
            <w:pPr>
              <w:jc w:val="center"/>
              <w:rPr>
                <w:sz w:val="20"/>
              </w:rPr>
            </w:pPr>
            <w:r w:rsidRPr="0084224E">
              <w:rPr>
                <w:sz w:val="20"/>
              </w:rPr>
              <w:t>0.043</w:t>
            </w:r>
          </w:p>
        </w:tc>
        <w:tc>
          <w:tcPr>
            <w:tcW w:w="1101" w:type="dxa"/>
          </w:tcPr>
          <w:p w:rsidR="002C4085" w:rsidRPr="0084224E" w:rsidRDefault="002C4085" w:rsidP="002C4085">
            <w:pPr>
              <w:jc w:val="center"/>
              <w:rPr>
                <w:sz w:val="20"/>
              </w:rPr>
            </w:pPr>
            <w:r w:rsidRPr="0084224E">
              <w:rPr>
                <w:sz w:val="20"/>
              </w:rPr>
              <w:t>0.244</w:t>
            </w:r>
          </w:p>
        </w:tc>
      </w:tr>
    </w:tbl>
    <w:p w:rsidR="00D324B9" w:rsidRDefault="00D324B9" w:rsidP="002C4085"/>
    <w:p w:rsidR="002C4085" w:rsidRDefault="002C4085" w:rsidP="002C4085">
      <w:r>
        <w:t>* based on SIMPER analysis</w:t>
      </w:r>
    </w:p>
    <w:p w:rsidR="00896966" w:rsidRDefault="002C4085" w:rsidP="00B611A2">
      <w:pPr>
        <w:rPr>
          <w:rFonts w:eastAsia="Cambria"/>
          <w:b/>
        </w:rPr>
      </w:pPr>
      <w:r w:rsidRPr="00CF4B37">
        <w:rPr>
          <w:rFonts w:cs="Times"/>
          <w:sz w:val="22"/>
        </w:rPr>
        <w:t>†</w:t>
      </w:r>
      <w:r>
        <w:rPr>
          <w:rFonts w:cs="Times"/>
          <w:sz w:val="22"/>
        </w:rPr>
        <w:t xml:space="preserve"> </w:t>
      </w:r>
      <w:r>
        <w:t>based on ANOSIM analysis. B</w:t>
      </w:r>
      <w:r>
        <w:rPr>
          <w:sz w:val="22"/>
          <w:szCs w:val="22"/>
        </w:rPr>
        <w:t xml:space="preserve">old font, </w:t>
      </w:r>
      <w:r w:rsidRPr="00CD5AB9">
        <w:rPr>
          <w:i/>
          <w:sz w:val="22"/>
          <w:szCs w:val="22"/>
        </w:rPr>
        <w:t>P</w:t>
      </w:r>
      <w:r>
        <w:rPr>
          <w:sz w:val="22"/>
          <w:szCs w:val="22"/>
        </w:rPr>
        <w:t>&lt;0.05</w:t>
      </w:r>
    </w:p>
    <w:p w:rsidR="002C4085" w:rsidRDefault="002C4085">
      <w:pPr>
        <w:spacing w:after="200" w:line="276" w:lineRule="auto"/>
        <w:rPr>
          <w:rFonts w:eastAsia="Cambria"/>
          <w:b/>
        </w:rPr>
      </w:pPr>
      <w:r>
        <w:rPr>
          <w:rFonts w:eastAsia="Cambria"/>
          <w:b/>
        </w:rPr>
        <w:br w:type="page"/>
      </w:r>
    </w:p>
    <w:p w:rsidR="004F1B76" w:rsidRDefault="00560ED1" w:rsidP="002C4085">
      <w:pPr>
        <w:rPr>
          <w:b/>
        </w:rPr>
      </w:pPr>
      <w:r>
        <w:rPr>
          <w:b/>
        </w:rPr>
        <w:lastRenderedPageBreak/>
        <w:t xml:space="preserve">Supplementary </w:t>
      </w:r>
      <w:r w:rsidR="002C4085" w:rsidRPr="00EC661E">
        <w:rPr>
          <w:b/>
        </w:rPr>
        <w:t xml:space="preserve">Table </w:t>
      </w:r>
      <w:r>
        <w:rPr>
          <w:b/>
        </w:rPr>
        <w:t>S</w:t>
      </w:r>
      <w:r w:rsidR="002C4085">
        <w:rPr>
          <w:b/>
        </w:rPr>
        <w:t xml:space="preserve">3. </w:t>
      </w:r>
    </w:p>
    <w:p w:rsidR="004F1B76" w:rsidRDefault="004F1B76" w:rsidP="002C4085">
      <w:pPr>
        <w:rPr>
          <w:b/>
        </w:rPr>
      </w:pPr>
    </w:p>
    <w:p w:rsidR="002C4085" w:rsidRDefault="002C4085" w:rsidP="002C4085">
      <w:pPr>
        <w:rPr>
          <w:b/>
        </w:rPr>
      </w:pPr>
      <w:r>
        <w:rPr>
          <w:b/>
        </w:rPr>
        <w:t>Phylotypes accounting for dissimilarity between obese and non-obese women at clinically relevant skin sites</w:t>
      </w:r>
    </w:p>
    <w:p w:rsidR="002C4085" w:rsidRPr="001668DF" w:rsidRDefault="002C4085" w:rsidP="002C4085">
      <w:pPr>
        <w:rPr>
          <w:b/>
        </w:rPr>
      </w:pPr>
    </w:p>
    <w:tbl>
      <w:tblPr>
        <w:tblStyle w:val="TableGrid"/>
        <w:tblpPr w:leftFromText="180" w:rightFromText="180" w:vertAnchor="text" w:horzAnchor="margin" w:tblpX="36" w:tblpY="30"/>
        <w:tblW w:w="9236" w:type="dxa"/>
        <w:tblLayout w:type="fixed"/>
        <w:tblLook w:val="04A0" w:firstRow="1" w:lastRow="0" w:firstColumn="1" w:lastColumn="0" w:noHBand="0" w:noVBand="1"/>
      </w:tblPr>
      <w:tblGrid>
        <w:gridCol w:w="1620"/>
        <w:gridCol w:w="1650"/>
        <w:gridCol w:w="1065"/>
        <w:gridCol w:w="952"/>
        <w:gridCol w:w="1278"/>
        <w:gridCol w:w="1409"/>
        <w:gridCol w:w="1262"/>
      </w:tblGrid>
      <w:tr w:rsidR="002C4085" w:rsidRPr="00B453DD" w:rsidTr="002C4085">
        <w:trPr>
          <w:trHeight w:val="256"/>
        </w:trPr>
        <w:tc>
          <w:tcPr>
            <w:tcW w:w="1620" w:type="dxa"/>
            <w:vMerge w:val="restart"/>
            <w:vAlign w:val="center"/>
          </w:tcPr>
          <w:p w:rsidR="002C4085" w:rsidRPr="00B453DD" w:rsidRDefault="002C4085" w:rsidP="002C4085">
            <w:pPr>
              <w:jc w:val="center"/>
              <w:rPr>
                <w:sz w:val="20"/>
              </w:rPr>
            </w:pPr>
            <w:r w:rsidRPr="00B453DD">
              <w:rPr>
                <w:sz w:val="20"/>
              </w:rPr>
              <w:t>Phylotype</w:t>
            </w:r>
          </w:p>
        </w:tc>
        <w:tc>
          <w:tcPr>
            <w:tcW w:w="1650" w:type="dxa"/>
            <w:vMerge w:val="restart"/>
            <w:vAlign w:val="center"/>
          </w:tcPr>
          <w:p w:rsidR="002C4085" w:rsidRPr="00B453DD" w:rsidRDefault="002C4085" w:rsidP="002C4085">
            <w:pPr>
              <w:jc w:val="center"/>
              <w:rPr>
                <w:sz w:val="20"/>
              </w:rPr>
            </w:pPr>
            <w:r w:rsidRPr="00B453DD">
              <w:rPr>
                <w:sz w:val="20"/>
              </w:rPr>
              <w:t>Average</w:t>
            </w:r>
          </w:p>
          <w:p w:rsidR="002C4085" w:rsidRPr="00B453DD" w:rsidRDefault="002C4085" w:rsidP="002C4085">
            <w:pPr>
              <w:jc w:val="center"/>
              <w:rPr>
                <w:sz w:val="20"/>
              </w:rPr>
            </w:pPr>
            <w:r>
              <w:rPr>
                <w:sz w:val="20"/>
              </w:rPr>
              <w:t>d</w:t>
            </w:r>
            <w:r w:rsidRPr="00B453DD">
              <w:rPr>
                <w:sz w:val="20"/>
              </w:rPr>
              <w:t>issimilarity</w:t>
            </w:r>
            <w:r>
              <w:rPr>
                <w:sz w:val="20"/>
              </w:rPr>
              <w:t xml:space="preserve"> (%)</w:t>
            </w:r>
          </w:p>
        </w:tc>
        <w:tc>
          <w:tcPr>
            <w:tcW w:w="2017" w:type="dxa"/>
            <w:gridSpan w:val="2"/>
            <w:vAlign w:val="center"/>
          </w:tcPr>
          <w:p w:rsidR="002C4085" w:rsidRPr="00B453DD" w:rsidRDefault="002C4085" w:rsidP="002C4085">
            <w:pPr>
              <w:jc w:val="center"/>
              <w:rPr>
                <w:sz w:val="20"/>
              </w:rPr>
            </w:pPr>
            <w:r w:rsidRPr="00B453DD">
              <w:rPr>
                <w:sz w:val="20"/>
              </w:rPr>
              <w:t>Average abundance</w:t>
            </w:r>
          </w:p>
        </w:tc>
        <w:tc>
          <w:tcPr>
            <w:tcW w:w="2687" w:type="dxa"/>
            <w:gridSpan w:val="2"/>
            <w:vAlign w:val="center"/>
          </w:tcPr>
          <w:p w:rsidR="002C4085" w:rsidRPr="00B453DD" w:rsidRDefault="002C4085" w:rsidP="002C4085">
            <w:pPr>
              <w:jc w:val="center"/>
              <w:rPr>
                <w:sz w:val="20"/>
              </w:rPr>
            </w:pPr>
            <w:r w:rsidRPr="00B453DD">
              <w:rPr>
                <w:sz w:val="20"/>
              </w:rPr>
              <w:t>Contribution to dissimilarity</w:t>
            </w:r>
          </w:p>
        </w:tc>
        <w:tc>
          <w:tcPr>
            <w:tcW w:w="1262" w:type="dxa"/>
            <w:vMerge w:val="restart"/>
            <w:vAlign w:val="center"/>
          </w:tcPr>
          <w:p w:rsidR="002C4085" w:rsidRDefault="002C4085" w:rsidP="002C4085">
            <w:pPr>
              <w:jc w:val="center"/>
              <w:rPr>
                <w:sz w:val="20"/>
              </w:rPr>
            </w:pPr>
            <w:r>
              <w:rPr>
                <w:sz w:val="20"/>
              </w:rPr>
              <w:t>Enrichment</w:t>
            </w:r>
          </w:p>
          <w:p w:rsidR="002C4085" w:rsidRPr="00B453DD" w:rsidRDefault="002C4085" w:rsidP="002C4085">
            <w:pPr>
              <w:jc w:val="center"/>
              <w:rPr>
                <w:sz w:val="20"/>
              </w:rPr>
            </w:pPr>
            <w:r>
              <w:rPr>
                <w:sz w:val="20"/>
              </w:rPr>
              <w:t>(fold change)*</w:t>
            </w:r>
          </w:p>
        </w:tc>
      </w:tr>
      <w:tr w:rsidR="002C4085" w:rsidRPr="00B453DD" w:rsidTr="002C4085">
        <w:trPr>
          <w:trHeight w:val="274"/>
        </w:trPr>
        <w:tc>
          <w:tcPr>
            <w:tcW w:w="1620" w:type="dxa"/>
            <w:vMerge/>
            <w:tcBorders>
              <w:bottom w:val="single" w:sz="4" w:space="0" w:color="auto"/>
            </w:tcBorders>
            <w:vAlign w:val="center"/>
          </w:tcPr>
          <w:p w:rsidR="002C4085" w:rsidRPr="00B453DD" w:rsidRDefault="002C4085" w:rsidP="002C4085">
            <w:pPr>
              <w:jc w:val="center"/>
              <w:rPr>
                <w:sz w:val="20"/>
              </w:rPr>
            </w:pPr>
          </w:p>
        </w:tc>
        <w:tc>
          <w:tcPr>
            <w:tcW w:w="1650" w:type="dxa"/>
            <w:vMerge/>
            <w:tcBorders>
              <w:bottom w:val="single" w:sz="4" w:space="0" w:color="auto"/>
            </w:tcBorders>
            <w:vAlign w:val="center"/>
          </w:tcPr>
          <w:p w:rsidR="002C4085" w:rsidRPr="00B453DD" w:rsidRDefault="002C4085" w:rsidP="002C4085">
            <w:pPr>
              <w:jc w:val="center"/>
              <w:rPr>
                <w:sz w:val="20"/>
              </w:rPr>
            </w:pPr>
          </w:p>
        </w:tc>
        <w:tc>
          <w:tcPr>
            <w:tcW w:w="1065" w:type="dxa"/>
            <w:tcBorders>
              <w:bottom w:val="single" w:sz="4" w:space="0" w:color="auto"/>
            </w:tcBorders>
            <w:vAlign w:val="center"/>
          </w:tcPr>
          <w:p w:rsidR="002C4085" w:rsidRPr="00B453DD" w:rsidRDefault="002C4085" w:rsidP="002C4085">
            <w:pPr>
              <w:jc w:val="center"/>
              <w:rPr>
                <w:sz w:val="20"/>
              </w:rPr>
            </w:pPr>
            <w:r w:rsidRPr="00B453DD">
              <w:rPr>
                <w:sz w:val="20"/>
              </w:rPr>
              <w:t>Non-Obese</w:t>
            </w:r>
          </w:p>
        </w:tc>
        <w:tc>
          <w:tcPr>
            <w:tcW w:w="952" w:type="dxa"/>
            <w:tcBorders>
              <w:bottom w:val="single" w:sz="4" w:space="0" w:color="auto"/>
            </w:tcBorders>
            <w:vAlign w:val="center"/>
          </w:tcPr>
          <w:p w:rsidR="002C4085" w:rsidRPr="00B453DD" w:rsidRDefault="002C4085" w:rsidP="002C4085">
            <w:pPr>
              <w:jc w:val="center"/>
              <w:rPr>
                <w:sz w:val="20"/>
              </w:rPr>
            </w:pPr>
            <w:r w:rsidRPr="00B453DD">
              <w:rPr>
                <w:sz w:val="20"/>
              </w:rPr>
              <w:t>Obese</w:t>
            </w:r>
          </w:p>
        </w:tc>
        <w:tc>
          <w:tcPr>
            <w:tcW w:w="1278" w:type="dxa"/>
            <w:tcBorders>
              <w:bottom w:val="single" w:sz="4" w:space="0" w:color="auto"/>
            </w:tcBorders>
            <w:vAlign w:val="center"/>
          </w:tcPr>
          <w:p w:rsidR="002C4085" w:rsidRPr="00B453DD" w:rsidRDefault="002C4085" w:rsidP="002C4085">
            <w:pPr>
              <w:jc w:val="center"/>
              <w:rPr>
                <w:sz w:val="20"/>
              </w:rPr>
            </w:pPr>
            <w:r w:rsidRPr="00B453DD">
              <w:rPr>
                <w:sz w:val="20"/>
              </w:rPr>
              <w:t>Individual %</w:t>
            </w:r>
          </w:p>
        </w:tc>
        <w:tc>
          <w:tcPr>
            <w:tcW w:w="1409" w:type="dxa"/>
            <w:tcBorders>
              <w:bottom w:val="single" w:sz="4" w:space="0" w:color="auto"/>
            </w:tcBorders>
            <w:vAlign w:val="center"/>
          </w:tcPr>
          <w:p w:rsidR="002C4085" w:rsidRPr="00B453DD" w:rsidRDefault="002C4085" w:rsidP="002C4085">
            <w:pPr>
              <w:jc w:val="center"/>
              <w:rPr>
                <w:sz w:val="20"/>
              </w:rPr>
            </w:pPr>
            <w:r w:rsidRPr="00B453DD">
              <w:rPr>
                <w:sz w:val="20"/>
              </w:rPr>
              <w:t>Cumulative %</w:t>
            </w:r>
          </w:p>
        </w:tc>
        <w:tc>
          <w:tcPr>
            <w:tcW w:w="1262" w:type="dxa"/>
            <w:vMerge/>
            <w:tcBorders>
              <w:bottom w:val="single" w:sz="4" w:space="0" w:color="auto"/>
            </w:tcBorders>
          </w:tcPr>
          <w:p w:rsidR="002C4085" w:rsidRPr="00B453DD" w:rsidRDefault="002C4085" w:rsidP="002C4085">
            <w:pPr>
              <w:jc w:val="center"/>
              <w:rPr>
                <w:sz w:val="20"/>
              </w:rPr>
            </w:pPr>
          </w:p>
        </w:tc>
      </w:tr>
      <w:tr w:rsidR="002C4085" w:rsidRPr="00B453DD" w:rsidTr="002C4085">
        <w:trPr>
          <w:trHeight w:val="263"/>
        </w:trPr>
        <w:tc>
          <w:tcPr>
            <w:tcW w:w="9236" w:type="dxa"/>
            <w:gridSpan w:val="7"/>
            <w:shd w:val="pct15" w:color="auto" w:fill="auto"/>
            <w:vAlign w:val="center"/>
          </w:tcPr>
          <w:p w:rsidR="002C4085" w:rsidRPr="00B453DD" w:rsidRDefault="002C4085" w:rsidP="002C4085">
            <w:pPr>
              <w:jc w:val="center"/>
              <w:rPr>
                <w:b/>
                <w:sz w:val="20"/>
              </w:rPr>
            </w:pPr>
            <w:r w:rsidRPr="00B453DD">
              <w:rPr>
                <w:b/>
                <w:sz w:val="20"/>
              </w:rPr>
              <w:t xml:space="preserve">Mid-Abdomen </w:t>
            </w:r>
            <w:r w:rsidRPr="00B453DD">
              <w:rPr>
                <w:rFonts w:cs="Times"/>
                <w:b/>
                <w:sz w:val="20"/>
              </w:rPr>
              <w:t>‒</w:t>
            </w:r>
            <w:r w:rsidRPr="00B453DD">
              <w:rPr>
                <w:b/>
                <w:sz w:val="20"/>
              </w:rPr>
              <w:t xml:space="preserve"> Time 2</w:t>
            </w:r>
          </w:p>
        </w:tc>
      </w:tr>
      <w:tr w:rsidR="002C4085" w:rsidRPr="00B453DD" w:rsidTr="002C4085">
        <w:tc>
          <w:tcPr>
            <w:tcW w:w="1620" w:type="dxa"/>
            <w:tcBorders>
              <w:bottom w:val="single" w:sz="4" w:space="0" w:color="auto"/>
            </w:tcBorders>
          </w:tcPr>
          <w:p w:rsidR="002C4085" w:rsidRPr="00B453DD" w:rsidRDefault="002C4085" w:rsidP="002C4085">
            <w:pPr>
              <w:rPr>
                <w:sz w:val="20"/>
              </w:rPr>
            </w:pPr>
            <w:r w:rsidRPr="00B453DD">
              <w:rPr>
                <w:i/>
                <w:sz w:val="20"/>
              </w:rPr>
              <w:t>Propionbacteria</w:t>
            </w:r>
          </w:p>
          <w:p w:rsidR="002C4085" w:rsidRPr="00AA07D8" w:rsidRDefault="002C4085" w:rsidP="002C4085">
            <w:pPr>
              <w:rPr>
                <w:b/>
                <w:sz w:val="20"/>
              </w:rPr>
            </w:pPr>
            <w:r w:rsidRPr="00AA07D8">
              <w:rPr>
                <w:b/>
                <w:i/>
                <w:sz w:val="20"/>
              </w:rPr>
              <w:t>Clostridales</w:t>
            </w:r>
          </w:p>
          <w:p w:rsidR="002C4085" w:rsidRPr="00B453DD" w:rsidRDefault="002C4085" w:rsidP="002C4085">
            <w:pPr>
              <w:rPr>
                <w:sz w:val="20"/>
              </w:rPr>
            </w:pPr>
            <w:r w:rsidRPr="00B453DD">
              <w:rPr>
                <w:i/>
                <w:sz w:val="20"/>
              </w:rPr>
              <w:t>Corynebacteria</w:t>
            </w:r>
          </w:p>
          <w:p w:rsidR="002C4085" w:rsidRPr="00B453DD" w:rsidRDefault="002C4085" w:rsidP="002C4085">
            <w:pPr>
              <w:rPr>
                <w:sz w:val="20"/>
              </w:rPr>
            </w:pPr>
            <w:r>
              <w:rPr>
                <w:i/>
                <w:sz w:val="20"/>
              </w:rPr>
              <w:t>Staphylococci</w:t>
            </w:r>
          </w:p>
        </w:tc>
        <w:tc>
          <w:tcPr>
            <w:tcW w:w="1650" w:type="dxa"/>
            <w:tcBorders>
              <w:bottom w:val="single" w:sz="4" w:space="0" w:color="auto"/>
            </w:tcBorders>
            <w:vAlign w:val="center"/>
          </w:tcPr>
          <w:p w:rsidR="002C4085" w:rsidRPr="00B453DD" w:rsidRDefault="002C4085" w:rsidP="002C4085">
            <w:pPr>
              <w:jc w:val="center"/>
              <w:rPr>
                <w:sz w:val="20"/>
              </w:rPr>
            </w:pPr>
            <w:r w:rsidRPr="00B453DD">
              <w:rPr>
                <w:sz w:val="20"/>
              </w:rPr>
              <w:t>51.2</w:t>
            </w:r>
          </w:p>
        </w:tc>
        <w:tc>
          <w:tcPr>
            <w:tcW w:w="1065" w:type="dxa"/>
            <w:tcBorders>
              <w:bottom w:val="single" w:sz="4" w:space="0" w:color="auto"/>
            </w:tcBorders>
          </w:tcPr>
          <w:p w:rsidR="002C4085" w:rsidRPr="00B453DD" w:rsidRDefault="002C4085" w:rsidP="002C4085">
            <w:pPr>
              <w:jc w:val="center"/>
              <w:rPr>
                <w:sz w:val="20"/>
              </w:rPr>
            </w:pPr>
            <w:r w:rsidRPr="00B453DD">
              <w:rPr>
                <w:sz w:val="20"/>
              </w:rPr>
              <w:t>28.8</w:t>
            </w:r>
          </w:p>
          <w:p w:rsidR="002C4085" w:rsidRPr="00B453DD" w:rsidRDefault="002C4085" w:rsidP="002C4085">
            <w:pPr>
              <w:jc w:val="center"/>
              <w:rPr>
                <w:sz w:val="20"/>
              </w:rPr>
            </w:pPr>
            <w:r w:rsidRPr="00B453DD">
              <w:rPr>
                <w:sz w:val="20"/>
              </w:rPr>
              <w:t>8.2</w:t>
            </w:r>
          </w:p>
          <w:p w:rsidR="002C4085" w:rsidRPr="00B453DD" w:rsidRDefault="002C4085" w:rsidP="002C4085">
            <w:pPr>
              <w:jc w:val="center"/>
              <w:rPr>
                <w:sz w:val="20"/>
              </w:rPr>
            </w:pPr>
            <w:r w:rsidRPr="00B453DD">
              <w:rPr>
                <w:sz w:val="20"/>
              </w:rPr>
              <w:t>30.5</w:t>
            </w:r>
          </w:p>
          <w:p w:rsidR="002C4085" w:rsidRPr="00B453DD" w:rsidRDefault="002C4085" w:rsidP="002C4085">
            <w:pPr>
              <w:jc w:val="center"/>
              <w:rPr>
                <w:sz w:val="20"/>
              </w:rPr>
            </w:pPr>
            <w:r w:rsidRPr="00B453DD">
              <w:rPr>
                <w:sz w:val="20"/>
              </w:rPr>
              <w:t>10.5</w:t>
            </w:r>
          </w:p>
        </w:tc>
        <w:tc>
          <w:tcPr>
            <w:tcW w:w="952" w:type="dxa"/>
            <w:tcBorders>
              <w:bottom w:val="single" w:sz="4" w:space="0" w:color="auto"/>
            </w:tcBorders>
          </w:tcPr>
          <w:p w:rsidR="002C4085" w:rsidRPr="00B453DD" w:rsidRDefault="002C4085" w:rsidP="002C4085">
            <w:pPr>
              <w:jc w:val="center"/>
              <w:rPr>
                <w:sz w:val="20"/>
              </w:rPr>
            </w:pPr>
            <w:r w:rsidRPr="00B453DD">
              <w:rPr>
                <w:sz w:val="20"/>
              </w:rPr>
              <w:t>5.6</w:t>
            </w:r>
          </w:p>
          <w:p w:rsidR="002C4085" w:rsidRPr="00B453DD" w:rsidRDefault="002C4085" w:rsidP="002C4085">
            <w:pPr>
              <w:jc w:val="center"/>
              <w:rPr>
                <w:sz w:val="20"/>
              </w:rPr>
            </w:pPr>
            <w:r w:rsidRPr="00B453DD">
              <w:rPr>
                <w:sz w:val="20"/>
              </w:rPr>
              <w:t>28.1</w:t>
            </w:r>
          </w:p>
          <w:p w:rsidR="002C4085" w:rsidRPr="00B453DD" w:rsidRDefault="002C4085" w:rsidP="002C4085">
            <w:pPr>
              <w:jc w:val="center"/>
              <w:rPr>
                <w:sz w:val="20"/>
              </w:rPr>
            </w:pPr>
            <w:r w:rsidRPr="00B453DD">
              <w:rPr>
                <w:sz w:val="20"/>
              </w:rPr>
              <w:t>36.3</w:t>
            </w:r>
          </w:p>
          <w:p w:rsidR="002C4085" w:rsidRPr="00B453DD" w:rsidRDefault="002C4085" w:rsidP="002C4085">
            <w:pPr>
              <w:jc w:val="center"/>
              <w:rPr>
                <w:sz w:val="20"/>
              </w:rPr>
            </w:pPr>
            <w:r w:rsidRPr="00B453DD">
              <w:rPr>
                <w:sz w:val="20"/>
              </w:rPr>
              <w:t>16.7</w:t>
            </w:r>
          </w:p>
        </w:tc>
        <w:tc>
          <w:tcPr>
            <w:tcW w:w="1278" w:type="dxa"/>
            <w:tcBorders>
              <w:bottom w:val="single" w:sz="4" w:space="0" w:color="auto"/>
            </w:tcBorders>
          </w:tcPr>
          <w:p w:rsidR="002C4085" w:rsidRPr="00B453DD" w:rsidRDefault="002C4085" w:rsidP="002C4085">
            <w:pPr>
              <w:jc w:val="center"/>
              <w:rPr>
                <w:sz w:val="20"/>
              </w:rPr>
            </w:pPr>
            <w:r w:rsidRPr="00B453DD">
              <w:rPr>
                <w:sz w:val="20"/>
              </w:rPr>
              <w:t>26.4</w:t>
            </w:r>
          </w:p>
          <w:p w:rsidR="002C4085" w:rsidRPr="00B453DD" w:rsidRDefault="002C4085" w:rsidP="002C4085">
            <w:pPr>
              <w:jc w:val="center"/>
              <w:rPr>
                <w:sz w:val="20"/>
              </w:rPr>
            </w:pPr>
            <w:r w:rsidRPr="00B453DD">
              <w:rPr>
                <w:sz w:val="20"/>
              </w:rPr>
              <w:t>21.6</w:t>
            </w:r>
          </w:p>
          <w:p w:rsidR="002C4085" w:rsidRPr="00B453DD" w:rsidRDefault="002C4085" w:rsidP="002C4085">
            <w:pPr>
              <w:jc w:val="center"/>
              <w:rPr>
                <w:sz w:val="20"/>
              </w:rPr>
            </w:pPr>
            <w:r w:rsidRPr="00B453DD">
              <w:rPr>
                <w:sz w:val="20"/>
              </w:rPr>
              <w:t>17.2</w:t>
            </w:r>
          </w:p>
          <w:p w:rsidR="002C4085" w:rsidRPr="00B453DD" w:rsidRDefault="002C4085" w:rsidP="002C4085">
            <w:pPr>
              <w:jc w:val="center"/>
              <w:rPr>
                <w:sz w:val="20"/>
              </w:rPr>
            </w:pPr>
            <w:r w:rsidRPr="00B453DD">
              <w:rPr>
                <w:sz w:val="20"/>
              </w:rPr>
              <w:t>11.7</w:t>
            </w:r>
          </w:p>
        </w:tc>
        <w:tc>
          <w:tcPr>
            <w:tcW w:w="1409" w:type="dxa"/>
            <w:tcBorders>
              <w:bottom w:val="single" w:sz="4" w:space="0" w:color="auto"/>
            </w:tcBorders>
          </w:tcPr>
          <w:p w:rsidR="002C4085" w:rsidRPr="00B453DD" w:rsidRDefault="002C4085" w:rsidP="002C4085">
            <w:pPr>
              <w:jc w:val="center"/>
              <w:rPr>
                <w:sz w:val="20"/>
              </w:rPr>
            </w:pPr>
            <w:r w:rsidRPr="00B453DD">
              <w:rPr>
                <w:sz w:val="20"/>
              </w:rPr>
              <w:t>26.4</w:t>
            </w:r>
          </w:p>
          <w:p w:rsidR="002C4085" w:rsidRPr="00B453DD" w:rsidRDefault="002C4085" w:rsidP="002C4085">
            <w:pPr>
              <w:jc w:val="center"/>
              <w:rPr>
                <w:sz w:val="20"/>
              </w:rPr>
            </w:pPr>
            <w:r w:rsidRPr="00B453DD">
              <w:rPr>
                <w:sz w:val="20"/>
              </w:rPr>
              <w:t>48.0</w:t>
            </w:r>
          </w:p>
          <w:p w:rsidR="002C4085" w:rsidRPr="00B453DD" w:rsidRDefault="002C4085" w:rsidP="002C4085">
            <w:pPr>
              <w:jc w:val="center"/>
              <w:rPr>
                <w:sz w:val="20"/>
              </w:rPr>
            </w:pPr>
            <w:r w:rsidRPr="00B453DD">
              <w:rPr>
                <w:sz w:val="20"/>
              </w:rPr>
              <w:t>65.2</w:t>
            </w:r>
          </w:p>
          <w:p w:rsidR="002C4085" w:rsidRPr="00B453DD" w:rsidRDefault="002C4085" w:rsidP="002C4085">
            <w:pPr>
              <w:jc w:val="center"/>
              <w:rPr>
                <w:sz w:val="20"/>
              </w:rPr>
            </w:pPr>
            <w:r w:rsidRPr="00B453DD">
              <w:rPr>
                <w:sz w:val="20"/>
              </w:rPr>
              <w:t>76.9</w:t>
            </w:r>
          </w:p>
        </w:tc>
        <w:tc>
          <w:tcPr>
            <w:tcW w:w="1262" w:type="dxa"/>
            <w:tcBorders>
              <w:bottom w:val="single" w:sz="4" w:space="0" w:color="auto"/>
            </w:tcBorders>
          </w:tcPr>
          <w:p w:rsidR="002C4085" w:rsidRDefault="002C4085" w:rsidP="002C4085">
            <w:pPr>
              <w:jc w:val="center"/>
              <w:rPr>
                <w:sz w:val="20"/>
              </w:rPr>
            </w:pPr>
            <w:r>
              <w:rPr>
                <w:sz w:val="20"/>
              </w:rPr>
              <w:t>-5.1</w:t>
            </w:r>
          </w:p>
          <w:p w:rsidR="002C4085" w:rsidRPr="00AA07D8" w:rsidRDefault="002C4085" w:rsidP="002C4085">
            <w:pPr>
              <w:jc w:val="center"/>
              <w:rPr>
                <w:b/>
                <w:sz w:val="20"/>
              </w:rPr>
            </w:pPr>
            <w:r w:rsidRPr="00AA07D8">
              <w:rPr>
                <w:b/>
                <w:sz w:val="20"/>
              </w:rPr>
              <w:t>+3.4</w:t>
            </w:r>
          </w:p>
          <w:p w:rsidR="002C4085" w:rsidRDefault="002C4085" w:rsidP="002C4085">
            <w:pPr>
              <w:jc w:val="center"/>
              <w:rPr>
                <w:sz w:val="20"/>
              </w:rPr>
            </w:pPr>
            <w:r>
              <w:rPr>
                <w:sz w:val="20"/>
              </w:rPr>
              <w:t>+1.2</w:t>
            </w:r>
          </w:p>
          <w:p w:rsidR="002C4085" w:rsidRPr="00B453DD" w:rsidRDefault="002C4085" w:rsidP="002C4085">
            <w:pPr>
              <w:jc w:val="center"/>
              <w:rPr>
                <w:sz w:val="20"/>
              </w:rPr>
            </w:pPr>
            <w:r>
              <w:rPr>
                <w:sz w:val="20"/>
              </w:rPr>
              <w:t>+1.6</w:t>
            </w:r>
          </w:p>
        </w:tc>
      </w:tr>
      <w:tr w:rsidR="002C4085" w:rsidRPr="00B453DD" w:rsidTr="002C4085">
        <w:trPr>
          <w:trHeight w:val="218"/>
        </w:trPr>
        <w:tc>
          <w:tcPr>
            <w:tcW w:w="9236" w:type="dxa"/>
            <w:gridSpan w:val="7"/>
            <w:shd w:val="pct15" w:color="auto" w:fill="auto"/>
            <w:vAlign w:val="center"/>
          </w:tcPr>
          <w:p w:rsidR="002C4085" w:rsidRPr="00B453DD" w:rsidRDefault="002C4085" w:rsidP="002C4085">
            <w:pPr>
              <w:jc w:val="center"/>
              <w:rPr>
                <w:b/>
                <w:sz w:val="20"/>
              </w:rPr>
            </w:pPr>
            <w:r w:rsidRPr="00B453DD">
              <w:rPr>
                <w:b/>
                <w:sz w:val="20"/>
              </w:rPr>
              <w:t xml:space="preserve">Pfannenstiel incision site </w:t>
            </w:r>
            <w:r w:rsidRPr="00B453DD">
              <w:rPr>
                <w:rFonts w:cs="Times"/>
                <w:b/>
                <w:sz w:val="20"/>
              </w:rPr>
              <w:t>‒</w:t>
            </w:r>
            <w:r w:rsidRPr="00B453DD">
              <w:rPr>
                <w:b/>
                <w:sz w:val="20"/>
              </w:rPr>
              <w:t xml:space="preserve"> Time 2</w:t>
            </w:r>
          </w:p>
        </w:tc>
      </w:tr>
      <w:tr w:rsidR="002C4085" w:rsidRPr="00B453DD" w:rsidTr="002C4085">
        <w:trPr>
          <w:trHeight w:val="965"/>
        </w:trPr>
        <w:tc>
          <w:tcPr>
            <w:tcW w:w="1620" w:type="dxa"/>
            <w:tcBorders>
              <w:bottom w:val="single" w:sz="4" w:space="0" w:color="auto"/>
            </w:tcBorders>
          </w:tcPr>
          <w:p w:rsidR="002C4085" w:rsidRPr="00AA07D8" w:rsidRDefault="002C4085" w:rsidP="002C4085">
            <w:pPr>
              <w:rPr>
                <w:b/>
                <w:sz w:val="20"/>
              </w:rPr>
            </w:pPr>
            <w:r w:rsidRPr="00AA07D8">
              <w:rPr>
                <w:b/>
                <w:i/>
                <w:sz w:val="20"/>
              </w:rPr>
              <w:t>Clostridales</w:t>
            </w:r>
            <w:r>
              <w:rPr>
                <w:b/>
                <w:sz w:val="20"/>
              </w:rPr>
              <w:t xml:space="preserve"> </w:t>
            </w:r>
          </w:p>
          <w:p w:rsidR="002C4085" w:rsidRPr="00B453DD" w:rsidRDefault="002C4085" w:rsidP="002C4085">
            <w:pPr>
              <w:rPr>
                <w:sz w:val="20"/>
              </w:rPr>
            </w:pPr>
            <w:r w:rsidRPr="00B453DD">
              <w:rPr>
                <w:i/>
                <w:sz w:val="20"/>
              </w:rPr>
              <w:t>Propionbacteria</w:t>
            </w:r>
            <w:r>
              <w:rPr>
                <w:sz w:val="20"/>
              </w:rPr>
              <w:t xml:space="preserve"> </w:t>
            </w:r>
          </w:p>
          <w:p w:rsidR="002C4085" w:rsidRPr="00B453DD" w:rsidRDefault="002C4085" w:rsidP="002C4085">
            <w:pPr>
              <w:rPr>
                <w:sz w:val="20"/>
              </w:rPr>
            </w:pPr>
            <w:r w:rsidRPr="00B453DD">
              <w:rPr>
                <w:i/>
                <w:sz w:val="20"/>
              </w:rPr>
              <w:t>Corynebacteria</w:t>
            </w:r>
            <w:r>
              <w:rPr>
                <w:sz w:val="20"/>
              </w:rPr>
              <w:t xml:space="preserve"> </w:t>
            </w:r>
          </w:p>
          <w:p w:rsidR="002C4085" w:rsidRDefault="002C4085" w:rsidP="002C4085">
            <w:pPr>
              <w:rPr>
                <w:sz w:val="20"/>
              </w:rPr>
            </w:pPr>
            <w:r>
              <w:rPr>
                <w:i/>
                <w:sz w:val="20"/>
              </w:rPr>
              <w:t>Staphylococci</w:t>
            </w:r>
          </w:p>
          <w:p w:rsidR="002C4085" w:rsidRPr="00AA07D8" w:rsidRDefault="002C4085" w:rsidP="002C4085">
            <w:pPr>
              <w:rPr>
                <w:b/>
                <w:sz w:val="20"/>
              </w:rPr>
            </w:pPr>
            <w:r w:rsidRPr="00AA07D8">
              <w:rPr>
                <w:b/>
                <w:i/>
                <w:sz w:val="20"/>
              </w:rPr>
              <w:t>Bacteroidales</w:t>
            </w:r>
            <w:r>
              <w:rPr>
                <w:b/>
                <w:sz w:val="20"/>
              </w:rPr>
              <w:t xml:space="preserve"> </w:t>
            </w:r>
          </w:p>
        </w:tc>
        <w:tc>
          <w:tcPr>
            <w:tcW w:w="1650" w:type="dxa"/>
            <w:tcBorders>
              <w:bottom w:val="single" w:sz="4" w:space="0" w:color="auto"/>
            </w:tcBorders>
            <w:vAlign w:val="center"/>
          </w:tcPr>
          <w:p w:rsidR="002C4085" w:rsidRPr="00B453DD" w:rsidRDefault="002C4085" w:rsidP="002C4085">
            <w:pPr>
              <w:jc w:val="center"/>
              <w:rPr>
                <w:sz w:val="20"/>
              </w:rPr>
            </w:pPr>
            <w:r w:rsidRPr="00B453DD">
              <w:rPr>
                <w:sz w:val="20"/>
              </w:rPr>
              <w:t>61.3</w:t>
            </w:r>
          </w:p>
        </w:tc>
        <w:tc>
          <w:tcPr>
            <w:tcW w:w="1065" w:type="dxa"/>
            <w:tcBorders>
              <w:bottom w:val="single" w:sz="4" w:space="0" w:color="auto"/>
            </w:tcBorders>
          </w:tcPr>
          <w:p w:rsidR="002C4085" w:rsidRPr="00B453DD" w:rsidRDefault="002C4085" w:rsidP="002C4085">
            <w:pPr>
              <w:jc w:val="center"/>
              <w:rPr>
                <w:sz w:val="20"/>
              </w:rPr>
            </w:pPr>
            <w:r w:rsidRPr="00B453DD">
              <w:rPr>
                <w:sz w:val="20"/>
              </w:rPr>
              <w:t>2.4</w:t>
            </w:r>
          </w:p>
          <w:p w:rsidR="002C4085" w:rsidRPr="00B453DD" w:rsidRDefault="002C4085" w:rsidP="002C4085">
            <w:pPr>
              <w:jc w:val="center"/>
              <w:rPr>
                <w:sz w:val="20"/>
              </w:rPr>
            </w:pPr>
            <w:r w:rsidRPr="00B453DD">
              <w:rPr>
                <w:sz w:val="20"/>
              </w:rPr>
              <w:t>30.6</w:t>
            </w:r>
          </w:p>
          <w:p w:rsidR="002C4085" w:rsidRPr="00B453DD" w:rsidRDefault="002C4085" w:rsidP="002C4085">
            <w:pPr>
              <w:jc w:val="center"/>
              <w:rPr>
                <w:sz w:val="20"/>
              </w:rPr>
            </w:pPr>
            <w:r w:rsidRPr="00B453DD">
              <w:rPr>
                <w:sz w:val="20"/>
              </w:rPr>
              <w:t>26.4</w:t>
            </w:r>
          </w:p>
          <w:p w:rsidR="002C4085" w:rsidRDefault="002C4085" w:rsidP="002C4085">
            <w:pPr>
              <w:jc w:val="center"/>
              <w:rPr>
                <w:sz w:val="20"/>
              </w:rPr>
            </w:pPr>
            <w:r w:rsidRPr="00B453DD">
              <w:rPr>
                <w:sz w:val="20"/>
              </w:rPr>
              <w:t>27.4</w:t>
            </w:r>
          </w:p>
          <w:p w:rsidR="002C4085" w:rsidRPr="00B453DD" w:rsidRDefault="002C4085" w:rsidP="002C4085">
            <w:pPr>
              <w:jc w:val="center"/>
              <w:rPr>
                <w:sz w:val="20"/>
              </w:rPr>
            </w:pPr>
            <w:r>
              <w:rPr>
                <w:sz w:val="20"/>
              </w:rPr>
              <w:t>0.8</w:t>
            </w:r>
          </w:p>
        </w:tc>
        <w:tc>
          <w:tcPr>
            <w:tcW w:w="952" w:type="dxa"/>
            <w:tcBorders>
              <w:bottom w:val="single" w:sz="4" w:space="0" w:color="auto"/>
            </w:tcBorders>
          </w:tcPr>
          <w:p w:rsidR="002C4085" w:rsidRPr="00B453DD" w:rsidRDefault="002C4085" w:rsidP="002C4085">
            <w:pPr>
              <w:jc w:val="center"/>
              <w:rPr>
                <w:sz w:val="20"/>
              </w:rPr>
            </w:pPr>
            <w:r w:rsidRPr="00B453DD">
              <w:rPr>
                <w:sz w:val="20"/>
              </w:rPr>
              <w:t>34.6</w:t>
            </w:r>
          </w:p>
          <w:p w:rsidR="002C4085" w:rsidRPr="00B453DD" w:rsidRDefault="002C4085" w:rsidP="002C4085">
            <w:pPr>
              <w:jc w:val="center"/>
              <w:rPr>
                <w:sz w:val="20"/>
              </w:rPr>
            </w:pPr>
            <w:r w:rsidRPr="00B453DD">
              <w:rPr>
                <w:sz w:val="20"/>
              </w:rPr>
              <w:t>5.3</w:t>
            </w:r>
          </w:p>
          <w:p w:rsidR="002C4085" w:rsidRPr="00B453DD" w:rsidRDefault="002C4085" w:rsidP="002C4085">
            <w:pPr>
              <w:jc w:val="center"/>
              <w:rPr>
                <w:sz w:val="20"/>
              </w:rPr>
            </w:pPr>
            <w:r w:rsidRPr="00B453DD">
              <w:rPr>
                <w:sz w:val="20"/>
              </w:rPr>
              <w:t>27.7</w:t>
            </w:r>
          </w:p>
          <w:p w:rsidR="002C4085" w:rsidRDefault="002C4085" w:rsidP="002C4085">
            <w:pPr>
              <w:jc w:val="center"/>
              <w:rPr>
                <w:sz w:val="20"/>
              </w:rPr>
            </w:pPr>
            <w:r w:rsidRPr="00B453DD">
              <w:rPr>
                <w:sz w:val="20"/>
              </w:rPr>
              <w:t>21.1</w:t>
            </w:r>
          </w:p>
          <w:p w:rsidR="002C4085" w:rsidRPr="00B453DD" w:rsidRDefault="002C4085" w:rsidP="002C4085">
            <w:pPr>
              <w:jc w:val="center"/>
              <w:rPr>
                <w:sz w:val="20"/>
              </w:rPr>
            </w:pPr>
            <w:r>
              <w:rPr>
                <w:sz w:val="20"/>
              </w:rPr>
              <w:t>6.2</w:t>
            </w:r>
          </w:p>
        </w:tc>
        <w:tc>
          <w:tcPr>
            <w:tcW w:w="1278" w:type="dxa"/>
            <w:tcBorders>
              <w:bottom w:val="single" w:sz="4" w:space="0" w:color="auto"/>
            </w:tcBorders>
          </w:tcPr>
          <w:p w:rsidR="002C4085" w:rsidRPr="00B453DD" w:rsidRDefault="002C4085" w:rsidP="002C4085">
            <w:pPr>
              <w:jc w:val="center"/>
              <w:rPr>
                <w:sz w:val="20"/>
              </w:rPr>
            </w:pPr>
            <w:r w:rsidRPr="00B453DD">
              <w:rPr>
                <w:sz w:val="20"/>
              </w:rPr>
              <w:t>26.3</w:t>
            </w:r>
          </w:p>
          <w:p w:rsidR="002C4085" w:rsidRPr="00B453DD" w:rsidRDefault="002C4085" w:rsidP="002C4085">
            <w:pPr>
              <w:jc w:val="center"/>
              <w:rPr>
                <w:sz w:val="20"/>
              </w:rPr>
            </w:pPr>
            <w:r w:rsidRPr="00B453DD">
              <w:rPr>
                <w:sz w:val="20"/>
              </w:rPr>
              <w:t>23.3</w:t>
            </w:r>
          </w:p>
          <w:p w:rsidR="002C4085" w:rsidRPr="00B453DD" w:rsidRDefault="002C4085" w:rsidP="002C4085">
            <w:pPr>
              <w:jc w:val="center"/>
              <w:rPr>
                <w:sz w:val="20"/>
              </w:rPr>
            </w:pPr>
            <w:r w:rsidRPr="00B453DD">
              <w:rPr>
                <w:sz w:val="20"/>
              </w:rPr>
              <w:t>18.8</w:t>
            </w:r>
          </w:p>
          <w:p w:rsidR="002C4085" w:rsidRDefault="002C4085" w:rsidP="002C4085">
            <w:pPr>
              <w:jc w:val="center"/>
              <w:rPr>
                <w:sz w:val="20"/>
              </w:rPr>
            </w:pPr>
            <w:r w:rsidRPr="00B453DD">
              <w:rPr>
                <w:sz w:val="20"/>
              </w:rPr>
              <w:t>17.4</w:t>
            </w:r>
          </w:p>
          <w:p w:rsidR="002C4085" w:rsidRPr="00B453DD" w:rsidRDefault="002C4085" w:rsidP="002C4085">
            <w:pPr>
              <w:jc w:val="center"/>
              <w:rPr>
                <w:sz w:val="20"/>
              </w:rPr>
            </w:pPr>
            <w:r>
              <w:rPr>
                <w:sz w:val="20"/>
              </w:rPr>
              <w:t>4.8</w:t>
            </w:r>
          </w:p>
        </w:tc>
        <w:tc>
          <w:tcPr>
            <w:tcW w:w="1409" w:type="dxa"/>
            <w:tcBorders>
              <w:bottom w:val="single" w:sz="4" w:space="0" w:color="auto"/>
            </w:tcBorders>
          </w:tcPr>
          <w:p w:rsidR="002C4085" w:rsidRPr="00B453DD" w:rsidRDefault="002C4085" w:rsidP="002C4085">
            <w:pPr>
              <w:jc w:val="center"/>
              <w:rPr>
                <w:sz w:val="20"/>
              </w:rPr>
            </w:pPr>
            <w:r w:rsidRPr="00B453DD">
              <w:rPr>
                <w:sz w:val="20"/>
              </w:rPr>
              <w:t>26.3</w:t>
            </w:r>
          </w:p>
          <w:p w:rsidR="002C4085" w:rsidRPr="00B453DD" w:rsidRDefault="002C4085" w:rsidP="002C4085">
            <w:pPr>
              <w:jc w:val="center"/>
              <w:rPr>
                <w:sz w:val="20"/>
              </w:rPr>
            </w:pPr>
            <w:r w:rsidRPr="00B453DD">
              <w:rPr>
                <w:sz w:val="20"/>
              </w:rPr>
              <w:t>49.6</w:t>
            </w:r>
          </w:p>
          <w:p w:rsidR="002C4085" w:rsidRPr="00B453DD" w:rsidRDefault="002C4085" w:rsidP="002C4085">
            <w:pPr>
              <w:jc w:val="center"/>
              <w:rPr>
                <w:sz w:val="20"/>
              </w:rPr>
            </w:pPr>
            <w:r w:rsidRPr="00B453DD">
              <w:rPr>
                <w:sz w:val="20"/>
              </w:rPr>
              <w:t>68.4</w:t>
            </w:r>
          </w:p>
          <w:p w:rsidR="002C4085" w:rsidRDefault="002C4085" w:rsidP="002C4085">
            <w:pPr>
              <w:jc w:val="center"/>
              <w:rPr>
                <w:sz w:val="20"/>
              </w:rPr>
            </w:pPr>
            <w:r w:rsidRPr="00B453DD">
              <w:rPr>
                <w:sz w:val="20"/>
              </w:rPr>
              <w:t>85.8</w:t>
            </w:r>
          </w:p>
          <w:p w:rsidR="002C4085" w:rsidRPr="00B453DD" w:rsidRDefault="002C4085" w:rsidP="002C4085">
            <w:pPr>
              <w:jc w:val="center"/>
              <w:rPr>
                <w:sz w:val="20"/>
              </w:rPr>
            </w:pPr>
            <w:r>
              <w:rPr>
                <w:sz w:val="20"/>
              </w:rPr>
              <w:t>90.5</w:t>
            </w:r>
          </w:p>
        </w:tc>
        <w:tc>
          <w:tcPr>
            <w:tcW w:w="1262" w:type="dxa"/>
            <w:tcBorders>
              <w:bottom w:val="single" w:sz="4" w:space="0" w:color="auto"/>
            </w:tcBorders>
          </w:tcPr>
          <w:p w:rsidR="002C4085" w:rsidRPr="00AA07D8" w:rsidRDefault="002C4085" w:rsidP="002C4085">
            <w:pPr>
              <w:jc w:val="center"/>
              <w:rPr>
                <w:b/>
                <w:sz w:val="20"/>
              </w:rPr>
            </w:pPr>
            <w:r w:rsidRPr="00AA07D8">
              <w:rPr>
                <w:b/>
                <w:sz w:val="20"/>
              </w:rPr>
              <w:t>+14.4</w:t>
            </w:r>
          </w:p>
          <w:p w:rsidR="002C4085" w:rsidRDefault="002C4085" w:rsidP="002C4085">
            <w:pPr>
              <w:jc w:val="center"/>
              <w:rPr>
                <w:sz w:val="20"/>
              </w:rPr>
            </w:pPr>
            <w:r>
              <w:rPr>
                <w:sz w:val="20"/>
              </w:rPr>
              <w:t>-5.8</w:t>
            </w:r>
          </w:p>
          <w:p w:rsidR="002C4085" w:rsidRDefault="002C4085" w:rsidP="002C4085">
            <w:pPr>
              <w:jc w:val="center"/>
              <w:rPr>
                <w:sz w:val="20"/>
              </w:rPr>
            </w:pPr>
            <w:r>
              <w:rPr>
                <w:sz w:val="20"/>
              </w:rPr>
              <w:t>+1.1</w:t>
            </w:r>
          </w:p>
          <w:p w:rsidR="002C4085" w:rsidRDefault="002C4085" w:rsidP="002C4085">
            <w:pPr>
              <w:jc w:val="center"/>
              <w:rPr>
                <w:sz w:val="20"/>
              </w:rPr>
            </w:pPr>
            <w:r>
              <w:rPr>
                <w:sz w:val="20"/>
              </w:rPr>
              <w:t>-1.3</w:t>
            </w:r>
          </w:p>
          <w:p w:rsidR="002C4085" w:rsidRPr="00AA07D8" w:rsidRDefault="002C4085" w:rsidP="002C4085">
            <w:pPr>
              <w:jc w:val="center"/>
              <w:rPr>
                <w:b/>
                <w:sz w:val="20"/>
              </w:rPr>
            </w:pPr>
            <w:r w:rsidRPr="00AA07D8">
              <w:rPr>
                <w:b/>
                <w:sz w:val="20"/>
              </w:rPr>
              <w:t>+7.8</w:t>
            </w:r>
          </w:p>
        </w:tc>
      </w:tr>
      <w:tr w:rsidR="002C4085" w:rsidRPr="00B453DD" w:rsidTr="002C4085">
        <w:trPr>
          <w:trHeight w:val="227"/>
        </w:trPr>
        <w:tc>
          <w:tcPr>
            <w:tcW w:w="9236" w:type="dxa"/>
            <w:gridSpan w:val="7"/>
            <w:shd w:val="pct15" w:color="auto" w:fill="auto"/>
            <w:vAlign w:val="center"/>
          </w:tcPr>
          <w:p w:rsidR="002C4085" w:rsidRPr="00B453DD" w:rsidRDefault="002C4085" w:rsidP="002C4085">
            <w:pPr>
              <w:jc w:val="center"/>
              <w:rPr>
                <w:b/>
                <w:sz w:val="20"/>
              </w:rPr>
            </w:pPr>
            <w:r w:rsidRPr="00B453DD">
              <w:rPr>
                <w:b/>
                <w:sz w:val="20"/>
              </w:rPr>
              <w:t xml:space="preserve">Pfannenstiel incision </w:t>
            </w:r>
            <w:r w:rsidRPr="00B453DD">
              <w:rPr>
                <w:rFonts w:cs="Times"/>
                <w:b/>
                <w:sz w:val="20"/>
              </w:rPr>
              <w:t>‒</w:t>
            </w:r>
            <w:r w:rsidRPr="00B453DD">
              <w:rPr>
                <w:b/>
                <w:sz w:val="20"/>
              </w:rPr>
              <w:t xml:space="preserve"> Time 4</w:t>
            </w:r>
          </w:p>
        </w:tc>
      </w:tr>
      <w:tr w:rsidR="002C4085" w:rsidRPr="00B453DD" w:rsidTr="002C4085">
        <w:trPr>
          <w:trHeight w:val="904"/>
        </w:trPr>
        <w:tc>
          <w:tcPr>
            <w:tcW w:w="1620" w:type="dxa"/>
          </w:tcPr>
          <w:p w:rsidR="002C4085" w:rsidRPr="00B453DD" w:rsidRDefault="002C4085" w:rsidP="002C4085">
            <w:pPr>
              <w:rPr>
                <w:sz w:val="20"/>
              </w:rPr>
            </w:pPr>
            <w:r w:rsidRPr="00B453DD">
              <w:rPr>
                <w:i/>
                <w:sz w:val="20"/>
              </w:rPr>
              <w:t>Propionbacteria</w:t>
            </w:r>
            <w:r>
              <w:rPr>
                <w:sz w:val="20"/>
              </w:rPr>
              <w:t xml:space="preserve"> </w:t>
            </w:r>
          </w:p>
          <w:p w:rsidR="002C4085" w:rsidRPr="00AA07D8" w:rsidRDefault="002C4085" w:rsidP="002C4085">
            <w:pPr>
              <w:rPr>
                <w:b/>
                <w:sz w:val="20"/>
              </w:rPr>
            </w:pPr>
            <w:r w:rsidRPr="00AA07D8">
              <w:rPr>
                <w:b/>
                <w:i/>
                <w:sz w:val="20"/>
              </w:rPr>
              <w:t>Clostridales</w:t>
            </w:r>
            <w:r>
              <w:rPr>
                <w:b/>
                <w:sz w:val="20"/>
              </w:rPr>
              <w:t xml:space="preserve"> </w:t>
            </w:r>
          </w:p>
          <w:p w:rsidR="002C4085" w:rsidRPr="00B453DD" w:rsidRDefault="002C4085" w:rsidP="002C4085">
            <w:pPr>
              <w:rPr>
                <w:sz w:val="20"/>
              </w:rPr>
            </w:pPr>
            <w:r w:rsidRPr="00B453DD">
              <w:rPr>
                <w:i/>
                <w:sz w:val="20"/>
              </w:rPr>
              <w:t>Staphylococci</w:t>
            </w:r>
            <w:r>
              <w:rPr>
                <w:sz w:val="20"/>
              </w:rPr>
              <w:t xml:space="preserve"> </w:t>
            </w:r>
          </w:p>
          <w:p w:rsidR="002C4085" w:rsidRPr="00B453DD" w:rsidRDefault="002C4085" w:rsidP="002C4085">
            <w:pPr>
              <w:rPr>
                <w:sz w:val="20"/>
              </w:rPr>
            </w:pPr>
            <w:r w:rsidRPr="00B453DD">
              <w:rPr>
                <w:i/>
                <w:sz w:val="20"/>
              </w:rPr>
              <w:t>Corynebacteria</w:t>
            </w:r>
            <w:r>
              <w:rPr>
                <w:sz w:val="20"/>
              </w:rPr>
              <w:t xml:space="preserve"> </w:t>
            </w:r>
          </w:p>
        </w:tc>
        <w:tc>
          <w:tcPr>
            <w:tcW w:w="1650" w:type="dxa"/>
            <w:vAlign w:val="center"/>
          </w:tcPr>
          <w:p w:rsidR="002C4085" w:rsidRPr="00B453DD" w:rsidRDefault="002C4085" w:rsidP="002C4085">
            <w:pPr>
              <w:jc w:val="center"/>
              <w:rPr>
                <w:sz w:val="20"/>
              </w:rPr>
            </w:pPr>
            <w:r w:rsidRPr="00B453DD">
              <w:rPr>
                <w:sz w:val="20"/>
              </w:rPr>
              <w:t>69.4</w:t>
            </w:r>
          </w:p>
        </w:tc>
        <w:tc>
          <w:tcPr>
            <w:tcW w:w="1065" w:type="dxa"/>
          </w:tcPr>
          <w:p w:rsidR="002C4085" w:rsidRPr="00B453DD" w:rsidRDefault="002C4085" w:rsidP="002C4085">
            <w:pPr>
              <w:jc w:val="center"/>
              <w:rPr>
                <w:sz w:val="20"/>
              </w:rPr>
            </w:pPr>
            <w:r w:rsidRPr="00B453DD">
              <w:rPr>
                <w:sz w:val="20"/>
              </w:rPr>
              <w:t>43.7</w:t>
            </w:r>
          </w:p>
          <w:p w:rsidR="002C4085" w:rsidRPr="00B453DD" w:rsidRDefault="002C4085" w:rsidP="002C4085">
            <w:pPr>
              <w:jc w:val="center"/>
              <w:rPr>
                <w:sz w:val="20"/>
              </w:rPr>
            </w:pPr>
            <w:r w:rsidRPr="00B453DD">
              <w:rPr>
                <w:sz w:val="20"/>
              </w:rPr>
              <w:t>2.4</w:t>
            </w:r>
          </w:p>
          <w:p w:rsidR="002C4085" w:rsidRPr="00B453DD" w:rsidRDefault="002C4085" w:rsidP="002C4085">
            <w:pPr>
              <w:jc w:val="center"/>
              <w:rPr>
                <w:sz w:val="20"/>
              </w:rPr>
            </w:pPr>
            <w:r w:rsidRPr="00B453DD">
              <w:rPr>
                <w:sz w:val="20"/>
              </w:rPr>
              <w:t>27.7</w:t>
            </w:r>
          </w:p>
          <w:p w:rsidR="002C4085" w:rsidRPr="00B453DD" w:rsidRDefault="002C4085" w:rsidP="002C4085">
            <w:pPr>
              <w:jc w:val="center"/>
              <w:rPr>
                <w:sz w:val="20"/>
              </w:rPr>
            </w:pPr>
            <w:r w:rsidRPr="00B453DD">
              <w:rPr>
                <w:sz w:val="20"/>
              </w:rPr>
              <w:t>20.0</w:t>
            </w:r>
          </w:p>
        </w:tc>
        <w:tc>
          <w:tcPr>
            <w:tcW w:w="952" w:type="dxa"/>
          </w:tcPr>
          <w:p w:rsidR="002C4085" w:rsidRPr="00B453DD" w:rsidRDefault="002C4085" w:rsidP="002C4085">
            <w:pPr>
              <w:jc w:val="center"/>
              <w:rPr>
                <w:sz w:val="20"/>
              </w:rPr>
            </w:pPr>
            <w:r w:rsidRPr="00B453DD">
              <w:rPr>
                <w:sz w:val="20"/>
              </w:rPr>
              <w:t>13.0</w:t>
            </w:r>
          </w:p>
          <w:p w:rsidR="002C4085" w:rsidRPr="00B453DD" w:rsidRDefault="002C4085" w:rsidP="002C4085">
            <w:pPr>
              <w:jc w:val="center"/>
              <w:rPr>
                <w:sz w:val="20"/>
              </w:rPr>
            </w:pPr>
            <w:r w:rsidRPr="00B453DD">
              <w:rPr>
                <w:sz w:val="20"/>
              </w:rPr>
              <w:t>35.6</w:t>
            </w:r>
          </w:p>
          <w:p w:rsidR="002C4085" w:rsidRPr="00B453DD" w:rsidRDefault="002C4085" w:rsidP="002C4085">
            <w:pPr>
              <w:jc w:val="center"/>
              <w:rPr>
                <w:sz w:val="20"/>
              </w:rPr>
            </w:pPr>
            <w:r w:rsidRPr="00B453DD">
              <w:rPr>
                <w:sz w:val="20"/>
              </w:rPr>
              <w:t>16.7</w:t>
            </w:r>
          </w:p>
          <w:p w:rsidR="002C4085" w:rsidRPr="00B453DD" w:rsidRDefault="002C4085" w:rsidP="002C4085">
            <w:pPr>
              <w:jc w:val="center"/>
              <w:rPr>
                <w:sz w:val="20"/>
              </w:rPr>
            </w:pPr>
            <w:r w:rsidRPr="00B453DD">
              <w:rPr>
                <w:sz w:val="20"/>
              </w:rPr>
              <w:t>13.7</w:t>
            </w:r>
          </w:p>
        </w:tc>
        <w:tc>
          <w:tcPr>
            <w:tcW w:w="1278" w:type="dxa"/>
          </w:tcPr>
          <w:p w:rsidR="002C4085" w:rsidRPr="00B453DD" w:rsidRDefault="002C4085" w:rsidP="002C4085">
            <w:pPr>
              <w:jc w:val="center"/>
              <w:rPr>
                <w:sz w:val="20"/>
              </w:rPr>
            </w:pPr>
            <w:r w:rsidRPr="00B453DD">
              <w:rPr>
                <w:sz w:val="20"/>
              </w:rPr>
              <w:t>27.8</w:t>
            </w:r>
          </w:p>
          <w:p w:rsidR="002C4085" w:rsidRPr="00B453DD" w:rsidRDefault="002C4085" w:rsidP="002C4085">
            <w:pPr>
              <w:jc w:val="center"/>
              <w:rPr>
                <w:sz w:val="20"/>
              </w:rPr>
            </w:pPr>
            <w:r w:rsidRPr="00B453DD">
              <w:rPr>
                <w:sz w:val="20"/>
              </w:rPr>
              <w:t>23.9</w:t>
            </w:r>
          </w:p>
          <w:p w:rsidR="002C4085" w:rsidRPr="00B453DD" w:rsidRDefault="002C4085" w:rsidP="002C4085">
            <w:pPr>
              <w:jc w:val="center"/>
              <w:rPr>
                <w:sz w:val="20"/>
              </w:rPr>
            </w:pPr>
            <w:r w:rsidRPr="00B453DD">
              <w:rPr>
                <w:sz w:val="20"/>
              </w:rPr>
              <w:t>19.3</w:t>
            </w:r>
          </w:p>
          <w:p w:rsidR="002C4085" w:rsidRPr="00B453DD" w:rsidRDefault="002C4085" w:rsidP="002C4085">
            <w:pPr>
              <w:jc w:val="center"/>
              <w:rPr>
                <w:sz w:val="20"/>
              </w:rPr>
            </w:pPr>
            <w:r w:rsidRPr="00B453DD">
              <w:rPr>
                <w:sz w:val="20"/>
              </w:rPr>
              <w:t>12.7</w:t>
            </w:r>
          </w:p>
        </w:tc>
        <w:tc>
          <w:tcPr>
            <w:tcW w:w="1409" w:type="dxa"/>
          </w:tcPr>
          <w:p w:rsidR="002C4085" w:rsidRPr="00B453DD" w:rsidRDefault="002C4085" w:rsidP="002C4085">
            <w:pPr>
              <w:jc w:val="center"/>
              <w:rPr>
                <w:sz w:val="20"/>
              </w:rPr>
            </w:pPr>
            <w:r w:rsidRPr="00B453DD">
              <w:rPr>
                <w:sz w:val="20"/>
              </w:rPr>
              <w:t>27.8</w:t>
            </w:r>
          </w:p>
          <w:p w:rsidR="002C4085" w:rsidRPr="00B453DD" w:rsidRDefault="002C4085" w:rsidP="002C4085">
            <w:pPr>
              <w:jc w:val="center"/>
              <w:rPr>
                <w:sz w:val="20"/>
              </w:rPr>
            </w:pPr>
            <w:r w:rsidRPr="00B453DD">
              <w:rPr>
                <w:sz w:val="20"/>
              </w:rPr>
              <w:t>51.7</w:t>
            </w:r>
          </w:p>
          <w:p w:rsidR="002C4085" w:rsidRPr="00B453DD" w:rsidRDefault="002C4085" w:rsidP="002C4085">
            <w:pPr>
              <w:jc w:val="center"/>
              <w:rPr>
                <w:sz w:val="20"/>
              </w:rPr>
            </w:pPr>
            <w:r w:rsidRPr="00B453DD">
              <w:rPr>
                <w:sz w:val="20"/>
              </w:rPr>
              <w:t>71.0</w:t>
            </w:r>
          </w:p>
          <w:p w:rsidR="002C4085" w:rsidRPr="00B453DD" w:rsidRDefault="002C4085" w:rsidP="002C4085">
            <w:pPr>
              <w:jc w:val="center"/>
              <w:rPr>
                <w:sz w:val="20"/>
              </w:rPr>
            </w:pPr>
            <w:r w:rsidRPr="00B453DD">
              <w:rPr>
                <w:sz w:val="20"/>
              </w:rPr>
              <w:t>83.7</w:t>
            </w:r>
          </w:p>
        </w:tc>
        <w:tc>
          <w:tcPr>
            <w:tcW w:w="1262" w:type="dxa"/>
          </w:tcPr>
          <w:p w:rsidR="002C4085" w:rsidRDefault="002C4085" w:rsidP="002C4085">
            <w:pPr>
              <w:jc w:val="center"/>
              <w:rPr>
                <w:sz w:val="20"/>
              </w:rPr>
            </w:pPr>
            <w:r>
              <w:rPr>
                <w:sz w:val="20"/>
              </w:rPr>
              <w:t>-3.3</w:t>
            </w:r>
          </w:p>
          <w:p w:rsidR="002C4085" w:rsidRPr="00AA07D8" w:rsidRDefault="002C4085" w:rsidP="002C4085">
            <w:pPr>
              <w:jc w:val="center"/>
              <w:rPr>
                <w:b/>
                <w:sz w:val="20"/>
              </w:rPr>
            </w:pPr>
            <w:r w:rsidRPr="00AA07D8">
              <w:rPr>
                <w:b/>
                <w:sz w:val="20"/>
              </w:rPr>
              <w:t>+14.8</w:t>
            </w:r>
          </w:p>
          <w:p w:rsidR="002C4085" w:rsidRDefault="002C4085" w:rsidP="002C4085">
            <w:pPr>
              <w:jc w:val="center"/>
              <w:rPr>
                <w:sz w:val="20"/>
              </w:rPr>
            </w:pPr>
            <w:r>
              <w:rPr>
                <w:sz w:val="20"/>
              </w:rPr>
              <w:t>-1.7</w:t>
            </w:r>
          </w:p>
          <w:p w:rsidR="002C4085" w:rsidRPr="00B453DD" w:rsidRDefault="002C4085" w:rsidP="002C4085">
            <w:pPr>
              <w:jc w:val="center"/>
              <w:rPr>
                <w:sz w:val="20"/>
              </w:rPr>
            </w:pPr>
            <w:r>
              <w:rPr>
                <w:sz w:val="20"/>
              </w:rPr>
              <w:t>-1.5</w:t>
            </w:r>
          </w:p>
        </w:tc>
      </w:tr>
    </w:tbl>
    <w:p w:rsidR="00D324B9" w:rsidRDefault="00D324B9" w:rsidP="002C4085">
      <w:pPr>
        <w:rPr>
          <w:sz w:val="22"/>
          <w:szCs w:val="22"/>
        </w:rPr>
      </w:pPr>
    </w:p>
    <w:p w:rsidR="002C4085" w:rsidRPr="005913BD" w:rsidRDefault="002C4085" w:rsidP="002C4085">
      <w:pPr>
        <w:rPr>
          <w:b/>
          <w:sz w:val="22"/>
          <w:szCs w:val="22"/>
        </w:rPr>
      </w:pPr>
      <w:r w:rsidRPr="005913BD">
        <w:rPr>
          <w:sz w:val="22"/>
          <w:szCs w:val="22"/>
        </w:rPr>
        <w:t>SIMPER analysis based on Bray Curtis distances, n=6 women in each group.</w:t>
      </w:r>
    </w:p>
    <w:p w:rsidR="002C4085" w:rsidRPr="005913BD" w:rsidRDefault="002C4085" w:rsidP="002C4085">
      <w:pPr>
        <w:rPr>
          <w:b/>
          <w:sz w:val="22"/>
          <w:szCs w:val="22"/>
        </w:rPr>
      </w:pPr>
      <w:r w:rsidRPr="005913BD">
        <w:rPr>
          <w:sz w:val="22"/>
          <w:szCs w:val="22"/>
        </w:rPr>
        <w:t>* Positive leading sign indicates increase in phylotype representation after surgical skin prep. A negative sign indicates a decrease.</w:t>
      </w:r>
      <w:r>
        <w:rPr>
          <w:sz w:val="22"/>
          <w:szCs w:val="22"/>
        </w:rPr>
        <w:t xml:space="preserve"> Phylotypes enriched &gt;2fold are shown in bold font.</w:t>
      </w:r>
    </w:p>
    <w:p w:rsidR="002C4085" w:rsidRDefault="002C4085" w:rsidP="00C2226F">
      <w:pPr>
        <w:jc w:val="both"/>
        <w:rPr>
          <w:rFonts w:eastAsia="Cambria"/>
          <w:b/>
        </w:rPr>
      </w:pPr>
    </w:p>
    <w:p w:rsidR="002C4085" w:rsidRDefault="002C4085">
      <w:pPr>
        <w:spacing w:after="200" w:line="276" w:lineRule="auto"/>
        <w:rPr>
          <w:rFonts w:eastAsia="Cambria"/>
          <w:b/>
        </w:rPr>
      </w:pPr>
      <w:r>
        <w:rPr>
          <w:rFonts w:eastAsia="Cambria"/>
          <w:b/>
        </w:rPr>
        <w:br w:type="page"/>
      </w:r>
    </w:p>
    <w:p w:rsidR="004F1B76" w:rsidRDefault="00560ED1" w:rsidP="002C4085">
      <w:pPr>
        <w:rPr>
          <w:b/>
        </w:rPr>
      </w:pPr>
      <w:r w:rsidRPr="004F1B76">
        <w:rPr>
          <w:b/>
        </w:rPr>
        <w:lastRenderedPageBreak/>
        <w:t xml:space="preserve">Supplementary </w:t>
      </w:r>
      <w:r w:rsidR="002C4085" w:rsidRPr="004F1B76">
        <w:rPr>
          <w:b/>
        </w:rPr>
        <w:t xml:space="preserve">Table </w:t>
      </w:r>
      <w:r w:rsidRPr="004F1B76">
        <w:rPr>
          <w:b/>
        </w:rPr>
        <w:t>S</w:t>
      </w:r>
      <w:r w:rsidR="002C4085" w:rsidRPr="004F1B76">
        <w:rPr>
          <w:b/>
        </w:rPr>
        <w:t xml:space="preserve">4. </w:t>
      </w:r>
    </w:p>
    <w:p w:rsidR="004F1B76" w:rsidRDefault="004F1B76" w:rsidP="002C4085">
      <w:pPr>
        <w:rPr>
          <w:b/>
        </w:rPr>
      </w:pPr>
    </w:p>
    <w:p w:rsidR="002C4085" w:rsidRPr="004F1B76" w:rsidRDefault="002C4085" w:rsidP="002C4085">
      <w:pPr>
        <w:rPr>
          <w:b/>
        </w:rPr>
      </w:pPr>
      <w:r w:rsidRPr="004F1B76">
        <w:rPr>
          <w:b/>
        </w:rPr>
        <w:t>Phylotypes accounting for dissimilarity after surgical skin preparation (temporal) at mid-abdomen and Pfannenstiel sites (topographical)</w:t>
      </w:r>
    </w:p>
    <w:p w:rsidR="004F1B76" w:rsidRPr="004F1B76" w:rsidRDefault="004F1B76" w:rsidP="002C4085">
      <w:pPr>
        <w:rPr>
          <w:b/>
        </w:rPr>
      </w:pPr>
    </w:p>
    <w:tbl>
      <w:tblPr>
        <w:tblStyle w:val="TableGrid"/>
        <w:tblpPr w:leftFromText="180" w:rightFromText="180" w:vertAnchor="text" w:horzAnchor="margin" w:tblpX="-648" w:tblpY="32"/>
        <w:tblW w:w="10998" w:type="dxa"/>
        <w:tblLayout w:type="fixed"/>
        <w:tblLook w:val="04A0" w:firstRow="1" w:lastRow="0" w:firstColumn="1" w:lastColumn="0" w:noHBand="0" w:noVBand="1"/>
      </w:tblPr>
      <w:tblGrid>
        <w:gridCol w:w="2484"/>
        <w:gridCol w:w="1666"/>
        <w:gridCol w:w="1486"/>
        <w:gridCol w:w="1297"/>
        <w:gridCol w:w="1296"/>
        <w:gridCol w:w="57"/>
        <w:gridCol w:w="1377"/>
        <w:gridCol w:w="1335"/>
      </w:tblGrid>
      <w:tr w:rsidR="002C4085" w:rsidRPr="004F1B76" w:rsidTr="00352499">
        <w:trPr>
          <w:trHeight w:val="256"/>
        </w:trPr>
        <w:tc>
          <w:tcPr>
            <w:tcW w:w="2484" w:type="dxa"/>
            <w:vMerge w:val="restart"/>
            <w:vAlign w:val="center"/>
          </w:tcPr>
          <w:p w:rsidR="002C4085" w:rsidRPr="004F1B76" w:rsidRDefault="002C4085" w:rsidP="00D324B9">
            <w:pPr>
              <w:spacing w:line="180" w:lineRule="exact"/>
              <w:jc w:val="center"/>
              <w:rPr>
                <w:sz w:val="18"/>
              </w:rPr>
            </w:pPr>
            <w:r w:rsidRPr="004F1B76">
              <w:rPr>
                <w:sz w:val="18"/>
              </w:rPr>
              <w:t>Phylotype</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Average</w:t>
            </w:r>
          </w:p>
          <w:p w:rsidR="002C4085" w:rsidRPr="004F1B76" w:rsidRDefault="002C4085" w:rsidP="00D324B9">
            <w:pPr>
              <w:spacing w:line="180" w:lineRule="exact"/>
              <w:jc w:val="center"/>
              <w:rPr>
                <w:sz w:val="18"/>
              </w:rPr>
            </w:pPr>
            <w:r w:rsidRPr="004F1B76">
              <w:rPr>
                <w:sz w:val="18"/>
              </w:rPr>
              <w:t>dissimilarity (%)</w:t>
            </w:r>
          </w:p>
        </w:tc>
        <w:tc>
          <w:tcPr>
            <w:tcW w:w="2783" w:type="dxa"/>
            <w:gridSpan w:val="2"/>
            <w:vMerge w:val="restart"/>
            <w:vAlign w:val="center"/>
          </w:tcPr>
          <w:p w:rsidR="002C4085" w:rsidRPr="004F1B76" w:rsidRDefault="002C4085" w:rsidP="00D324B9">
            <w:pPr>
              <w:spacing w:line="180" w:lineRule="exact"/>
              <w:jc w:val="center"/>
              <w:rPr>
                <w:sz w:val="18"/>
              </w:rPr>
            </w:pPr>
            <w:r w:rsidRPr="004F1B76">
              <w:rPr>
                <w:sz w:val="18"/>
              </w:rPr>
              <w:t>Average abundance</w:t>
            </w:r>
          </w:p>
        </w:tc>
        <w:tc>
          <w:tcPr>
            <w:tcW w:w="2730" w:type="dxa"/>
            <w:gridSpan w:val="3"/>
            <w:vAlign w:val="center"/>
          </w:tcPr>
          <w:p w:rsidR="002C4085" w:rsidRPr="004F1B76" w:rsidRDefault="002C4085" w:rsidP="00D324B9">
            <w:pPr>
              <w:spacing w:line="180" w:lineRule="exact"/>
              <w:jc w:val="center"/>
              <w:rPr>
                <w:sz w:val="18"/>
              </w:rPr>
            </w:pPr>
            <w:r w:rsidRPr="004F1B76">
              <w:rPr>
                <w:sz w:val="18"/>
              </w:rPr>
              <w:t>Contribution to dissimilarity</w:t>
            </w:r>
          </w:p>
        </w:tc>
        <w:tc>
          <w:tcPr>
            <w:tcW w:w="1335" w:type="dxa"/>
            <w:vMerge w:val="restart"/>
          </w:tcPr>
          <w:p w:rsidR="002C4085" w:rsidRPr="004F1B76" w:rsidRDefault="002C4085" w:rsidP="00D324B9">
            <w:pPr>
              <w:spacing w:line="180" w:lineRule="exact"/>
              <w:jc w:val="center"/>
              <w:rPr>
                <w:sz w:val="18"/>
              </w:rPr>
            </w:pPr>
            <w:r w:rsidRPr="004F1B76">
              <w:rPr>
                <w:sz w:val="18"/>
              </w:rPr>
              <w:t>Enrichment</w:t>
            </w:r>
          </w:p>
          <w:p w:rsidR="002C4085" w:rsidRPr="004F1B76" w:rsidRDefault="002C4085" w:rsidP="00D324B9">
            <w:pPr>
              <w:spacing w:line="180" w:lineRule="exact"/>
              <w:jc w:val="center"/>
              <w:rPr>
                <w:sz w:val="18"/>
              </w:rPr>
            </w:pPr>
            <w:r w:rsidRPr="004F1B76">
              <w:rPr>
                <w:sz w:val="18"/>
              </w:rPr>
              <w:t>(fold change)*</w:t>
            </w:r>
          </w:p>
        </w:tc>
      </w:tr>
      <w:tr w:rsidR="002C4085" w:rsidRPr="004F1B76" w:rsidTr="00352499">
        <w:trPr>
          <w:trHeight w:val="274"/>
        </w:trPr>
        <w:tc>
          <w:tcPr>
            <w:tcW w:w="2484"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2783" w:type="dxa"/>
            <w:gridSpan w:val="2"/>
            <w:vMerge/>
            <w:tcBorders>
              <w:bottom w:val="single" w:sz="4" w:space="0" w:color="auto"/>
            </w:tcBorders>
            <w:vAlign w:val="center"/>
          </w:tcPr>
          <w:p w:rsidR="002C4085" w:rsidRPr="004F1B76" w:rsidRDefault="002C4085" w:rsidP="00D324B9">
            <w:pPr>
              <w:spacing w:line="180" w:lineRule="exact"/>
              <w:jc w:val="center"/>
              <w:rPr>
                <w:sz w:val="18"/>
              </w:rPr>
            </w:pPr>
          </w:p>
        </w:tc>
        <w:tc>
          <w:tcPr>
            <w:tcW w:w="1353" w:type="dxa"/>
            <w:gridSpan w:val="2"/>
            <w:tcBorders>
              <w:bottom w:val="single" w:sz="4" w:space="0" w:color="auto"/>
            </w:tcBorders>
            <w:vAlign w:val="center"/>
          </w:tcPr>
          <w:p w:rsidR="002C4085" w:rsidRPr="004F1B76" w:rsidRDefault="002C4085" w:rsidP="00D324B9">
            <w:pPr>
              <w:spacing w:line="180" w:lineRule="exact"/>
              <w:jc w:val="center"/>
              <w:rPr>
                <w:sz w:val="18"/>
              </w:rPr>
            </w:pPr>
            <w:r w:rsidRPr="004F1B76">
              <w:rPr>
                <w:sz w:val="18"/>
              </w:rPr>
              <w:t>Individual %</w:t>
            </w:r>
          </w:p>
        </w:tc>
        <w:tc>
          <w:tcPr>
            <w:tcW w:w="1377" w:type="dxa"/>
            <w:tcBorders>
              <w:bottom w:val="single" w:sz="4" w:space="0" w:color="auto"/>
            </w:tcBorders>
            <w:vAlign w:val="center"/>
          </w:tcPr>
          <w:p w:rsidR="002C4085" w:rsidRPr="004F1B76" w:rsidRDefault="002C4085" w:rsidP="00D324B9">
            <w:pPr>
              <w:spacing w:line="180" w:lineRule="exact"/>
              <w:jc w:val="center"/>
              <w:rPr>
                <w:sz w:val="18"/>
              </w:rPr>
            </w:pPr>
            <w:r w:rsidRPr="004F1B76">
              <w:rPr>
                <w:sz w:val="18"/>
              </w:rPr>
              <w:t>Cumulative %</w:t>
            </w: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tcBorders>
              <w:bottom w:val="single" w:sz="4" w:space="0" w:color="auto"/>
            </w:tcBorders>
            <w:shd w:val="solid" w:color="auto" w:fill="auto"/>
            <w:vAlign w:val="center"/>
          </w:tcPr>
          <w:p w:rsidR="002C4085" w:rsidRPr="004F1B76" w:rsidRDefault="002C4085" w:rsidP="00D324B9">
            <w:pPr>
              <w:spacing w:line="180" w:lineRule="exact"/>
              <w:jc w:val="center"/>
              <w:rPr>
                <w:b/>
                <w:sz w:val="18"/>
              </w:rPr>
            </w:pPr>
            <w:r w:rsidRPr="004F1B76">
              <w:rPr>
                <w:b/>
                <w:color w:val="FFFFFF" w:themeColor="background1"/>
                <w:sz w:val="18"/>
              </w:rPr>
              <w:t>TEMPORAL DISSIMILARITY</w:t>
            </w: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b/>
                <w:sz w:val="18"/>
              </w:rPr>
            </w:pPr>
            <w:r w:rsidRPr="004F1B76">
              <w:rPr>
                <w:b/>
                <w:sz w:val="18"/>
              </w:rPr>
              <w:t xml:space="preserve">Pfannenstiel Site </w:t>
            </w:r>
            <w:r w:rsidRPr="004F1B76">
              <w:rPr>
                <w:rFonts w:cs="Times"/>
                <w:b/>
                <w:sz w:val="18"/>
              </w:rPr>
              <w:t>‒</w:t>
            </w:r>
            <w:r w:rsidRPr="004F1B76">
              <w:rPr>
                <w:b/>
                <w:sz w:val="18"/>
              </w:rPr>
              <w:t xml:space="preserve"> 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sz w:val="18"/>
              </w:rPr>
            </w:pPr>
            <w:r w:rsidRPr="004F1B76">
              <w:rPr>
                <w:i/>
                <w:sz w:val="18"/>
              </w:rPr>
              <w:t xml:space="preserve">Staphylococci </w:t>
            </w:r>
          </w:p>
          <w:p w:rsidR="002C4085" w:rsidRPr="004F1B76" w:rsidRDefault="002C4085" w:rsidP="00D324B9">
            <w:pPr>
              <w:spacing w:line="180" w:lineRule="exact"/>
              <w:rPr>
                <w:sz w:val="18"/>
              </w:rPr>
            </w:pPr>
            <w:r w:rsidRPr="004F1B76">
              <w:rPr>
                <w:i/>
                <w:sz w:val="18"/>
              </w:rPr>
              <w:t>Corynebacteria</w:t>
            </w:r>
            <w:r w:rsidRPr="004F1B76">
              <w:rPr>
                <w:sz w:val="18"/>
              </w:rPr>
              <w:t xml:space="preserve"> </w:t>
            </w:r>
          </w:p>
          <w:p w:rsidR="002C4085" w:rsidRPr="004F1B76" w:rsidRDefault="002C4085" w:rsidP="00D324B9">
            <w:pPr>
              <w:spacing w:line="180" w:lineRule="exact"/>
              <w:rPr>
                <w:b/>
                <w:sz w:val="18"/>
              </w:rPr>
            </w:pPr>
            <w:r w:rsidRPr="004F1B76">
              <w:rPr>
                <w:b/>
                <w:i/>
                <w:sz w:val="18"/>
              </w:rPr>
              <w:t>Clostridales</w:t>
            </w:r>
            <w:r w:rsidRPr="004F1B76">
              <w:rPr>
                <w:b/>
                <w:sz w:val="18"/>
              </w:rPr>
              <w:t xml:space="preserve"> </w:t>
            </w:r>
          </w:p>
          <w:p w:rsidR="002C4085" w:rsidRPr="004F1B76" w:rsidRDefault="002C4085" w:rsidP="00D324B9">
            <w:pPr>
              <w:spacing w:line="180" w:lineRule="exact"/>
              <w:rPr>
                <w:i/>
                <w:sz w:val="18"/>
              </w:rPr>
            </w:pPr>
            <w:r w:rsidRPr="004F1B76">
              <w:rPr>
                <w:sz w:val="18"/>
              </w:rPr>
              <w:t xml:space="preserve">Other </w:t>
            </w:r>
            <w:r w:rsidRPr="004F1B76">
              <w:rPr>
                <w:i/>
                <w:sz w:val="18"/>
              </w:rPr>
              <w:t xml:space="preserve">Actinobacteriales </w:t>
            </w:r>
          </w:p>
          <w:p w:rsidR="002C4085" w:rsidRPr="004F1B76" w:rsidRDefault="002C4085" w:rsidP="00D324B9">
            <w:pPr>
              <w:spacing w:line="180" w:lineRule="exact"/>
              <w:rPr>
                <w:sz w:val="18"/>
              </w:rPr>
            </w:pPr>
            <w:r w:rsidRPr="004F1B76">
              <w:rPr>
                <w:b/>
                <w:i/>
                <w:sz w:val="18"/>
              </w:rPr>
              <w:t>Bacteroidales</w:t>
            </w:r>
            <w:r w:rsidRPr="004F1B76">
              <w:rPr>
                <w:sz w:val="18"/>
              </w:rPr>
              <w:t xml:space="preserve"> </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49.7</w:t>
            </w:r>
          </w:p>
        </w:tc>
        <w:tc>
          <w:tcPr>
            <w:tcW w:w="1486" w:type="dxa"/>
            <w:vAlign w:val="center"/>
          </w:tcPr>
          <w:p w:rsidR="002C4085" w:rsidRPr="004F1B76" w:rsidRDefault="002C4085" w:rsidP="00D324B9">
            <w:pPr>
              <w:spacing w:line="180" w:lineRule="exact"/>
              <w:jc w:val="center"/>
              <w:rPr>
                <w:sz w:val="18"/>
              </w:rPr>
            </w:pPr>
            <w:r w:rsidRPr="004F1B76">
              <w:rPr>
                <w:sz w:val="18"/>
              </w:rPr>
              <w:t>Time 1</w:t>
            </w:r>
          </w:p>
        </w:tc>
        <w:tc>
          <w:tcPr>
            <w:tcW w:w="1297" w:type="dxa"/>
            <w:vAlign w:val="center"/>
          </w:tcPr>
          <w:p w:rsidR="002C4085" w:rsidRPr="004F1B76" w:rsidRDefault="002C4085" w:rsidP="00D324B9">
            <w:pPr>
              <w:spacing w:line="180" w:lineRule="exact"/>
              <w:jc w:val="center"/>
              <w:rPr>
                <w:sz w:val="18"/>
              </w:rPr>
            </w:pPr>
            <w:r w:rsidRPr="004F1B76">
              <w:rPr>
                <w:sz w:val="18"/>
              </w:rPr>
              <w:t>Time 2</w:t>
            </w:r>
          </w:p>
        </w:tc>
        <w:tc>
          <w:tcPr>
            <w:tcW w:w="1353"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25.4</w:t>
            </w:r>
          </w:p>
          <w:p w:rsidR="002C4085" w:rsidRPr="004F1B76" w:rsidRDefault="002C4085" w:rsidP="00D324B9">
            <w:pPr>
              <w:spacing w:line="180" w:lineRule="exact"/>
              <w:jc w:val="center"/>
              <w:rPr>
                <w:sz w:val="18"/>
              </w:rPr>
            </w:pPr>
            <w:r w:rsidRPr="004F1B76">
              <w:rPr>
                <w:sz w:val="18"/>
              </w:rPr>
              <w:t>25.2</w:t>
            </w:r>
          </w:p>
          <w:p w:rsidR="002C4085" w:rsidRPr="004F1B76" w:rsidRDefault="002C4085" w:rsidP="00D324B9">
            <w:pPr>
              <w:spacing w:line="180" w:lineRule="exact"/>
              <w:jc w:val="center"/>
              <w:rPr>
                <w:sz w:val="18"/>
              </w:rPr>
            </w:pPr>
            <w:r w:rsidRPr="004F1B76">
              <w:rPr>
                <w:sz w:val="18"/>
              </w:rPr>
              <w:t>23.9</w:t>
            </w:r>
          </w:p>
          <w:p w:rsidR="002C4085" w:rsidRPr="004F1B76" w:rsidRDefault="002C4085" w:rsidP="00D324B9">
            <w:pPr>
              <w:spacing w:line="180" w:lineRule="exact"/>
              <w:jc w:val="center"/>
              <w:rPr>
                <w:sz w:val="18"/>
              </w:rPr>
            </w:pPr>
            <w:r w:rsidRPr="004F1B76">
              <w:rPr>
                <w:sz w:val="18"/>
              </w:rPr>
              <w:t>7.7</w:t>
            </w:r>
          </w:p>
          <w:p w:rsidR="002C4085" w:rsidRPr="004F1B76" w:rsidRDefault="002C4085" w:rsidP="00D324B9">
            <w:pPr>
              <w:spacing w:line="180" w:lineRule="exact"/>
              <w:jc w:val="center"/>
              <w:rPr>
                <w:sz w:val="18"/>
              </w:rPr>
            </w:pPr>
            <w:r w:rsidRPr="004F1B76">
              <w:rPr>
                <w:sz w:val="18"/>
              </w:rPr>
              <w:t>6.8</w:t>
            </w:r>
          </w:p>
        </w:tc>
        <w:tc>
          <w:tcPr>
            <w:tcW w:w="1377"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25.4</w:t>
            </w:r>
          </w:p>
          <w:p w:rsidR="002C4085" w:rsidRPr="004F1B76" w:rsidRDefault="002C4085" w:rsidP="00D324B9">
            <w:pPr>
              <w:spacing w:line="180" w:lineRule="exact"/>
              <w:jc w:val="center"/>
              <w:rPr>
                <w:sz w:val="18"/>
              </w:rPr>
            </w:pPr>
            <w:r w:rsidRPr="004F1B76">
              <w:rPr>
                <w:sz w:val="18"/>
              </w:rPr>
              <w:t>50.6</w:t>
            </w:r>
          </w:p>
          <w:p w:rsidR="002C4085" w:rsidRPr="004F1B76" w:rsidRDefault="002C4085" w:rsidP="00D324B9">
            <w:pPr>
              <w:spacing w:line="180" w:lineRule="exact"/>
              <w:jc w:val="center"/>
              <w:rPr>
                <w:sz w:val="18"/>
              </w:rPr>
            </w:pPr>
            <w:r w:rsidRPr="004F1B76">
              <w:rPr>
                <w:sz w:val="18"/>
              </w:rPr>
              <w:t>74.5</w:t>
            </w:r>
          </w:p>
          <w:p w:rsidR="002C4085" w:rsidRPr="004F1B76" w:rsidRDefault="002C4085" w:rsidP="00D324B9">
            <w:pPr>
              <w:spacing w:line="180" w:lineRule="exact"/>
              <w:jc w:val="center"/>
              <w:rPr>
                <w:sz w:val="18"/>
              </w:rPr>
            </w:pPr>
            <w:r w:rsidRPr="004F1B76">
              <w:rPr>
                <w:sz w:val="18"/>
              </w:rPr>
              <w:t>82.2</w:t>
            </w:r>
          </w:p>
          <w:p w:rsidR="002C4085" w:rsidRPr="004F1B76" w:rsidRDefault="002C4085" w:rsidP="00D324B9">
            <w:pPr>
              <w:spacing w:line="180" w:lineRule="exact"/>
              <w:jc w:val="center"/>
              <w:rPr>
                <w:sz w:val="18"/>
              </w:rPr>
            </w:pPr>
            <w:r w:rsidRPr="004F1B76">
              <w:rPr>
                <w:sz w:val="18"/>
              </w:rPr>
              <w:t>89.1</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-1.2</w:t>
            </w:r>
          </w:p>
          <w:p w:rsidR="002C4085" w:rsidRPr="004F1B76" w:rsidRDefault="002C4085" w:rsidP="00D324B9">
            <w:pPr>
              <w:spacing w:line="180" w:lineRule="exact"/>
              <w:jc w:val="center"/>
              <w:rPr>
                <w:sz w:val="18"/>
              </w:rPr>
            </w:pPr>
            <w:r w:rsidRPr="004F1B76">
              <w:rPr>
                <w:sz w:val="18"/>
              </w:rPr>
              <w:t>-1.7</w:t>
            </w:r>
          </w:p>
          <w:p w:rsidR="002C4085" w:rsidRPr="004F1B76" w:rsidRDefault="002C4085" w:rsidP="00D324B9">
            <w:pPr>
              <w:spacing w:line="180" w:lineRule="exact"/>
              <w:jc w:val="center"/>
              <w:rPr>
                <w:b/>
                <w:sz w:val="18"/>
              </w:rPr>
            </w:pPr>
            <w:r w:rsidRPr="004F1B76">
              <w:rPr>
                <w:b/>
                <w:sz w:val="18"/>
              </w:rPr>
              <w:t>+3.0</w:t>
            </w:r>
          </w:p>
          <w:p w:rsidR="002C4085" w:rsidRPr="004F1B76" w:rsidRDefault="002C4085" w:rsidP="00D324B9">
            <w:pPr>
              <w:spacing w:line="180" w:lineRule="exact"/>
              <w:jc w:val="center"/>
              <w:rPr>
                <w:sz w:val="18"/>
              </w:rPr>
            </w:pPr>
            <w:r w:rsidRPr="004F1B76">
              <w:rPr>
                <w:sz w:val="18"/>
              </w:rPr>
              <w:t>-4.8</w:t>
            </w:r>
          </w:p>
          <w:p w:rsidR="002C4085" w:rsidRPr="004F1B76" w:rsidRDefault="002C4085" w:rsidP="00D324B9">
            <w:pPr>
              <w:spacing w:line="180" w:lineRule="exact"/>
              <w:jc w:val="center"/>
              <w:rPr>
                <w:b/>
                <w:sz w:val="18"/>
              </w:rPr>
            </w:pPr>
            <w:r w:rsidRPr="004F1B76">
              <w:rPr>
                <w:b/>
                <w:sz w:val="18"/>
              </w:rPr>
              <w:t>+2.1</w:t>
            </w:r>
          </w:p>
        </w:tc>
      </w:tr>
      <w:tr w:rsidR="002C4085" w:rsidRPr="004F1B76" w:rsidTr="00352499">
        <w:trPr>
          <w:trHeight w:val="984"/>
        </w:trPr>
        <w:tc>
          <w:tcPr>
            <w:tcW w:w="2484" w:type="dxa"/>
            <w:vMerge/>
            <w:tcBorders>
              <w:bottom w:val="single" w:sz="4" w:space="0" w:color="auto"/>
            </w:tcBorders>
          </w:tcPr>
          <w:p w:rsidR="002C4085" w:rsidRPr="004F1B76" w:rsidRDefault="002C4085" w:rsidP="00D324B9">
            <w:pPr>
              <w:spacing w:line="180" w:lineRule="exact"/>
              <w:jc w:val="center"/>
              <w:rPr>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486" w:type="dxa"/>
            <w:tcBorders>
              <w:bottom w:val="single" w:sz="4" w:space="0" w:color="auto"/>
            </w:tcBorders>
          </w:tcPr>
          <w:p w:rsidR="002C4085" w:rsidRPr="004F1B76" w:rsidRDefault="002C4085" w:rsidP="00D324B9">
            <w:pPr>
              <w:spacing w:line="180" w:lineRule="exact"/>
              <w:jc w:val="center"/>
              <w:rPr>
                <w:sz w:val="18"/>
              </w:rPr>
            </w:pPr>
            <w:r w:rsidRPr="004F1B76">
              <w:rPr>
                <w:sz w:val="18"/>
              </w:rPr>
              <w:t>24.5</w:t>
            </w:r>
          </w:p>
          <w:p w:rsidR="002C4085" w:rsidRPr="004F1B76" w:rsidRDefault="002C4085" w:rsidP="00D324B9">
            <w:pPr>
              <w:spacing w:line="180" w:lineRule="exact"/>
              <w:jc w:val="center"/>
              <w:rPr>
                <w:sz w:val="18"/>
              </w:rPr>
            </w:pPr>
            <w:r w:rsidRPr="004F1B76">
              <w:rPr>
                <w:sz w:val="18"/>
              </w:rPr>
              <w:t>47.2</w:t>
            </w:r>
          </w:p>
          <w:p w:rsidR="002C4085" w:rsidRPr="004F1B76" w:rsidRDefault="002C4085" w:rsidP="00D324B9">
            <w:pPr>
              <w:spacing w:line="180" w:lineRule="exact"/>
              <w:jc w:val="center"/>
              <w:rPr>
                <w:sz w:val="18"/>
              </w:rPr>
            </w:pPr>
            <w:r w:rsidRPr="004F1B76">
              <w:rPr>
                <w:sz w:val="18"/>
              </w:rPr>
              <w:t>11.5</w:t>
            </w:r>
          </w:p>
          <w:p w:rsidR="002C4085" w:rsidRPr="004F1B76" w:rsidRDefault="002C4085" w:rsidP="00D324B9">
            <w:pPr>
              <w:spacing w:line="180" w:lineRule="exact"/>
              <w:jc w:val="center"/>
              <w:rPr>
                <w:sz w:val="18"/>
              </w:rPr>
            </w:pPr>
            <w:r w:rsidRPr="004F1B76">
              <w:rPr>
                <w:sz w:val="18"/>
              </w:rPr>
              <w:t>8.2</w:t>
            </w:r>
          </w:p>
          <w:p w:rsidR="002C4085" w:rsidRPr="004F1B76" w:rsidRDefault="002C4085" w:rsidP="00D324B9">
            <w:pPr>
              <w:spacing w:line="180" w:lineRule="exact"/>
              <w:jc w:val="center"/>
              <w:rPr>
                <w:sz w:val="18"/>
              </w:rPr>
            </w:pPr>
            <w:r w:rsidRPr="004F1B76">
              <w:rPr>
                <w:sz w:val="18"/>
              </w:rPr>
              <w:t>3.0</w:t>
            </w:r>
          </w:p>
        </w:tc>
        <w:tc>
          <w:tcPr>
            <w:tcW w:w="1297" w:type="dxa"/>
            <w:tcBorders>
              <w:bottom w:val="single" w:sz="4" w:space="0" w:color="auto"/>
            </w:tcBorders>
          </w:tcPr>
          <w:p w:rsidR="002C4085" w:rsidRPr="004F1B76" w:rsidRDefault="002C4085" w:rsidP="00D324B9">
            <w:pPr>
              <w:spacing w:line="180" w:lineRule="exact"/>
              <w:jc w:val="center"/>
              <w:rPr>
                <w:sz w:val="18"/>
              </w:rPr>
            </w:pPr>
            <w:r w:rsidRPr="004F1B76">
              <w:rPr>
                <w:sz w:val="18"/>
              </w:rPr>
              <w:t>21.1</w:t>
            </w:r>
          </w:p>
          <w:p w:rsidR="002C4085" w:rsidRPr="004F1B76" w:rsidRDefault="002C4085" w:rsidP="00D324B9">
            <w:pPr>
              <w:spacing w:line="180" w:lineRule="exact"/>
              <w:jc w:val="center"/>
              <w:rPr>
                <w:sz w:val="18"/>
              </w:rPr>
            </w:pPr>
            <w:r w:rsidRPr="004F1B76">
              <w:rPr>
                <w:sz w:val="18"/>
              </w:rPr>
              <w:t>27.8</w:t>
            </w:r>
          </w:p>
          <w:p w:rsidR="002C4085" w:rsidRPr="004F1B76" w:rsidRDefault="002C4085" w:rsidP="00D324B9">
            <w:pPr>
              <w:spacing w:line="180" w:lineRule="exact"/>
              <w:jc w:val="center"/>
              <w:rPr>
                <w:sz w:val="18"/>
              </w:rPr>
            </w:pPr>
            <w:r w:rsidRPr="004F1B76">
              <w:rPr>
                <w:sz w:val="18"/>
              </w:rPr>
              <w:t xml:space="preserve">34.6 </w:t>
            </w:r>
          </w:p>
          <w:p w:rsidR="002C4085" w:rsidRPr="004F1B76" w:rsidRDefault="002C4085" w:rsidP="00D324B9">
            <w:pPr>
              <w:spacing w:line="180" w:lineRule="exact"/>
              <w:jc w:val="center"/>
              <w:rPr>
                <w:sz w:val="18"/>
              </w:rPr>
            </w:pPr>
            <w:r w:rsidRPr="004F1B76">
              <w:rPr>
                <w:sz w:val="18"/>
              </w:rPr>
              <w:t>1.7</w:t>
            </w:r>
          </w:p>
          <w:p w:rsidR="002C4085" w:rsidRPr="004F1B76" w:rsidRDefault="002C4085" w:rsidP="00D324B9">
            <w:pPr>
              <w:spacing w:line="180" w:lineRule="exact"/>
              <w:jc w:val="center"/>
              <w:rPr>
                <w:sz w:val="18"/>
              </w:rPr>
            </w:pPr>
            <w:r w:rsidRPr="004F1B76">
              <w:rPr>
                <w:sz w:val="18"/>
              </w:rPr>
              <w:t>6.2</w:t>
            </w:r>
          </w:p>
        </w:tc>
        <w:tc>
          <w:tcPr>
            <w:tcW w:w="1353" w:type="dxa"/>
            <w:gridSpan w:val="2"/>
            <w:vMerge/>
            <w:tcBorders>
              <w:bottom w:val="single" w:sz="4" w:space="0" w:color="auto"/>
            </w:tcBorders>
          </w:tcPr>
          <w:p w:rsidR="002C4085" w:rsidRPr="004F1B76" w:rsidRDefault="002C4085" w:rsidP="00D324B9">
            <w:pPr>
              <w:spacing w:line="180" w:lineRule="exact"/>
              <w:jc w:val="center"/>
              <w:rPr>
                <w:sz w:val="18"/>
              </w:rPr>
            </w:pPr>
          </w:p>
        </w:tc>
        <w:tc>
          <w:tcPr>
            <w:tcW w:w="1377" w:type="dxa"/>
            <w:vMerge/>
            <w:tcBorders>
              <w:bottom w:val="single" w:sz="4" w:space="0" w:color="auto"/>
            </w:tcBorders>
          </w:tcPr>
          <w:p w:rsidR="002C4085" w:rsidRPr="004F1B76" w:rsidRDefault="002C4085" w:rsidP="00D324B9">
            <w:pPr>
              <w:spacing w:line="180" w:lineRule="exact"/>
              <w:jc w:val="center"/>
              <w:rPr>
                <w:sz w:val="18"/>
              </w:rPr>
            </w:pP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sz w:val="18"/>
              </w:rPr>
            </w:pPr>
            <w:r w:rsidRPr="004F1B76">
              <w:rPr>
                <w:b/>
                <w:sz w:val="18"/>
              </w:rPr>
              <w:t xml:space="preserve">Mid-Abdomen </w:t>
            </w:r>
            <w:r w:rsidRPr="004F1B76">
              <w:rPr>
                <w:rFonts w:cs="Times"/>
                <w:b/>
                <w:sz w:val="18"/>
              </w:rPr>
              <w:t>‒</w:t>
            </w:r>
            <w:r w:rsidRPr="004F1B76">
              <w:rPr>
                <w:b/>
                <w:sz w:val="18"/>
              </w:rPr>
              <w:t xml:space="preserve"> 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sz w:val="18"/>
              </w:rPr>
            </w:pPr>
            <w:r w:rsidRPr="004F1B76">
              <w:rPr>
                <w:i/>
                <w:sz w:val="18"/>
              </w:rPr>
              <w:t xml:space="preserve">Staphylococci </w:t>
            </w:r>
          </w:p>
          <w:p w:rsidR="002C4085" w:rsidRPr="004F1B76" w:rsidRDefault="002C4085" w:rsidP="00D324B9">
            <w:pPr>
              <w:spacing w:line="180" w:lineRule="exact"/>
              <w:rPr>
                <w:sz w:val="18"/>
              </w:rPr>
            </w:pPr>
            <w:r w:rsidRPr="004F1B76">
              <w:rPr>
                <w:i/>
                <w:sz w:val="18"/>
              </w:rPr>
              <w:t>Corynebacteria</w:t>
            </w:r>
            <w:r w:rsidRPr="004F1B76">
              <w:rPr>
                <w:sz w:val="18"/>
              </w:rPr>
              <w:t xml:space="preserve"> </w:t>
            </w:r>
          </w:p>
          <w:p w:rsidR="002C4085" w:rsidRPr="004F1B76" w:rsidRDefault="002C4085" w:rsidP="00D324B9">
            <w:pPr>
              <w:spacing w:line="180" w:lineRule="exact"/>
              <w:rPr>
                <w:sz w:val="18"/>
              </w:rPr>
            </w:pPr>
            <w:r w:rsidRPr="004F1B76">
              <w:rPr>
                <w:i/>
                <w:sz w:val="18"/>
              </w:rPr>
              <w:t>Clostridales</w:t>
            </w:r>
            <w:r w:rsidRPr="004F1B76">
              <w:rPr>
                <w:sz w:val="18"/>
              </w:rPr>
              <w:t xml:space="preserve"> </w:t>
            </w:r>
          </w:p>
          <w:p w:rsidR="002C4085" w:rsidRPr="004F1B76" w:rsidRDefault="002C4085" w:rsidP="00D324B9">
            <w:pPr>
              <w:spacing w:line="180" w:lineRule="exact"/>
              <w:rPr>
                <w:i/>
                <w:sz w:val="18"/>
              </w:rPr>
            </w:pPr>
            <w:r w:rsidRPr="004F1B76">
              <w:rPr>
                <w:sz w:val="18"/>
              </w:rPr>
              <w:t>Other_Phyla/Phylotypes</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44.1</w:t>
            </w:r>
          </w:p>
        </w:tc>
        <w:tc>
          <w:tcPr>
            <w:tcW w:w="1486" w:type="dxa"/>
            <w:vAlign w:val="center"/>
          </w:tcPr>
          <w:p w:rsidR="002C4085" w:rsidRPr="004F1B76" w:rsidRDefault="002C4085" w:rsidP="00D324B9">
            <w:pPr>
              <w:spacing w:line="180" w:lineRule="exact"/>
              <w:jc w:val="center"/>
              <w:rPr>
                <w:sz w:val="18"/>
              </w:rPr>
            </w:pPr>
            <w:r w:rsidRPr="004F1B76">
              <w:rPr>
                <w:sz w:val="18"/>
              </w:rPr>
              <w:t>Time 1</w:t>
            </w:r>
          </w:p>
        </w:tc>
        <w:tc>
          <w:tcPr>
            <w:tcW w:w="1297" w:type="dxa"/>
            <w:vAlign w:val="center"/>
          </w:tcPr>
          <w:p w:rsidR="002C4085" w:rsidRPr="004F1B76" w:rsidRDefault="002C4085" w:rsidP="00D324B9">
            <w:pPr>
              <w:spacing w:line="180" w:lineRule="exact"/>
              <w:jc w:val="center"/>
              <w:rPr>
                <w:sz w:val="18"/>
              </w:rPr>
            </w:pPr>
            <w:r w:rsidRPr="004F1B76">
              <w:rPr>
                <w:sz w:val="18"/>
              </w:rPr>
              <w:t>Time 2</w:t>
            </w:r>
          </w:p>
        </w:tc>
        <w:tc>
          <w:tcPr>
            <w:tcW w:w="1353"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25.1</w:t>
            </w:r>
          </w:p>
          <w:p w:rsidR="002C4085" w:rsidRPr="004F1B76" w:rsidRDefault="002C4085" w:rsidP="00D324B9">
            <w:pPr>
              <w:spacing w:line="180" w:lineRule="exact"/>
              <w:jc w:val="center"/>
              <w:rPr>
                <w:sz w:val="18"/>
              </w:rPr>
            </w:pPr>
            <w:r w:rsidRPr="004F1B76">
              <w:rPr>
                <w:sz w:val="18"/>
              </w:rPr>
              <w:t>22.3</w:t>
            </w:r>
          </w:p>
          <w:p w:rsidR="002C4085" w:rsidRPr="004F1B76" w:rsidRDefault="002C4085" w:rsidP="00D324B9">
            <w:pPr>
              <w:spacing w:line="180" w:lineRule="exact"/>
              <w:jc w:val="center"/>
              <w:rPr>
                <w:sz w:val="18"/>
              </w:rPr>
            </w:pPr>
            <w:r w:rsidRPr="004F1B76">
              <w:rPr>
                <w:sz w:val="18"/>
              </w:rPr>
              <w:t>19.6</w:t>
            </w:r>
          </w:p>
          <w:p w:rsidR="002C4085" w:rsidRPr="004F1B76" w:rsidRDefault="002C4085" w:rsidP="00D324B9">
            <w:pPr>
              <w:spacing w:line="180" w:lineRule="exact"/>
              <w:jc w:val="center"/>
              <w:rPr>
                <w:sz w:val="18"/>
              </w:rPr>
            </w:pPr>
            <w:r w:rsidRPr="004F1B76">
              <w:rPr>
                <w:sz w:val="18"/>
              </w:rPr>
              <w:t>7.5</w:t>
            </w:r>
          </w:p>
        </w:tc>
        <w:tc>
          <w:tcPr>
            <w:tcW w:w="1377"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25.1</w:t>
            </w:r>
          </w:p>
          <w:p w:rsidR="002C4085" w:rsidRPr="004F1B76" w:rsidRDefault="002C4085" w:rsidP="00D324B9">
            <w:pPr>
              <w:spacing w:line="180" w:lineRule="exact"/>
              <w:jc w:val="center"/>
              <w:rPr>
                <w:sz w:val="18"/>
              </w:rPr>
            </w:pPr>
            <w:r w:rsidRPr="004F1B76">
              <w:rPr>
                <w:sz w:val="18"/>
              </w:rPr>
              <w:t>47.4</w:t>
            </w:r>
          </w:p>
          <w:p w:rsidR="002C4085" w:rsidRPr="004F1B76" w:rsidRDefault="002C4085" w:rsidP="00D324B9">
            <w:pPr>
              <w:spacing w:line="180" w:lineRule="exact"/>
              <w:jc w:val="center"/>
              <w:rPr>
                <w:sz w:val="18"/>
              </w:rPr>
            </w:pPr>
            <w:r w:rsidRPr="004F1B76">
              <w:rPr>
                <w:sz w:val="18"/>
              </w:rPr>
              <w:t>67.1</w:t>
            </w:r>
          </w:p>
          <w:p w:rsidR="002C4085" w:rsidRPr="004F1B76" w:rsidRDefault="002C4085" w:rsidP="00D324B9">
            <w:pPr>
              <w:spacing w:line="180" w:lineRule="exact"/>
              <w:jc w:val="center"/>
              <w:rPr>
                <w:sz w:val="18"/>
              </w:rPr>
            </w:pPr>
            <w:r w:rsidRPr="004F1B76">
              <w:rPr>
                <w:sz w:val="18"/>
              </w:rPr>
              <w:t>74.5</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-2.1</w:t>
            </w:r>
          </w:p>
          <w:p w:rsidR="002C4085" w:rsidRPr="004F1B76" w:rsidRDefault="002C4085" w:rsidP="00D324B9">
            <w:pPr>
              <w:spacing w:line="180" w:lineRule="exact"/>
              <w:jc w:val="center"/>
              <w:rPr>
                <w:sz w:val="18"/>
              </w:rPr>
            </w:pPr>
            <w:r w:rsidRPr="004F1B76">
              <w:rPr>
                <w:sz w:val="18"/>
              </w:rPr>
              <w:t>+1.6</w:t>
            </w:r>
          </w:p>
          <w:p w:rsidR="002C4085" w:rsidRPr="004F1B76" w:rsidRDefault="002C4085" w:rsidP="00D324B9">
            <w:pPr>
              <w:spacing w:line="180" w:lineRule="exact"/>
              <w:jc w:val="center"/>
              <w:rPr>
                <w:sz w:val="18"/>
              </w:rPr>
            </w:pPr>
            <w:r w:rsidRPr="004F1B76">
              <w:rPr>
                <w:sz w:val="18"/>
              </w:rPr>
              <w:t>+1.7</w:t>
            </w:r>
          </w:p>
          <w:p w:rsidR="002C4085" w:rsidRPr="004F1B76" w:rsidRDefault="002C4085" w:rsidP="00D324B9">
            <w:pPr>
              <w:spacing w:line="180" w:lineRule="exact"/>
              <w:jc w:val="center"/>
              <w:rPr>
                <w:sz w:val="18"/>
              </w:rPr>
            </w:pPr>
            <w:r w:rsidRPr="004F1B76">
              <w:rPr>
                <w:sz w:val="18"/>
              </w:rPr>
              <w:t>-2.2</w:t>
            </w:r>
          </w:p>
        </w:tc>
      </w:tr>
      <w:tr w:rsidR="002C4085" w:rsidRPr="004F1B76" w:rsidTr="00352499">
        <w:trPr>
          <w:trHeight w:val="216"/>
        </w:trPr>
        <w:tc>
          <w:tcPr>
            <w:tcW w:w="2484" w:type="dxa"/>
            <w:vMerge/>
            <w:tcBorders>
              <w:bottom w:val="single" w:sz="4" w:space="0" w:color="auto"/>
            </w:tcBorders>
          </w:tcPr>
          <w:p w:rsidR="002C4085" w:rsidRPr="004F1B76" w:rsidRDefault="002C4085" w:rsidP="00D324B9">
            <w:pPr>
              <w:spacing w:line="180" w:lineRule="exact"/>
              <w:rPr>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486" w:type="dxa"/>
            <w:tcBorders>
              <w:bottom w:val="single" w:sz="4" w:space="0" w:color="auto"/>
            </w:tcBorders>
          </w:tcPr>
          <w:p w:rsidR="002C4085" w:rsidRPr="004F1B76" w:rsidRDefault="002C4085" w:rsidP="00D324B9">
            <w:pPr>
              <w:spacing w:line="180" w:lineRule="exact"/>
              <w:jc w:val="center"/>
              <w:rPr>
                <w:sz w:val="18"/>
              </w:rPr>
            </w:pPr>
            <w:r w:rsidRPr="004F1B76">
              <w:rPr>
                <w:sz w:val="18"/>
              </w:rPr>
              <w:t>34.5</w:t>
            </w:r>
          </w:p>
          <w:p w:rsidR="002C4085" w:rsidRPr="004F1B76" w:rsidRDefault="002C4085" w:rsidP="00D324B9">
            <w:pPr>
              <w:spacing w:line="180" w:lineRule="exact"/>
              <w:jc w:val="center"/>
              <w:rPr>
                <w:sz w:val="18"/>
              </w:rPr>
            </w:pPr>
            <w:r w:rsidRPr="004F1B76">
              <w:rPr>
                <w:sz w:val="18"/>
              </w:rPr>
              <w:t>22.5</w:t>
            </w:r>
          </w:p>
          <w:p w:rsidR="002C4085" w:rsidRPr="004F1B76" w:rsidRDefault="002C4085" w:rsidP="00D324B9">
            <w:pPr>
              <w:spacing w:line="180" w:lineRule="exact"/>
              <w:jc w:val="center"/>
              <w:rPr>
                <w:sz w:val="18"/>
              </w:rPr>
            </w:pPr>
            <w:r w:rsidRPr="004F1B76">
              <w:rPr>
                <w:sz w:val="18"/>
              </w:rPr>
              <w:t>16.7</w:t>
            </w:r>
          </w:p>
          <w:p w:rsidR="002C4085" w:rsidRPr="004F1B76" w:rsidRDefault="002C4085" w:rsidP="00D324B9">
            <w:pPr>
              <w:spacing w:line="180" w:lineRule="exact"/>
              <w:jc w:val="center"/>
              <w:rPr>
                <w:sz w:val="18"/>
              </w:rPr>
            </w:pPr>
            <w:r w:rsidRPr="004F1B76">
              <w:rPr>
                <w:sz w:val="18"/>
              </w:rPr>
              <w:t>6.0</w:t>
            </w:r>
          </w:p>
        </w:tc>
        <w:tc>
          <w:tcPr>
            <w:tcW w:w="1297" w:type="dxa"/>
            <w:tcBorders>
              <w:bottom w:val="single" w:sz="4" w:space="0" w:color="auto"/>
            </w:tcBorders>
          </w:tcPr>
          <w:p w:rsidR="002C4085" w:rsidRPr="004F1B76" w:rsidRDefault="002C4085" w:rsidP="00D324B9">
            <w:pPr>
              <w:spacing w:line="180" w:lineRule="exact"/>
              <w:jc w:val="center"/>
              <w:rPr>
                <w:sz w:val="18"/>
              </w:rPr>
            </w:pPr>
            <w:r w:rsidRPr="004F1B76">
              <w:rPr>
                <w:sz w:val="18"/>
              </w:rPr>
              <w:t>16.8</w:t>
            </w:r>
          </w:p>
          <w:p w:rsidR="002C4085" w:rsidRPr="004F1B76" w:rsidRDefault="002C4085" w:rsidP="00D324B9">
            <w:pPr>
              <w:spacing w:line="180" w:lineRule="exact"/>
              <w:jc w:val="center"/>
              <w:rPr>
                <w:sz w:val="18"/>
              </w:rPr>
            </w:pPr>
            <w:r w:rsidRPr="004F1B76">
              <w:rPr>
                <w:sz w:val="18"/>
              </w:rPr>
              <w:t>36.3</w:t>
            </w:r>
          </w:p>
          <w:p w:rsidR="002C4085" w:rsidRPr="004F1B76" w:rsidRDefault="002C4085" w:rsidP="00D324B9">
            <w:pPr>
              <w:spacing w:line="180" w:lineRule="exact"/>
              <w:jc w:val="center"/>
              <w:rPr>
                <w:sz w:val="18"/>
              </w:rPr>
            </w:pPr>
            <w:r w:rsidRPr="004F1B76">
              <w:rPr>
                <w:sz w:val="18"/>
              </w:rPr>
              <w:t>28.1</w:t>
            </w:r>
          </w:p>
          <w:p w:rsidR="002C4085" w:rsidRPr="004F1B76" w:rsidRDefault="002C4085" w:rsidP="00D324B9">
            <w:pPr>
              <w:spacing w:line="180" w:lineRule="exact"/>
              <w:jc w:val="center"/>
              <w:rPr>
                <w:sz w:val="18"/>
              </w:rPr>
            </w:pPr>
            <w:r w:rsidRPr="004F1B76">
              <w:rPr>
                <w:sz w:val="18"/>
              </w:rPr>
              <w:t>2.7</w:t>
            </w:r>
          </w:p>
        </w:tc>
        <w:tc>
          <w:tcPr>
            <w:tcW w:w="1353" w:type="dxa"/>
            <w:gridSpan w:val="2"/>
            <w:vMerge/>
            <w:tcBorders>
              <w:bottom w:val="single" w:sz="4" w:space="0" w:color="auto"/>
            </w:tcBorders>
          </w:tcPr>
          <w:p w:rsidR="002C4085" w:rsidRPr="004F1B76" w:rsidRDefault="002C4085" w:rsidP="00D324B9">
            <w:pPr>
              <w:spacing w:line="180" w:lineRule="exact"/>
              <w:jc w:val="center"/>
              <w:rPr>
                <w:sz w:val="18"/>
              </w:rPr>
            </w:pPr>
          </w:p>
        </w:tc>
        <w:tc>
          <w:tcPr>
            <w:tcW w:w="1377" w:type="dxa"/>
            <w:vMerge/>
            <w:tcBorders>
              <w:bottom w:val="single" w:sz="4" w:space="0" w:color="auto"/>
            </w:tcBorders>
          </w:tcPr>
          <w:p w:rsidR="002C4085" w:rsidRPr="004F1B76" w:rsidRDefault="002C4085" w:rsidP="00D324B9">
            <w:pPr>
              <w:spacing w:line="180" w:lineRule="exact"/>
              <w:jc w:val="center"/>
              <w:rPr>
                <w:sz w:val="18"/>
              </w:rPr>
            </w:pP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b/>
                <w:sz w:val="18"/>
              </w:rPr>
            </w:pPr>
            <w:r w:rsidRPr="004F1B76">
              <w:rPr>
                <w:b/>
                <w:sz w:val="18"/>
              </w:rPr>
              <w:t xml:space="preserve">Pfannenstiel Site </w:t>
            </w:r>
            <w:r w:rsidRPr="004F1B76">
              <w:rPr>
                <w:rFonts w:cs="Times"/>
                <w:b/>
                <w:sz w:val="18"/>
              </w:rPr>
              <w:t>‒</w:t>
            </w:r>
            <w:r w:rsidRPr="004F1B76">
              <w:rPr>
                <w:b/>
                <w:sz w:val="18"/>
              </w:rPr>
              <w:t xml:space="preserve"> Non-Obese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sz w:val="18"/>
              </w:rPr>
            </w:pPr>
            <w:r w:rsidRPr="004F1B76">
              <w:rPr>
                <w:i/>
                <w:sz w:val="18"/>
              </w:rPr>
              <w:t>Propionbacteria</w:t>
            </w:r>
            <w:r w:rsidRPr="004F1B76">
              <w:rPr>
                <w:sz w:val="18"/>
              </w:rPr>
              <w:t xml:space="preserve"> </w:t>
            </w:r>
          </w:p>
          <w:p w:rsidR="002C4085" w:rsidRPr="004F1B76" w:rsidRDefault="002C4085" w:rsidP="00D324B9">
            <w:pPr>
              <w:spacing w:line="180" w:lineRule="exact"/>
              <w:rPr>
                <w:sz w:val="18"/>
              </w:rPr>
            </w:pPr>
            <w:r w:rsidRPr="004F1B76">
              <w:rPr>
                <w:i/>
                <w:sz w:val="18"/>
              </w:rPr>
              <w:t xml:space="preserve">Staphylococci </w:t>
            </w:r>
          </w:p>
          <w:p w:rsidR="002C4085" w:rsidRPr="004F1B76" w:rsidRDefault="002C4085" w:rsidP="00D324B9">
            <w:pPr>
              <w:spacing w:line="180" w:lineRule="exact"/>
              <w:rPr>
                <w:i/>
                <w:sz w:val="18"/>
              </w:rPr>
            </w:pPr>
            <w:r w:rsidRPr="004F1B76">
              <w:rPr>
                <w:i/>
                <w:sz w:val="18"/>
              </w:rPr>
              <w:t>Corynebacteria</w:t>
            </w:r>
            <w:r w:rsidRPr="004F1B76">
              <w:rPr>
                <w:sz w:val="18"/>
              </w:rPr>
              <w:t xml:space="preserve"> </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57.9</w:t>
            </w:r>
          </w:p>
        </w:tc>
        <w:tc>
          <w:tcPr>
            <w:tcW w:w="1486" w:type="dxa"/>
            <w:vAlign w:val="center"/>
          </w:tcPr>
          <w:p w:rsidR="002C4085" w:rsidRPr="004F1B76" w:rsidRDefault="002C4085" w:rsidP="00D324B9">
            <w:pPr>
              <w:spacing w:line="180" w:lineRule="exact"/>
              <w:jc w:val="center"/>
              <w:rPr>
                <w:sz w:val="18"/>
              </w:rPr>
            </w:pPr>
            <w:r w:rsidRPr="004F1B76">
              <w:rPr>
                <w:sz w:val="18"/>
              </w:rPr>
              <w:t>Time 1</w:t>
            </w:r>
          </w:p>
        </w:tc>
        <w:tc>
          <w:tcPr>
            <w:tcW w:w="1297" w:type="dxa"/>
            <w:vAlign w:val="center"/>
          </w:tcPr>
          <w:p w:rsidR="002C4085" w:rsidRPr="004F1B76" w:rsidRDefault="002C4085" w:rsidP="00D324B9">
            <w:pPr>
              <w:spacing w:line="180" w:lineRule="exact"/>
              <w:jc w:val="center"/>
              <w:rPr>
                <w:sz w:val="18"/>
              </w:rPr>
            </w:pPr>
            <w:r w:rsidRPr="004F1B76">
              <w:rPr>
                <w:sz w:val="18"/>
              </w:rPr>
              <w:t>Time 2</w:t>
            </w:r>
          </w:p>
        </w:tc>
        <w:tc>
          <w:tcPr>
            <w:tcW w:w="1353"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31.0</w:t>
            </w:r>
          </w:p>
          <w:p w:rsidR="002C4085" w:rsidRPr="004F1B76" w:rsidRDefault="002C4085" w:rsidP="00D324B9">
            <w:pPr>
              <w:spacing w:line="180" w:lineRule="exact"/>
              <w:jc w:val="center"/>
              <w:rPr>
                <w:sz w:val="18"/>
              </w:rPr>
            </w:pPr>
            <w:r w:rsidRPr="004F1B76">
              <w:rPr>
                <w:sz w:val="18"/>
              </w:rPr>
              <w:t>22.8</w:t>
            </w:r>
          </w:p>
          <w:p w:rsidR="002C4085" w:rsidRPr="004F1B76" w:rsidRDefault="002C4085" w:rsidP="00D324B9">
            <w:pPr>
              <w:spacing w:line="180" w:lineRule="exact"/>
              <w:jc w:val="center"/>
              <w:rPr>
                <w:sz w:val="18"/>
              </w:rPr>
            </w:pPr>
            <w:r w:rsidRPr="004F1B76">
              <w:rPr>
                <w:sz w:val="18"/>
              </w:rPr>
              <w:t>22.5</w:t>
            </w:r>
          </w:p>
        </w:tc>
        <w:tc>
          <w:tcPr>
            <w:tcW w:w="1377"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31.0</w:t>
            </w:r>
          </w:p>
          <w:p w:rsidR="002C4085" w:rsidRPr="004F1B76" w:rsidRDefault="002C4085" w:rsidP="00D324B9">
            <w:pPr>
              <w:spacing w:line="180" w:lineRule="exact"/>
              <w:jc w:val="center"/>
              <w:rPr>
                <w:sz w:val="18"/>
              </w:rPr>
            </w:pPr>
            <w:r w:rsidRPr="004F1B76">
              <w:rPr>
                <w:sz w:val="18"/>
              </w:rPr>
              <w:t>53.8</w:t>
            </w:r>
          </w:p>
          <w:p w:rsidR="002C4085" w:rsidRPr="004F1B76" w:rsidRDefault="002C4085" w:rsidP="00D324B9">
            <w:pPr>
              <w:spacing w:line="180" w:lineRule="exact"/>
              <w:jc w:val="center"/>
              <w:rPr>
                <w:sz w:val="18"/>
              </w:rPr>
            </w:pPr>
            <w:r w:rsidRPr="004F1B76">
              <w:rPr>
                <w:sz w:val="18"/>
              </w:rPr>
              <w:t>76.3</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+1.3</w:t>
            </w:r>
          </w:p>
          <w:p w:rsidR="002C4085" w:rsidRPr="004F1B76" w:rsidRDefault="002C4085" w:rsidP="00D324B9">
            <w:pPr>
              <w:spacing w:line="180" w:lineRule="exact"/>
              <w:jc w:val="center"/>
              <w:rPr>
                <w:sz w:val="18"/>
              </w:rPr>
            </w:pPr>
            <w:r w:rsidRPr="004F1B76">
              <w:rPr>
                <w:sz w:val="18"/>
              </w:rPr>
              <w:t>+1.2</w:t>
            </w:r>
          </w:p>
          <w:p w:rsidR="002C4085" w:rsidRPr="004F1B76" w:rsidRDefault="002C4085" w:rsidP="00D324B9">
            <w:pPr>
              <w:spacing w:line="180" w:lineRule="exact"/>
              <w:jc w:val="center"/>
              <w:rPr>
                <w:sz w:val="18"/>
              </w:rPr>
            </w:pPr>
            <w:r w:rsidRPr="004F1B76">
              <w:rPr>
                <w:sz w:val="18"/>
              </w:rPr>
              <w:t>-1.1</w:t>
            </w:r>
          </w:p>
        </w:tc>
      </w:tr>
      <w:tr w:rsidR="002C4085" w:rsidRPr="004F1B76" w:rsidTr="00352499">
        <w:trPr>
          <w:trHeight w:val="216"/>
        </w:trPr>
        <w:tc>
          <w:tcPr>
            <w:tcW w:w="2484" w:type="dxa"/>
            <w:vMerge/>
            <w:tcBorders>
              <w:bottom w:val="single" w:sz="4" w:space="0" w:color="auto"/>
            </w:tcBorders>
          </w:tcPr>
          <w:p w:rsidR="002C4085" w:rsidRPr="004F1B76" w:rsidRDefault="002C4085" w:rsidP="00D324B9">
            <w:pPr>
              <w:spacing w:line="180" w:lineRule="exact"/>
              <w:rPr>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486" w:type="dxa"/>
            <w:tcBorders>
              <w:bottom w:val="single" w:sz="4" w:space="0" w:color="auto"/>
            </w:tcBorders>
          </w:tcPr>
          <w:p w:rsidR="002C4085" w:rsidRPr="004F1B76" w:rsidRDefault="002C4085" w:rsidP="00D324B9">
            <w:pPr>
              <w:spacing w:line="180" w:lineRule="exact"/>
              <w:jc w:val="center"/>
              <w:rPr>
                <w:sz w:val="18"/>
              </w:rPr>
            </w:pPr>
            <w:r w:rsidRPr="004F1B76">
              <w:rPr>
                <w:sz w:val="18"/>
              </w:rPr>
              <w:t>24.4</w:t>
            </w:r>
          </w:p>
          <w:p w:rsidR="002C4085" w:rsidRPr="004F1B76" w:rsidRDefault="002C4085" w:rsidP="00D324B9">
            <w:pPr>
              <w:spacing w:line="180" w:lineRule="exact"/>
              <w:jc w:val="center"/>
              <w:rPr>
                <w:sz w:val="18"/>
              </w:rPr>
            </w:pPr>
            <w:r w:rsidRPr="004F1B76">
              <w:rPr>
                <w:sz w:val="18"/>
              </w:rPr>
              <w:t>22.2</w:t>
            </w:r>
          </w:p>
          <w:p w:rsidR="002C4085" w:rsidRPr="004F1B76" w:rsidRDefault="002C4085" w:rsidP="00D324B9">
            <w:pPr>
              <w:spacing w:line="180" w:lineRule="exact"/>
              <w:jc w:val="center"/>
              <w:rPr>
                <w:sz w:val="18"/>
              </w:rPr>
            </w:pPr>
            <w:r w:rsidRPr="004F1B76">
              <w:rPr>
                <w:sz w:val="18"/>
              </w:rPr>
              <w:t>28.8</w:t>
            </w:r>
          </w:p>
        </w:tc>
        <w:tc>
          <w:tcPr>
            <w:tcW w:w="1297" w:type="dxa"/>
            <w:tcBorders>
              <w:bottom w:val="single" w:sz="4" w:space="0" w:color="auto"/>
            </w:tcBorders>
          </w:tcPr>
          <w:p w:rsidR="002C4085" w:rsidRPr="004F1B76" w:rsidRDefault="002C4085" w:rsidP="00D324B9">
            <w:pPr>
              <w:spacing w:line="180" w:lineRule="exact"/>
              <w:jc w:val="center"/>
              <w:rPr>
                <w:sz w:val="18"/>
              </w:rPr>
            </w:pPr>
            <w:r w:rsidRPr="004F1B76">
              <w:rPr>
                <w:sz w:val="18"/>
              </w:rPr>
              <w:t>30.6</w:t>
            </w:r>
          </w:p>
          <w:p w:rsidR="002C4085" w:rsidRPr="004F1B76" w:rsidRDefault="002C4085" w:rsidP="00D324B9">
            <w:pPr>
              <w:spacing w:line="180" w:lineRule="exact"/>
              <w:jc w:val="center"/>
              <w:rPr>
                <w:sz w:val="18"/>
              </w:rPr>
            </w:pPr>
            <w:r w:rsidRPr="004F1B76">
              <w:rPr>
                <w:sz w:val="18"/>
              </w:rPr>
              <w:t>27.4</w:t>
            </w:r>
          </w:p>
          <w:p w:rsidR="002C4085" w:rsidRPr="004F1B76" w:rsidRDefault="002C4085" w:rsidP="00D324B9">
            <w:pPr>
              <w:spacing w:line="180" w:lineRule="exact"/>
              <w:jc w:val="center"/>
              <w:rPr>
                <w:sz w:val="18"/>
              </w:rPr>
            </w:pPr>
            <w:r w:rsidRPr="004F1B76">
              <w:rPr>
                <w:sz w:val="18"/>
              </w:rPr>
              <w:t>26.4</w:t>
            </w:r>
          </w:p>
        </w:tc>
        <w:tc>
          <w:tcPr>
            <w:tcW w:w="1353" w:type="dxa"/>
            <w:gridSpan w:val="2"/>
            <w:vMerge/>
            <w:tcBorders>
              <w:bottom w:val="single" w:sz="4" w:space="0" w:color="auto"/>
            </w:tcBorders>
          </w:tcPr>
          <w:p w:rsidR="002C4085" w:rsidRPr="004F1B76" w:rsidRDefault="002C4085" w:rsidP="00D324B9">
            <w:pPr>
              <w:spacing w:line="180" w:lineRule="exact"/>
              <w:jc w:val="center"/>
              <w:rPr>
                <w:sz w:val="18"/>
              </w:rPr>
            </w:pPr>
          </w:p>
        </w:tc>
        <w:tc>
          <w:tcPr>
            <w:tcW w:w="1377" w:type="dxa"/>
            <w:vMerge/>
            <w:tcBorders>
              <w:bottom w:val="single" w:sz="4" w:space="0" w:color="auto"/>
            </w:tcBorders>
          </w:tcPr>
          <w:p w:rsidR="002C4085" w:rsidRPr="004F1B76" w:rsidRDefault="002C4085" w:rsidP="00D324B9">
            <w:pPr>
              <w:spacing w:line="180" w:lineRule="exact"/>
              <w:jc w:val="center"/>
              <w:rPr>
                <w:sz w:val="18"/>
              </w:rPr>
            </w:pP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b/>
                <w:sz w:val="18"/>
              </w:rPr>
            </w:pPr>
            <w:r w:rsidRPr="004F1B76">
              <w:rPr>
                <w:b/>
                <w:sz w:val="18"/>
              </w:rPr>
              <w:t xml:space="preserve">Mid-Abdomen </w:t>
            </w:r>
            <w:r w:rsidRPr="004F1B76">
              <w:rPr>
                <w:rFonts w:cs="Times"/>
                <w:b/>
                <w:sz w:val="18"/>
              </w:rPr>
              <w:t>‒</w:t>
            </w:r>
            <w:r w:rsidRPr="004F1B76">
              <w:rPr>
                <w:b/>
                <w:sz w:val="18"/>
              </w:rPr>
              <w:t xml:space="preserve"> Non-Obese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b/>
                <w:sz w:val="18"/>
              </w:rPr>
            </w:pPr>
            <w:r w:rsidRPr="004F1B76">
              <w:rPr>
                <w:b/>
                <w:i/>
                <w:sz w:val="18"/>
              </w:rPr>
              <w:t>Propionbacteria</w:t>
            </w:r>
            <w:r w:rsidRPr="004F1B76">
              <w:rPr>
                <w:b/>
                <w:sz w:val="18"/>
              </w:rPr>
              <w:t xml:space="preserve"> </w:t>
            </w:r>
          </w:p>
          <w:p w:rsidR="002C4085" w:rsidRPr="004F1B76" w:rsidRDefault="002C4085" w:rsidP="00D324B9">
            <w:pPr>
              <w:spacing w:line="180" w:lineRule="exact"/>
              <w:rPr>
                <w:sz w:val="18"/>
              </w:rPr>
            </w:pPr>
            <w:r w:rsidRPr="004F1B76">
              <w:rPr>
                <w:i/>
                <w:sz w:val="18"/>
              </w:rPr>
              <w:t>Corynebacteria</w:t>
            </w:r>
            <w:r w:rsidRPr="004F1B76">
              <w:rPr>
                <w:sz w:val="18"/>
              </w:rPr>
              <w:t xml:space="preserve"> </w:t>
            </w:r>
          </w:p>
          <w:p w:rsidR="002C4085" w:rsidRPr="004F1B76" w:rsidRDefault="002C4085" w:rsidP="00D324B9">
            <w:pPr>
              <w:spacing w:line="180" w:lineRule="exact"/>
              <w:rPr>
                <w:sz w:val="18"/>
              </w:rPr>
            </w:pPr>
            <w:r w:rsidRPr="004F1B76">
              <w:rPr>
                <w:sz w:val="18"/>
              </w:rPr>
              <w:t xml:space="preserve">Other </w:t>
            </w:r>
          </w:p>
          <w:p w:rsidR="002C4085" w:rsidRPr="004F1B76" w:rsidRDefault="002C4085" w:rsidP="00D324B9">
            <w:pPr>
              <w:spacing w:line="180" w:lineRule="exact"/>
              <w:rPr>
                <w:sz w:val="18"/>
              </w:rPr>
            </w:pPr>
            <w:r w:rsidRPr="004F1B76">
              <w:rPr>
                <w:i/>
                <w:sz w:val="18"/>
              </w:rPr>
              <w:t xml:space="preserve">Staphylococci </w:t>
            </w:r>
          </w:p>
          <w:p w:rsidR="002C4085" w:rsidRPr="004F1B76" w:rsidRDefault="002C4085" w:rsidP="00D324B9">
            <w:pPr>
              <w:spacing w:line="180" w:lineRule="exact"/>
              <w:rPr>
                <w:i/>
                <w:sz w:val="18"/>
              </w:rPr>
            </w:pPr>
            <w:r w:rsidRPr="004F1B76">
              <w:rPr>
                <w:i/>
                <w:sz w:val="18"/>
              </w:rPr>
              <w:t>Clostridales</w:t>
            </w:r>
            <w:r w:rsidRPr="004F1B76">
              <w:rPr>
                <w:sz w:val="18"/>
              </w:rPr>
              <w:t xml:space="preserve"> </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54.2</w:t>
            </w:r>
          </w:p>
        </w:tc>
        <w:tc>
          <w:tcPr>
            <w:tcW w:w="1486" w:type="dxa"/>
            <w:vAlign w:val="center"/>
          </w:tcPr>
          <w:p w:rsidR="002C4085" w:rsidRPr="004F1B76" w:rsidRDefault="002C4085" w:rsidP="00D324B9">
            <w:pPr>
              <w:spacing w:line="180" w:lineRule="exact"/>
              <w:jc w:val="center"/>
              <w:rPr>
                <w:sz w:val="18"/>
              </w:rPr>
            </w:pPr>
            <w:r w:rsidRPr="004F1B76">
              <w:rPr>
                <w:sz w:val="18"/>
              </w:rPr>
              <w:t>Time 1</w:t>
            </w:r>
          </w:p>
        </w:tc>
        <w:tc>
          <w:tcPr>
            <w:tcW w:w="1297" w:type="dxa"/>
            <w:vAlign w:val="center"/>
          </w:tcPr>
          <w:p w:rsidR="002C4085" w:rsidRPr="004F1B76" w:rsidRDefault="002C4085" w:rsidP="00D324B9">
            <w:pPr>
              <w:spacing w:line="180" w:lineRule="exact"/>
              <w:jc w:val="center"/>
              <w:rPr>
                <w:sz w:val="18"/>
              </w:rPr>
            </w:pPr>
            <w:r w:rsidRPr="004F1B76">
              <w:rPr>
                <w:sz w:val="18"/>
              </w:rPr>
              <w:t>Time 2</w:t>
            </w:r>
          </w:p>
        </w:tc>
        <w:tc>
          <w:tcPr>
            <w:tcW w:w="1353"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25.2</w:t>
            </w:r>
          </w:p>
          <w:p w:rsidR="002C4085" w:rsidRPr="004F1B76" w:rsidRDefault="002C4085" w:rsidP="00D324B9">
            <w:pPr>
              <w:spacing w:line="180" w:lineRule="exact"/>
              <w:jc w:val="center"/>
              <w:rPr>
                <w:sz w:val="18"/>
              </w:rPr>
            </w:pPr>
            <w:r w:rsidRPr="004F1B76">
              <w:rPr>
                <w:sz w:val="18"/>
              </w:rPr>
              <w:t>18.8</w:t>
            </w:r>
          </w:p>
          <w:p w:rsidR="002C4085" w:rsidRPr="004F1B76" w:rsidRDefault="002C4085" w:rsidP="00D324B9">
            <w:pPr>
              <w:spacing w:line="180" w:lineRule="exact"/>
              <w:jc w:val="center"/>
              <w:rPr>
                <w:sz w:val="18"/>
              </w:rPr>
            </w:pPr>
            <w:r w:rsidRPr="004F1B76">
              <w:rPr>
                <w:sz w:val="18"/>
              </w:rPr>
              <w:t>12.9</w:t>
            </w:r>
          </w:p>
          <w:p w:rsidR="002C4085" w:rsidRPr="004F1B76" w:rsidRDefault="002C4085" w:rsidP="00D324B9">
            <w:pPr>
              <w:spacing w:line="180" w:lineRule="exact"/>
              <w:jc w:val="center"/>
              <w:rPr>
                <w:sz w:val="18"/>
              </w:rPr>
            </w:pPr>
            <w:r w:rsidRPr="004F1B76">
              <w:rPr>
                <w:sz w:val="18"/>
              </w:rPr>
              <w:t>11.6</w:t>
            </w:r>
          </w:p>
          <w:p w:rsidR="002C4085" w:rsidRPr="004F1B76" w:rsidRDefault="002C4085" w:rsidP="00D324B9">
            <w:pPr>
              <w:spacing w:line="180" w:lineRule="exact"/>
              <w:jc w:val="center"/>
              <w:rPr>
                <w:sz w:val="18"/>
              </w:rPr>
            </w:pPr>
            <w:r w:rsidRPr="004F1B76">
              <w:rPr>
                <w:sz w:val="18"/>
              </w:rPr>
              <w:t>7.5</w:t>
            </w:r>
          </w:p>
        </w:tc>
        <w:tc>
          <w:tcPr>
            <w:tcW w:w="1377"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25.2</w:t>
            </w:r>
          </w:p>
          <w:p w:rsidR="002C4085" w:rsidRPr="004F1B76" w:rsidRDefault="002C4085" w:rsidP="00D324B9">
            <w:pPr>
              <w:spacing w:line="180" w:lineRule="exact"/>
              <w:jc w:val="center"/>
              <w:rPr>
                <w:sz w:val="18"/>
              </w:rPr>
            </w:pPr>
            <w:r w:rsidRPr="004F1B76">
              <w:rPr>
                <w:sz w:val="18"/>
              </w:rPr>
              <w:t>44.0</w:t>
            </w:r>
          </w:p>
          <w:p w:rsidR="002C4085" w:rsidRPr="004F1B76" w:rsidRDefault="002C4085" w:rsidP="00D324B9">
            <w:pPr>
              <w:spacing w:line="180" w:lineRule="exact"/>
              <w:jc w:val="center"/>
              <w:rPr>
                <w:sz w:val="18"/>
              </w:rPr>
            </w:pPr>
            <w:r w:rsidRPr="004F1B76">
              <w:rPr>
                <w:sz w:val="18"/>
              </w:rPr>
              <w:t>56.9</w:t>
            </w:r>
          </w:p>
          <w:p w:rsidR="002C4085" w:rsidRPr="004F1B76" w:rsidRDefault="002C4085" w:rsidP="00D324B9">
            <w:pPr>
              <w:spacing w:line="180" w:lineRule="exact"/>
              <w:jc w:val="center"/>
              <w:rPr>
                <w:sz w:val="18"/>
              </w:rPr>
            </w:pPr>
            <w:r w:rsidRPr="004F1B76">
              <w:rPr>
                <w:sz w:val="18"/>
              </w:rPr>
              <w:t>68.5</w:t>
            </w:r>
          </w:p>
          <w:p w:rsidR="002C4085" w:rsidRPr="004F1B76" w:rsidRDefault="002C4085" w:rsidP="00D324B9">
            <w:pPr>
              <w:spacing w:line="180" w:lineRule="exact"/>
              <w:jc w:val="center"/>
              <w:rPr>
                <w:sz w:val="18"/>
              </w:rPr>
            </w:pPr>
            <w:r w:rsidRPr="004F1B76">
              <w:rPr>
                <w:sz w:val="18"/>
              </w:rPr>
              <w:t>76.0</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b/>
                <w:sz w:val="18"/>
              </w:rPr>
            </w:pPr>
            <w:r w:rsidRPr="004F1B76">
              <w:rPr>
                <w:b/>
                <w:sz w:val="18"/>
              </w:rPr>
              <w:t>+2.4</w:t>
            </w:r>
          </w:p>
          <w:p w:rsidR="002C4085" w:rsidRPr="004F1B76" w:rsidRDefault="002C4085" w:rsidP="00D324B9">
            <w:pPr>
              <w:spacing w:line="180" w:lineRule="exact"/>
              <w:jc w:val="center"/>
              <w:rPr>
                <w:sz w:val="18"/>
              </w:rPr>
            </w:pPr>
            <w:r w:rsidRPr="004F1B76">
              <w:rPr>
                <w:sz w:val="18"/>
              </w:rPr>
              <w:t>+1.1</w:t>
            </w:r>
          </w:p>
          <w:p w:rsidR="002C4085" w:rsidRPr="004F1B76" w:rsidRDefault="002C4085" w:rsidP="00D324B9">
            <w:pPr>
              <w:spacing w:line="180" w:lineRule="exact"/>
              <w:jc w:val="center"/>
              <w:rPr>
                <w:sz w:val="18"/>
              </w:rPr>
            </w:pPr>
            <w:r w:rsidRPr="004F1B76">
              <w:rPr>
                <w:sz w:val="18"/>
              </w:rPr>
              <w:t>-1.6</w:t>
            </w:r>
          </w:p>
          <w:p w:rsidR="002C4085" w:rsidRPr="004F1B76" w:rsidRDefault="002C4085" w:rsidP="00D324B9">
            <w:pPr>
              <w:spacing w:line="180" w:lineRule="exact"/>
              <w:jc w:val="center"/>
              <w:rPr>
                <w:sz w:val="18"/>
              </w:rPr>
            </w:pPr>
            <w:r w:rsidRPr="004F1B76">
              <w:rPr>
                <w:sz w:val="18"/>
              </w:rPr>
              <w:t>-1.2</w:t>
            </w:r>
          </w:p>
          <w:p w:rsidR="002C4085" w:rsidRPr="004F1B76" w:rsidRDefault="002C4085" w:rsidP="00D324B9">
            <w:pPr>
              <w:spacing w:line="180" w:lineRule="exact"/>
              <w:jc w:val="center"/>
              <w:rPr>
                <w:sz w:val="18"/>
              </w:rPr>
            </w:pPr>
            <w:r w:rsidRPr="004F1B76">
              <w:rPr>
                <w:sz w:val="18"/>
              </w:rPr>
              <w:t>+1.1</w:t>
            </w:r>
          </w:p>
        </w:tc>
      </w:tr>
      <w:tr w:rsidR="002C4085" w:rsidRPr="004F1B76" w:rsidTr="00352499">
        <w:trPr>
          <w:trHeight w:val="216"/>
        </w:trPr>
        <w:tc>
          <w:tcPr>
            <w:tcW w:w="2484" w:type="dxa"/>
            <w:vMerge/>
            <w:tcBorders>
              <w:bottom w:val="single" w:sz="4" w:space="0" w:color="auto"/>
            </w:tcBorders>
          </w:tcPr>
          <w:p w:rsidR="002C4085" w:rsidRPr="004F1B76" w:rsidRDefault="002C4085" w:rsidP="00D324B9">
            <w:pPr>
              <w:spacing w:line="180" w:lineRule="exact"/>
              <w:rPr>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486" w:type="dxa"/>
            <w:tcBorders>
              <w:bottom w:val="single" w:sz="4" w:space="0" w:color="auto"/>
            </w:tcBorders>
          </w:tcPr>
          <w:p w:rsidR="002C4085" w:rsidRPr="004F1B76" w:rsidRDefault="002C4085" w:rsidP="00D324B9">
            <w:pPr>
              <w:spacing w:line="180" w:lineRule="exact"/>
              <w:jc w:val="center"/>
              <w:rPr>
                <w:sz w:val="18"/>
              </w:rPr>
            </w:pPr>
            <w:r w:rsidRPr="004F1B76">
              <w:rPr>
                <w:sz w:val="18"/>
              </w:rPr>
              <w:t>12.0</w:t>
            </w:r>
          </w:p>
          <w:p w:rsidR="002C4085" w:rsidRPr="004F1B76" w:rsidRDefault="002C4085" w:rsidP="00D324B9">
            <w:pPr>
              <w:spacing w:line="180" w:lineRule="exact"/>
              <w:jc w:val="center"/>
              <w:rPr>
                <w:sz w:val="18"/>
              </w:rPr>
            </w:pPr>
            <w:r w:rsidRPr="004F1B76">
              <w:rPr>
                <w:sz w:val="18"/>
              </w:rPr>
              <w:t>28.7</w:t>
            </w:r>
          </w:p>
          <w:p w:rsidR="002C4085" w:rsidRPr="004F1B76" w:rsidRDefault="002C4085" w:rsidP="00D324B9">
            <w:pPr>
              <w:spacing w:line="180" w:lineRule="exact"/>
              <w:jc w:val="center"/>
              <w:rPr>
                <w:sz w:val="18"/>
              </w:rPr>
            </w:pPr>
            <w:r w:rsidRPr="004F1B76">
              <w:rPr>
                <w:sz w:val="18"/>
              </w:rPr>
              <w:t>11.7</w:t>
            </w:r>
          </w:p>
          <w:p w:rsidR="002C4085" w:rsidRPr="004F1B76" w:rsidRDefault="002C4085" w:rsidP="00D324B9">
            <w:pPr>
              <w:spacing w:line="180" w:lineRule="exact"/>
              <w:jc w:val="center"/>
              <w:rPr>
                <w:sz w:val="18"/>
              </w:rPr>
            </w:pPr>
            <w:r w:rsidRPr="004F1B76">
              <w:rPr>
                <w:sz w:val="18"/>
              </w:rPr>
              <w:t>12.3</w:t>
            </w:r>
          </w:p>
          <w:p w:rsidR="002C4085" w:rsidRPr="004F1B76" w:rsidRDefault="002C4085" w:rsidP="00D324B9">
            <w:pPr>
              <w:spacing w:line="180" w:lineRule="exact"/>
              <w:jc w:val="center"/>
              <w:rPr>
                <w:sz w:val="18"/>
              </w:rPr>
            </w:pPr>
            <w:r w:rsidRPr="004F1B76">
              <w:rPr>
                <w:sz w:val="18"/>
              </w:rPr>
              <w:t>7.3</w:t>
            </w:r>
          </w:p>
        </w:tc>
        <w:tc>
          <w:tcPr>
            <w:tcW w:w="1297" w:type="dxa"/>
            <w:tcBorders>
              <w:bottom w:val="single" w:sz="4" w:space="0" w:color="auto"/>
            </w:tcBorders>
          </w:tcPr>
          <w:p w:rsidR="002C4085" w:rsidRPr="004F1B76" w:rsidRDefault="002C4085" w:rsidP="00D324B9">
            <w:pPr>
              <w:spacing w:line="180" w:lineRule="exact"/>
              <w:jc w:val="center"/>
              <w:rPr>
                <w:sz w:val="18"/>
              </w:rPr>
            </w:pPr>
            <w:r w:rsidRPr="004F1B76">
              <w:rPr>
                <w:sz w:val="18"/>
              </w:rPr>
              <w:t>28.8</w:t>
            </w:r>
          </w:p>
          <w:p w:rsidR="002C4085" w:rsidRPr="004F1B76" w:rsidRDefault="002C4085" w:rsidP="00D324B9">
            <w:pPr>
              <w:spacing w:line="180" w:lineRule="exact"/>
              <w:jc w:val="center"/>
              <w:rPr>
                <w:sz w:val="18"/>
              </w:rPr>
            </w:pPr>
            <w:r w:rsidRPr="004F1B76">
              <w:rPr>
                <w:sz w:val="18"/>
              </w:rPr>
              <w:t>30.5</w:t>
            </w:r>
          </w:p>
          <w:p w:rsidR="002C4085" w:rsidRPr="004F1B76" w:rsidRDefault="002C4085" w:rsidP="00D324B9">
            <w:pPr>
              <w:spacing w:line="180" w:lineRule="exact"/>
              <w:jc w:val="center"/>
              <w:rPr>
                <w:sz w:val="18"/>
              </w:rPr>
            </w:pPr>
            <w:r w:rsidRPr="004F1B76">
              <w:rPr>
                <w:sz w:val="18"/>
              </w:rPr>
              <w:t>7.4</w:t>
            </w:r>
          </w:p>
          <w:p w:rsidR="002C4085" w:rsidRPr="004F1B76" w:rsidRDefault="002C4085" w:rsidP="00D324B9">
            <w:pPr>
              <w:spacing w:line="180" w:lineRule="exact"/>
              <w:jc w:val="center"/>
              <w:rPr>
                <w:sz w:val="18"/>
              </w:rPr>
            </w:pPr>
            <w:r w:rsidRPr="004F1B76">
              <w:rPr>
                <w:sz w:val="18"/>
              </w:rPr>
              <w:t>10.5</w:t>
            </w:r>
          </w:p>
          <w:p w:rsidR="002C4085" w:rsidRPr="004F1B76" w:rsidRDefault="002C4085" w:rsidP="00D324B9">
            <w:pPr>
              <w:spacing w:line="180" w:lineRule="exact"/>
              <w:jc w:val="center"/>
              <w:rPr>
                <w:sz w:val="18"/>
              </w:rPr>
            </w:pPr>
            <w:r w:rsidRPr="004F1B76">
              <w:rPr>
                <w:sz w:val="18"/>
              </w:rPr>
              <w:t>8.2</w:t>
            </w:r>
          </w:p>
        </w:tc>
        <w:tc>
          <w:tcPr>
            <w:tcW w:w="1353" w:type="dxa"/>
            <w:gridSpan w:val="2"/>
            <w:vMerge/>
            <w:tcBorders>
              <w:bottom w:val="single" w:sz="4" w:space="0" w:color="auto"/>
            </w:tcBorders>
          </w:tcPr>
          <w:p w:rsidR="002C4085" w:rsidRPr="004F1B76" w:rsidRDefault="002C4085" w:rsidP="00D324B9">
            <w:pPr>
              <w:spacing w:line="180" w:lineRule="exact"/>
              <w:jc w:val="center"/>
              <w:rPr>
                <w:sz w:val="18"/>
              </w:rPr>
            </w:pPr>
          </w:p>
        </w:tc>
        <w:tc>
          <w:tcPr>
            <w:tcW w:w="1377" w:type="dxa"/>
            <w:vMerge/>
            <w:tcBorders>
              <w:bottom w:val="single" w:sz="4" w:space="0" w:color="auto"/>
            </w:tcBorders>
          </w:tcPr>
          <w:p w:rsidR="002C4085" w:rsidRPr="004F1B76" w:rsidRDefault="002C4085" w:rsidP="00D324B9">
            <w:pPr>
              <w:spacing w:line="180" w:lineRule="exact"/>
              <w:jc w:val="center"/>
              <w:rPr>
                <w:sz w:val="18"/>
              </w:rPr>
            </w:pP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shd w:val="solid" w:color="auto" w:fill="auto"/>
            <w:vAlign w:val="center"/>
          </w:tcPr>
          <w:p w:rsidR="002C4085" w:rsidRPr="004F1B76" w:rsidRDefault="002C4085" w:rsidP="00D324B9">
            <w:pPr>
              <w:spacing w:line="180" w:lineRule="exact"/>
              <w:jc w:val="center"/>
              <w:rPr>
                <w:b/>
                <w:sz w:val="18"/>
              </w:rPr>
            </w:pPr>
            <w:r w:rsidRPr="004F1B76">
              <w:rPr>
                <w:b/>
                <w:color w:val="FFFFFF" w:themeColor="background1"/>
                <w:sz w:val="18"/>
              </w:rPr>
              <w:t>TOPOGRAPHICAL DISSIMILARITY</w:t>
            </w: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b/>
                <w:sz w:val="18"/>
              </w:rPr>
            </w:pPr>
            <w:r w:rsidRPr="004F1B76">
              <w:rPr>
                <w:b/>
                <w:sz w:val="18"/>
              </w:rPr>
              <w:t xml:space="preserve">Time 1 </w:t>
            </w:r>
            <w:r w:rsidRPr="004F1B76">
              <w:rPr>
                <w:rFonts w:cs="Times"/>
                <w:b/>
                <w:sz w:val="18"/>
              </w:rPr>
              <w:t xml:space="preserve">‒ </w:t>
            </w:r>
            <w:r w:rsidRPr="004F1B76">
              <w:rPr>
                <w:b/>
                <w:sz w:val="18"/>
              </w:rPr>
              <w:t>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b/>
                <w:sz w:val="18"/>
              </w:rPr>
            </w:pPr>
            <w:r w:rsidRPr="004F1B76">
              <w:rPr>
                <w:b/>
                <w:i/>
                <w:sz w:val="18"/>
              </w:rPr>
              <w:t>Corynebacteria</w:t>
            </w:r>
            <w:r w:rsidRPr="004F1B76">
              <w:rPr>
                <w:b/>
                <w:sz w:val="18"/>
              </w:rPr>
              <w:t xml:space="preserve"> </w:t>
            </w:r>
          </w:p>
          <w:p w:rsidR="002C4085" w:rsidRPr="004F1B76" w:rsidRDefault="002C4085" w:rsidP="00D324B9">
            <w:pPr>
              <w:spacing w:line="180" w:lineRule="exact"/>
              <w:rPr>
                <w:sz w:val="18"/>
              </w:rPr>
            </w:pPr>
            <w:r w:rsidRPr="004F1B76">
              <w:rPr>
                <w:i/>
                <w:sz w:val="18"/>
              </w:rPr>
              <w:t xml:space="preserve">Staphylococci </w:t>
            </w:r>
          </w:p>
          <w:p w:rsidR="002C4085" w:rsidRPr="004F1B76" w:rsidRDefault="002C4085" w:rsidP="00D324B9">
            <w:pPr>
              <w:spacing w:line="180" w:lineRule="exact"/>
              <w:rPr>
                <w:sz w:val="18"/>
              </w:rPr>
            </w:pPr>
            <w:r w:rsidRPr="004F1B76">
              <w:rPr>
                <w:i/>
                <w:sz w:val="18"/>
              </w:rPr>
              <w:t>Clostridales</w:t>
            </w:r>
            <w:r w:rsidRPr="004F1B76">
              <w:rPr>
                <w:sz w:val="18"/>
              </w:rPr>
              <w:t xml:space="preserve"> </w:t>
            </w:r>
          </w:p>
          <w:p w:rsidR="002C4085" w:rsidRPr="004F1B76" w:rsidRDefault="002C4085" w:rsidP="00D324B9">
            <w:pPr>
              <w:spacing w:line="180" w:lineRule="exact"/>
              <w:rPr>
                <w:sz w:val="18"/>
              </w:rPr>
            </w:pPr>
            <w:r w:rsidRPr="004F1B76">
              <w:rPr>
                <w:sz w:val="18"/>
              </w:rPr>
              <w:t xml:space="preserve">Other </w:t>
            </w:r>
            <w:r w:rsidRPr="004F1B76">
              <w:rPr>
                <w:i/>
                <w:sz w:val="18"/>
              </w:rPr>
              <w:t>Actinobacteriales</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51.9</w:t>
            </w:r>
          </w:p>
        </w:tc>
        <w:tc>
          <w:tcPr>
            <w:tcW w:w="1486" w:type="dxa"/>
            <w:vAlign w:val="center"/>
          </w:tcPr>
          <w:p w:rsidR="002C4085" w:rsidRPr="004F1B76" w:rsidRDefault="002C4085" w:rsidP="00D324B9">
            <w:pPr>
              <w:spacing w:line="180" w:lineRule="exact"/>
              <w:jc w:val="center"/>
              <w:rPr>
                <w:sz w:val="18"/>
              </w:rPr>
            </w:pPr>
            <w:r w:rsidRPr="004F1B76">
              <w:rPr>
                <w:sz w:val="18"/>
              </w:rPr>
              <w:t>Mid-Abdomen</w:t>
            </w:r>
          </w:p>
        </w:tc>
        <w:tc>
          <w:tcPr>
            <w:tcW w:w="1297" w:type="dxa"/>
            <w:vAlign w:val="center"/>
          </w:tcPr>
          <w:p w:rsidR="002C4085" w:rsidRPr="004F1B76" w:rsidRDefault="002C4085" w:rsidP="00D324B9">
            <w:pPr>
              <w:spacing w:line="180" w:lineRule="exact"/>
              <w:jc w:val="center"/>
              <w:rPr>
                <w:sz w:val="18"/>
              </w:rPr>
            </w:pPr>
            <w:r w:rsidRPr="004F1B76">
              <w:rPr>
                <w:sz w:val="18"/>
              </w:rPr>
              <w:t>Pfannenstiel</w:t>
            </w:r>
          </w:p>
        </w:tc>
        <w:tc>
          <w:tcPr>
            <w:tcW w:w="1353"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28.7</w:t>
            </w:r>
          </w:p>
          <w:p w:rsidR="002C4085" w:rsidRPr="004F1B76" w:rsidRDefault="002C4085" w:rsidP="00D324B9">
            <w:pPr>
              <w:spacing w:line="180" w:lineRule="exact"/>
              <w:jc w:val="center"/>
              <w:rPr>
                <w:sz w:val="18"/>
              </w:rPr>
            </w:pPr>
            <w:r w:rsidRPr="004F1B76">
              <w:rPr>
                <w:sz w:val="18"/>
              </w:rPr>
              <w:t>27.9</w:t>
            </w:r>
          </w:p>
          <w:p w:rsidR="002C4085" w:rsidRPr="004F1B76" w:rsidRDefault="002C4085" w:rsidP="00D324B9">
            <w:pPr>
              <w:spacing w:line="180" w:lineRule="exact"/>
              <w:jc w:val="center"/>
              <w:rPr>
                <w:sz w:val="18"/>
              </w:rPr>
            </w:pPr>
            <w:r w:rsidRPr="004F1B76">
              <w:rPr>
                <w:sz w:val="18"/>
              </w:rPr>
              <w:t>12.3</w:t>
            </w:r>
          </w:p>
          <w:p w:rsidR="002C4085" w:rsidRPr="004F1B76" w:rsidRDefault="002C4085" w:rsidP="00D324B9">
            <w:pPr>
              <w:spacing w:line="180" w:lineRule="exact"/>
              <w:jc w:val="center"/>
              <w:rPr>
                <w:sz w:val="18"/>
              </w:rPr>
            </w:pPr>
            <w:r w:rsidRPr="004F1B76">
              <w:rPr>
                <w:sz w:val="18"/>
              </w:rPr>
              <w:t>8.1</w:t>
            </w:r>
          </w:p>
        </w:tc>
        <w:tc>
          <w:tcPr>
            <w:tcW w:w="1377"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28.7</w:t>
            </w:r>
          </w:p>
          <w:p w:rsidR="002C4085" w:rsidRPr="004F1B76" w:rsidRDefault="002C4085" w:rsidP="00D324B9">
            <w:pPr>
              <w:spacing w:line="180" w:lineRule="exact"/>
              <w:jc w:val="center"/>
              <w:rPr>
                <w:sz w:val="18"/>
              </w:rPr>
            </w:pPr>
            <w:r w:rsidRPr="004F1B76">
              <w:rPr>
                <w:sz w:val="18"/>
              </w:rPr>
              <w:t>56.6</w:t>
            </w:r>
          </w:p>
          <w:p w:rsidR="002C4085" w:rsidRPr="004F1B76" w:rsidRDefault="002C4085" w:rsidP="00D324B9">
            <w:pPr>
              <w:spacing w:line="180" w:lineRule="exact"/>
              <w:jc w:val="center"/>
              <w:rPr>
                <w:sz w:val="18"/>
              </w:rPr>
            </w:pPr>
            <w:r w:rsidRPr="004F1B76">
              <w:rPr>
                <w:sz w:val="18"/>
              </w:rPr>
              <w:t>68.9</w:t>
            </w:r>
          </w:p>
          <w:p w:rsidR="002C4085" w:rsidRPr="004F1B76" w:rsidRDefault="002C4085" w:rsidP="00D324B9">
            <w:pPr>
              <w:spacing w:line="180" w:lineRule="exact"/>
              <w:jc w:val="center"/>
              <w:rPr>
                <w:sz w:val="18"/>
              </w:rPr>
            </w:pPr>
            <w:r w:rsidRPr="004F1B76">
              <w:rPr>
                <w:sz w:val="18"/>
              </w:rPr>
              <w:t>77.0</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b/>
                <w:sz w:val="18"/>
              </w:rPr>
            </w:pPr>
            <w:r w:rsidRPr="004F1B76">
              <w:rPr>
                <w:b/>
                <w:sz w:val="18"/>
              </w:rPr>
              <w:t>+2.1</w:t>
            </w:r>
          </w:p>
          <w:p w:rsidR="002C4085" w:rsidRPr="004F1B76" w:rsidRDefault="002C4085" w:rsidP="00D324B9">
            <w:pPr>
              <w:spacing w:line="180" w:lineRule="exact"/>
              <w:jc w:val="center"/>
              <w:rPr>
                <w:sz w:val="18"/>
              </w:rPr>
            </w:pPr>
            <w:r w:rsidRPr="004F1B76">
              <w:rPr>
                <w:sz w:val="18"/>
              </w:rPr>
              <w:t>-1.5</w:t>
            </w:r>
          </w:p>
          <w:p w:rsidR="002C4085" w:rsidRPr="004F1B76" w:rsidRDefault="002C4085" w:rsidP="00D324B9">
            <w:pPr>
              <w:spacing w:line="180" w:lineRule="exact"/>
              <w:jc w:val="center"/>
              <w:rPr>
                <w:sz w:val="18"/>
              </w:rPr>
            </w:pPr>
            <w:r w:rsidRPr="004F1B76">
              <w:rPr>
                <w:sz w:val="18"/>
              </w:rPr>
              <w:t>-1.5</w:t>
            </w:r>
          </w:p>
          <w:p w:rsidR="002C4085" w:rsidRPr="004F1B76" w:rsidRDefault="002C4085" w:rsidP="00D324B9">
            <w:pPr>
              <w:spacing w:line="180" w:lineRule="exact"/>
              <w:jc w:val="center"/>
              <w:rPr>
                <w:sz w:val="18"/>
              </w:rPr>
            </w:pPr>
            <w:r w:rsidRPr="004F1B76">
              <w:rPr>
                <w:sz w:val="18"/>
              </w:rPr>
              <w:t>+1.5</w:t>
            </w:r>
          </w:p>
        </w:tc>
      </w:tr>
      <w:tr w:rsidR="002C4085" w:rsidRPr="004F1B76" w:rsidTr="00352499">
        <w:trPr>
          <w:trHeight w:val="216"/>
        </w:trPr>
        <w:tc>
          <w:tcPr>
            <w:tcW w:w="2484" w:type="dxa"/>
            <w:vMerge/>
            <w:tcBorders>
              <w:bottom w:val="single" w:sz="4" w:space="0" w:color="auto"/>
            </w:tcBorders>
          </w:tcPr>
          <w:p w:rsidR="002C4085" w:rsidRPr="004F1B76" w:rsidRDefault="002C4085" w:rsidP="00D324B9">
            <w:pPr>
              <w:spacing w:line="180" w:lineRule="exact"/>
              <w:rPr>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486" w:type="dxa"/>
            <w:tcBorders>
              <w:bottom w:val="single" w:sz="4" w:space="0" w:color="auto"/>
            </w:tcBorders>
          </w:tcPr>
          <w:p w:rsidR="002C4085" w:rsidRPr="004F1B76" w:rsidRDefault="002C4085" w:rsidP="00D324B9">
            <w:pPr>
              <w:spacing w:line="180" w:lineRule="exact"/>
              <w:jc w:val="center"/>
              <w:rPr>
                <w:sz w:val="18"/>
              </w:rPr>
            </w:pPr>
            <w:r w:rsidRPr="004F1B76">
              <w:rPr>
                <w:sz w:val="18"/>
              </w:rPr>
              <w:t>22.5</w:t>
            </w:r>
          </w:p>
          <w:p w:rsidR="002C4085" w:rsidRPr="004F1B76" w:rsidRDefault="002C4085" w:rsidP="00D324B9">
            <w:pPr>
              <w:spacing w:line="180" w:lineRule="exact"/>
              <w:jc w:val="center"/>
              <w:rPr>
                <w:sz w:val="18"/>
              </w:rPr>
            </w:pPr>
            <w:r w:rsidRPr="004F1B76">
              <w:rPr>
                <w:sz w:val="18"/>
              </w:rPr>
              <w:t>36.4</w:t>
            </w:r>
          </w:p>
          <w:p w:rsidR="002C4085" w:rsidRPr="004F1B76" w:rsidRDefault="002C4085" w:rsidP="00D324B9">
            <w:pPr>
              <w:spacing w:line="180" w:lineRule="exact"/>
              <w:jc w:val="center"/>
              <w:rPr>
                <w:sz w:val="18"/>
              </w:rPr>
            </w:pPr>
            <w:r w:rsidRPr="004F1B76">
              <w:rPr>
                <w:sz w:val="18"/>
              </w:rPr>
              <w:t>16.7</w:t>
            </w:r>
          </w:p>
          <w:p w:rsidR="002C4085" w:rsidRPr="004F1B76" w:rsidRDefault="002C4085" w:rsidP="00D324B9">
            <w:pPr>
              <w:spacing w:line="180" w:lineRule="exact"/>
              <w:jc w:val="center"/>
              <w:rPr>
                <w:sz w:val="18"/>
              </w:rPr>
            </w:pPr>
            <w:r w:rsidRPr="004F1B76">
              <w:rPr>
                <w:sz w:val="18"/>
              </w:rPr>
              <w:t>5.3</w:t>
            </w:r>
          </w:p>
        </w:tc>
        <w:tc>
          <w:tcPr>
            <w:tcW w:w="1297" w:type="dxa"/>
            <w:tcBorders>
              <w:bottom w:val="single" w:sz="4" w:space="0" w:color="auto"/>
            </w:tcBorders>
          </w:tcPr>
          <w:p w:rsidR="002C4085" w:rsidRPr="004F1B76" w:rsidRDefault="002C4085" w:rsidP="00D324B9">
            <w:pPr>
              <w:spacing w:line="180" w:lineRule="exact"/>
              <w:jc w:val="center"/>
              <w:rPr>
                <w:sz w:val="18"/>
              </w:rPr>
            </w:pPr>
            <w:r w:rsidRPr="004F1B76">
              <w:rPr>
                <w:sz w:val="18"/>
              </w:rPr>
              <w:t>47.2</w:t>
            </w:r>
          </w:p>
          <w:p w:rsidR="002C4085" w:rsidRPr="004F1B76" w:rsidRDefault="002C4085" w:rsidP="00D324B9">
            <w:pPr>
              <w:spacing w:line="180" w:lineRule="exact"/>
              <w:jc w:val="center"/>
              <w:rPr>
                <w:sz w:val="18"/>
              </w:rPr>
            </w:pPr>
            <w:r w:rsidRPr="004F1B76">
              <w:rPr>
                <w:sz w:val="18"/>
              </w:rPr>
              <w:t>24.5</w:t>
            </w:r>
          </w:p>
          <w:p w:rsidR="002C4085" w:rsidRPr="004F1B76" w:rsidRDefault="002C4085" w:rsidP="00D324B9">
            <w:pPr>
              <w:spacing w:line="180" w:lineRule="exact"/>
              <w:jc w:val="center"/>
              <w:rPr>
                <w:sz w:val="18"/>
              </w:rPr>
            </w:pPr>
            <w:r w:rsidRPr="004F1B76">
              <w:rPr>
                <w:sz w:val="18"/>
              </w:rPr>
              <w:t>11.5</w:t>
            </w:r>
          </w:p>
          <w:p w:rsidR="002C4085" w:rsidRPr="004F1B76" w:rsidRDefault="002C4085" w:rsidP="00D324B9">
            <w:pPr>
              <w:spacing w:line="180" w:lineRule="exact"/>
              <w:jc w:val="center"/>
              <w:rPr>
                <w:sz w:val="18"/>
              </w:rPr>
            </w:pPr>
            <w:r w:rsidRPr="004F1B76">
              <w:rPr>
                <w:sz w:val="18"/>
              </w:rPr>
              <w:t>8.2</w:t>
            </w:r>
          </w:p>
        </w:tc>
        <w:tc>
          <w:tcPr>
            <w:tcW w:w="1353" w:type="dxa"/>
            <w:gridSpan w:val="2"/>
            <w:vMerge/>
            <w:tcBorders>
              <w:bottom w:val="single" w:sz="4" w:space="0" w:color="auto"/>
            </w:tcBorders>
          </w:tcPr>
          <w:p w:rsidR="002C4085" w:rsidRPr="004F1B76" w:rsidRDefault="002C4085" w:rsidP="00D324B9">
            <w:pPr>
              <w:spacing w:line="180" w:lineRule="exact"/>
              <w:jc w:val="center"/>
              <w:rPr>
                <w:sz w:val="18"/>
              </w:rPr>
            </w:pPr>
          </w:p>
        </w:tc>
        <w:tc>
          <w:tcPr>
            <w:tcW w:w="1377" w:type="dxa"/>
            <w:vMerge/>
            <w:tcBorders>
              <w:bottom w:val="single" w:sz="4" w:space="0" w:color="auto"/>
            </w:tcBorders>
          </w:tcPr>
          <w:p w:rsidR="002C4085" w:rsidRPr="004F1B76" w:rsidRDefault="002C4085" w:rsidP="00D324B9">
            <w:pPr>
              <w:spacing w:line="180" w:lineRule="exact"/>
              <w:jc w:val="center"/>
              <w:rPr>
                <w:sz w:val="18"/>
              </w:rPr>
            </w:pP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b/>
                <w:sz w:val="18"/>
              </w:rPr>
            </w:pPr>
            <w:r w:rsidRPr="004F1B76">
              <w:rPr>
                <w:b/>
                <w:sz w:val="18"/>
              </w:rPr>
              <w:t xml:space="preserve">Time 2 </w:t>
            </w:r>
            <w:r w:rsidRPr="004F1B76">
              <w:rPr>
                <w:rFonts w:cs="Times"/>
                <w:b/>
                <w:sz w:val="18"/>
              </w:rPr>
              <w:t xml:space="preserve">‒ </w:t>
            </w:r>
            <w:r w:rsidRPr="004F1B76">
              <w:rPr>
                <w:b/>
                <w:sz w:val="18"/>
              </w:rPr>
              <w:t>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sz w:val="18"/>
              </w:rPr>
            </w:pPr>
            <w:r w:rsidRPr="004F1B76">
              <w:rPr>
                <w:i/>
                <w:sz w:val="18"/>
              </w:rPr>
              <w:t>Clostridales</w:t>
            </w:r>
            <w:r w:rsidRPr="004F1B76">
              <w:rPr>
                <w:sz w:val="18"/>
              </w:rPr>
              <w:t xml:space="preserve"> </w:t>
            </w:r>
          </w:p>
          <w:p w:rsidR="002C4085" w:rsidRPr="004F1B76" w:rsidRDefault="002C4085" w:rsidP="00D324B9">
            <w:pPr>
              <w:spacing w:line="180" w:lineRule="exact"/>
              <w:rPr>
                <w:sz w:val="18"/>
              </w:rPr>
            </w:pPr>
            <w:r w:rsidRPr="004F1B76">
              <w:rPr>
                <w:i/>
                <w:sz w:val="18"/>
              </w:rPr>
              <w:t>Corynebacteria</w:t>
            </w:r>
            <w:r w:rsidRPr="004F1B76">
              <w:rPr>
                <w:sz w:val="18"/>
              </w:rPr>
              <w:t xml:space="preserve"> </w:t>
            </w:r>
          </w:p>
          <w:p w:rsidR="002C4085" w:rsidRPr="004F1B76" w:rsidRDefault="002C4085" w:rsidP="00D324B9">
            <w:pPr>
              <w:spacing w:line="180" w:lineRule="exact"/>
              <w:rPr>
                <w:sz w:val="18"/>
              </w:rPr>
            </w:pPr>
            <w:r w:rsidRPr="004F1B76">
              <w:rPr>
                <w:i/>
                <w:sz w:val="18"/>
              </w:rPr>
              <w:t>Staphylococci</w:t>
            </w:r>
            <w:r w:rsidRPr="004F1B76">
              <w:rPr>
                <w:sz w:val="18"/>
              </w:rPr>
              <w:t xml:space="preserve"> </w:t>
            </w:r>
          </w:p>
          <w:p w:rsidR="002C4085" w:rsidRPr="004F1B76" w:rsidRDefault="002C4085" w:rsidP="00D324B9">
            <w:pPr>
              <w:spacing w:line="180" w:lineRule="exact"/>
              <w:rPr>
                <w:b/>
                <w:i/>
                <w:sz w:val="18"/>
              </w:rPr>
            </w:pPr>
            <w:r w:rsidRPr="004F1B76">
              <w:rPr>
                <w:b/>
                <w:i/>
                <w:sz w:val="18"/>
              </w:rPr>
              <w:t>Bacteroidales</w:t>
            </w:r>
            <w:r w:rsidRPr="004F1B76">
              <w:rPr>
                <w:b/>
                <w:sz w:val="18"/>
              </w:rPr>
              <w:t xml:space="preserve"> </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32.1</w:t>
            </w:r>
          </w:p>
        </w:tc>
        <w:tc>
          <w:tcPr>
            <w:tcW w:w="1486" w:type="dxa"/>
            <w:vAlign w:val="center"/>
          </w:tcPr>
          <w:p w:rsidR="002C4085" w:rsidRPr="004F1B76" w:rsidRDefault="002C4085" w:rsidP="00D324B9">
            <w:pPr>
              <w:spacing w:line="180" w:lineRule="exact"/>
              <w:jc w:val="center"/>
              <w:rPr>
                <w:sz w:val="18"/>
              </w:rPr>
            </w:pPr>
            <w:r w:rsidRPr="004F1B76">
              <w:rPr>
                <w:sz w:val="18"/>
              </w:rPr>
              <w:t>Mid-Abdomen</w:t>
            </w:r>
          </w:p>
        </w:tc>
        <w:tc>
          <w:tcPr>
            <w:tcW w:w="1297" w:type="dxa"/>
            <w:vAlign w:val="center"/>
          </w:tcPr>
          <w:p w:rsidR="002C4085" w:rsidRPr="004F1B76" w:rsidRDefault="002C4085" w:rsidP="00D324B9">
            <w:pPr>
              <w:spacing w:line="180" w:lineRule="exact"/>
              <w:jc w:val="center"/>
              <w:rPr>
                <w:sz w:val="18"/>
              </w:rPr>
            </w:pPr>
            <w:r w:rsidRPr="004F1B76">
              <w:rPr>
                <w:sz w:val="18"/>
              </w:rPr>
              <w:t>Pfannenstiel</w:t>
            </w:r>
          </w:p>
        </w:tc>
        <w:tc>
          <w:tcPr>
            <w:tcW w:w="1353"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23.6</w:t>
            </w:r>
          </w:p>
          <w:p w:rsidR="002C4085" w:rsidRPr="004F1B76" w:rsidRDefault="002C4085" w:rsidP="00D324B9">
            <w:pPr>
              <w:spacing w:line="180" w:lineRule="exact"/>
              <w:jc w:val="center"/>
              <w:rPr>
                <w:sz w:val="18"/>
              </w:rPr>
            </w:pPr>
            <w:r w:rsidRPr="004F1B76">
              <w:rPr>
                <w:sz w:val="18"/>
              </w:rPr>
              <w:t>21.1</w:t>
            </w:r>
          </w:p>
          <w:p w:rsidR="002C4085" w:rsidRPr="004F1B76" w:rsidRDefault="002C4085" w:rsidP="00D324B9">
            <w:pPr>
              <w:spacing w:line="180" w:lineRule="exact"/>
              <w:jc w:val="center"/>
              <w:rPr>
                <w:sz w:val="18"/>
              </w:rPr>
            </w:pPr>
            <w:r w:rsidRPr="004F1B76">
              <w:rPr>
                <w:sz w:val="18"/>
              </w:rPr>
              <w:t>21.2</w:t>
            </w:r>
          </w:p>
          <w:p w:rsidR="002C4085" w:rsidRPr="004F1B76" w:rsidRDefault="002C4085" w:rsidP="00D324B9">
            <w:pPr>
              <w:spacing w:line="180" w:lineRule="exact"/>
              <w:jc w:val="center"/>
              <w:rPr>
                <w:sz w:val="18"/>
              </w:rPr>
            </w:pPr>
            <w:r w:rsidRPr="004F1B76">
              <w:rPr>
                <w:sz w:val="18"/>
              </w:rPr>
              <w:t>9.0</w:t>
            </w:r>
          </w:p>
        </w:tc>
        <w:tc>
          <w:tcPr>
            <w:tcW w:w="1377"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23.6</w:t>
            </w:r>
          </w:p>
          <w:p w:rsidR="002C4085" w:rsidRPr="004F1B76" w:rsidRDefault="002C4085" w:rsidP="00D324B9">
            <w:pPr>
              <w:spacing w:line="180" w:lineRule="exact"/>
              <w:jc w:val="center"/>
              <w:rPr>
                <w:sz w:val="18"/>
              </w:rPr>
            </w:pPr>
            <w:r w:rsidRPr="004F1B76">
              <w:rPr>
                <w:sz w:val="18"/>
              </w:rPr>
              <w:t>44.7</w:t>
            </w:r>
          </w:p>
          <w:p w:rsidR="002C4085" w:rsidRPr="004F1B76" w:rsidRDefault="002C4085" w:rsidP="00D324B9">
            <w:pPr>
              <w:spacing w:line="180" w:lineRule="exact"/>
              <w:jc w:val="center"/>
              <w:rPr>
                <w:sz w:val="18"/>
              </w:rPr>
            </w:pPr>
            <w:r w:rsidRPr="004F1B76">
              <w:rPr>
                <w:sz w:val="18"/>
              </w:rPr>
              <w:t>65.9</w:t>
            </w:r>
          </w:p>
          <w:p w:rsidR="002C4085" w:rsidRPr="004F1B76" w:rsidRDefault="002C4085" w:rsidP="00D324B9">
            <w:pPr>
              <w:spacing w:line="180" w:lineRule="exact"/>
              <w:jc w:val="center"/>
              <w:rPr>
                <w:sz w:val="18"/>
              </w:rPr>
            </w:pPr>
            <w:r w:rsidRPr="004F1B76">
              <w:rPr>
                <w:sz w:val="18"/>
              </w:rPr>
              <w:t>74.9</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+1.2</w:t>
            </w:r>
          </w:p>
          <w:p w:rsidR="002C4085" w:rsidRPr="004F1B76" w:rsidRDefault="002C4085" w:rsidP="00D324B9">
            <w:pPr>
              <w:spacing w:line="180" w:lineRule="exact"/>
              <w:jc w:val="center"/>
              <w:rPr>
                <w:sz w:val="18"/>
              </w:rPr>
            </w:pPr>
            <w:r w:rsidRPr="004F1B76">
              <w:rPr>
                <w:sz w:val="18"/>
              </w:rPr>
              <w:t>-1.3</w:t>
            </w:r>
          </w:p>
          <w:p w:rsidR="002C4085" w:rsidRPr="004F1B76" w:rsidRDefault="002C4085" w:rsidP="00D324B9">
            <w:pPr>
              <w:spacing w:line="180" w:lineRule="exact"/>
              <w:jc w:val="center"/>
              <w:rPr>
                <w:sz w:val="18"/>
              </w:rPr>
            </w:pPr>
            <w:r w:rsidRPr="004F1B76">
              <w:rPr>
                <w:sz w:val="18"/>
              </w:rPr>
              <w:t>+1.3</w:t>
            </w:r>
          </w:p>
          <w:p w:rsidR="002C4085" w:rsidRPr="004F1B76" w:rsidRDefault="002C4085" w:rsidP="00D324B9">
            <w:pPr>
              <w:spacing w:line="180" w:lineRule="exact"/>
              <w:jc w:val="center"/>
              <w:rPr>
                <w:b/>
                <w:sz w:val="18"/>
              </w:rPr>
            </w:pPr>
            <w:r w:rsidRPr="004F1B76">
              <w:rPr>
                <w:b/>
                <w:sz w:val="18"/>
              </w:rPr>
              <w:t>+4.4</w:t>
            </w:r>
          </w:p>
        </w:tc>
      </w:tr>
      <w:tr w:rsidR="002C4085" w:rsidRPr="004F1B76" w:rsidTr="00352499">
        <w:trPr>
          <w:trHeight w:val="216"/>
        </w:trPr>
        <w:tc>
          <w:tcPr>
            <w:tcW w:w="2484" w:type="dxa"/>
            <w:vMerge/>
            <w:tcBorders>
              <w:bottom w:val="single" w:sz="4" w:space="0" w:color="auto"/>
            </w:tcBorders>
          </w:tcPr>
          <w:p w:rsidR="002C4085" w:rsidRPr="004F1B76" w:rsidRDefault="002C4085" w:rsidP="00D324B9">
            <w:pPr>
              <w:spacing w:line="180" w:lineRule="exact"/>
              <w:rPr>
                <w:i/>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486" w:type="dxa"/>
            <w:tcBorders>
              <w:bottom w:val="single" w:sz="4" w:space="0" w:color="auto"/>
            </w:tcBorders>
          </w:tcPr>
          <w:p w:rsidR="002C4085" w:rsidRPr="004F1B76" w:rsidRDefault="002C4085" w:rsidP="00D324B9">
            <w:pPr>
              <w:spacing w:line="180" w:lineRule="exact"/>
              <w:jc w:val="center"/>
              <w:rPr>
                <w:sz w:val="18"/>
              </w:rPr>
            </w:pPr>
            <w:r w:rsidRPr="004F1B76">
              <w:rPr>
                <w:sz w:val="18"/>
              </w:rPr>
              <w:t>28.8</w:t>
            </w:r>
          </w:p>
          <w:p w:rsidR="002C4085" w:rsidRPr="004F1B76" w:rsidRDefault="002C4085" w:rsidP="00D324B9">
            <w:pPr>
              <w:spacing w:line="180" w:lineRule="exact"/>
              <w:jc w:val="center"/>
              <w:rPr>
                <w:sz w:val="18"/>
              </w:rPr>
            </w:pPr>
            <w:r w:rsidRPr="004F1B76">
              <w:rPr>
                <w:sz w:val="18"/>
              </w:rPr>
              <w:t>36.3</w:t>
            </w:r>
          </w:p>
          <w:p w:rsidR="002C4085" w:rsidRPr="004F1B76" w:rsidRDefault="002C4085" w:rsidP="00D324B9">
            <w:pPr>
              <w:spacing w:line="180" w:lineRule="exact"/>
              <w:jc w:val="center"/>
              <w:rPr>
                <w:sz w:val="18"/>
              </w:rPr>
            </w:pPr>
            <w:r w:rsidRPr="004F1B76">
              <w:rPr>
                <w:sz w:val="18"/>
              </w:rPr>
              <w:t>16.7</w:t>
            </w:r>
          </w:p>
          <w:p w:rsidR="002C4085" w:rsidRPr="004F1B76" w:rsidRDefault="002C4085" w:rsidP="00D324B9">
            <w:pPr>
              <w:spacing w:line="180" w:lineRule="exact"/>
              <w:jc w:val="center"/>
              <w:rPr>
                <w:sz w:val="18"/>
              </w:rPr>
            </w:pPr>
            <w:r w:rsidRPr="004F1B76">
              <w:rPr>
                <w:sz w:val="18"/>
              </w:rPr>
              <w:t>1.4</w:t>
            </w:r>
          </w:p>
        </w:tc>
        <w:tc>
          <w:tcPr>
            <w:tcW w:w="1297" w:type="dxa"/>
            <w:tcBorders>
              <w:bottom w:val="single" w:sz="4" w:space="0" w:color="auto"/>
            </w:tcBorders>
          </w:tcPr>
          <w:p w:rsidR="002C4085" w:rsidRPr="004F1B76" w:rsidRDefault="002C4085" w:rsidP="00D324B9">
            <w:pPr>
              <w:spacing w:line="180" w:lineRule="exact"/>
              <w:jc w:val="center"/>
              <w:rPr>
                <w:sz w:val="18"/>
              </w:rPr>
            </w:pPr>
            <w:r w:rsidRPr="004F1B76">
              <w:rPr>
                <w:sz w:val="18"/>
              </w:rPr>
              <w:t>34.6</w:t>
            </w:r>
          </w:p>
          <w:p w:rsidR="002C4085" w:rsidRPr="004F1B76" w:rsidRDefault="002C4085" w:rsidP="00D324B9">
            <w:pPr>
              <w:spacing w:line="180" w:lineRule="exact"/>
              <w:jc w:val="center"/>
              <w:rPr>
                <w:sz w:val="18"/>
              </w:rPr>
            </w:pPr>
            <w:r w:rsidRPr="004F1B76">
              <w:rPr>
                <w:sz w:val="18"/>
              </w:rPr>
              <w:t>27.7</w:t>
            </w:r>
          </w:p>
          <w:p w:rsidR="002C4085" w:rsidRPr="004F1B76" w:rsidRDefault="002C4085" w:rsidP="00D324B9">
            <w:pPr>
              <w:spacing w:line="180" w:lineRule="exact"/>
              <w:jc w:val="center"/>
              <w:rPr>
                <w:sz w:val="18"/>
              </w:rPr>
            </w:pPr>
            <w:r w:rsidRPr="004F1B76">
              <w:rPr>
                <w:sz w:val="18"/>
              </w:rPr>
              <w:t>21.1</w:t>
            </w:r>
          </w:p>
          <w:p w:rsidR="002C4085" w:rsidRPr="004F1B76" w:rsidRDefault="002C4085" w:rsidP="00D324B9">
            <w:pPr>
              <w:spacing w:line="180" w:lineRule="exact"/>
              <w:jc w:val="center"/>
              <w:rPr>
                <w:sz w:val="18"/>
              </w:rPr>
            </w:pPr>
            <w:r w:rsidRPr="004F1B76">
              <w:rPr>
                <w:sz w:val="18"/>
              </w:rPr>
              <w:t>6.2</w:t>
            </w:r>
          </w:p>
        </w:tc>
        <w:tc>
          <w:tcPr>
            <w:tcW w:w="1353" w:type="dxa"/>
            <w:gridSpan w:val="2"/>
            <w:vMerge/>
            <w:tcBorders>
              <w:bottom w:val="single" w:sz="4" w:space="0" w:color="auto"/>
            </w:tcBorders>
          </w:tcPr>
          <w:p w:rsidR="002C4085" w:rsidRPr="004F1B76" w:rsidRDefault="002C4085" w:rsidP="00D324B9">
            <w:pPr>
              <w:spacing w:line="180" w:lineRule="exact"/>
              <w:jc w:val="center"/>
              <w:rPr>
                <w:sz w:val="18"/>
              </w:rPr>
            </w:pPr>
          </w:p>
        </w:tc>
        <w:tc>
          <w:tcPr>
            <w:tcW w:w="1377" w:type="dxa"/>
            <w:vMerge/>
            <w:tcBorders>
              <w:bottom w:val="single" w:sz="4" w:space="0" w:color="auto"/>
            </w:tcBorders>
          </w:tcPr>
          <w:p w:rsidR="002C4085" w:rsidRPr="004F1B76" w:rsidRDefault="002C4085" w:rsidP="00D324B9">
            <w:pPr>
              <w:spacing w:line="180" w:lineRule="exact"/>
              <w:jc w:val="center"/>
              <w:rPr>
                <w:sz w:val="18"/>
              </w:rPr>
            </w:pP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b/>
                <w:sz w:val="18"/>
              </w:rPr>
            </w:pPr>
            <w:r w:rsidRPr="004F1B76">
              <w:rPr>
                <w:b/>
                <w:sz w:val="18"/>
              </w:rPr>
              <w:t xml:space="preserve">Time 1 </w:t>
            </w:r>
            <w:r w:rsidRPr="004F1B76">
              <w:rPr>
                <w:rFonts w:cs="Times"/>
                <w:b/>
                <w:sz w:val="18"/>
              </w:rPr>
              <w:t xml:space="preserve">‒ </w:t>
            </w:r>
            <w:r w:rsidRPr="004F1B76">
              <w:rPr>
                <w:b/>
                <w:sz w:val="18"/>
              </w:rPr>
              <w:t>Non-Obese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b/>
                <w:sz w:val="18"/>
              </w:rPr>
            </w:pPr>
            <w:r w:rsidRPr="004F1B76">
              <w:rPr>
                <w:b/>
                <w:i/>
                <w:sz w:val="18"/>
              </w:rPr>
              <w:t>Propionbacteria</w:t>
            </w:r>
            <w:r w:rsidRPr="004F1B76">
              <w:rPr>
                <w:b/>
                <w:sz w:val="18"/>
              </w:rPr>
              <w:t xml:space="preserve"> </w:t>
            </w:r>
          </w:p>
          <w:p w:rsidR="002C4085" w:rsidRPr="004F1B76" w:rsidRDefault="002C4085" w:rsidP="00D324B9">
            <w:pPr>
              <w:spacing w:line="180" w:lineRule="exact"/>
              <w:rPr>
                <w:sz w:val="18"/>
              </w:rPr>
            </w:pPr>
            <w:r w:rsidRPr="004F1B76">
              <w:rPr>
                <w:i/>
                <w:sz w:val="18"/>
              </w:rPr>
              <w:t>Corynebacteria</w:t>
            </w:r>
            <w:r w:rsidRPr="004F1B76">
              <w:rPr>
                <w:sz w:val="18"/>
              </w:rPr>
              <w:t xml:space="preserve"> </w:t>
            </w:r>
          </w:p>
          <w:p w:rsidR="002C4085" w:rsidRPr="004F1B76" w:rsidRDefault="002C4085" w:rsidP="00D324B9">
            <w:pPr>
              <w:spacing w:line="180" w:lineRule="exact"/>
              <w:rPr>
                <w:sz w:val="18"/>
              </w:rPr>
            </w:pPr>
            <w:r w:rsidRPr="004F1B76">
              <w:rPr>
                <w:i/>
                <w:sz w:val="18"/>
              </w:rPr>
              <w:t>Staphylococci</w:t>
            </w:r>
            <w:r w:rsidRPr="004F1B76">
              <w:rPr>
                <w:sz w:val="18"/>
              </w:rPr>
              <w:t xml:space="preserve"> </w:t>
            </w:r>
          </w:p>
          <w:p w:rsidR="002C4085" w:rsidRPr="004F1B76" w:rsidRDefault="002C4085" w:rsidP="00D324B9">
            <w:pPr>
              <w:spacing w:line="180" w:lineRule="exact"/>
              <w:rPr>
                <w:sz w:val="18"/>
              </w:rPr>
            </w:pPr>
            <w:r w:rsidRPr="004F1B76">
              <w:rPr>
                <w:sz w:val="18"/>
              </w:rPr>
              <w:t>Other_Phyla/Phylotypes</w:t>
            </w:r>
          </w:p>
          <w:p w:rsidR="002C4085" w:rsidRPr="004F1B76" w:rsidRDefault="002C4085" w:rsidP="00D324B9">
            <w:pPr>
              <w:spacing w:line="180" w:lineRule="exact"/>
              <w:rPr>
                <w:i/>
                <w:sz w:val="18"/>
              </w:rPr>
            </w:pPr>
            <w:r w:rsidRPr="004F1B76">
              <w:rPr>
                <w:sz w:val="18"/>
              </w:rPr>
              <w:t xml:space="preserve">Other </w:t>
            </w:r>
            <w:r w:rsidRPr="004F1B76">
              <w:rPr>
                <w:i/>
                <w:sz w:val="18"/>
              </w:rPr>
              <w:t>Actinobacteriales</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57.0</w:t>
            </w:r>
          </w:p>
        </w:tc>
        <w:tc>
          <w:tcPr>
            <w:tcW w:w="1486" w:type="dxa"/>
            <w:vAlign w:val="center"/>
          </w:tcPr>
          <w:p w:rsidR="002C4085" w:rsidRPr="004F1B76" w:rsidRDefault="002C4085" w:rsidP="00D324B9">
            <w:pPr>
              <w:spacing w:line="180" w:lineRule="exact"/>
              <w:jc w:val="center"/>
              <w:rPr>
                <w:sz w:val="18"/>
              </w:rPr>
            </w:pPr>
            <w:r w:rsidRPr="004F1B76">
              <w:rPr>
                <w:sz w:val="18"/>
              </w:rPr>
              <w:t>Mid-Abdomen</w:t>
            </w:r>
          </w:p>
        </w:tc>
        <w:tc>
          <w:tcPr>
            <w:tcW w:w="1297" w:type="dxa"/>
            <w:vAlign w:val="center"/>
          </w:tcPr>
          <w:p w:rsidR="002C4085" w:rsidRPr="004F1B76" w:rsidRDefault="002C4085" w:rsidP="00D324B9">
            <w:pPr>
              <w:spacing w:line="180" w:lineRule="exact"/>
              <w:jc w:val="center"/>
              <w:rPr>
                <w:sz w:val="18"/>
              </w:rPr>
            </w:pPr>
            <w:r w:rsidRPr="004F1B76">
              <w:rPr>
                <w:sz w:val="18"/>
              </w:rPr>
              <w:t>Pfannenstiel</w:t>
            </w:r>
          </w:p>
        </w:tc>
        <w:tc>
          <w:tcPr>
            <w:tcW w:w="1353"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21.1</w:t>
            </w:r>
          </w:p>
          <w:p w:rsidR="002C4085" w:rsidRPr="004F1B76" w:rsidRDefault="002C4085" w:rsidP="00D324B9">
            <w:pPr>
              <w:spacing w:line="180" w:lineRule="exact"/>
              <w:jc w:val="center"/>
              <w:rPr>
                <w:sz w:val="18"/>
              </w:rPr>
            </w:pPr>
            <w:r w:rsidRPr="004F1B76">
              <w:rPr>
                <w:sz w:val="18"/>
              </w:rPr>
              <w:t>20.3</w:t>
            </w:r>
          </w:p>
          <w:p w:rsidR="002C4085" w:rsidRPr="004F1B76" w:rsidRDefault="002C4085" w:rsidP="00D324B9">
            <w:pPr>
              <w:spacing w:line="180" w:lineRule="exact"/>
              <w:jc w:val="center"/>
              <w:rPr>
                <w:sz w:val="18"/>
              </w:rPr>
            </w:pPr>
            <w:r w:rsidRPr="004F1B76">
              <w:rPr>
                <w:sz w:val="18"/>
              </w:rPr>
              <w:t>18.7</w:t>
            </w:r>
          </w:p>
          <w:p w:rsidR="002C4085" w:rsidRPr="004F1B76" w:rsidRDefault="002C4085" w:rsidP="00D324B9">
            <w:pPr>
              <w:spacing w:line="180" w:lineRule="exact"/>
              <w:jc w:val="center"/>
              <w:rPr>
                <w:sz w:val="18"/>
              </w:rPr>
            </w:pPr>
            <w:r w:rsidRPr="004F1B76">
              <w:rPr>
                <w:sz w:val="18"/>
              </w:rPr>
              <w:t>11.2</w:t>
            </w:r>
          </w:p>
          <w:p w:rsidR="002C4085" w:rsidRPr="004F1B76" w:rsidRDefault="002C4085" w:rsidP="00D324B9">
            <w:pPr>
              <w:spacing w:line="180" w:lineRule="exact"/>
              <w:jc w:val="center"/>
              <w:rPr>
                <w:sz w:val="18"/>
              </w:rPr>
            </w:pPr>
            <w:r w:rsidRPr="004F1B76">
              <w:rPr>
                <w:sz w:val="18"/>
              </w:rPr>
              <w:t>6.9</w:t>
            </w:r>
          </w:p>
        </w:tc>
        <w:tc>
          <w:tcPr>
            <w:tcW w:w="1377"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21.1</w:t>
            </w:r>
          </w:p>
          <w:p w:rsidR="002C4085" w:rsidRPr="004F1B76" w:rsidRDefault="002C4085" w:rsidP="00D324B9">
            <w:pPr>
              <w:spacing w:line="180" w:lineRule="exact"/>
              <w:jc w:val="center"/>
              <w:rPr>
                <w:sz w:val="18"/>
              </w:rPr>
            </w:pPr>
            <w:r w:rsidRPr="004F1B76">
              <w:rPr>
                <w:sz w:val="18"/>
              </w:rPr>
              <w:t>41.4</w:t>
            </w:r>
          </w:p>
          <w:p w:rsidR="002C4085" w:rsidRPr="004F1B76" w:rsidRDefault="002C4085" w:rsidP="00D324B9">
            <w:pPr>
              <w:spacing w:line="180" w:lineRule="exact"/>
              <w:jc w:val="center"/>
              <w:rPr>
                <w:sz w:val="18"/>
              </w:rPr>
            </w:pPr>
            <w:r w:rsidRPr="004F1B76">
              <w:rPr>
                <w:sz w:val="18"/>
              </w:rPr>
              <w:t>60.1</w:t>
            </w:r>
          </w:p>
          <w:p w:rsidR="002C4085" w:rsidRPr="004F1B76" w:rsidRDefault="002C4085" w:rsidP="00D324B9">
            <w:pPr>
              <w:spacing w:line="180" w:lineRule="exact"/>
              <w:jc w:val="center"/>
              <w:rPr>
                <w:sz w:val="18"/>
              </w:rPr>
            </w:pPr>
            <w:r w:rsidRPr="004F1B76">
              <w:rPr>
                <w:sz w:val="18"/>
              </w:rPr>
              <w:t>71.3</w:t>
            </w:r>
          </w:p>
          <w:p w:rsidR="002C4085" w:rsidRPr="004F1B76" w:rsidRDefault="002C4085" w:rsidP="00D324B9">
            <w:pPr>
              <w:spacing w:line="180" w:lineRule="exact"/>
              <w:jc w:val="center"/>
              <w:rPr>
                <w:sz w:val="18"/>
              </w:rPr>
            </w:pPr>
            <w:r w:rsidRPr="004F1B76">
              <w:rPr>
                <w:sz w:val="18"/>
              </w:rPr>
              <w:t>78.2</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b/>
                <w:sz w:val="18"/>
              </w:rPr>
            </w:pPr>
            <w:r w:rsidRPr="004F1B76">
              <w:rPr>
                <w:b/>
                <w:sz w:val="18"/>
              </w:rPr>
              <w:t>+2.0</w:t>
            </w:r>
          </w:p>
          <w:p w:rsidR="002C4085" w:rsidRPr="004F1B76" w:rsidRDefault="002C4085" w:rsidP="00D324B9">
            <w:pPr>
              <w:spacing w:line="180" w:lineRule="exact"/>
              <w:jc w:val="center"/>
              <w:rPr>
                <w:sz w:val="18"/>
              </w:rPr>
            </w:pPr>
            <w:r w:rsidRPr="004F1B76">
              <w:rPr>
                <w:sz w:val="18"/>
              </w:rPr>
              <w:t>+1.0</w:t>
            </w:r>
          </w:p>
          <w:p w:rsidR="002C4085" w:rsidRPr="004F1B76" w:rsidRDefault="002C4085" w:rsidP="00D324B9">
            <w:pPr>
              <w:spacing w:line="180" w:lineRule="exact"/>
              <w:jc w:val="center"/>
              <w:rPr>
                <w:sz w:val="18"/>
              </w:rPr>
            </w:pPr>
            <w:r w:rsidRPr="004F1B76">
              <w:rPr>
                <w:sz w:val="18"/>
              </w:rPr>
              <w:t>+1.8</w:t>
            </w:r>
          </w:p>
          <w:p w:rsidR="002C4085" w:rsidRPr="004F1B76" w:rsidRDefault="002C4085" w:rsidP="00D324B9">
            <w:pPr>
              <w:spacing w:line="180" w:lineRule="exact"/>
              <w:jc w:val="center"/>
              <w:rPr>
                <w:sz w:val="18"/>
              </w:rPr>
            </w:pPr>
            <w:r w:rsidRPr="004F1B76">
              <w:rPr>
                <w:sz w:val="18"/>
              </w:rPr>
              <w:t>-2.7</w:t>
            </w:r>
          </w:p>
          <w:p w:rsidR="002C4085" w:rsidRPr="004F1B76" w:rsidRDefault="002C4085" w:rsidP="00D324B9">
            <w:pPr>
              <w:spacing w:line="180" w:lineRule="exact"/>
              <w:jc w:val="center"/>
              <w:rPr>
                <w:sz w:val="18"/>
              </w:rPr>
            </w:pPr>
            <w:r w:rsidRPr="004F1B76">
              <w:rPr>
                <w:sz w:val="18"/>
              </w:rPr>
              <w:t>-1.9</w:t>
            </w:r>
          </w:p>
        </w:tc>
      </w:tr>
      <w:tr w:rsidR="002C4085" w:rsidRPr="004F1B76" w:rsidTr="00352499">
        <w:trPr>
          <w:trHeight w:val="216"/>
        </w:trPr>
        <w:tc>
          <w:tcPr>
            <w:tcW w:w="2484" w:type="dxa"/>
            <w:vMerge/>
            <w:tcBorders>
              <w:bottom w:val="single" w:sz="4" w:space="0" w:color="auto"/>
            </w:tcBorders>
          </w:tcPr>
          <w:p w:rsidR="002C4085" w:rsidRPr="004F1B76" w:rsidRDefault="002C4085" w:rsidP="00D324B9">
            <w:pPr>
              <w:spacing w:line="180" w:lineRule="exact"/>
              <w:rPr>
                <w:sz w:val="18"/>
              </w:rPr>
            </w:pPr>
          </w:p>
        </w:tc>
        <w:tc>
          <w:tcPr>
            <w:tcW w:w="1666" w:type="dxa"/>
            <w:vMerge/>
            <w:tcBorders>
              <w:bottom w:val="single" w:sz="4" w:space="0" w:color="auto"/>
            </w:tcBorders>
            <w:vAlign w:val="center"/>
          </w:tcPr>
          <w:p w:rsidR="002C4085" w:rsidRPr="004F1B76" w:rsidRDefault="002C4085" w:rsidP="00D324B9">
            <w:pPr>
              <w:spacing w:line="180" w:lineRule="exact"/>
              <w:jc w:val="center"/>
              <w:rPr>
                <w:sz w:val="18"/>
              </w:rPr>
            </w:pPr>
          </w:p>
        </w:tc>
        <w:tc>
          <w:tcPr>
            <w:tcW w:w="1486" w:type="dxa"/>
            <w:tcBorders>
              <w:bottom w:val="single" w:sz="4" w:space="0" w:color="auto"/>
            </w:tcBorders>
          </w:tcPr>
          <w:p w:rsidR="002C4085" w:rsidRPr="004F1B76" w:rsidRDefault="002C4085" w:rsidP="00D324B9">
            <w:pPr>
              <w:spacing w:line="180" w:lineRule="exact"/>
              <w:jc w:val="center"/>
              <w:rPr>
                <w:sz w:val="18"/>
              </w:rPr>
            </w:pPr>
            <w:r w:rsidRPr="004F1B76">
              <w:rPr>
                <w:sz w:val="18"/>
              </w:rPr>
              <w:t>12.1</w:t>
            </w:r>
          </w:p>
          <w:p w:rsidR="002C4085" w:rsidRPr="004F1B76" w:rsidRDefault="002C4085" w:rsidP="00D324B9">
            <w:pPr>
              <w:spacing w:line="180" w:lineRule="exact"/>
              <w:jc w:val="center"/>
              <w:rPr>
                <w:sz w:val="18"/>
              </w:rPr>
            </w:pPr>
            <w:r w:rsidRPr="004F1B76">
              <w:rPr>
                <w:sz w:val="18"/>
              </w:rPr>
              <w:t>28.7</w:t>
            </w:r>
          </w:p>
          <w:p w:rsidR="002C4085" w:rsidRPr="004F1B76" w:rsidRDefault="002C4085" w:rsidP="00D324B9">
            <w:pPr>
              <w:spacing w:line="180" w:lineRule="exact"/>
              <w:jc w:val="center"/>
              <w:rPr>
                <w:sz w:val="18"/>
              </w:rPr>
            </w:pPr>
            <w:r w:rsidRPr="004F1B76">
              <w:rPr>
                <w:sz w:val="18"/>
              </w:rPr>
              <w:t>12.4</w:t>
            </w:r>
          </w:p>
          <w:p w:rsidR="002C4085" w:rsidRPr="004F1B76" w:rsidRDefault="002C4085" w:rsidP="00D324B9">
            <w:pPr>
              <w:spacing w:line="180" w:lineRule="exact"/>
              <w:jc w:val="center"/>
              <w:rPr>
                <w:sz w:val="18"/>
              </w:rPr>
            </w:pPr>
            <w:r w:rsidRPr="004F1B76">
              <w:rPr>
                <w:sz w:val="18"/>
              </w:rPr>
              <w:t>11.7</w:t>
            </w:r>
          </w:p>
          <w:p w:rsidR="002C4085" w:rsidRPr="004F1B76" w:rsidRDefault="002C4085" w:rsidP="00D324B9">
            <w:pPr>
              <w:spacing w:line="180" w:lineRule="exact"/>
              <w:jc w:val="center"/>
              <w:rPr>
                <w:sz w:val="18"/>
              </w:rPr>
            </w:pPr>
            <w:r w:rsidRPr="004F1B76">
              <w:rPr>
                <w:sz w:val="18"/>
              </w:rPr>
              <w:t>8.2</w:t>
            </w:r>
          </w:p>
        </w:tc>
        <w:tc>
          <w:tcPr>
            <w:tcW w:w="1297" w:type="dxa"/>
            <w:tcBorders>
              <w:bottom w:val="single" w:sz="4" w:space="0" w:color="auto"/>
            </w:tcBorders>
          </w:tcPr>
          <w:p w:rsidR="002C4085" w:rsidRPr="004F1B76" w:rsidRDefault="002C4085" w:rsidP="00D324B9">
            <w:pPr>
              <w:spacing w:line="180" w:lineRule="exact"/>
              <w:jc w:val="center"/>
              <w:rPr>
                <w:sz w:val="18"/>
              </w:rPr>
            </w:pPr>
            <w:r w:rsidRPr="004F1B76">
              <w:rPr>
                <w:sz w:val="18"/>
              </w:rPr>
              <w:t>24.4</w:t>
            </w:r>
          </w:p>
          <w:p w:rsidR="002C4085" w:rsidRPr="004F1B76" w:rsidRDefault="002C4085" w:rsidP="00D324B9">
            <w:pPr>
              <w:spacing w:line="180" w:lineRule="exact"/>
              <w:jc w:val="center"/>
              <w:rPr>
                <w:sz w:val="18"/>
              </w:rPr>
            </w:pPr>
            <w:r w:rsidRPr="004F1B76">
              <w:rPr>
                <w:sz w:val="18"/>
              </w:rPr>
              <w:t>28.8</w:t>
            </w:r>
          </w:p>
          <w:p w:rsidR="002C4085" w:rsidRPr="004F1B76" w:rsidRDefault="002C4085" w:rsidP="00D324B9">
            <w:pPr>
              <w:spacing w:line="180" w:lineRule="exact"/>
              <w:jc w:val="center"/>
              <w:rPr>
                <w:sz w:val="18"/>
              </w:rPr>
            </w:pPr>
            <w:r w:rsidRPr="004F1B76">
              <w:rPr>
                <w:sz w:val="18"/>
              </w:rPr>
              <w:t>22.2</w:t>
            </w:r>
          </w:p>
          <w:p w:rsidR="002C4085" w:rsidRPr="004F1B76" w:rsidRDefault="002C4085" w:rsidP="00D324B9">
            <w:pPr>
              <w:spacing w:line="180" w:lineRule="exact"/>
              <w:jc w:val="center"/>
              <w:rPr>
                <w:sz w:val="18"/>
              </w:rPr>
            </w:pPr>
            <w:r w:rsidRPr="004F1B76">
              <w:rPr>
                <w:sz w:val="18"/>
              </w:rPr>
              <w:t>4.3</w:t>
            </w:r>
          </w:p>
          <w:p w:rsidR="002C4085" w:rsidRPr="004F1B76" w:rsidRDefault="002C4085" w:rsidP="00D324B9">
            <w:pPr>
              <w:spacing w:line="180" w:lineRule="exact"/>
              <w:jc w:val="center"/>
              <w:rPr>
                <w:sz w:val="18"/>
              </w:rPr>
            </w:pPr>
            <w:r w:rsidRPr="004F1B76">
              <w:rPr>
                <w:sz w:val="18"/>
              </w:rPr>
              <w:t>4.4</w:t>
            </w:r>
          </w:p>
        </w:tc>
        <w:tc>
          <w:tcPr>
            <w:tcW w:w="1353" w:type="dxa"/>
            <w:gridSpan w:val="2"/>
            <w:vMerge/>
            <w:tcBorders>
              <w:bottom w:val="single" w:sz="4" w:space="0" w:color="auto"/>
            </w:tcBorders>
          </w:tcPr>
          <w:p w:rsidR="002C4085" w:rsidRPr="004F1B76" w:rsidRDefault="002C4085" w:rsidP="00D324B9">
            <w:pPr>
              <w:spacing w:line="180" w:lineRule="exact"/>
              <w:jc w:val="center"/>
              <w:rPr>
                <w:sz w:val="18"/>
              </w:rPr>
            </w:pPr>
          </w:p>
        </w:tc>
        <w:tc>
          <w:tcPr>
            <w:tcW w:w="1377" w:type="dxa"/>
            <w:vMerge/>
            <w:tcBorders>
              <w:bottom w:val="single" w:sz="4" w:space="0" w:color="auto"/>
            </w:tcBorders>
          </w:tcPr>
          <w:p w:rsidR="002C4085" w:rsidRPr="004F1B76" w:rsidRDefault="002C4085" w:rsidP="00D324B9">
            <w:pPr>
              <w:spacing w:line="180" w:lineRule="exact"/>
              <w:jc w:val="center"/>
              <w:rPr>
                <w:sz w:val="18"/>
              </w:rPr>
            </w:pPr>
          </w:p>
        </w:tc>
        <w:tc>
          <w:tcPr>
            <w:tcW w:w="1335" w:type="dxa"/>
            <w:vMerge/>
            <w:tcBorders>
              <w:bottom w:val="single" w:sz="4" w:space="0" w:color="auto"/>
            </w:tcBorders>
          </w:tcPr>
          <w:p w:rsidR="002C4085" w:rsidRPr="004F1B76" w:rsidRDefault="002C4085" w:rsidP="00D324B9">
            <w:pPr>
              <w:spacing w:line="180" w:lineRule="exact"/>
              <w:jc w:val="center"/>
              <w:rPr>
                <w:sz w:val="18"/>
              </w:rPr>
            </w:pPr>
          </w:p>
        </w:tc>
      </w:tr>
      <w:tr w:rsidR="002C4085" w:rsidRPr="004F1B76" w:rsidTr="00352499">
        <w:trPr>
          <w:trHeight w:val="216"/>
        </w:trPr>
        <w:tc>
          <w:tcPr>
            <w:tcW w:w="10998" w:type="dxa"/>
            <w:gridSpan w:val="8"/>
            <w:shd w:val="pct15" w:color="auto" w:fill="auto"/>
            <w:vAlign w:val="center"/>
          </w:tcPr>
          <w:p w:rsidR="002C4085" w:rsidRPr="004F1B76" w:rsidRDefault="002C4085" w:rsidP="00D324B9">
            <w:pPr>
              <w:spacing w:line="180" w:lineRule="exact"/>
              <w:jc w:val="center"/>
              <w:rPr>
                <w:b/>
                <w:sz w:val="18"/>
              </w:rPr>
            </w:pPr>
            <w:r w:rsidRPr="004F1B76">
              <w:rPr>
                <w:b/>
                <w:sz w:val="18"/>
              </w:rPr>
              <w:t xml:space="preserve">Time 2 </w:t>
            </w:r>
            <w:r w:rsidRPr="004F1B76">
              <w:rPr>
                <w:rFonts w:cs="Times"/>
                <w:b/>
                <w:sz w:val="18"/>
              </w:rPr>
              <w:t>‒ Non-</w:t>
            </w:r>
            <w:r w:rsidRPr="004F1B76">
              <w:rPr>
                <w:b/>
                <w:sz w:val="18"/>
              </w:rPr>
              <w:t>Obese</w:t>
            </w:r>
          </w:p>
        </w:tc>
      </w:tr>
      <w:tr w:rsidR="002C4085" w:rsidRPr="004F1B76" w:rsidTr="00352499">
        <w:trPr>
          <w:trHeight w:val="216"/>
        </w:trPr>
        <w:tc>
          <w:tcPr>
            <w:tcW w:w="2484" w:type="dxa"/>
            <w:vMerge w:val="restart"/>
          </w:tcPr>
          <w:p w:rsidR="002C4085" w:rsidRPr="004F1B76" w:rsidRDefault="002C4085" w:rsidP="00D324B9">
            <w:pPr>
              <w:spacing w:line="180" w:lineRule="exact"/>
              <w:rPr>
                <w:i/>
                <w:sz w:val="18"/>
              </w:rPr>
            </w:pPr>
          </w:p>
          <w:p w:rsidR="002C4085" w:rsidRPr="004F1B76" w:rsidRDefault="002C4085" w:rsidP="00D324B9">
            <w:pPr>
              <w:spacing w:line="180" w:lineRule="exact"/>
              <w:rPr>
                <w:sz w:val="18"/>
              </w:rPr>
            </w:pPr>
            <w:r w:rsidRPr="004F1B76">
              <w:rPr>
                <w:i/>
                <w:sz w:val="18"/>
              </w:rPr>
              <w:t>Propionbacteria</w:t>
            </w:r>
            <w:r w:rsidRPr="004F1B76">
              <w:rPr>
                <w:sz w:val="18"/>
              </w:rPr>
              <w:t xml:space="preserve"> </w:t>
            </w:r>
          </w:p>
          <w:p w:rsidR="002C4085" w:rsidRPr="004F1B76" w:rsidRDefault="002C4085" w:rsidP="00D324B9">
            <w:pPr>
              <w:spacing w:line="180" w:lineRule="exact"/>
              <w:rPr>
                <w:sz w:val="18"/>
              </w:rPr>
            </w:pPr>
            <w:r w:rsidRPr="004F1B76">
              <w:rPr>
                <w:i/>
                <w:sz w:val="18"/>
              </w:rPr>
              <w:t xml:space="preserve">Staphylococci </w:t>
            </w:r>
          </w:p>
          <w:p w:rsidR="002C4085" w:rsidRPr="004F1B76" w:rsidRDefault="002C4085" w:rsidP="00D324B9">
            <w:pPr>
              <w:spacing w:line="180" w:lineRule="exact"/>
              <w:rPr>
                <w:i/>
                <w:sz w:val="18"/>
              </w:rPr>
            </w:pPr>
            <w:r w:rsidRPr="004F1B76">
              <w:rPr>
                <w:i/>
                <w:sz w:val="18"/>
              </w:rPr>
              <w:t>Corynebacteria</w:t>
            </w:r>
            <w:r w:rsidRPr="004F1B76">
              <w:rPr>
                <w:sz w:val="18"/>
              </w:rPr>
              <w:t xml:space="preserve"> </w:t>
            </w:r>
          </w:p>
        </w:tc>
        <w:tc>
          <w:tcPr>
            <w:tcW w:w="1666" w:type="dxa"/>
            <w:vMerge w:val="restart"/>
            <w:vAlign w:val="center"/>
          </w:tcPr>
          <w:p w:rsidR="002C4085" w:rsidRPr="004F1B76" w:rsidRDefault="002C4085" w:rsidP="00D324B9">
            <w:pPr>
              <w:spacing w:line="180" w:lineRule="exact"/>
              <w:jc w:val="center"/>
              <w:rPr>
                <w:sz w:val="18"/>
              </w:rPr>
            </w:pPr>
            <w:r w:rsidRPr="004F1B76">
              <w:rPr>
                <w:sz w:val="18"/>
              </w:rPr>
              <w:t>57.9</w:t>
            </w:r>
          </w:p>
        </w:tc>
        <w:tc>
          <w:tcPr>
            <w:tcW w:w="1486" w:type="dxa"/>
            <w:vAlign w:val="center"/>
          </w:tcPr>
          <w:p w:rsidR="002C4085" w:rsidRPr="004F1B76" w:rsidRDefault="002C4085" w:rsidP="00D324B9">
            <w:pPr>
              <w:spacing w:line="180" w:lineRule="exact"/>
              <w:jc w:val="center"/>
              <w:rPr>
                <w:sz w:val="18"/>
              </w:rPr>
            </w:pPr>
            <w:r w:rsidRPr="004F1B76">
              <w:rPr>
                <w:sz w:val="18"/>
              </w:rPr>
              <w:t>Mid-Abdomen</w:t>
            </w:r>
          </w:p>
        </w:tc>
        <w:tc>
          <w:tcPr>
            <w:tcW w:w="1297" w:type="dxa"/>
            <w:vAlign w:val="center"/>
          </w:tcPr>
          <w:p w:rsidR="002C4085" w:rsidRPr="004F1B76" w:rsidRDefault="002C4085" w:rsidP="00D324B9">
            <w:pPr>
              <w:spacing w:line="180" w:lineRule="exact"/>
              <w:jc w:val="center"/>
              <w:rPr>
                <w:sz w:val="18"/>
              </w:rPr>
            </w:pPr>
            <w:r w:rsidRPr="004F1B76">
              <w:rPr>
                <w:sz w:val="18"/>
              </w:rPr>
              <w:t>Pfannenstiel</w:t>
            </w:r>
          </w:p>
        </w:tc>
        <w:tc>
          <w:tcPr>
            <w:tcW w:w="1296"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31.0</w:t>
            </w:r>
          </w:p>
          <w:p w:rsidR="002C4085" w:rsidRPr="004F1B76" w:rsidRDefault="002C4085" w:rsidP="00D324B9">
            <w:pPr>
              <w:spacing w:line="180" w:lineRule="exact"/>
              <w:jc w:val="center"/>
              <w:rPr>
                <w:sz w:val="18"/>
              </w:rPr>
            </w:pPr>
            <w:r w:rsidRPr="004F1B76">
              <w:rPr>
                <w:sz w:val="18"/>
              </w:rPr>
              <w:t>22.8</w:t>
            </w:r>
          </w:p>
          <w:p w:rsidR="002C4085" w:rsidRPr="004F1B76" w:rsidRDefault="002C4085" w:rsidP="00D324B9">
            <w:pPr>
              <w:spacing w:line="180" w:lineRule="exact"/>
              <w:jc w:val="center"/>
              <w:rPr>
                <w:sz w:val="18"/>
              </w:rPr>
            </w:pPr>
            <w:r w:rsidRPr="004F1B76">
              <w:rPr>
                <w:sz w:val="18"/>
              </w:rPr>
              <w:t>22.5</w:t>
            </w:r>
          </w:p>
        </w:tc>
        <w:tc>
          <w:tcPr>
            <w:tcW w:w="1434" w:type="dxa"/>
            <w:gridSpan w:val="2"/>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31.0</w:t>
            </w:r>
          </w:p>
          <w:p w:rsidR="002C4085" w:rsidRPr="004F1B76" w:rsidRDefault="002C4085" w:rsidP="00D324B9">
            <w:pPr>
              <w:spacing w:line="180" w:lineRule="exact"/>
              <w:jc w:val="center"/>
              <w:rPr>
                <w:sz w:val="18"/>
              </w:rPr>
            </w:pPr>
            <w:r w:rsidRPr="004F1B76">
              <w:rPr>
                <w:sz w:val="18"/>
              </w:rPr>
              <w:t>53.8</w:t>
            </w:r>
          </w:p>
          <w:p w:rsidR="002C4085" w:rsidRPr="004F1B76" w:rsidRDefault="002C4085" w:rsidP="00D324B9">
            <w:pPr>
              <w:spacing w:line="180" w:lineRule="exact"/>
              <w:jc w:val="center"/>
              <w:rPr>
                <w:sz w:val="18"/>
              </w:rPr>
            </w:pPr>
            <w:r w:rsidRPr="004F1B76">
              <w:rPr>
                <w:sz w:val="18"/>
              </w:rPr>
              <w:t>76.3</w:t>
            </w:r>
          </w:p>
        </w:tc>
        <w:tc>
          <w:tcPr>
            <w:tcW w:w="1335" w:type="dxa"/>
            <w:vMerge w:val="restart"/>
          </w:tcPr>
          <w:p w:rsidR="002C4085" w:rsidRPr="004F1B76" w:rsidRDefault="002C4085" w:rsidP="00D324B9">
            <w:pPr>
              <w:spacing w:line="180" w:lineRule="exact"/>
              <w:jc w:val="center"/>
              <w:rPr>
                <w:sz w:val="18"/>
              </w:rPr>
            </w:pPr>
          </w:p>
          <w:p w:rsidR="002C4085" w:rsidRPr="004F1B76" w:rsidRDefault="002C4085" w:rsidP="00D324B9">
            <w:pPr>
              <w:spacing w:line="180" w:lineRule="exact"/>
              <w:jc w:val="center"/>
              <w:rPr>
                <w:sz w:val="18"/>
              </w:rPr>
            </w:pPr>
            <w:r w:rsidRPr="004F1B76">
              <w:rPr>
                <w:sz w:val="18"/>
              </w:rPr>
              <w:t>+1.3</w:t>
            </w:r>
          </w:p>
          <w:p w:rsidR="002C4085" w:rsidRPr="004F1B76" w:rsidRDefault="002C4085" w:rsidP="00D324B9">
            <w:pPr>
              <w:spacing w:line="180" w:lineRule="exact"/>
              <w:jc w:val="center"/>
              <w:rPr>
                <w:sz w:val="18"/>
              </w:rPr>
            </w:pPr>
            <w:r w:rsidRPr="004F1B76">
              <w:rPr>
                <w:sz w:val="18"/>
              </w:rPr>
              <w:t>+1.2</w:t>
            </w:r>
          </w:p>
          <w:p w:rsidR="002C4085" w:rsidRPr="004F1B76" w:rsidRDefault="002C4085" w:rsidP="00D324B9">
            <w:pPr>
              <w:spacing w:line="180" w:lineRule="exact"/>
              <w:jc w:val="center"/>
              <w:rPr>
                <w:sz w:val="18"/>
              </w:rPr>
            </w:pPr>
            <w:r w:rsidRPr="004F1B76">
              <w:rPr>
                <w:sz w:val="18"/>
              </w:rPr>
              <w:t>-1.1</w:t>
            </w:r>
          </w:p>
        </w:tc>
      </w:tr>
      <w:tr w:rsidR="002C4085" w:rsidRPr="004F1B76" w:rsidTr="00352499">
        <w:trPr>
          <w:trHeight w:val="527"/>
        </w:trPr>
        <w:tc>
          <w:tcPr>
            <w:tcW w:w="2484" w:type="dxa"/>
            <w:vMerge/>
          </w:tcPr>
          <w:p w:rsidR="002C4085" w:rsidRPr="004F1B76" w:rsidRDefault="002C4085" w:rsidP="00D324B9">
            <w:pPr>
              <w:spacing w:line="180" w:lineRule="exact"/>
              <w:rPr>
                <w:sz w:val="18"/>
              </w:rPr>
            </w:pPr>
          </w:p>
        </w:tc>
        <w:tc>
          <w:tcPr>
            <w:tcW w:w="1666" w:type="dxa"/>
            <w:vMerge/>
            <w:vAlign w:val="center"/>
          </w:tcPr>
          <w:p w:rsidR="002C4085" w:rsidRPr="004F1B76" w:rsidRDefault="002C4085" w:rsidP="00D324B9">
            <w:pPr>
              <w:spacing w:line="180" w:lineRule="exact"/>
              <w:jc w:val="center"/>
              <w:rPr>
                <w:sz w:val="18"/>
              </w:rPr>
            </w:pPr>
          </w:p>
        </w:tc>
        <w:tc>
          <w:tcPr>
            <w:tcW w:w="1486" w:type="dxa"/>
          </w:tcPr>
          <w:p w:rsidR="002C4085" w:rsidRPr="004F1B76" w:rsidRDefault="002C4085" w:rsidP="00D324B9">
            <w:pPr>
              <w:spacing w:line="180" w:lineRule="exact"/>
              <w:jc w:val="center"/>
              <w:rPr>
                <w:sz w:val="18"/>
              </w:rPr>
            </w:pPr>
            <w:r w:rsidRPr="004F1B76">
              <w:rPr>
                <w:sz w:val="18"/>
              </w:rPr>
              <w:t>24.4</w:t>
            </w:r>
          </w:p>
          <w:p w:rsidR="002C4085" w:rsidRPr="004F1B76" w:rsidRDefault="002C4085" w:rsidP="00D324B9">
            <w:pPr>
              <w:spacing w:line="180" w:lineRule="exact"/>
              <w:jc w:val="center"/>
              <w:rPr>
                <w:sz w:val="18"/>
              </w:rPr>
            </w:pPr>
            <w:r w:rsidRPr="004F1B76">
              <w:rPr>
                <w:sz w:val="18"/>
              </w:rPr>
              <w:t>22.2</w:t>
            </w:r>
          </w:p>
          <w:p w:rsidR="002C4085" w:rsidRPr="004F1B76" w:rsidRDefault="002C4085" w:rsidP="00D324B9">
            <w:pPr>
              <w:spacing w:line="180" w:lineRule="exact"/>
              <w:jc w:val="center"/>
              <w:rPr>
                <w:sz w:val="18"/>
              </w:rPr>
            </w:pPr>
            <w:r w:rsidRPr="004F1B76">
              <w:rPr>
                <w:sz w:val="18"/>
              </w:rPr>
              <w:t>28.8</w:t>
            </w:r>
          </w:p>
        </w:tc>
        <w:tc>
          <w:tcPr>
            <w:tcW w:w="1297" w:type="dxa"/>
          </w:tcPr>
          <w:p w:rsidR="002C4085" w:rsidRPr="004F1B76" w:rsidRDefault="002C4085" w:rsidP="00D324B9">
            <w:pPr>
              <w:spacing w:line="180" w:lineRule="exact"/>
              <w:jc w:val="center"/>
              <w:rPr>
                <w:sz w:val="18"/>
              </w:rPr>
            </w:pPr>
            <w:r w:rsidRPr="004F1B76">
              <w:rPr>
                <w:sz w:val="18"/>
              </w:rPr>
              <w:t>30.6</w:t>
            </w:r>
          </w:p>
          <w:p w:rsidR="002C4085" w:rsidRPr="004F1B76" w:rsidRDefault="002C4085" w:rsidP="00D324B9">
            <w:pPr>
              <w:spacing w:line="180" w:lineRule="exact"/>
              <w:jc w:val="center"/>
              <w:rPr>
                <w:sz w:val="18"/>
              </w:rPr>
            </w:pPr>
            <w:r w:rsidRPr="004F1B76">
              <w:rPr>
                <w:sz w:val="18"/>
              </w:rPr>
              <w:t>27.4</w:t>
            </w:r>
          </w:p>
          <w:p w:rsidR="002C4085" w:rsidRPr="004F1B76" w:rsidRDefault="002C4085" w:rsidP="00D324B9">
            <w:pPr>
              <w:spacing w:line="180" w:lineRule="exact"/>
              <w:jc w:val="center"/>
              <w:rPr>
                <w:sz w:val="18"/>
              </w:rPr>
            </w:pPr>
            <w:r w:rsidRPr="004F1B76">
              <w:rPr>
                <w:sz w:val="18"/>
              </w:rPr>
              <w:t>26.4</w:t>
            </w:r>
          </w:p>
        </w:tc>
        <w:tc>
          <w:tcPr>
            <w:tcW w:w="1296" w:type="dxa"/>
            <w:vMerge/>
          </w:tcPr>
          <w:p w:rsidR="002C4085" w:rsidRPr="004F1B76" w:rsidRDefault="002C4085" w:rsidP="00D324B9">
            <w:pPr>
              <w:spacing w:line="180" w:lineRule="exact"/>
              <w:jc w:val="center"/>
              <w:rPr>
                <w:sz w:val="18"/>
              </w:rPr>
            </w:pPr>
          </w:p>
        </w:tc>
        <w:tc>
          <w:tcPr>
            <w:tcW w:w="1434" w:type="dxa"/>
            <w:gridSpan w:val="2"/>
            <w:vMerge/>
          </w:tcPr>
          <w:p w:rsidR="002C4085" w:rsidRPr="004F1B76" w:rsidRDefault="002C4085" w:rsidP="00D324B9">
            <w:pPr>
              <w:spacing w:line="180" w:lineRule="exact"/>
              <w:jc w:val="center"/>
              <w:rPr>
                <w:sz w:val="18"/>
              </w:rPr>
            </w:pPr>
          </w:p>
        </w:tc>
        <w:tc>
          <w:tcPr>
            <w:tcW w:w="1335" w:type="dxa"/>
            <w:vMerge/>
          </w:tcPr>
          <w:p w:rsidR="002C4085" w:rsidRPr="004F1B76" w:rsidRDefault="002C4085" w:rsidP="00D324B9">
            <w:pPr>
              <w:spacing w:line="180" w:lineRule="exact"/>
              <w:jc w:val="center"/>
              <w:rPr>
                <w:sz w:val="18"/>
              </w:rPr>
            </w:pPr>
          </w:p>
        </w:tc>
      </w:tr>
    </w:tbl>
    <w:p w:rsidR="002C4085" w:rsidRDefault="002C4085" w:rsidP="00352499">
      <w:pPr>
        <w:spacing w:before="100"/>
        <w:ind w:left="-720"/>
        <w:jc w:val="both"/>
        <w:rPr>
          <w:sz w:val="22"/>
        </w:rPr>
      </w:pPr>
      <w:r w:rsidRPr="009B5561">
        <w:rPr>
          <w:sz w:val="22"/>
        </w:rPr>
        <w:t xml:space="preserve">SIMPER analysis based on Bray Curtis distances, n=6 women in each group. </w:t>
      </w:r>
      <w:r>
        <w:rPr>
          <w:sz w:val="22"/>
        </w:rPr>
        <w:t xml:space="preserve">Phenotypes </w:t>
      </w:r>
      <w:r w:rsidRPr="009B5561">
        <w:rPr>
          <w:sz w:val="22"/>
        </w:rPr>
        <w:t xml:space="preserve">accounting </w:t>
      </w:r>
      <w:r>
        <w:rPr>
          <w:sz w:val="22"/>
        </w:rPr>
        <w:t xml:space="preserve">together </w:t>
      </w:r>
      <w:r w:rsidRPr="009B5561">
        <w:rPr>
          <w:sz w:val="22"/>
        </w:rPr>
        <w:t xml:space="preserve">for </w:t>
      </w:r>
      <w:r>
        <w:rPr>
          <w:sz w:val="22"/>
        </w:rPr>
        <w:t>at least 75%</w:t>
      </w:r>
      <w:r w:rsidRPr="009B5561">
        <w:rPr>
          <w:sz w:val="22"/>
        </w:rPr>
        <w:t xml:space="preserve"> dissimilarity are shown</w:t>
      </w:r>
      <w:r>
        <w:rPr>
          <w:sz w:val="22"/>
        </w:rPr>
        <w:t>. *A positive sign i</w:t>
      </w:r>
      <w:r w:rsidR="00C7711E">
        <w:rPr>
          <w:sz w:val="22"/>
        </w:rPr>
        <w:t>ndicates increase in phylotype</w:t>
      </w:r>
      <w:r>
        <w:rPr>
          <w:sz w:val="22"/>
        </w:rPr>
        <w:t xml:space="preserve"> representation after prep</w:t>
      </w:r>
      <w:r w:rsidR="007E0444">
        <w:rPr>
          <w:sz w:val="22"/>
        </w:rPr>
        <w:t xml:space="preserve"> </w:t>
      </w:r>
      <w:r>
        <w:rPr>
          <w:sz w:val="22"/>
        </w:rPr>
        <w:t>(Ti</w:t>
      </w:r>
      <w:r w:rsidR="00C7711E">
        <w:rPr>
          <w:sz w:val="22"/>
        </w:rPr>
        <w:t>me 2) compared to before prep (</w:t>
      </w:r>
      <w:r>
        <w:rPr>
          <w:sz w:val="22"/>
        </w:rPr>
        <w:t>Time 1) or increased representation at Pfannenstiel compared to mid-abdomen. A negative leading sign indicates a decrease</w:t>
      </w:r>
      <w:r w:rsidR="00A27CCC">
        <w:rPr>
          <w:sz w:val="22"/>
        </w:rPr>
        <w:t xml:space="preserve"> in representation. </w:t>
      </w:r>
      <w:r>
        <w:rPr>
          <w:sz w:val="22"/>
          <w:szCs w:val="22"/>
        </w:rPr>
        <w:t>Phylotypes enriched &gt;2fold are shown in bold font.</w:t>
      </w:r>
    </w:p>
    <w:p w:rsidR="00D324B9" w:rsidRPr="00C9544F" w:rsidRDefault="00647EA8" w:rsidP="002C4085">
      <w:pPr>
        <w:rPr>
          <w:b/>
        </w:rPr>
      </w:pPr>
      <w:r w:rsidRPr="00C9544F">
        <w:rPr>
          <w:b/>
        </w:rPr>
        <w:lastRenderedPageBreak/>
        <w:t xml:space="preserve">Supplementary </w:t>
      </w:r>
      <w:r w:rsidR="002C4085" w:rsidRPr="00C9544F">
        <w:rPr>
          <w:b/>
        </w:rPr>
        <w:t xml:space="preserve">Table </w:t>
      </w:r>
      <w:r w:rsidRPr="00C9544F">
        <w:rPr>
          <w:b/>
        </w:rPr>
        <w:t>S</w:t>
      </w:r>
      <w:r w:rsidR="002C4085" w:rsidRPr="00C9544F">
        <w:rPr>
          <w:b/>
        </w:rPr>
        <w:t xml:space="preserve">5. </w:t>
      </w:r>
    </w:p>
    <w:p w:rsidR="00D324B9" w:rsidRPr="00C9544F" w:rsidRDefault="00D324B9" w:rsidP="002C4085">
      <w:pPr>
        <w:rPr>
          <w:b/>
        </w:rPr>
      </w:pPr>
    </w:p>
    <w:p w:rsidR="002C4085" w:rsidRPr="00D324B9" w:rsidRDefault="002C4085" w:rsidP="002C4085">
      <w:r w:rsidRPr="00C9544F">
        <w:rPr>
          <w:b/>
        </w:rPr>
        <w:t>Phylotypes accounting for temporal dissimilarity between Pfannenstiel site post-surgery wit</w:t>
      </w:r>
      <w:r w:rsidR="00C9544F">
        <w:rPr>
          <w:b/>
        </w:rPr>
        <w:t>h Pfannenstiel site pre-surgery</w:t>
      </w:r>
    </w:p>
    <w:tbl>
      <w:tblPr>
        <w:tblStyle w:val="TableGrid"/>
        <w:tblpPr w:leftFromText="180" w:rightFromText="180" w:vertAnchor="text" w:horzAnchor="margin" w:tblpXSpec="center" w:tblpY="247"/>
        <w:tblW w:w="10987" w:type="dxa"/>
        <w:tblLook w:val="04A0" w:firstRow="1" w:lastRow="0" w:firstColumn="1" w:lastColumn="0" w:noHBand="0" w:noVBand="1"/>
      </w:tblPr>
      <w:tblGrid>
        <w:gridCol w:w="2236"/>
        <w:gridCol w:w="1615"/>
        <w:gridCol w:w="1397"/>
        <w:gridCol w:w="1447"/>
        <w:gridCol w:w="1355"/>
        <w:gridCol w:w="1466"/>
        <w:gridCol w:w="1471"/>
      </w:tblGrid>
      <w:tr w:rsidR="002C4085" w:rsidRPr="009B5561" w:rsidTr="00352499">
        <w:trPr>
          <w:trHeight w:val="256"/>
        </w:trPr>
        <w:tc>
          <w:tcPr>
            <w:tcW w:w="2236" w:type="dxa"/>
            <w:vMerge w:val="restart"/>
            <w:vAlign w:val="center"/>
          </w:tcPr>
          <w:p w:rsidR="002C4085" w:rsidRPr="009B5561" w:rsidRDefault="002C4085" w:rsidP="002C4085">
            <w:pPr>
              <w:spacing w:line="200" w:lineRule="exact"/>
              <w:jc w:val="center"/>
              <w:rPr>
                <w:sz w:val="20"/>
              </w:rPr>
            </w:pPr>
            <w:r w:rsidRPr="009B5561">
              <w:rPr>
                <w:sz w:val="20"/>
              </w:rPr>
              <w:t>Phylotype</w:t>
            </w:r>
          </w:p>
        </w:tc>
        <w:tc>
          <w:tcPr>
            <w:tcW w:w="1615" w:type="dxa"/>
            <w:vMerge w:val="restart"/>
            <w:vAlign w:val="center"/>
          </w:tcPr>
          <w:p w:rsidR="002C4085" w:rsidRPr="009B5561" w:rsidRDefault="002C4085" w:rsidP="002C4085">
            <w:pPr>
              <w:spacing w:line="200" w:lineRule="exact"/>
              <w:jc w:val="center"/>
              <w:rPr>
                <w:sz w:val="20"/>
              </w:rPr>
            </w:pPr>
            <w:r w:rsidRPr="009B5561">
              <w:rPr>
                <w:sz w:val="20"/>
              </w:rPr>
              <w:t>Average</w:t>
            </w:r>
          </w:p>
          <w:p w:rsidR="002C4085" w:rsidRPr="009B5561" w:rsidRDefault="002C4085" w:rsidP="002C4085">
            <w:pPr>
              <w:spacing w:line="200" w:lineRule="exact"/>
              <w:jc w:val="center"/>
              <w:rPr>
                <w:sz w:val="20"/>
              </w:rPr>
            </w:pPr>
            <w:r>
              <w:rPr>
                <w:sz w:val="20"/>
              </w:rPr>
              <w:t>d</w:t>
            </w:r>
            <w:r w:rsidRPr="009B5561">
              <w:rPr>
                <w:sz w:val="20"/>
              </w:rPr>
              <w:t>issimilarity</w:t>
            </w:r>
            <w:r>
              <w:rPr>
                <w:sz w:val="20"/>
              </w:rPr>
              <w:t xml:space="preserve"> (%) </w:t>
            </w:r>
          </w:p>
        </w:tc>
        <w:tc>
          <w:tcPr>
            <w:tcW w:w="2844" w:type="dxa"/>
            <w:gridSpan w:val="2"/>
            <w:vMerge w:val="restart"/>
            <w:vAlign w:val="center"/>
          </w:tcPr>
          <w:p w:rsidR="002C4085" w:rsidRPr="009B5561" w:rsidRDefault="002C4085" w:rsidP="002C4085">
            <w:pPr>
              <w:spacing w:line="200" w:lineRule="exact"/>
              <w:jc w:val="center"/>
              <w:rPr>
                <w:sz w:val="20"/>
              </w:rPr>
            </w:pPr>
            <w:r w:rsidRPr="009B5561">
              <w:rPr>
                <w:sz w:val="20"/>
              </w:rPr>
              <w:t>Average abundance</w:t>
            </w:r>
          </w:p>
        </w:tc>
        <w:tc>
          <w:tcPr>
            <w:tcW w:w="2821" w:type="dxa"/>
            <w:gridSpan w:val="2"/>
            <w:vAlign w:val="center"/>
          </w:tcPr>
          <w:p w:rsidR="002C4085" w:rsidRPr="009B5561" w:rsidRDefault="002C4085" w:rsidP="002C4085">
            <w:pPr>
              <w:spacing w:line="200" w:lineRule="exact"/>
              <w:jc w:val="center"/>
              <w:rPr>
                <w:sz w:val="20"/>
              </w:rPr>
            </w:pPr>
            <w:r w:rsidRPr="009B5561">
              <w:rPr>
                <w:sz w:val="20"/>
              </w:rPr>
              <w:t>Contribution to dissimilarity</w:t>
            </w:r>
          </w:p>
        </w:tc>
        <w:tc>
          <w:tcPr>
            <w:tcW w:w="1471" w:type="dxa"/>
            <w:vMerge w:val="restart"/>
          </w:tcPr>
          <w:p w:rsidR="002C4085" w:rsidRDefault="002C4085" w:rsidP="002C4085">
            <w:pPr>
              <w:jc w:val="center"/>
              <w:rPr>
                <w:sz w:val="20"/>
              </w:rPr>
            </w:pPr>
            <w:r>
              <w:rPr>
                <w:sz w:val="20"/>
              </w:rPr>
              <w:t xml:space="preserve">Enrichment at </w:t>
            </w:r>
          </w:p>
          <w:p w:rsidR="002C4085" w:rsidRPr="009B5561" w:rsidRDefault="002C4085" w:rsidP="002C4085">
            <w:pPr>
              <w:spacing w:line="200" w:lineRule="exact"/>
              <w:jc w:val="center"/>
              <w:rPr>
                <w:sz w:val="20"/>
              </w:rPr>
            </w:pPr>
            <w:r>
              <w:rPr>
                <w:sz w:val="20"/>
              </w:rPr>
              <w:t>(fold change)*</w:t>
            </w:r>
          </w:p>
        </w:tc>
      </w:tr>
      <w:tr w:rsidR="002C4085" w:rsidRPr="009B5561" w:rsidTr="00352499">
        <w:trPr>
          <w:trHeight w:val="274"/>
        </w:trPr>
        <w:tc>
          <w:tcPr>
            <w:tcW w:w="2236" w:type="dxa"/>
            <w:vMerge/>
            <w:tcBorders>
              <w:bottom w:val="single" w:sz="4" w:space="0" w:color="auto"/>
            </w:tcBorders>
            <w:vAlign w:val="center"/>
          </w:tcPr>
          <w:p w:rsidR="002C4085" w:rsidRPr="009B5561" w:rsidRDefault="002C4085" w:rsidP="002C4085">
            <w:pPr>
              <w:spacing w:line="200" w:lineRule="exact"/>
              <w:jc w:val="center"/>
              <w:rPr>
                <w:sz w:val="20"/>
              </w:rPr>
            </w:pPr>
          </w:p>
        </w:tc>
        <w:tc>
          <w:tcPr>
            <w:tcW w:w="1615" w:type="dxa"/>
            <w:vMerge/>
            <w:tcBorders>
              <w:bottom w:val="single" w:sz="4" w:space="0" w:color="auto"/>
            </w:tcBorders>
            <w:vAlign w:val="center"/>
          </w:tcPr>
          <w:p w:rsidR="002C4085" w:rsidRPr="009B5561" w:rsidRDefault="002C4085" w:rsidP="002C4085">
            <w:pPr>
              <w:spacing w:line="200" w:lineRule="exact"/>
              <w:jc w:val="center"/>
              <w:rPr>
                <w:sz w:val="20"/>
              </w:rPr>
            </w:pPr>
          </w:p>
        </w:tc>
        <w:tc>
          <w:tcPr>
            <w:tcW w:w="2844" w:type="dxa"/>
            <w:gridSpan w:val="2"/>
            <w:vMerge/>
            <w:tcBorders>
              <w:bottom w:val="single" w:sz="4" w:space="0" w:color="auto"/>
            </w:tcBorders>
            <w:vAlign w:val="center"/>
          </w:tcPr>
          <w:p w:rsidR="002C4085" w:rsidRPr="009B5561" w:rsidRDefault="002C4085" w:rsidP="002C4085">
            <w:pPr>
              <w:spacing w:line="200" w:lineRule="exact"/>
              <w:jc w:val="center"/>
              <w:rPr>
                <w:sz w:val="20"/>
              </w:rPr>
            </w:pPr>
          </w:p>
        </w:tc>
        <w:tc>
          <w:tcPr>
            <w:tcW w:w="1355" w:type="dxa"/>
            <w:tcBorders>
              <w:bottom w:val="single" w:sz="4" w:space="0" w:color="auto"/>
            </w:tcBorders>
            <w:vAlign w:val="center"/>
          </w:tcPr>
          <w:p w:rsidR="002C4085" w:rsidRPr="009B5561" w:rsidRDefault="002C4085" w:rsidP="002C4085">
            <w:pPr>
              <w:spacing w:line="200" w:lineRule="exact"/>
              <w:jc w:val="center"/>
              <w:rPr>
                <w:sz w:val="20"/>
              </w:rPr>
            </w:pPr>
            <w:r w:rsidRPr="009B5561">
              <w:rPr>
                <w:sz w:val="20"/>
              </w:rPr>
              <w:t>Individual %</w:t>
            </w:r>
          </w:p>
        </w:tc>
        <w:tc>
          <w:tcPr>
            <w:tcW w:w="1466" w:type="dxa"/>
            <w:tcBorders>
              <w:bottom w:val="single" w:sz="4" w:space="0" w:color="auto"/>
            </w:tcBorders>
            <w:vAlign w:val="center"/>
          </w:tcPr>
          <w:p w:rsidR="002C4085" w:rsidRPr="009B5561" w:rsidRDefault="002C4085" w:rsidP="002C4085">
            <w:pPr>
              <w:spacing w:line="200" w:lineRule="exact"/>
              <w:jc w:val="center"/>
              <w:rPr>
                <w:sz w:val="20"/>
              </w:rPr>
            </w:pPr>
            <w:r w:rsidRPr="009B5561">
              <w:rPr>
                <w:sz w:val="20"/>
              </w:rPr>
              <w:t>Cumulative %</w:t>
            </w:r>
          </w:p>
        </w:tc>
        <w:tc>
          <w:tcPr>
            <w:tcW w:w="1471" w:type="dxa"/>
            <w:vMerge/>
            <w:tcBorders>
              <w:bottom w:val="single" w:sz="4" w:space="0" w:color="auto"/>
            </w:tcBorders>
          </w:tcPr>
          <w:p w:rsidR="002C4085" w:rsidRPr="009B5561" w:rsidRDefault="002C4085" w:rsidP="002C4085">
            <w:pPr>
              <w:spacing w:line="200" w:lineRule="exact"/>
              <w:jc w:val="center"/>
              <w:rPr>
                <w:sz w:val="20"/>
              </w:rPr>
            </w:pPr>
          </w:p>
        </w:tc>
      </w:tr>
      <w:tr w:rsidR="002C4085" w:rsidRPr="009B5561" w:rsidTr="00352499">
        <w:trPr>
          <w:trHeight w:val="216"/>
        </w:trPr>
        <w:tc>
          <w:tcPr>
            <w:tcW w:w="10987" w:type="dxa"/>
            <w:gridSpan w:val="7"/>
            <w:shd w:val="pct15" w:color="auto" w:fill="auto"/>
            <w:vAlign w:val="center"/>
          </w:tcPr>
          <w:p w:rsidR="002C4085" w:rsidRPr="009B5561" w:rsidRDefault="002C4085" w:rsidP="002C4085">
            <w:pPr>
              <w:spacing w:line="200" w:lineRule="exact"/>
              <w:jc w:val="center"/>
              <w:rPr>
                <w:b/>
                <w:sz w:val="20"/>
              </w:rPr>
            </w:pPr>
            <w:r w:rsidRPr="009B5561">
              <w:rPr>
                <w:b/>
                <w:sz w:val="20"/>
              </w:rPr>
              <w:t>Obese</w:t>
            </w:r>
            <w:r>
              <w:rPr>
                <w:b/>
                <w:sz w:val="20"/>
              </w:rPr>
              <w:t xml:space="preserve"> </w:t>
            </w:r>
          </w:p>
        </w:tc>
      </w:tr>
      <w:tr w:rsidR="002C4085" w:rsidRPr="009B5561" w:rsidTr="00352499">
        <w:trPr>
          <w:trHeight w:val="216"/>
        </w:trPr>
        <w:tc>
          <w:tcPr>
            <w:tcW w:w="2236" w:type="dxa"/>
            <w:vMerge w:val="restart"/>
          </w:tcPr>
          <w:p w:rsidR="002C4085" w:rsidRDefault="002C4085" w:rsidP="002C4085">
            <w:pPr>
              <w:spacing w:line="200" w:lineRule="exact"/>
              <w:rPr>
                <w:i/>
                <w:sz w:val="20"/>
              </w:rPr>
            </w:pPr>
          </w:p>
          <w:p w:rsidR="002C4085" w:rsidRDefault="002C4085" w:rsidP="002C4085">
            <w:pPr>
              <w:spacing w:line="200" w:lineRule="exact"/>
              <w:rPr>
                <w:i/>
                <w:sz w:val="20"/>
              </w:rPr>
            </w:pPr>
          </w:p>
          <w:p w:rsidR="002C4085" w:rsidRDefault="002C4085" w:rsidP="002C4085">
            <w:pPr>
              <w:spacing w:line="200" w:lineRule="exact"/>
              <w:rPr>
                <w:sz w:val="20"/>
              </w:rPr>
            </w:pPr>
            <w:r w:rsidRPr="009B5561">
              <w:rPr>
                <w:i/>
                <w:sz w:val="20"/>
              </w:rPr>
              <w:t>Clostridales</w:t>
            </w:r>
            <w:r w:rsidRPr="009B5561">
              <w:rPr>
                <w:sz w:val="20"/>
              </w:rPr>
              <w:t xml:space="preserve"> </w:t>
            </w:r>
          </w:p>
          <w:p w:rsidR="002C4085" w:rsidRDefault="002C4085" w:rsidP="002C4085">
            <w:pPr>
              <w:spacing w:line="200" w:lineRule="exact"/>
              <w:rPr>
                <w:sz w:val="20"/>
              </w:rPr>
            </w:pPr>
            <w:r w:rsidRPr="009B5561">
              <w:rPr>
                <w:i/>
                <w:sz w:val="20"/>
              </w:rPr>
              <w:t xml:space="preserve">Staphylococci </w:t>
            </w:r>
          </w:p>
          <w:p w:rsidR="002C4085" w:rsidRDefault="002C4085" w:rsidP="002C4085">
            <w:pPr>
              <w:spacing w:line="200" w:lineRule="exact"/>
              <w:rPr>
                <w:sz w:val="20"/>
              </w:rPr>
            </w:pPr>
            <w:r w:rsidRPr="009B5561">
              <w:rPr>
                <w:i/>
                <w:sz w:val="20"/>
              </w:rPr>
              <w:t>Corynebacteria</w:t>
            </w:r>
            <w:r w:rsidRPr="009B5561">
              <w:rPr>
                <w:sz w:val="20"/>
              </w:rPr>
              <w:t xml:space="preserve"> </w:t>
            </w:r>
          </w:p>
          <w:p w:rsidR="002C4085" w:rsidRDefault="002C4085" w:rsidP="002C4085">
            <w:pPr>
              <w:spacing w:line="200" w:lineRule="exact"/>
              <w:rPr>
                <w:b/>
                <w:i/>
                <w:sz w:val="20"/>
              </w:rPr>
            </w:pPr>
            <w:r w:rsidRPr="00225C2F">
              <w:rPr>
                <w:b/>
                <w:i/>
                <w:sz w:val="20"/>
              </w:rPr>
              <w:t>Propionbacteria</w:t>
            </w:r>
          </w:p>
          <w:p w:rsidR="002C4085" w:rsidRPr="00C9544F" w:rsidRDefault="002C4085" w:rsidP="002C4085">
            <w:pPr>
              <w:spacing w:line="200" w:lineRule="exact"/>
              <w:rPr>
                <w:b/>
                <w:i/>
                <w:sz w:val="20"/>
              </w:rPr>
            </w:pPr>
            <w:r w:rsidRPr="00C9544F">
              <w:rPr>
                <w:b/>
                <w:i/>
                <w:sz w:val="20"/>
              </w:rPr>
              <w:t>Other Phyla/phylotypes</w:t>
            </w:r>
          </w:p>
        </w:tc>
        <w:tc>
          <w:tcPr>
            <w:tcW w:w="1615" w:type="dxa"/>
            <w:vMerge w:val="restart"/>
            <w:vAlign w:val="center"/>
          </w:tcPr>
          <w:p w:rsidR="002C4085" w:rsidRPr="009B5561" w:rsidRDefault="002C4085" w:rsidP="002C4085">
            <w:pPr>
              <w:spacing w:line="200" w:lineRule="exact"/>
              <w:jc w:val="center"/>
              <w:rPr>
                <w:sz w:val="20"/>
              </w:rPr>
            </w:pPr>
            <w:r>
              <w:rPr>
                <w:sz w:val="20"/>
              </w:rPr>
              <w:t>44.7</w:t>
            </w:r>
          </w:p>
        </w:tc>
        <w:tc>
          <w:tcPr>
            <w:tcW w:w="1397" w:type="dxa"/>
          </w:tcPr>
          <w:p w:rsidR="002C4085" w:rsidRPr="009B5561" w:rsidRDefault="002C4085" w:rsidP="002C4085">
            <w:pPr>
              <w:spacing w:line="200" w:lineRule="exact"/>
              <w:jc w:val="center"/>
              <w:rPr>
                <w:sz w:val="20"/>
              </w:rPr>
            </w:pPr>
            <w:r>
              <w:rPr>
                <w:sz w:val="20"/>
              </w:rPr>
              <w:t>Pfannenstiel Time 2</w:t>
            </w:r>
          </w:p>
        </w:tc>
        <w:tc>
          <w:tcPr>
            <w:tcW w:w="1447" w:type="dxa"/>
          </w:tcPr>
          <w:p w:rsidR="002C4085" w:rsidRPr="009B5561" w:rsidRDefault="002C4085" w:rsidP="002C4085">
            <w:pPr>
              <w:spacing w:line="200" w:lineRule="exact"/>
              <w:jc w:val="center"/>
              <w:rPr>
                <w:sz w:val="20"/>
              </w:rPr>
            </w:pPr>
            <w:r>
              <w:rPr>
                <w:sz w:val="20"/>
              </w:rPr>
              <w:t>Pfannenstiel Time 4</w:t>
            </w:r>
          </w:p>
        </w:tc>
        <w:tc>
          <w:tcPr>
            <w:tcW w:w="1355" w:type="dxa"/>
            <w:vMerge w:val="restart"/>
          </w:tcPr>
          <w:p w:rsidR="002C4085" w:rsidRDefault="002C4085" w:rsidP="002C4085">
            <w:pPr>
              <w:spacing w:line="200" w:lineRule="exact"/>
              <w:jc w:val="center"/>
              <w:rPr>
                <w:sz w:val="20"/>
              </w:rPr>
            </w:pPr>
          </w:p>
          <w:p w:rsidR="002C4085" w:rsidRDefault="002C4085" w:rsidP="002C4085">
            <w:pPr>
              <w:spacing w:line="200" w:lineRule="exact"/>
              <w:jc w:val="center"/>
              <w:rPr>
                <w:sz w:val="20"/>
              </w:rPr>
            </w:pPr>
          </w:p>
          <w:p w:rsidR="002C4085" w:rsidRDefault="002C4085" w:rsidP="002C4085">
            <w:pPr>
              <w:spacing w:line="200" w:lineRule="exact"/>
              <w:jc w:val="center"/>
              <w:rPr>
                <w:sz w:val="20"/>
              </w:rPr>
            </w:pPr>
            <w:r>
              <w:rPr>
                <w:sz w:val="20"/>
              </w:rPr>
              <w:t>23.0</w:t>
            </w:r>
          </w:p>
          <w:p w:rsidR="002C4085" w:rsidRDefault="002C4085" w:rsidP="002C4085">
            <w:pPr>
              <w:spacing w:line="200" w:lineRule="exact"/>
              <w:jc w:val="center"/>
              <w:rPr>
                <w:sz w:val="20"/>
              </w:rPr>
            </w:pPr>
            <w:r>
              <w:rPr>
                <w:sz w:val="20"/>
              </w:rPr>
              <w:t>22.1</w:t>
            </w:r>
          </w:p>
          <w:p w:rsidR="002C4085" w:rsidRDefault="002C4085" w:rsidP="002C4085">
            <w:pPr>
              <w:spacing w:line="200" w:lineRule="exact"/>
              <w:jc w:val="center"/>
              <w:rPr>
                <w:sz w:val="20"/>
              </w:rPr>
            </w:pPr>
            <w:r>
              <w:rPr>
                <w:sz w:val="20"/>
              </w:rPr>
              <w:t>17.7</w:t>
            </w:r>
          </w:p>
          <w:p w:rsidR="002C4085" w:rsidRDefault="002C4085" w:rsidP="002C4085">
            <w:pPr>
              <w:spacing w:line="200" w:lineRule="exact"/>
              <w:jc w:val="center"/>
              <w:rPr>
                <w:sz w:val="20"/>
              </w:rPr>
            </w:pPr>
            <w:r>
              <w:rPr>
                <w:sz w:val="20"/>
              </w:rPr>
              <w:t>13.0</w:t>
            </w:r>
          </w:p>
          <w:p w:rsidR="002C4085" w:rsidRPr="009B5561" w:rsidRDefault="002C4085" w:rsidP="002C4085">
            <w:pPr>
              <w:spacing w:line="200" w:lineRule="exact"/>
              <w:jc w:val="center"/>
              <w:rPr>
                <w:sz w:val="20"/>
              </w:rPr>
            </w:pPr>
            <w:r>
              <w:rPr>
                <w:sz w:val="20"/>
              </w:rPr>
              <w:t>11.7</w:t>
            </w:r>
          </w:p>
        </w:tc>
        <w:tc>
          <w:tcPr>
            <w:tcW w:w="1466" w:type="dxa"/>
            <w:vMerge w:val="restart"/>
          </w:tcPr>
          <w:p w:rsidR="002C4085" w:rsidRDefault="002C4085" w:rsidP="002C4085">
            <w:pPr>
              <w:spacing w:line="200" w:lineRule="exact"/>
              <w:jc w:val="center"/>
              <w:rPr>
                <w:sz w:val="20"/>
              </w:rPr>
            </w:pPr>
          </w:p>
          <w:p w:rsidR="002C4085" w:rsidRDefault="002C4085" w:rsidP="002C4085">
            <w:pPr>
              <w:spacing w:line="200" w:lineRule="exact"/>
              <w:jc w:val="center"/>
              <w:rPr>
                <w:sz w:val="20"/>
              </w:rPr>
            </w:pPr>
          </w:p>
          <w:p w:rsidR="002C4085" w:rsidRDefault="002C4085" w:rsidP="002C4085">
            <w:pPr>
              <w:spacing w:line="200" w:lineRule="exact"/>
              <w:jc w:val="center"/>
              <w:rPr>
                <w:sz w:val="20"/>
              </w:rPr>
            </w:pPr>
            <w:r>
              <w:rPr>
                <w:sz w:val="20"/>
              </w:rPr>
              <w:t xml:space="preserve">23.0             </w:t>
            </w:r>
          </w:p>
          <w:p w:rsidR="002C4085" w:rsidRDefault="002C4085" w:rsidP="002C4085">
            <w:pPr>
              <w:spacing w:line="200" w:lineRule="exact"/>
              <w:jc w:val="center"/>
              <w:rPr>
                <w:sz w:val="20"/>
              </w:rPr>
            </w:pPr>
            <w:r>
              <w:rPr>
                <w:sz w:val="20"/>
              </w:rPr>
              <w:t>45.1</w:t>
            </w:r>
          </w:p>
          <w:p w:rsidR="002C4085" w:rsidRDefault="002C4085" w:rsidP="002C4085">
            <w:pPr>
              <w:spacing w:line="200" w:lineRule="exact"/>
              <w:jc w:val="center"/>
              <w:rPr>
                <w:sz w:val="20"/>
              </w:rPr>
            </w:pPr>
            <w:r>
              <w:rPr>
                <w:sz w:val="20"/>
              </w:rPr>
              <w:t>62.8</w:t>
            </w:r>
          </w:p>
          <w:p w:rsidR="002C4085" w:rsidRDefault="002C4085" w:rsidP="002C4085">
            <w:pPr>
              <w:spacing w:line="200" w:lineRule="exact"/>
              <w:jc w:val="center"/>
              <w:rPr>
                <w:sz w:val="20"/>
              </w:rPr>
            </w:pPr>
            <w:r>
              <w:rPr>
                <w:sz w:val="20"/>
              </w:rPr>
              <w:t>75.8</w:t>
            </w:r>
          </w:p>
          <w:p w:rsidR="002C4085" w:rsidRPr="009B5561" w:rsidRDefault="002C4085" w:rsidP="002C4085">
            <w:pPr>
              <w:spacing w:line="200" w:lineRule="exact"/>
              <w:jc w:val="center"/>
              <w:rPr>
                <w:sz w:val="20"/>
              </w:rPr>
            </w:pPr>
            <w:r>
              <w:rPr>
                <w:sz w:val="20"/>
              </w:rPr>
              <w:t>87.6</w:t>
            </w:r>
          </w:p>
        </w:tc>
        <w:tc>
          <w:tcPr>
            <w:tcW w:w="1471" w:type="dxa"/>
            <w:vMerge w:val="restart"/>
          </w:tcPr>
          <w:p w:rsidR="002C4085" w:rsidRDefault="002C4085" w:rsidP="002C4085">
            <w:pPr>
              <w:spacing w:line="200" w:lineRule="exact"/>
              <w:jc w:val="center"/>
              <w:rPr>
                <w:sz w:val="20"/>
              </w:rPr>
            </w:pPr>
          </w:p>
          <w:p w:rsidR="002C4085" w:rsidRDefault="002C4085" w:rsidP="002C4085">
            <w:pPr>
              <w:spacing w:line="200" w:lineRule="exact"/>
              <w:jc w:val="center"/>
              <w:rPr>
                <w:sz w:val="20"/>
              </w:rPr>
            </w:pPr>
          </w:p>
          <w:p w:rsidR="002C4085" w:rsidRDefault="002C4085" w:rsidP="002C4085">
            <w:pPr>
              <w:spacing w:line="200" w:lineRule="exact"/>
              <w:jc w:val="center"/>
              <w:rPr>
                <w:sz w:val="20"/>
              </w:rPr>
            </w:pPr>
            <w:r>
              <w:rPr>
                <w:sz w:val="20"/>
              </w:rPr>
              <w:t>+1.0</w:t>
            </w:r>
          </w:p>
          <w:p w:rsidR="002C4085" w:rsidRDefault="002C4085" w:rsidP="002C4085">
            <w:pPr>
              <w:spacing w:line="200" w:lineRule="exact"/>
              <w:jc w:val="center"/>
              <w:rPr>
                <w:sz w:val="20"/>
              </w:rPr>
            </w:pPr>
            <w:r>
              <w:rPr>
                <w:sz w:val="20"/>
              </w:rPr>
              <w:t>-1.3</w:t>
            </w:r>
          </w:p>
          <w:p w:rsidR="002C4085" w:rsidRDefault="002C4085" w:rsidP="002C4085">
            <w:pPr>
              <w:spacing w:line="200" w:lineRule="exact"/>
              <w:jc w:val="center"/>
              <w:rPr>
                <w:sz w:val="20"/>
              </w:rPr>
            </w:pPr>
            <w:r>
              <w:rPr>
                <w:sz w:val="20"/>
              </w:rPr>
              <w:t>-2.0</w:t>
            </w:r>
          </w:p>
          <w:p w:rsidR="002C4085" w:rsidRDefault="002C4085" w:rsidP="002C4085">
            <w:pPr>
              <w:spacing w:line="200" w:lineRule="exact"/>
              <w:jc w:val="center"/>
              <w:rPr>
                <w:b/>
                <w:sz w:val="20"/>
              </w:rPr>
            </w:pPr>
            <w:r w:rsidRPr="009C43F0">
              <w:rPr>
                <w:b/>
                <w:sz w:val="20"/>
              </w:rPr>
              <w:t>+2.5</w:t>
            </w:r>
          </w:p>
          <w:p w:rsidR="002C4085" w:rsidRPr="009C43F0" w:rsidRDefault="002C4085" w:rsidP="002C4085">
            <w:pPr>
              <w:spacing w:line="200" w:lineRule="exact"/>
              <w:jc w:val="center"/>
              <w:rPr>
                <w:b/>
                <w:sz w:val="20"/>
              </w:rPr>
            </w:pPr>
            <w:r>
              <w:rPr>
                <w:b/>
                <w:sz w:val="20"/>
              </w:rPr>
              <w:t>+8.7</w:t>
            </w:r>
          </w:p>
        </w:tc>
      </w:tr>
      <w:tr w:rsidR="002C4085" w:rsidRPr="009B5561" w:rsidTr="00352499">
        <w:trPr>
          <w:trHeight w:val="683"/>
        </w:trPr>
        <w:tc>
          <w:tcPr>
            <w:tcW w:w="2236" w:type="dxa"/>
            <w:vMerge/>
            <w:tcBorders>
              <w:bottom w:val="single" w:sz="4" w:space="0" w:color="auto"/>
            </w:tcBorders>
          </w:tcPr>
          <w:p w:rsidR="002C4085" w:rsidRPr="009B5561" w:rsidRDefault="002C4085" w:rsidP="002C4085">
            <w:pPr>
              <w:spacing w:line="200" w:lineRule="exact"/>
              <w:rPr>
                <w:sz w:val="20"/>
              </w:rPr>
            </w:pPr>
          </w:p>
        </w:tc>
        <w:tc>
          <w:tcPr>
            <w:tcW w:w="1615" w:type="dxa"/>
            <w:vMerge/>
            <w:tcBorders>
              <w:bottom w:val="single" w:sz="4" w:space="0" w:color="auto"/>
            </w:tcBorders>
            <w:vAlign w:val="center"/>
          </w:tcPr>
          <w:p w:rsidR="002C4085" w:rsidRPr="009B5561" w:rsidRDefault="002C4085" w:rsidP="002C4085">
            <w:pPr>
              <w:spacing w:line="200" w:lineRule="exact"/>
              <w:jc w:val="center"/>
              <w:rPr>
                <w:sz w:val="20"/>
              </w:rPr>
            </w:pPr>
          </w:p>
        </w:tc>
        <w:tc>
          <w:tcPr>
            <w:tcW w:w="1397" w:type="dxa"/>
            <w:tcBorders>
              <w:bottom w:val="single" w:sz="4" w:space="0" w:color="auto"/>
            </w:tcBorders>
          </w:tcPr>
          <w:p w:rsidR="002C4085" w:rsidRDefault="002C4085" w:rsidP="002C4085">
            <w:pPr>
              <w:spacing w:line="200" w:lineRule="exact"/>
              <w:jc w:val="center"/>
              <w:rPr>
                <w:sz w:val="20"/>
              </w:rPr>
            </w:pPr>
            <w:r>
              <w:rPr>
                <w:sz w:val="20"/>
              </w:rPr>
              <w:t>34.6</w:t>
            </w:r>
          </w:p>
          <w:p w:rsidR="002C4085" w:rsidRDefault="002C4085" w:rsidP="002C4085">
            <w:pPr>
              <w:spacing w:line="200" w:lineRule="exact"/>
              <w:jc w:val="center"/>
              <w:rPr>
                <w:sz w:val="20"/>
              </w:rPr>
            </w:pPr>
            <w:r>
              <w:rPr>
                <w:sz w:val="20"/>
              </w:rPr>
              <w:t>21.1</w:t>
            </w:r>
          </w:p>
          <w:p w:rsidR="002C4085" w:rsidRDefault="002C4085" w:rsidP="002C4085">
            <w:pPr>
              <w:spacing w:line="200" w:lineRule="exact"/>
              <w:jc w:val="center"/>
              <w:rPr>
                <w:sz w:val="20"/>
              </w:rPr>
            </w:pPr>
            <w:r>
              <w:rPr>
                <w:sz w:val="20"/>
              </w:rPr>
              <w:t>27.7</w:t>
            </w:r>
          </w:p>
          <w:p w:rsidR="002C4085" w:rsidRDefault="002C4085" w:rsidP="002C4085">
            <w:pPr>
              <w:spacing w:line="200" w:lineRule="exact"/>
              <w:jc w:val="center"/>
              <w:rPr>
                <w:sz w:val="20"/>
              </w:rPr>
            </w:pPr>
            <w:r>
              <w:rPr>
                <w:sz w:val="20"/>
              </w:rPr>
              <w:t>5.3</w:t>
            </w:r>
          </w:p>
          <w:p w:rsidR="002C4085" w:rsidRPr="009B5561" w:rsidRDefault="002C4085" w:rsidP="002C4085">
            <w:pPr>
              <w:spacing w:line="200" w:lineRule="exact"/>
              <w:jc w:val="center"/>
              <w:rPr>
                <w:sz w:val="20"/>
              </w:rPr>
            </w:pPr>
            <w:r>
              <w:rPr>
                <w:sz w:val="20"/>
              </w:rPr>
              <w:t>1.3</w:t>
            </w:r>
          </w:p>
        </w:tc>
        <w:tc>
          <w:tcPr>
            <w:tcW w:w="1447" w:type="dxa"/>
            <w:tcBorders>
              <w:bottom w:val="single" w:sz="4" w:space="0" w:color="auto"/>
            </w:tcBorders>
          </w:tcPr>
          <w:p w:rsidR="002C4085" w:rsidRDefault="002C4085" w:rsidP="002C4085">
            <w:pPr>
              <w:spacing w:line="200" w:lineRule="exact"/>
              <w:jc w:val="center"/>
              <w:rPr>
                <w:sz w:val="20"/>
              </w:rPr>
            </w:pPr>
            <w:r>
              <w:rPr>
                <w:sz w:val="20"/>
              </w:rPr>
              <w:t>35.6</w:t>
            </w:r>
          </w:p>
          <w:p w:rsidR="002C4085" w:rsidRDefault="002C4085" w:rsidP="002C4085">
            <w:pPr>
              <w:spacing w:line="200" w:lineRule="exact"/>
              <w:jc w:val="center"/>
              <w:rPr>
                <w:sz w:val="20"/>
              </w:rPr>
            </w:pPr>
            <w:r>
              <w:rPr>
                <w:sz w:val="20"/>
              </w:rPr>
              <w:t>16.7</w:t>
            </w:r>
          </w:p>
          <w:p w:rsidR="002C4085" w:rsidRDefault="002C4085" w:rsidP="002C4085">
            <w:pPr>
              <w:spacing w:line="200" w:lineRule="exact"/>
              <w:jc w:val="center"/>
              <w:rPr>
                <w:sz w:val="20"/>
              </w:rPr>
            </w:pPr>
            <w:r>
              <w:rPr>
                <w:sz w:val="20"/>
              </w:rPr>
              <w:t>13.7</w:t>
            </w:r>
          </w:p>
          <w:p w:rsidR="002C4085" w:rsidRDefault="002C4085" w:rsidP="002C4085">
            <w:pPr>
              <w:spacing w:line="200" w:lineRule="exact"/>
              <w:jc w:val="center"/>
              <w:rPr>
                <w:sz w:val="20"/>
              </w:rPr>
            </w:pPr>
            <w:r>
              <w:rPr>
                <w:sz w:val="20"/>
              </w:rPr>
              <w:t>13.0</w:t>
            </w:r>
          </w:p>
          <w:p w:rsidR="002C4085" w:rsidRPr="009B5561" w:rsidRDefault="002C4085" w:rsidP="002C4085">
            <w:pPr>
              <w:spacing w:line="200" w:lineRule="exact"/>
              <w:jc w:val="center"/>
              <w:rPr>
                <w:sz w:val="20"/>
              </w:rPr>
            </w:pPr>
            <w:r>
              <w:rPr>
                <w:sz w:val="20"/>
              </w:rPr>
              <w:t>11.3</w:t>
            </w:r>
          </w:p>
        </w:tc>
        <w:tc>
          <w:tcPr>
            <w:tcW w:w="1355" w:type="dxa"/>
            <w:vMerge/>
            <w:tcBorders>
              <w:bottom w:val="single" w:sz="4" w:space="0" w:color="auto"/>
            </w:tcBorders>
          </w:tcPr>
          <w:p w:rsidR="002C4085" w:rsidRPr="009B5561" w:rsidRDefault="002C4085" w:rsidP="002C4085">
            <w:pPr>
              <w:spacing w:line="200" w:lineRule="exact"/>
              <w:jc w:val="center"/>
              <w:rPr>
                <w:sz w:val="20"/>
              </w:rPr>
            </w:pPr>
          </w:p>
        </w:tc>
        <w:tc>
          <w:tcPr>
            <w:tcW w:w="1466" w:type="dxa"/>
            <w:vMerge/>
            <w:tcBorders>
              <w:bottom w:val="single" w:sz="4" w:space="0" w:color="auto"/>
            </w:tcBorders>
          </w:tcPr>
          <w:p w:rsidR="002C4085" w:rsidRPr="009B5561" w:rsidRDefault="002C4085" w:rsidP="002C4085">
            <w:pPr>
              <w:spacing w:line="200" w:lineRule="exact"/>
              <w:jc w:val="center"/>
              <w:rPr>
                <w:sz w:val="20"/>
              </w:rPr>
            </w:pPr>
          </w:p>
        </w:tc>
        <w:tc>
          <w:tcPr>
            <w:tcW w:w="1471" w:type="dxa"/>
            <w:vMerge/>
            <w:tcBorders>
              <w:bottom w:val="single" w:sz="4" w:space="0" w:color="auto"/>
            </w:tcBorders>
          </w:tcPr>
          <w:p w:rsidR="002C4085" w:rsidRPr="009B5561" w:rsidRDefault="002C4085" w:rsidP="002C4085">
            <w:pPr>
              <w:spacing w:line="200" w:lineRule="exact"/>
              <w:jc w:val="center"/>
              <w:rPr>
                <w:sz w:val="20"/>
              </w:rPr>
            </w:pPr>
          </w:p>
        </w:tc>
      </w:tr>
      <w:tr w:rsidR="002C4085" w:rsidRPr="009B5561" w:rsidTr="00352499">
        <w:trPr>
          <w:trHeight w:val="216"/>
        </w:trPr>
        <w:tc>
          <w:tcPr>
            <w:tcW w:w="10987" w:type="dxa"/>
            <w:gridSpan w:val="7"/>
            <w:shd w:val="pct15" w:color="auto" w:fill="auto"/>
          </w:tcPr>
          <w:p w:rsidR="002C4085" w:rsidRPr="009B5561" w:rsidRDefault="002C4085" w:rsidP="002C4085">
            <w:pPr>
              <w:spacing w:line="200" w:lineRule="exact"/>
              <w:jc w:val="center"/>
              <w:rPr>
                <w:b/>
                <w:sz w:val="20"/>
              </w:rPr>
            </w:pPr>
            <w:r w:rsidRPr="009B5561">
              <w:rPr>
                <w:b/>
                <w:sz w:val="20"/>
              </w:rPr>
              <w:t>Non-Obese</w:t>
            </w:r>
            <w:r>
              <w:rPr>
                <w:b/>
                <w:sz w:val="20"/>
              </w:rPr>
              <w:t xml:space="preserve"> </w:t>
            </w:r>
          </w:p>
        </w:tc>
      </w:tr>
      <w:tr w:rsidR="002C4085" w:rsidRPr="009B5561" w:rsidTr="00352499">
        <w:trPr>
          <w:trHeight w:val="216"/>
        </w:trPr>
        <w:tc>
          <w:tcPr>
            <w:tcW w:w="2236" w:type="dxa"/>
            <w:vMerge w:val="restart"/>
          </w:tcPr>
          <w:p w:rsidR="002C4085" w:rsidRDefault="002C4085" w:rsidP="002C4085">
            <w:pPr>
              <w:spacing w:line="200" w:lineRule="exact"/>
              <w:rPr>
                <w:i/>
                <w:sz w:val="20"/>
              </w:rPr>
            </w:pPr>
          </w:p>
          <w:p w:rsidR="002C4085" w:rsidRDefault="002C4085" w:rsidP="002C4085">
            <w:pPr>
              <w:spacing w:line="200" w:lineRule="exact"/>
              <w:rPr>
                <w:i/>
                <w:sz w:val="20"/>
              </w:rPr>
            </w:pPr>
          </w:p>
          <w:p w:rsidR="002C4085" w:rsidRPr="009B5561" w:rsidRDefault="002C4085" w:rsidP="002C4085">
            <w:pPr>
              <w:spacing w:line="200" w:lineRule="exact"/>
              <w:rPr>
                <w:sz w:val="20"/>
              </w:rPr>
            </w:pPr>
            <w:r w:rsidRPr="009B5561">
              <w:rPr>
                <w:i/>
                <w:sz w:val="20"/>
              </w:rPr>
              <w:t>Propionbacteria</w:t>
            </w:r>
            <w:r w:rsidRPr="009B5561">
              <w:rPr>
                <w:sz w:val="20"/>
              </w:rPr>
              <w:t xml:space="preserve"> </w:t>
            </w:r>
          </w:p>
          <w:p w:rsidR="002C4085" w:rsidRDefault="002C4085" w:rsidP="002C4085">
            <w:pPr>
              <w:spacing w:line="200" w:lineRule="exact"/>
              <w:rPr>
                <w:sz w:val="20"/>
              </w:rPr>
            </w:pPr>
            <w:r w:rsidRPr="009B5561">
              <w:rPr>
                <w:i/>
                <w:sz w:val="20"/>
              </w:rPr>
              <w:t xml:space="preserve">Staphylococci </w:t>
            </w:r>
          </w:p>
          <w:p w:rsidR="002C4085" w:rsidRPr="00B31B19" w:rsidRDefault="002C4085" w:rsidP="002C4085">
            <w:pPr>
              <w:spacing w:line="200" w:lineRule="exact"/>
              <w:rPr>
                <w:sz w:val="20"/>
              </w:rPr>
            </w:pPr>
            <w:r w:rsidRPr="009B5561">
              <w:rPr>
                <w:i/>
                <w:sz w:val="20"/>
              </w:rPr>
              <w:t>Corynebacteria</w:t>
            </w:r>
          </w:p>
        </w:tc>
        <w:tc>
          <w:tcPr>
            <w:tcW w:w="1615" w:type="dxa"/>
            <w:vMerge w:val="restart"/>
            <w:vAlign w:val="center"/>
          </w:tcPr>
          <w:p w:rsidR="002C4085" w:rsidRPr="009B5561" w:rsidRDefault="002C4085" w:rsidP="002C4085">
            <w:pPr>
              <w:spacing w:line="200" w:lineRule="exact"/>
              <w:jc w:val="center"/>
              <w:rPr>
                <w:sz w:val="20"/>
              </w:rPr>
            </w:pPr>
            <w:r>
              <w:rPr>
                <w:sz w:val="20"/>
              </w:rPr>
              <w:t>56.8</w:t>
            </w:r>
          </w:p>
        </w:tc>
        <w:tc>
          <w:tcPr>
            <w:tcW w:w="1397" w:type="dxa"/>
          </w:tcPr>
          <w:p w:rsidR="002C4085" w:rsidRPr="009B5561" w:rsidRDefault="002C4085" w:rsidP="002C4085">
            <w:pPr>
              <w:spacing w:line="200" w:lineRule="exact"/>
              <w:jc w:val="center"/>
              <w:rPr>
                <w:sz w:val="20"/>
              </w:rPr>
            </w:pPr>
            <w:r>
              <w:rPr>
                <w:sz w:val="20"/>
              </w:rPr>
              <w:t xml:space="preserve">Pfannenstiel </w:t>
            </w:r>
            <w:r w:rsidRPr="009B5561">
              <w:rPr>
                <w:sz w:val="20"/>
              </w:rPr>
              <w:t xml:space="preserve">Time </w:t>
            </w:r>
            <w:r>
              <w:rPr>
                <w:sz w:val="20"/>
              </w:rPr>
              <w:t>2</w:t>
            </w:r>
          </w:p>
        </w:tc>
        <w:tc>
          <w:tcPr>
            <w:tcW w:w="1447" w:type="dxa"/>
          </w:tcPr>
          <w:p w:rsidR="002C4085" w:rsidRPr="009B5561" w:rsidRDefault="002C4085" w:rsidP="002C4085">
            <w:pPr>
              <w:spacing w:line="200" w:lineRule="exact"/>
              <w:jc w:val="center"/>
              <w:rPr>
                <w:sz w:val="20"/>
              </w:rPr>
            </w:pPr>
            <w:r>
              <w:rPr>
                <w:sz w:val="20"/>
              </w:rPr>
              <w:t xml:space="preserve">Pfannenstiel </w:t>
            </w:r>
            <w:r w:rsidRPr="009B5561">
              <w:rPr>
                <w:sz w:val="20"/>
              </w:rPr>
              <w:t xml:space="preserve">Time </w:t>
            </w:r>
            <w:r>
              <w:rPr>
                <w:sz w:val="20"/>
              </w:rPr>
              <w:t>4</w:t>
            </w:r>
          </w:p>
        </w:tc>
        <w:tc>
          <w:tcPr>
            <w:tcW w:w="1355" w:type="dxa"/>
            <w:vMerge w:val="restart"/>
          </w:tcPr>
          <w:p w:rsidR="002C4085" w:rsidRDefault="002C4085" w:rsidP="002C4085">
            <w:pPr>
              <w:spacing w:line="200" w:lineRule="exact"/>
              <w:jc w:val="center"/>
              <w:rPr>
                <w:sz w:val="20"/>
              </w:rPr>
            </w:pPr>
          </w:p>
          <w:p w:rsidR="002C4085" w:rsidRDefault="002C4085" w:rsidP="002C4085">
            <w:pPr>
              <w:spacing w:line="200" w:lineRule="exact"/>
              <w:jc w:val="center"/>
              <w:rPr>
                <w:sz w:val="20"/>
              </w:rPr>
            </w:pPr>
          </w:p>
          <w:p w:rsidR="002C4085" w:rsidRDefault="002C4085" w:rsidP="002C4085">
            <w:pPr>
              <w:spacing w:line="200" w:lineRule="exact"/>
              <w:jc w:val="center"/>
              <w:rPr>
                <w:sz w:val="20"/>
              </w:rPr>
            </w:pPr>
            <w:r>
              <w:rPr>
                <w:sz w:val="20"/>
              </w:rPr>
              <w:t>37.4</w:t>
            </w:r>
          </w:p>
          <w:p w:rsidR="002C4085" w:rsidRDefault="002C4085" w:rsidP="002C4085">
            <w:pPr>
              <w:spacing w:line="200" w:lineRule="exact"/>
              <w:jc w:val="center"/>
              <w:rPr>
                <w:sz w:val="20"/>
              </w:rPr>
            </w:pPr>
            <w:r>
              <w:rPr>
                <w:sz w:val="20"/>
              </w:rPr>
              <w:t>25.7</w:t>
            </w:r>
          </w:p>
          <w:p w:rsidR="002C4085" w:rsidRPr="009B5561" w:rsidRDefault="002C4085" w:rsidP="002C4085">
            <w:pPr>
              <w:spacing w:line="200" w:lineRule="exact"/>
              <w:jc w:val="center"/>
              <w:rPr>
                <w:sz w:val="20"/>
              </w:rPr>
            </w:pPr>
            <w:r>
              <w:rPr>
                <w:sz w:val="20"/>
              </w:rPr>
              <w:t>22.3</w:t>
            </w:r>
          </w:p>
        </w:tc>
        <w:tc>
          <w:tcPr>
            <w:tcW w:w="1466" w:type="dxa"/>
            <w:vMerge w:val="restart"/>
          </w:tcPr>
          <w:p w:rsidR="002C4085" w:rsidRDefault="002C4085" w:rsidP="002C4085">
            <w:pPr>
              <w:spacing w:line="200" w:lineRule="exact"/>
              <w:jc w:val="center"/>
              <w:rPr>
                <w:sz w:val="20"/>
              </w:rPr>
            </w:pPr>
          </w:p>
          <w:p w:rsidR="002C4085" w:rsidRDefault="002C4085" w:rsidP="002C4085">
            <w:pPr>
              <w:spacing w:line="200" w:lineRule="exact"/>
              <w:jc w:val="center"/>
              <w:rPr>
                <w:sz w:val="20"/>
              </w:rPr>
            </w:pPr>
          </w:p>
          <w:p w:rsidR="002C4085" w:rsidRDefault="002C4085" w:rsidP="002C4085">
            <w:pPr>
              <w:spacing w:line="200" w:lineRule="exact"/>
              <w:jc w:val="center"/>
              <w:rPr>
                <w:sz w:val="20"/>
              </w:rPr>
            </w:pPr>
            <w:r>
              <w:rPr>
                <w:sz w:val="20"/>
              </w:rPr>
              <w:t>37.4</w:t>
            </w:r>
          </w:p>
          <w:p w:rsidR="002C4085" w:rsidRDefault="002C4085" w:rsidP="002C4085">
            <w:pPr>
              <w:spacing w:line="200" w:lineRule="exact"/>
              <w:jc w:val="center"/>
              <w:rPr>
                <w:sz w:val="20"/>
              </w:rPr>
            </w:pPr>
            <w:r>
              <w:rPr>
                <w:sz w:val="20"/>
              </w:rPr>
              <w:t>63.1</w:t>
            </w:r>
          </w:p>
          <w:p w:rsidR="002C4085" w:rsidRPr="009B5561" w:rsidRDefault="002C4085" w:rsidP="002C4085">
            <w:pPr>
              <w:spacing w:line="200" w:lineRule="exact"/>
              <w:jc w:val="center"/>
              <w:rPr>
                <w:sz w:val="20"/>
              </w:rPr>
            </w:pPr>
            <w:r>
              <w:rPr>
                <w:sz w:val="20"/>
              </w:rPr>
              <w:t>85.4</w:t>
            </w:r>
          </w:p>
        </w:tc>
        <w:tc>
          <w:tcPr>
            <w:tcW w:w="1471" w:type="dxa"/>
            <w:vMerge w:val="restart"/>
          </w:tcPr>
          <w:p w:rsidR="002C4085" w:rsidRDefault="002C4085" w:rsidP="002C4085">
            <w:pPr>
              <w:spacing w:line="200" w:lineRule="exact"/>
              <w:rPr>
                <w:sz w:val="20"/>
              </w:rPr>
            </w:pPr>
            <w:r>
              <w:rPr>
                <w:sz w:val="20"/>
              </w:rPr>
              <w:t xml:space="preserve">       </w:t>
            </w:r>
          </w:p>
          <w:p w:rsidR="002C4085" w:rsidRDefault="002C4085" w:rsidP="002C4085">
            <w:pPr>
              <w:spacing w:line="200" w:lineRule="exact"/>
              <w:jc w:val="center"/>
              <w:rPr>
                <w:sz w:val="20"/>
              </w:rPr>
            </w:pPr>
          </w:p>
          <w:p w:rsidR="002C4085" w:rsidRDefault="002C4085" w:rsidP="002C4085">
            <w:pPr>
              <w:spacing w:line="200" w:lineRule="exact"/>
              <w:jc w:val="center"/>
              <w:rPr>
                <w:sz w:val="20"/>
              </w:rPr>
            </w:pPr>
            <w:r>
              <w:rPr>
                <w:sz w:val="20"/>
              </w:rPr>
              <w:t>+1.4</w:t>
            </w:r>
          </w:p>
          <w:p w:rsidR="002C4085" w:rsidRDefault="002C4085" w:rsidP="002C4085">
            <w:pPr>
              <w:spacing w:line="200" w:lineRule="exact"/>
              <w:jc w:val="center"/>
              <w:rPr>
                <w:sz w:val="20"/>
              </w:rPr>
            </w:pPr>
            <w:r>
              <w:rPr>
                <w:sz w:val="20"/>
              </w:rPr>
              <w:t>+1.0</w:t>
            </w:r>
          </w:p>
          <w:p w:rsidR="002C4085" w:rsidRPr="009B5561" w:rsidRDefault="002C4085" w:rsidP="002C4085">
            <w:pPr>
              <w:spacing w:line="200" w:lineRule="exact"/>
              <w:jc w:val="center"/>
              <w:rPr>
                <w:sz w:val="20"/>
              </w:rPr>
            </w:pPr>
            <w:r>
              <w:rPr>
                <w:sz w:val="20"/>
              </w:rPr>
              <w:t>-1.3</w:t>
            </w:r>
          </w:p>
        </w:tc>
      </w:tr>
      <w:tr w:rsidR="002C4085" w:rsidRPr="009B5561" w:rsidTr="00352499">
        <w:trPr>
          <w:trHeight w:val="635"/>
        </w:trPr>
        <w:tc>
          <w:tcPr>
            <w:tcW w:w="2236" w:type="dxa"/>
            <w:vMerge/>
            <w:tcBorders>
              <w:bottom w:val="single" w:sz="4" w:space="0" w:color="auto"/>
            </w:tcBorders>
          </w:tcPr>
          <w:p w:rsidR="002C4085" w:rsidRPr="009B5561" w:rsidRDefault="002C4085" w:rsidP="002C4085">
            <w:pPr>
              <w:spacing w:line="200" w:lineRule="exact"/>
              <w:rPr>
                <w:sz w:val="20"/>
              </w:rPr>
            </w:pPr>
          </w:p>
        </w:tc>
        <w:tc>
          <w:tcPr>
            <w:tcW w:w="1615" w:type="dxa"/>
            <w:vMerge/>
            <w:tcBorders>
              <w:bottom w:val="single" w:sz="4" w:space="0" w:color="auto"/>
            </w:tcBorders>
            <w:vAlign w:val="center"/>
          </w:tcPr>
          <w:p w:rsidR="002C4085" w:rsidRPr="009B5561" w:rsidRDefault="002C4085" w:rsidP="002C4085">
            <w:pPr>
              <w:spacing w:line="200" w:lineRule="exact"/>
              <w:jc w:val="center"/>
              <w:rPr>
                <w:sz w:val="20"/>
              </w:rPr>
            </w:pPr>
          </w:p>
        </w:tc>
        <w:tc>
          <w:tcPr>
            <w:tcW w:w="1397" w:type="dxa"/>
            <w:tcBorders>
              <w:bottom w:val="single" w:sz="4" w:space="0" w:color="auto"/>
            </w:tcBorders>
          </w:tcPr>
          <w:p w:rsidR="002C4085" w:rsidRDefault="002C4085" w:rsidP="002C4085">
            <w:pPr>
              <w:spacing w:line="200" w:lineRule="exact"/>
              <w:jc w:val="center"/>
              <w:rPr>
                <w:sz w:val="20"/>
              </w:rPr>
            </w:pPr>
            <w:r>
              <w:rPr>
                <w:sz w:val="20"/>
              </w:rPr>
              <w:t>30.6</w:t>
            </w:r>
          </w:p>
          <w:p w:rsidR="002C4085" w:rsidRDefault="002C4085" w:rsidP="002C4085">
            <w:pPr>
              <w:spacing w:line="200" w:lineRule="exact"/>
              <w:jc w:val="center"/>
              <w:rPr>
                <w:sz w:val="20"/>
              </w:rPr>
            </w:pPr>
            <w:r>
              <w:rPr>
                <w:sz w:val="20"/>
              </w:rPr>
              <w:t>27.4</w:t>
            </w:r>
          </w:p>
          <w:p w:rsidR="002C4085" w:rsidRPr="009B5561" w:rsidRDefault="002C4085" w:rsidP="002C4085">
            <w:pPr>
              <w:spacing w:line="200" w:lineRule="exact"/>
              <w:jc w:val="center"/>
              <w:rPr>
                <w:sz w:val="20"/>
              </w:rPr>
            </w:pPr>
            <w:r>
              <w:rPr>
                <w:sz w:val="20"/>
              </w:rPr>
              <w:t>26.4</w:t>
            </w:r>
          </w:p>
        </w:tc>
        <w:tc>
          <w:tcPr>
            <w:tcW w:w="1447" w:type="dxa"/>
            <w:tcBorders>
              <w:bottom w:val="single" w:sz="4" w:space="0" w:color="auto"/>
            </w:tcBorders>
          </w:tcPr>
          <w:p w:rsidR="002C4085" w:rsidRDefault="002C4085" w:rsidP="002C4085">
            <w:pPr>
              <w:spacing w:line="200" w:lineRule="exact"/>
              <w:jc w:val="center"/>
              <w:rPr>
                <w:sz w:val="20"/>
              </w:rPr>
            </w:pPr>
            <w:r>
              <w:rPr>
                <w:sz w:val="20"/>
              </w:rPr>
              <w:t>43.7</w:t>
            </w:r>
          </w:p>
          <w:p w:rsidR="002C4085" w:rsidRDefault="002C4085" w:rsidP="002C4085">
            <w:pPr>
              <w:spacing w:line="200" w:lineRule="exact"/>
              <w:jc w:val="center"/>
              <w:rPr>
                <w:sz w:val="20"/>
              </w:rPr>
            </w:pPr>
            <w:r>
              <w:rPr>
                <w:sz w:val="20"/>
              </w:rPr>
              <w:t>27.7</w:t>
            </w:r>
          </w:p>
          <w:p w:rsidR="002C4085" w:rsidRPr="009B5561" w:rsidRDefault="002C4085" w:rsidP="002C4085">
            <w:pPr>
              <w:spacing w:line="200" w:lineRule="exact"/>
              <w:jc w:val="center"/>
              <w:rPr>
                <w:sz w:val="20"/>
              </w:rPr>
            </w:pPr>
            <w:r>
              <w:rPr>
                <w:sz w:val="20"/>
              </w:rPr>
              <w:t>20.0</w:t>
            </w:r>
          </w:p>
        </w:tc>
        <w:tc>
          <w:tcPr>
            <w:tcW w:w="1355" w:type="dxa"/>
            <w:vMerge/>
            <w:tcBorders>
              <w:bottom w:val="single" w:sz="4" w:space="0" w:color="auto"/>
            </w:tcBorders>
          </w:tcPr>
          <w:p w:rsidR="002C4085" w:rsidRPr="009B5561" w:rsidRDefault="002C4085" w:rsidP="002C4085">
            <w:pPr>
              <w:spacing w:line="200" w:lineRule="exact"/>
              <w:jc w:val="center"/>
              <w:rPr>
                <w:sz w:val="20"/>
              </w:rPr>
            </w:pPr>
          </w:p>
        </w:tc>
        <w:tc>
          <w:tcPr>
            <w:tcW w:w="1466" w:type="dxa"/>
            <w:vMerge/>
            <w:tcBorders>
              <w:bottom w:val="single" w:sz="4" w:space="0" w:color="auto"/>
            </w:tcBorders>
          </w:tcPr>
          <w:p w:rsidR="002C4085" w:rsidRPr="009B5561" w:rsidRDefault="002C4085" w:rsidP="002C4085">
            <w:pPr>
              <w:spacing w:line="200" w:lineRule="exact"/>
              <w:jc w:val="center"/>
              <w:rPr>
                <w:sz w:val="20"/>
              </w:rPr>
            </w:pPr>
          </w:p>
        </w:tc>
        <w:tc>
          <w:tcPr>
            <w:tcW w:w="1471" w:type="dxa"/>
            <w:vMerge/>
            <w:tcBorders>
              <w:bottom w:val="single" w:sz="4" w:space="0" w:color="auto"/>
            </w:tcBorders>
          </w:tcPr>
          <w:p w:rsidR="002C4085" w:rsidRPr="009B5561" w:rsidRDefault="002C4085" w:rsidP="002C4085">
            <w:pPr>
              <w:spacing w:line="200" w:lineRule="exact"/>
              <w:jc w:val="center"/>
              <w:rPr>
                <w:sz w:val="20"/>
              </w:rPr>
            </w:pPr>
          </w:p>
        </w:tc>
      </w:tr>
    </w:tbl>
    <w:p w:rsidR="00C9544F" w:rsidRDefault="00C9544F" w:rsidP="002C4085">
      <w:pPr>
        <w:ind w:left="-810"/>
        <w:rPr>
          <w:sz w:val="22"/>
        </w:rPr>
      </w:pPr>
    </w:p>
    <w:p w:rsidR="002C4085" w:rsidRPr="00D929A0" w:rsidRDefault="002C4085" w:rsidP="00352499">
      <w:pPr>
        <w:ind w:left="-810"/>
        <w:jc w:val="both"/>
        <w:rPr>
          <w:sz w:val="22"/>
        </w:rPr>
      </w:pPr>
      <w:r w:rsidRPr="009B5561">
        <w:rPr>
          <w:sz w:val="22"/>
        </w:rPr>
        <w:t xml:space="preserve">SIMPER analysis based on Bray Curtis distances, n=6 women in each group. </w:t>
      </w:r>
      <w:r>
        <w:rPr>
          <w:sz w:val="22"/>
        </w:rPr>
        <w:t xml:space="preserve">Phylotypes </w:t>
      </w:r>
      <w:r w:rsidRPr="009B5561">
        <w:rPr>
          <w:sz w:val="22"/>
        </w:rPr>
        <w:t xml:space="preserve">accounting </w:t>
      </w:r>
      <w:r>
        <w:rPr>
          <w:sz w:val="22"/>
        </w:rPr>
        <w:t xml:space="preserve">together </w:t>
      </w:r>
      <w:r w:rsidRPr="009B5561">
        <w:rPr>
          <w:sz w:val="22"/>
        </w:rPr>
        <w:t xml:space="preserve">for </w:t>
      </w:r>
      <w:r>
        <w:rPr>
          <w:sz w:val="22"/>
        </w:rPr>
        <w:t xml:space="preserve">at least 75% dissimilarity </w:t>
      </w:r>
      <w:r w:rsidRPr="009B5561">
        <w:rPr>
          <w:sz w:val="22"/>
        </w:rPr>
        <w:t>are shown</w:t>
      </w:r>
      <w:r>
        <w:rPr>
          <w:sz w:val="22"/>
        </w:rPr>
        <w:t>.</w:t>
      </w:r>
    </w:p>
    <w:p w:rsidR="00352499" w:rsidRDefault="002C4085" w:rsidP="00352499">
      <w:pPr>
        <w:ind w:left="-810"/>
        <w:jc w:val="both"/>
        <w:rPr>
          <w:sz w:val="22"/>
          <w:szCs w:val="22"/>
        </w:rPr>
      </w:pPr>
      <w:r>
        <w:rPr>
          <w:sz w:val="22"/>
        </w:rPr>
        <w:t>* The positive leading sign indicates an increase in phylotype representation on Pfannenstiel incision post</w:t>
      </w:r>
      <w:r w:rsidR="00A27CCC">
        <w:rPr>
          <w:sz w:val="22"/>
        </w:rPr>
        <w:t>-surgery</w:t>
      </w:r>
      <w:r>
        <w:rPr>
          <w:sz w:val="22"/>
        </w:rPr>
        <w:t xml:space="preserve"> </w:t>
      </w:r>
      <w:r w:rsidR="00C7711E">
        <w:rPr>
          <w:sz w:val="22"/>
        </w:rPr>
        <w:t xml:space="preserve">(Time 4, prior to application of wound dressing) </w:t>
      </w:r>
      <w:r>
        <w:rPr>
          <w:sz w:val="22"/>
        </w:rPr>
        <w:t xml:space="preserve">relative to </w:t>
      </w:r>
      <w:r w:rsidR="00C7711E">
        <w:rPr>
          <w:sz w:val="22"/>
        </w:rPr>
        <w:t>pre</w:t>
      </w:r>
      <w:r w:rsidR="00A27CCC">
        <w:rPr>
          <w:sz w:val="22"/>
        </w:rPr>
        <w:t>-surgery</w:t>
      </w:r>
      <w:r w:rsidR="00C7711E">
        <w:rPr>
          <w:sz w:val="22"/>
        </w:rPr>
        <w:t xml:space="preserve"> (Time 2, after prep)</w:t>
      </w:r>
      <w:r>
        <w:rPr>
          <w:sz w:val="22"/>
        </w:rPr>
        <w:t>. A negative leading sign indicates a decrease</w:t>
      </w:r>
      <w:r w:rsidR="00A27CCC">
        <w:rPr>
          <w:sz w:val="22"/>
        </w:rPr>
        <w:t xml:space="preserve"> in representation</w:t>
      </w:r>
      <w:r>
        <w:rPr>
          <w:sz w:val="22"/>
        </w:rPr>
        <w:t xml:space="preserve">. </w:t>
      </w:r>
      <w:r>
        <w:rPr>
          <w:sz w:val="22"/>
          <w:szCs w:val="22"/>
        </w:rPr>
        <w:t>Phylotypes enriched &gt;2fold are shown in bold font.</w:t>
      </w:r>
    </w:p>
    <w:p w:rsidR="00B94E97" w:rsidRDefault="00B94E97" w:rsidP="00B611A2">
      <w:pPr>
        <w:ind w:left="-810"/>
        <w:rPr>
          <w:rFonts w:eastAsia="Cambria"/>
          <w:b/>
        </w:rPr>
      </w:pPr>
      <w:r>
        <w:rPr>
          <w:rFonts w:eastAsia="Cambria"/>
          <w:b/>
        </w:rPr>
        <w:br w:type="page"/>
      </w:r>
      <w:bookmarkStart w:id="2" w:name="_GoBack"/>
      <w:bookmarkEnd w:id="2"/>
    </w:p>
    <w:p w:rsidR="00C9544F" w:rsidRDefault="00560ED1" w:rsidP="00B94E97">
      <w:pPr>
        <w:jc w:val="both"/>
        <w:rPr>
          <w:rFonts w:eastAsiaTheme="minorEastAsia"/>
          <w:b/>
          <w:color w:val="000000" w:themeColor="text1"/>
          <w:kern w:val="24"/>
        </w:rPr>
      </w:pPr>
      <w:r>
        <w:rPr>
          <w:b/>
        </w:rPr>
        <w:lastRenderedPageBreak/>
        <w:t xml:space="preserve">Supplementary </w:t>
      </w:r>
      <w:r w:rsidR="00B94E97">
        <w:rPr>
          <w:rFonts w:eastAsiaTheme="minorEastAsia"/>
          <w:b/>
          <w:color w:val="000000" w:themeColor="text1"/>
          <w:kern w:val="24"/>
        </w:rPr>
        <w:t>Figure</w:t>
      </w:r>
      <w:r w:rsidR="00B94E97" w:rsidRPr="00766C1A">
        <w:rPr>
          <w:rFonts w:eastAsiaTheme="minorEastAsia"/>
          <w:b/>
          <w:color w:val="000000" w:themeColor="text1"/>
          <w:kern w:val="24"/>
        </w:rPr>
        <w:t xml:space="preserve"> </w:t>
      </w:r>
      <w:r>
        <w:rPr>
          <w:rFonts w:eastAsiaTheme="minorEastAsia"/>
          <w:b/>
          <w:color w:val="000000" w:themeColor="text1"/>
          <w:kern w:val="24"/>
        </w:rPr>
        <w:t>S</w:t>
      </w:r>
      <w:r w:rsidR="00B94E97">
        <w:rPr>
          <w:rFonts w:eastAsiaTheme="minorEastAsia"/>
          <w:b/>
          <w:color w:val="000000" w:themeColor="text1"/>
          <w:kern w:val="24"/>
        </w:rPr>
        <w:t>1</w:t>
      </w:r>
      <w:r w:rsidR="00B94E97" w:rsidRPr="00766C1A">
        <w:rPr>
          <w:rFonts w:eastAsiaTheme="minorEastAsia"/>
          <w:b/>
          <w:color w:val="000000" w:themeColor="text1"/>
          <w:kern w:val="24"/>
        </w:rPr>
        <w:t>.</w:t>
      </w:r>
      <w:r w:rsidR="00B94E97">
        <w:rPr>
          <w:rFonts w:eastAsiaTheme="minorEastAsia"/>
          <w:b/>
          <w:color w:val="000000" w:themeColor="text1"/>
          <w:kern w:val="24"/>
        </w:rPr>
        <w:t xml:space="preserve"> </w:t>
      </w:r>
    </w:p>
    <w:p w:rsidR="00C9544F" w:rsidRDefault="00C9544F" w:rsidP="00B94E97">
      <w:pPr>
        <w:jc w:val="both"/>
        <w:rPr>
          <w:rFonts w:eastAsiaTheme="minorEastAsia"/>
          <w:b/>
          <w:color w:val="000000" w:themeColor="text1"/>
          <w:kern w:val="24"/>
        </w:rPr>
      </w:pPr>
    </w:p>
    <w:p w:rsidR="00B94E97" w:rsidRPr="00C9544F" w:rsidRDefault="00C9544F" w:rsidP="00B94E97">
      <w:pPr>
        <w:jc w:val="both"/>
        <w:rPr>
          <w:rFonts w:eastAsia="Cambria"/>
          <w:b/>
        </w:rPr>
      </w:pPr>
      <w:r w:rsidRPr="00B94E97">
        <w:rPr>
          <w:rFonts w:eastAsia="Cambria"/>
          <w:b/>
          <w:noProof/>
        </w:rPr>
        <mc:AlternateContent>
          <mc:Choice Requires="wps">
            <w:drawing>
              <wp:anchor distT="0" distB="0" distL="114300" distR="114300" simplePos="0" relativeHeight="251663360" behindDoc="0" locked="0" layoutInCell="1" allowOverlap="1" wp14:anchorId="4B026324" wp14:editId="35A229EE">
                <wp:simplePos x="0" y="0"/>
                <wp:positionH relativeFrom="column">
                  <wp:posOffset>114300</wp:posOffset>
                </wp:positionH>
                <wp:positionV relativeFrom="paragraph">
                  <wp:posOffset>556260</wp:posOffset>
                </wp:positionV>
                <wp:extent cx="6096000" cy="483870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4838700"/>
                        </a:xfrm>
                        <a:prstGeom prst="rect">
                          <a:avLst/>
                        </a:prstGeom>
                        <a:solidFill>
                          <a:srgbClr val="FFFFFF"/>
                        </a:solidFill>
                        <a:ln w="9525">
                          <a:noFill/>
                          <a:miter lim="800000"/>
                          <a:headEnd/>
                          <a:tailEnd/>
                        </a:ln>
                      </wps:spPr>
                      <wps:txbx>
                        <w:txbxContent>
                          <w:p w:rsidR="007B28C4" w:rsidRDefault="007B28C4" w:rsidP="00C9544F">
                            <w:pPr>
                              <w:jc w:val="center"/>
                            </w:pPr>
                            <w:r>
                              <w:rPr>
                                <w:noProof/>
                              </w:rPr>
                              <w:drawing>
                                <wp:inline distT="0" distB="0" distL="0" distR="0" wp14:anchorId="06A95419" wp14:editId="290BEA45">
                                  <wp:extent cx="5167616" cy="47332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script figure  eFig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2341" cy="47467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43.8pt;width:480pt;height:3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" stroked="f">
                <v:textbox>
                  <w:txbxContent>
                    <w:p w:rsidR="007B28C4" w:rsidRDefault="007B28C4" w:rsidP="00C9544F">
                      <w:pPr>
                        <w:jc w:val="center"/>
                      </w:pPr>
                      <w:r>
                        <w:rPr>
                          <w:noProof/>
                        </w:rPr>
                        <w:drawing>
                          <wp:inline distT="0" distB="0" distL="0" distR="0" wp14:anchorId="06A95419" wp14:editId="290BEA45">
                            <wp:extent cx="5167616" cy="47332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script figure  eFig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2341" cy="4746775"/>
                                    </a:xfrm>
                                    <a:prstGeom prst="rect">
                                      <a:avLst/>
                                    </a:prstGeom>
                                  </pic:spPr>
                                </pic:pic>
                              </a:graphicData>
                            </a:graphic>
                          </wp:inline>
                        </w:drawing>
                      </w:r>
                    </w:p>
                  </w:txbxContent>
                </v:textbox>
                <w10:wrap type="topAndBottom"/>
              </v:shape>
            </w:pict>
          </mc:Fallback>
        </mc:AlternateContent>
      </w:r>
      <w:r w:rsidR="00B94E97" w:rsidRPr="00C9544F">
        <w:rPr>
          <w:rFonts w:eastAsia="Cambria"/>
          <w:b/>
        </w:rPr>
        <w:t xml:space="preserve">Clinically relevant comparisons in alpha-diversity metrices for richness (Fisher's alpha index), dominance (Berger-Parker </w:t>
      </w:r>
      <w:r w:rsidR="00B94E97" w:rsidRPr="00C9544F">
        <w:rPr>
          <w:rFonts w:eastAsia="Cambria"/>
          <w:b/>
          <w:i/>
        </w:rPr>
        <w:t>d</w:t>
      </w:r>
      <w:r w:rsidR="00B94E97" w:rsidRPr="00C9544F">
        <w:rPr>
          <w:rFonts w:eastAsia="Cambria"/>
          <w:b/>
        </w:rPr>
        <w:t xml:space="preserve"> index) and diversity (Shannon-Weiner H index) at genera </w:t>
      </w:r>
      <w:r>
        <w:rPr>
          <w:rFonts w:eastAsia="Cambria"/>
          <w:b/>
        </w:rPr>
        <w:t>level</w:t>
      </w:r>
    </w:p>
    <w:p w:rsidR="00D314BE" w:rsidRPr="00C9544F" w:rsidRDefault="00EE1068" w:rsidP="00D314BE">
      <w:pPr>
        <w:spacing w:before="200" w:after="60"/>
        <w:jc w:val="both"/>
        <w:rPr>
          <w:rFonts w:eastAsia="Cambria"/>
          <w:i/>
        </w:rPr>
      </w:pPr>
      <w:r w:rsidRPr="00FA71D0">
        <w:rPr>
          <w:rFonts w:eastAsia="Cambria"/>
          <w:i/>
        </w:rPr>
        <w:t>Richness.</w:t>
      </w:r>
      <w:r>
        <w:rPr>
          <w:rFonts w:eastAsia="Cambria"/>
        </w:rPr>
        <w:t xml:space="preserve"> The vaginal site </w:t>
      </w:r>
      <w:r w:rsidRPr="00E22D03">
        <w:rPr>
          <w:rFonts w:eastAsia="Cambria"/>
        </w:rPr>
        <w:t xml:space="preserve">had the lowest </w:t>
      </w:r>
      <w:r>
        <w:rPr>
          <w:rFonts w:eastAsia="Cambria"/>
        </w:rPr>
        <w:t xml:space="preserve">richness </w:t>
      </w:r>
      <w:r w:rsidRPr="00E22D03">
        <w:rPr>
          <w:rFonts w:eastAsia="Cambria"/>
        </w:rPr>
        <w:t>(98</w:t>
      </w:r>
      <w:r>
        <w:rPr>
          <w:rFonts w:eastAsia="Cambria"/>
        </w:rPr>
        <w:t xml:space="preserve"> genera) with no significant d</w:t>
      </w:r>
      <w:r w:rsidRPr="00E22D03">
        <w:rPr>
          <w:rFonts w:eastAsia="Cambria"/>
        </w:rPr>
        <w:t xml:space="preserve">ifferences </w:t>
      </w:r>
      <w:r>
        <w:rPr>
          <w:rFonts w:eastAsia="Cambria"/>
        </w:rPr>
        <w:t xml:space="preserve">between obese and non-obese women </w:t>
      </w:r>
      <w:r w:rsidRPr="003F32CF">
        <w:rPr>
          <w:rFonts w:eastAsia="Cambria"/>
          <w:color w:val="0000FF"/>
        </w:rPr>
        <w:t>(</w:t>
      </w:r>
      <w:r w:rsidR="00E774D5" w:rsidRPr="00FA29C4">
        <w:rPr>
          <w:rFonts w:eastAsia="Cambria"/>
          <w:color w:val="0000FF"/>
        </w:rPr>
        <w:t xml:space="preserve">Fig. </w:t>
      </w:r>
      <w:r w:rsidR="007E0444">
        <w:rPr>
          <w:rFonts w:eastAsia="Cambria"/>
          <w:color w:val="0000FF"/>
        </w:rPr>
        <w:t>S</w:t>
      </w:r>
      <w:r w:rsidR="00E774D5">
        <w:rPr>
          <w:rFonts w:eastAsia="Cambria"/>
          <w:color w:val="0000FF"/>
        </w:rPr>
        <w:t>1</w:t>
      </w:r>
      <w:r w:rsidRPr="003F32CF">
        <w:rPr>
          <w:rFonts w:eastAsia="Cambria"/>
          <w:color w:val="0000FF"/>
        </w:rPr>
        <w:t>A)</w:t>
      </w:r>
      <w:r>
        <w:rPr>
          <w:rFonts w:eastAsia="Cambria"/>
        </w:rPr>
        <w:t xml:space="preserve">. The highest number of genera was found at mid-abdomen (253 genera). </w:t>
      </w:r>
      <w:r w:rsidRPr="00E22D03">
        <w:rPr>
          <w:rFonts w:eastAsia="Cambria"/>
        </w:rPr>
        <w:t xml:space="preserve">In obese women, species richness </w:t>
      </w:r>
      <w:r>
        <w:rPr>
          <w:rFonts w:eastAsia="Cambria"/>
        </w:rPr>
        <w:t xml:space="preserve">increased </w:t>
      </w:r>
      <w:r w:rsidRPr="00E22D03">
        <w:rPr>
          <w:rFonts w:eastAsia="Cambria"/>
        </w:rPr>
        <w:t>at Pf</w:t>
      </w:r>
      <w:r>
        <w:rPr>
          <w:rFonts w:eastAsia="Cambria"/>
        </w:rPr>
        <w:t xml:space="preserve">annenstiel site </w:t>
      </w:r>
      <w:r w:rsidRPr="00E22D03">
        <w:rPr>
          <w:rFonts w:eastAsia="Cambria"/>
        </w:rPr>
        <w:t>after prep (</w:t>
      </w:r>
      <w:r w:rsidRPr="00E22D03">
        <w:rPr>
          <w:rFonts w:eastAsia="Cambria"/>
          <w:i/>
        </w:rPr>
        <w:t>P</w:t>
      </w:r>
      <w:r>
        <w:rPr>
          <w:rFonts w:eastAsia="Cambria"/>
        </w:rPr>
        <w:t>=</w:t>
      </w:r>
      <w:r w:rsidRPr="00E22D03">
        <w:rPr>
          <w:rFonts w:eastAsia="Cambria"/>
        </w:rPr>
        <w:t>0.</w:t>
      </w:r>
      <w:r>
        <w:rPr>
          <w:rFonts w:eastAsia="Cambria"/>
        </w:rPr>
        <w:t>029 vs. before prep</w:t>
      </w:r>
      <w:r w:rsidRPr="00E22D03">
        <w:rPr>
          <w:rFonts w:eastAsia="Cambria"/>
        </w:rPr>
        <w:t>). Conversely, non-obese women had lower richness at Pfannenstiel site after surgery (</w:t>
      </w:r>
      <w:r w:rsidRPr="00E22D03">
        <w:rPr>
          <w:rFonts w:eastAsia="Cambria"/>
          <w:i/>
        </w:rPr>
        <w:t>P</w:t>
      </w:r>
      <w:r>
        <w:rPr>
          <w:rFonts w:eastAsia="Cambria"/>
        </w:rPr>
        <w:t>=</w:t>
      </w:r>
      <w:r w:rsidRPr="00E22D03">
        <w:rPr>
          <w:rFonts w:eastAsia="Cambria"/>
        </w:rPr>
        <w:t>0.0</w:t>
      </w:r>
      <w:r>
        <w:rPr>
          <w:rFonts w:eastAsia="Cambria"/>
        </w:rPr>
        <w:t>0</w:t>
      </w:r>
      <w:r w:rsidRPr="00E22D03">
        <w:rPr>
          <w:rFonts w:eastAsia="Cambria"/>
        </w:rPr>
        <w:t>5</w:t>
      </w:r>
      <w:r>
        <w:rPr>
          <w:rFonts w:eastAsia="Cambria"/>
        </w:rPr>
        <w:t xml:space="preserve"> vs. after prep</w:t>
      </w:r>
      <w:r w:rsidRPr="00E22D03">
        <w:rPr>
          <w:rFonts w:eastAsia="Cambria"/>
        </w:rPr>
        <w:t xml:space="preserve">). </w:t>
      </w:r>
    </w:p>
    <w:p w:rsidR="00D314BE" w:rsidRDefault="00EE1068" w:rsidP="00D314BE">
      <w:pPr>
        <w:spacing w:after="60"/>
        <w:jc w:val="both"/>
        <w:rPr>
          <w:rFonts w:eastAsia="Cambria"/>
          <w:b/>
        </w:rPr>
      </w:pPr>
      <w:r w:rsidRPr="00FA71D0">
        <w:rPr>
          <w:rFonts w:eastAsia="Cambria"/>
          <w:i/>
        </w:rPr>
        <w:t>Dominance.</w:t>
      </w:r>
      <w:r>
        <w:rPr>
          <w:rFonts w:eastAsia="Cambria"/>
        </w:rPr>
        <w:t xml:space="preserve"> </w:t>
      </w:r>
      <w:r w:rsidRPr="00E22D03">
        <w:rPr>
          <w:rFonts w:eastAsia="Cambria"/>
        </w:rPr>
        <w:t>In both groups, the highest dominance index was seen retro-auricular (</w:t>
      </w:r>
      <w:r w:rsidRPr="00E22D03">
        <w:rPr>
          <w:rFonts w:eastAsia="Cambria"/>
          <w:i/>
        </w:rPr>
        <w:t>P</w:t>
      </w:r>
      <w:r w:rsidRPr="00E22D03">
        <w:rPr>
          <w:rFonts w:eastAsia="Cambria"/>
        </w:rPr>
        <w:t>&lt;0.05), and mid-abdomen had the lowest dominance (</w:t>
      </w:r>
      <w:r w:rsidRPr="00E22D03">
        <w:rPr>
          <w:rFonts w:eastAsia="Cambria"/>
          <w:i/>
        </w:rPr>
        <w:t>P</w:t>
      </w:r>
      <w:r w:rsidRPr="00E22D03">
        <w:rPr>
          <w:rFonts w:eastAsia="Cambria"/>
        </w:rPr>
        <w:t>&lt;0.05)</w:t>
      </w:r>
      <w:r>
        <w:rPr>
          <w:rFonts w:eastAsia="Cambria"/>
        </w:rPr>
        <w:t xml:space="preserve"> </w:t>
      </w:r>
      <w:r>
        <w:rPr>
          <w:rFonts w:eastAsia="Cambria"/>
          <w:color w:val="0000FF"/>
        </w:rPr>
        <w:t>(</w:t>
      </w:r>
      <w:r w:rsidR="00E774D5" w:rsidRPr="00FA29C4">
        <w:rPr>
          <w:rFonts w:eastAsia="Cambria"/>
          <w:color w:val="0000FF"/>
        </w:rPr>
        <w:t xml:space="preserve">Fig. </w:t>
      </w:r>
      <w:r w:rsidR="007E0444">
        <w:rPr>
          <w:rFonts w:eastAsia="Cambria"/>
          <w:color w:val="0000FF"/>
        </w:rPr>
        <w:t>S</w:t>
      </w:r>
      <w:r w:rsidR="00E774D5">
        <w:rPr>
          <w:rFonts w:eastAsia="Cambria"/>
          <w:color w:val="0000FF"/>
        </w:rPr>
        <w:t>1</w:t>
      </w:r>
      <w:r w:rsidRPr="003F32CF">
        <w:rPr>
          <w:rFonts w:eastAsia="Cambria"/>
          <w:color w:val="0000FF"/>
        </w:rPr>
        <w:t>B)</w:t>
      </w:r>
      <w:r w:rsidRPr="00E22D03">
        <w:rPr>
          <w:rFonts w:eastAsia="Cambria"/>
        </w:rPr>
        <w:t xml:space="preserve">. </w:t>
      </w:r>
      <w:r>
        <w:rPr>
          <w:rFonts w:eastAsia="Cambria"/>
        </w:rPr>
        <w:t>At Pfannenstiel site,</w:t>
      </w:r>
      <w:r w:rsidRPr="00E22D03">
        <w:rPr>
          <w:rFonts w:eastAsia="Cambria"/>
        </w:rPr>
        <w:t xml:space="preserve"> s</w:t>
      </w:r>
      <w:r>
        <w:rPr>
          <w:rFonts w:eastAsia="Cambria"/>
        </w:rPr>
        <w:t xml:space="preserve">kin </w:t>
      </w:r>
      <w:r w:rsidRPr="00850776">
        <w:rPr>
          <w:rFonts w:eastAsia="Cambria"/>
          <w:color w:val="000000" w:themeColor="text1"/>
        </w:rPr>
        <w:t>preparation in obese women decreased the dominance index (</w:t>
      </w:r>
      <w:r w:rsidRPr="00850776">
        <w:rPr>
          <w:rFonts w:eastAsia="Cambria"/>
          <w:i/>
          <w:color w:val="000000" w:themeColor="text1"/>
        </w:rPr>
        <w:t>P</w:t>
      </w:r>
      <w:r w:rsidRPr="00850776">
        <w:rPr>
          <w:rFonts w:eastAsia="Cambria"/>
          <w:color w:val="000000" w:themeColor="text1"/>
        </w:rPr>
        <w:t>=0.030 vs. before prep) which remained lower than for non-obese women both after prep (</w:t>
      </w:r>
      <w:r w:rsidRPr="00850776">
        <w:rPr>
          <w:rFonts w:eastAsia="Cambria"/>
          <w:i/>
          <w:color w:val="000000" w:themeColor="text1"/>
        </w:rPr>
        <w:t>P</w:t>
      </w:r>
      <w:r w:rsidRPr="00850776">
        <w:rPr>
          <w:rFonts w:eastAsia="Cambria"/>
          <w:color w:val="000000" w:themeColor="text1"/>
        </w:rPr>
        <w:t>=0.014) and post-op (</w:t>
      </w:r>
      <w:r w:rsidRPr="00850776">
        <w:rPr>
          <w:rFonts w:eastAsia="Cambria"/>
          <w:i/>
          <w:color w:val="000000" w:themeColor="text1"/>
        </w:rPr>
        <w:t>P</w:t>
      </w:r>
      <w:r w:rsidRPr="00850776">
        <w:rPr>
          <w:rFonts w:eastAsia="Cambria"/>
          <w:color w:val="000000" w:themeColor="text1"/>
        </w:rPr>
        <w:t>=0.003).</w:t>
      </w:r>
    </w:p>
    <w:p w:rsidR="00E051C5" w:rsidRPr="00D314BE" w:rsidRDefault="00EE1068" w:rsidP="00D314BE">
      <w:pPr>
        <w:spacing w:after="60"/>
        <w:jc w:val="both"/>
        <w:rPr>
          <w:rFonts w:eastAsia="Cambria"/>
          <w:b/>
        </w:rPr>
      </w:pPr>
      <w:r w:rsidRPr="00850776">
        <w:rPr>
          <w:rFonts w:eastAsia="Cambria"/>
          <w:i/>
          <w:color w:val="000000" w:themeColor="text1"/>
        </w:rPr>
        <w:t>Diversity.</w:t>
      </w:r>
      <w:r w:rsidRPr="00850776">
        <w:rPr>
          <w:rFonts w:eastAsia="Cambria"/>
          <w:color w:val="000000" w:themeColor="text1"/>
        </w:rPr>
        <w:t xml:space="preserve"> For both obese and non-obese women the highest diversity was observed mid-abdomen</w:t>
      </w:r>
      <w:r>
        <w:rPr>
          <w:rFonts w:eastAsia="Cambria"/>
        </w:rPr>
        <w:t xml:space="preserve"> </w:t>
      </w:r>
      <w:r w:rsidRPr="005F0FBF">
        <w:rPr>
          <w:rFonts w:eastAsia="Cambria"/>
        </w:rPr>
        <w:t>(</w:t>
      </w:r>
      <w:r w:rsidR="00D314BE">
        <w:rPr>
          <w:rFonts w:eastAsia="Cambria"/>
          <w:color w:val="0000FF"/>
        </w:rPr>
        <w:t xml:space="preserve">Fig. </w:t>
      </w:r>
      <w:r w:rsidR="007E0444">
        <w:rPr>
          <w:rFonts w:eastAsia="Cambria"/>
          <w:color w:val="0000FF"/>
        </w:rPr>
        <w:t>S</w:t>
      </w:r>
      <w:r w:rsidR="00E774D5">
        <w:rPr>
          <w:rFonts w:eastAsia="Cambria"/>
          <w:color w:val="0000FF"/>
        </w:rPr>
        <w:t>1</w:t>
      </w:r>
      <w:r>
        <w:rPr>
          <w:rFonts w:eastAsia="Cambria"/>
          <w:color w:val="0000FF"/>
        </w:rPr>
        <w:t>C</w:t>
      </w:r>
      <w:r w:rsidRPr="005F0FBF">
        <w:rPr>
          <w:rFonts w:eastAsia="Cambria"/>
        </w:rPr>
        <w:t xml:space="preserve">). </w:t>
      </w:r>
      <w:r w:rsidRPr="00850776">
        <w:rPr>
          <w:rFonts w:eastAsia="Cambria"/>
          <w:color w:val="000000" w:themeColor="text1"/>
        </w:rPr>
        <w:t>Skin preparation at the Pfannenstiel site in obese women increased bacterial diversity (</w:t>
      </w:r>
      <w:r w:rsidRPr="00850776">
        <w:rPr>
          <w:rFonts w:eastAsia="Cambria"/>
          <w:i/>
          <w:color w:val="000000" w:themeColor="text1"/>
        </w:rPr>
        <w:t>P</w:t>
      </w:r>
      <w:r w:rsidRPr="00850776">
        <w:rPr>
          <w:rFonts w:eastAsia="Cambria"/>
          <w:color w:val="000000" w:themeColor="text1"/>
        </w:rPr>
        <w:t xml:space="preserve">=0.034 vs. before prep) which remained higher than for non-obese women after prep </w:t>
      </w:r>
      <w:r w:rsidRPr="005F0FBF">
        <w:rPr>
          <w:rFonts w:eastAsia="Cambria"/>
        </w:rPr>
        <w:t>(</w:t>
      </w:r>
      <w:r w:rsidRPr="005F0FBF">
        <w:rPr>
          <w:rFonts w:eastAsia="Cambria"/>
          <w:i/>
        </w:rPr>
        <w:t>P</w:t>
      </w:r>
      <w:r w:rsidRPr="005F0FBF">
        <w:rPr>
          <w:rFonts w:eastAsia="Cambria"/>
        </w:rPr>
        <w:t>=0.010) and post-op (</w:t>
      </w:r>
      <w:r w:rsidRPr="005F0FBF">
        <w:rPr>
          <w:rFonts w:eastAsia="Cambria"/>
          <w:i/>
        </w:rPr>
        <w:t>P</w:t>
      </w:r>
      <w:r w:rsidRPr="005F0FBF">
        <w:rPr>
          <w:rFonts w:eastAsia="Cambria"/>
        </w:rPr>
        <w:t>=0.002).</w:t>
      </w:r>
    </w:p>
    <w:p w:rsidR="00C9544F" w:rsidRDefault="00C9544F" w:rsidP="00946A52">
      <w:pPr>
        <w:jc w:val="both"/>
        <w:rPr>
          <w:b/>
        </w:rPr>
      </w:pPr>
    </w:p>
    <w:p w:rsidR="00C9544F" w:rsidRDefault="00560ED1" w:rsidP="00946A52">
      <w:pPr>
        <w:jc w:val="both"/>
        <w:rPr>
          <w:rFonts w:eastAsiaTheme="minorEastAsia"/>
          <w:b/>
          <w:color w:val="000000" w:themeColor="text1"/>
          <w:kern w:val="24"/>
        </w:rPr>
      </w:pPr>
      <w:r>
        <w:rPr>
          <w:b/>
        </w:rPr>
        <w:lastRenderedPageBreak/>
        <w:t xml:space="preserve">Supplementary </w:t>
      </w:r>
      <w:r w:rsidR="00D314BE">
        <w:rPr>
          <w:rFonts w:eastAsiaTheme="minorEastAsia"/>
          <w:b/>
          <w:color w:val="000000" w:themeColor="text1"/>
          <w:kern w:val="24"/>
        </w:rPr>
        <w:t>Figure</w:t>
      </w:r>
      <w:r w:rsidR="00D314BE" w:rsidRPr="00766C1A">
        <w:rPr>
          <w:rFonts w:eastAsiaTheme="minorEastAsia"/>
          <w:b/>
          <w:color w:val="000000" w:themeColor="text1"/>
          <w:kern w:val="24"/>
        </w:rPr>
        <w:t xml:space="preserve"> </w:t>
      </w:r>
      <w:r>
        <w:rPr>
          <w:rFonts w:eastAsiaTheme="minorEastAsia"/>
          <w:b/>
          <w:color w:val="000000" w:themeColor="text1"/>
          <w:kern w:val="24"/>
        </w:rPr>
        <w:t>S</w:t>
      </w:r>
      <w:r w:rsidR="00D314BE">
        <w:rPr>
          <w:rFonts w:eastAsiaTheme="minorEastAsia"/>
          <w:b/>
          <w:color w:val="000000" w:themeColor="text1"/>
          <w:kern w:val="24"/>
        </w:rPr>
        <w:t>2</w:t>
      </w:r>
      <w:r w:rsidR="00D314BE" w:rsidRPr="00766C1A">
        <w:rPr>
          <w:rFonts w:eastAsiaTheme="minorEastAsia"/>
          <w:b/>
          <w:color w:val="000000" w:themeColor="text1"/>
          <w:kern w:val="24"/>
        </w:rPr>
        <w:t>.</w:t>
      </w:r>
      <w:r w:rsidR="00D314BE">
        <w:rPr>
          <w:rFonts w:eastAsiaTheme="minorEastAsia"/>
          <w:b/>
          <w:color w:val="000000" w:themeColor="text1"/>
          <w:kern w:val="24"/>
        </w:rPr>
        <w:t xml:space="preserve"> </w:t>
      </w:r>
    </w:p>
    <w:p w:rsidR="00C9544F" w:rsidRDefault="00C9544F" w:rsidP="00946A52">
      <w:pPr>
        <w:jc w:val="both"/>
        <w:rPr>
          <w:rFonts w:eastAsiaTheme="minorEastAsia"/>
          <w:color w:val="000000" w:themeColor="text1"/>
          <w:kern w:val="24"/>
        </w:rPr>
      </w:pPr>
    </w:p>
    <w:p w:rsidR="00946A52" w:rsidRPr="00C9544F" w:rsidRDefault="00D314BE" w:rsidP="00946A52">
      <w:pPr>
        <w:jc w:val="both"/>
        <w:rPr>
          <w:rFonts w:eastAsiaTheme="minorEastAsia"/>
          <w:b/>
          <w:color w:val="000000" w:themeColor="text1"/>
          <w:kern w:val="24"/>
        </w:rPr>
      </w:pPr>
      <w:r w:rsidRPr="00C9544F">
        <w:rPr>
          <w:rFonts w:eastAsiaTheme="minorEastAsia"/>
          <w:b/>
          <w:color w:val="000000" w:themeColor="text1"/>
          <w:kern w:val="24"/>
        </w:rPr>
        <w:t xml:space="preserve">Representative images of residual bacterial biofilms on </w:t>
      </w:r>
      <w:r w:rsidRPr="00C9544F">
        <w:rPr>
          <w:rFonts w:eastAsiaTheme="minorEastAsia"/>
          <w:b/>
          <w:i/>
          <w:iCs/>
          <w:color w:val="000000" w:themeColor="text1"/>
          <w:kern w:val="24"/>
        </w:rPr>
        <w:t>stratum corneum</w:t>
      </w:r>
      <w:r w:rsidRPr="00C9544F">
        <w:rPr>
          <w:rFonts w:eastAsiaTheme="minorEastAsia"/>
          <w:b/>
          <w:color w:val="000000" w:themeColor="text1"/>
          <w:kern w:val="24"/>
        </w:rPr>
        <w:t xml:space="preserve"> of the Pfannenstiel skin incision after preoperative surgical antisepsis</w:t>
      </w:r>
    </w:p>
    <w:p w:rsidR="00C9544F" w:rsidRDefault="00C9544F" w:rsidP="00946A52">
      <w:pPr>
        <w:jc w:val="both"/>
        <w:rPr>
          <w:rFonts w:eastAsiaTheme="minorEastAsia"/>
          <w:color w:val="000000" w:themeColor="text1"/>
          <w:kern w:val="24"/>
        </w:rPr>
      </w:pPr>
    </w:p>
    <w:p w:rsidR="00B52D7A" w:rsidRDefault="00C9544F" w:rsidP="007B28C4">
      <w:pPr>
        <w:jc w:val="both"/>
        <w:rPr>
          <w:b/>
          <w:sz w:val="28"/>
        </w:rPr>
      </w:pPr>
      <w:r w:rsidRPr="00B94E97">
        <w:rPr>
          <w:rFonts w:eastAsia="Cambria"/>
          <w:b/>
          <w:noProof/>
        </w:rPr>
        <mc:AlternateContent>
          <mc:Choice Requires="wps">
            <w:drawing>
              <wp:anchor distT="0" distB="0" distL="114300" distR="114300" simplePos="0" relativeHeight="251665408" behindDoc="0" locked="0" layoutInCell="1" allowOverlap="1" wp14:anchorId="4967678F" wp14:editId="1EFCBCD5">
                <wp:simplePos x="0" y="0"/>
                <wp:positionH relativeFrom="column">
                  <wp:posOffset>-66675</wp:posOffset>
                </wp:positionH>
                <wp:positionV relativeFrom="paragraph">
                  <wp:posOffset>-62865</wp:posOffset>
                </wp:positionV>
                <wp:extent cx="6438900" cy="241935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419350"/>
                        </a:xfrm>
                        <a:prstGeom prst="rect">
                          <a:avLst/>
                        </a:prstGeom>
                        <a:solidFill>
                          <a:srgbClr val="FFFFFF"/>
                        </a:solidFill>
                        <a:ln w="9525">
                          <a:noFill/>
                          <a:miter lim="800000"/>
                          <a:headEnd/>
                          <a:tailEnd/>
                        </a:ln>
                      </wps:spPr>
                      <wps:txbx>
                        <w:txbxContent>
                          <w:p w:rsidR="007B28C4" w:rsidRDefault="007B28C4" w:rsidP="00C9544F">
                            <w:r>
                              <w:rPr>
                                <w:noProof/>
                              </w:rPr>
                              <w:drawing>
                                <wp:inline distT="0" distB="0" distL="0" distR="0" wp14:anchorId="69F723F5" wp14:editId="492B6331">
                                  <wp:extent cx="6113897" cy="231457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script figure  eFig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3897" cy="23145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25pt;margin-top:-4.95pt;width:507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" stroked="f">
                <v:textbox>
                  <w:txbxContent>
                    <w:p w:rsidR="007B28C4" w:rsidRDefault="007B28C4" w:rsidP="00C9544F">
                      <w:r>
                        <w:rPr>
                          <w:noProof/>
                        </w:rPr>
                        <w:drawing>
                          <wp:inline distT="0" distB="0" distL="0" distR="0" wp14:anchorId="69F723F5" wp14:editId="492B6331">
                            <wp:extent cx="6113897" cy="231457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script figure  eFig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3897" cy="2314575"/>
                                    </a:xfrm>
                                    <a:prstGeom prst="rect">
                                      <a:avLst/>
                                    </a:prstGeom>
                                  </pic:spPr>
                                </pic:pic>
                              </a:graphicData>
                            </a:graphic>
                          </wp:inline>
                        </w:drawing>
                      </w:r>
                    </w:p>
                  </w:txbxContent>
                </v:textbox>
                <w10:wrap type="topAndBottom"/>
              </v:shape>
            </w:pict>
          </mc:Fallback>
        </mc:AlternateContent>
      </w:r>
      <w:r w:rsidR="00946A52" w:rsidRPr="00946A52">
        <w:rPr>
          <w:rFonts w:eastAsia="Cambria"/>
          <w:b/>
          <w:color w:val="000000" w:themeColor="text1"/>
        </w:rPr>
        <w:t>Top row (A-</w:t>
      </w:r>
      <w:r>
        <w:rPr>
          <w:rFonts w:eastAsia="Cambria"/>
          <w:b/>
          <w:color w:val="000000" w:themeColor="text1"/>
        </w:rPr>
        <w:t>D</w:t>
      </w:r>
      <w:r w:rsidR="00946A52" w:rsidRPr="00946A52">
        <w:rPr>
          <w:rFonts w:eastAsia="Cambria"/>
          <w:b/>
          <w:color w:val="000000" w:themeColor="text1"/>
        </w:rPr>
        <w:t>):</w:t>
      </w:r>
      <w:r w:rsidR="00946A52">
        <w:rPr>
          <w:rFonts w:eastAsia="Cambria"/>
          <w:color w:val="000000" w:themeColor="text1"/>
        </w:rPr>
        <w:t xml:space="preserve"> </w:t>
      </w:r>
      <w:r w:rsidR="00946A52" w:rsidRPr="00946A52">
        <w:rPr>
          <w:rFonts w:eastAsia="Cambria"/>
          <w:color w:val="000000" w:themeColor="text1"/>
        </w:rPr>
        <w:t>Representative images from ten micron thick sections stain</w:t>
      </w:r>
      <w:r w:rsidR="00946A52">
        <w:rPr>
          <w:rFonts w:eastAsia="Cambria"/>
          <w:color w:val="000000" w:themeColor="text1"/>
        </w:rPr>
        <w:t xml:space="preserve">ed with Gram stain. </w:t>
      </w:r>
      <w:r w:rsidR="00946A52" w:rsidRPr="00946A52">
        <w:rPr>
          <w:rFonts w:eastAsia="Cambria"/>
          <w:color w:val="000000" w:themeColor="text1"/>
        </w:rPr>
        <w:t>Biofilms were observed on the epithelial surface (boxes).</w:t>
      </w:r>
      <w:r w:rsidR="000C15BC">
        <w:rPr>
          <w:rFonts w:eastAsia="Cambria"/>
          <w:color w:val="000000" w:themeColor="text1"/>
        </w:rPr>
        <w:t xml:space="preserve"> Scale bar: 5</w:t>
      </w:r>
      <w:r w:rsidR="000C15BC" w:rsidRPr="000C15BC">
        <w:rPr>
          <w:rFonts w:eastAsia="Cambria"/>
          <w:color w:val="000000" w:themeColor="text1"/>
        </w:rPr>
        <w:t>0 μm.</w:t>
      </w:r>
      <w:r w:rsidR="00946A52" w:rsidRPr="00946A52">
        <w:rPr>
          <w:rFonts w:eastAsia="Cambria"/>
          <w:color w:val="000000" w:themeColor="text1"/>
        </w:rPr>
        <w:t xml:space="preserve">  </w:t>
      </w:r>
      <w:r w:rsidR="00946A52" w:rsidRPr="00946A52">
        <w:rPr>
          <w:rFonts w:eastAsia="Cambria"/>
          <w:b/>
          <w:color w:val="000000" w:themeColor="text1"/>
        </w:rPr>
        <w:t>Bottom row (E-H).</w:t>
      </w:r>
      <w:r w:rsidR="00946A52">
        <w:rPr>
          <w:rFonts w:eastAsia="Cambria"/>
          <w:color w:val="000000" w:themeColor="text1"/>
        </w:rPr>
        <w:t xml:space="preserve"> </w:t>
      </w:r>
      <w:r w:rsidR="00946A52" w:rsidRPr="00946A52">
        <w:rPr>
          <w:rFonts w:eastAsia="Cambria"/>
          <w:color w:val="000000" w:themeColor="text1"/>
        </w:rPr>
        <w:t xml:space="preserve">Representative images of skin samples labeled for the presence of the bacterial DNA binding protein, </w:t>
      </w:r>
      <w:r w:rsidR="000B5B3D">
        <w:rPr>
          <w:rFonts w:eastAsia="Cambria"/>
          <w:color w:val="000000" w:themeColor="text1"/>
        </w:rPr>
        <w:t>integration host factor (</w:t>
      </w:r>
      <w:r w:rsidR="00946A52" w:rsidRPr="00946A52">
        <w:rPr>
          <w:rFonts w:eastAsia="Cambria"/>
          <w:color w:val="000000" w:themeColor="text1"/>
        </w:rPr>
        <w:t>IHF</w:t>
      </w:r>
      <w:r w:rsidR="000B5B3D">
        <w:rPr>
          <w:rFonts w:eastAsia="Cambria"/>
          <w:color w:val="000000" w:themeColor="text1"/>
        </w:rPr>
        <w:t>)</w:t>
      </w:r>
      <w:r w:rsidR="00946A52" w:rsidRPr="00946A52">
        <w:rPr>
          <w:rFonts w:eastAsia="Cambria"/>
          <w:color w:val="000000" w:themeColor="text1"/>
        </w:rPr>
        <w:t>.  Positive labeling for the presence of IHF in bacterial biofilms formed on the epithelial surface is indicated by red fluorescence, epithelium fluoresced</w:t>
      </w:r>
      <w:r w:rsidR="000B5B3D">
        <w:rPr>
          <w:rFonts w:eastAsia="Cambria"/>
          <w:color w:val="000000" w:themeColor="text1"/>
        </w:rPr>
        <w:t xml:space="preserve"> green and nuclei appear blue.</w:t>
      </w:r>
      <w:r w:rsidR="000C15BC">
        <w:rPr>
          <w:rFonts w:eastAsia="Cambria"/>
          <w:color w:val="000000" w:themeColor="text1"/>
        </w:rPr>
        <w:t xml:space="preserve"> Scale bar: 1</w:t>
      </w:r>
      <w:r w:rsidR="000C15BC" w:rsidRPr="000C15BC">
        <w:rPr>
          <w:rFonts w:eastAsia="Cambria"/>
          <w:color w:val="000000" w:themeColor="text1"/>
        </w:rPr>
        <w:t>0 μm.</w:t>
      </w:r>
      <w:r w:rsidR="000C15BC" w:rsidRPr="00946A52">
        <w:rPr>
          <w:rFonts w:eastAsia="Cambria"/>
          <w:color w:val="000000" w:themeColor="text1"/>
        </w:rPr>
        <w:t xml:space="preserve"> </w:t>
      </w:r>
      <w:r w:rsidR="00B52D7A">
        <w:rPr>
          <w:b/>
          <w:sz w:val="28"/>
        </w:rPr>
        <w:br w:type="page"/>
      </w:r>
    </w:p>
    <w:p w:rsidR="007F34F5" w:rsidRPr="00B52D7A" w:rsidRDefault="00560ED1" w:rsidP="00C2226F">
      <w:pPr>
        <w:pStyle w:val="NormalWeb"/>
        <w:spacing w:before="0" w:beforeAutospacing="0" w:after="0" w:afterAutospacing="0"/>
        <w:jc w:val="both"/>
        <w:rPr>
          <w:b/>
          <w:sz w:val="28"/>
        </w:rPr>
      </w:pPr>
      <w:r>
        <w:rPr>
          <w:b/>
        </w:rPr>
        <w:lastRenderedPageBreak/>
        <w:t xml:space="preserve">Supplementary </w:t>
      </w:r>
      <w:r w:rsidR="00703BC3" w:rsidRPr="00B52D7A">
        <w:rPr>
          <w:b/>
        </w:rPr>
        <w:t>References</w:t>
      </w:r>
    </w:p>
    <w:sectPr w:rsidR="007F34F5" w:rsidRPr="00B52D7A" w:rsidSect="007E044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8C4" w:rsidRDefault="007B28C4" w:rsidP="007F34F5"/>
  </w:endnote>
  <w:endnote w:type="continuationSeparator" w:id="0">
    <w:p w:rsidR="007B28C4" w:rsidRDefault="007B28C4" w:rsidP="007F34F5"/>
  </w:endnote>
  <w:endnote w:id="1">
    <w:p w:rsidR="007B28C4" w:rsidRPr="00D22210" w:rsidRDefault="007B28C4" w:rsidP="003E558B">
      <w:pPr>
        <w:pStyle w:val="EndnoteText"/>
        <w:jc w:val="both"/>
        <w:rPr>
          <w:sz w:val="24"/>
          <w:szCs w:val="24"/>
        </w:rPr>
      </w:pPr>
      <w:r w:rsidRPr="003E558B">
        <w:rPr>
          <w:rStyle w:val="EndnoteReference"/>
          <w:sz w:val="24"/>
          <w:szCs w:val="24"/>
          <w:vertAlign w:val="baseline"/>
        </w:rPr>
        <w:endnoteRef/>
      </w:r>
      <w:r w:rsidRPr="003E558B">
        <w:rPr>
          <w:sz w:val="24"/>
          <w:szCs w:val="24"/>
        </w:rPr>
        <w:t xml:space="preserve">. </w:t>
      </w:r>
      <w:r w:rsidRPr="003E558B">
        <w:rPr>
          <w:sz w:val="24"/>
          <w:szCs w:val="24"/>
          <w:lang w:val="en"/>
        </w:rPr>
        <w:t>McInnes, P. Manual of Procedures for Human Microbiome Project</w:t>
      </w:r>
      <w:r w:rsidR="003E558B">
        <w:rPr>
          <w:sz w:val="24"/>
          <w:szCs w:val="24"/>
          <w:lang w:val="en"/>
        </w:rPr>
        <w:t xml:space="preserve">: </w:t>
      </w:r>
      <w:r w:rsidR="003E558B" w:rsidRPr="003E558B">
        <w:rPr>
          <w:sz w:val="24"/>
          <w:szCs w:val="24"/>
          <w:lang w:val="en"/>
        </w:rPr>
        <w:t>Core Microbiome Sampling Protocol A</w:t>
      </w:r>
      <w:r w:rsidR="003E558B">
        <w:rPr>
          <w:sz w:val="24"/>
          <w:szCs w:val="24"/>
          <w:lang w:val="en"/>
        </w:rPr>
        <w:t>, July 29, 2010</w:t>
      </w:r>
      <w:r w:rsidR="003E558B" w:rsidRPr="003E558B">
        <w:rPr>
          <w:sz w:val="24"/>
          <w:szCs w:val="24"/>
          <w:lang w:val="en"/>
        </w:rPr>
        <w:t>.</w:t>
      </w:r>
      <w:r w:rsidRPr="003E558B">
        <w:rPr>
          <w:sz w:val="24"/>
          <w:szCs w:val="24"/>
          <w:lang w:val="en"/>
        </w:rPr>
        <w:t xml:space="preserve"> Retrieved on October 10, 2016 from </w:t>
      </w:r>
      <w:r w:rsidRPr="003E558B">
        <w:rPr>
          <w:color w:val="0000FF"/>
          <w:sz w:val="24"/>
          <w:szCs w:val="24"/>
        </w:rPr>
        <w:t>http://www.hmpdacc.org/do</w:t>
      </w:r>
      <w:r w:rsidR="003E558B">
        <w:rPr>
          <w:color w:val="0000FF"/>
          <w:sz w:val="24"/>
          <w:szCs w:val="24"/>
        </w:rPr>
        <w:t>c/HMP_MOP_Version12_0_072910.pdf</w:t>
      </w:r>
    </w:p>
  </w:endnote>
  <w:endnote w:id="2">
    <w:p w:rsidR="007B28C4" w:rsidRPr="00D22210" w:rsidRDefault="007B28C4" w:rsidP="003E558B">
      <w:pPr>
        <w:pStyle w:val="EndnoteText"/>
        <w:tabs>
          <w:tab w:val="left" w:pos="630"/>
        </w:tabs>
        <w:jc w:val="both"/>
        <w:rPr>
          <w:sz w:val="24"/>
          <w:szCs w:val="24"/>
        </w:rPr>
      </w:pPr>
      <w:r w:rsidRPr="00D22210">
        <w:rPr>
          <w:rStyle w:val="EndnoteReference"/>
          <w:sz w:val="24"/>
          <w:szCs w:val="24"/>
          <w:vertAlign w:val="baseline"/>
        </w:rPr>
        <w:endnoteRef/>
      </w:r>
      <w:r w:rsidRPr="00D22210">
        <w:rPr>
          <w:sz w:val="24"/>
          <w:szCs w:val="24"/>
        </w:rPr>
        <w:t>. Nadkarni</w:t>
      </w:r>
      <w:r>
        <w:rPr>
          <w:sz w:val="24"/>
          <w:szCs w:val="24"/>
        </w:rPr>
        <w:t>,</w:t>
      </w:r>
      <w:r w:rsidRPr="00D22210">
        <w:rPr>
          <w:sz w:val="24"/>
          <w:szCs w:val="24"/>
        </w:rPr>
        <w:t xml:space="preserve"> M</w:t>
      </w:r>
      <w:r>
        <w:rPr>
          <w:sz w:val="24"/>
          <w:szCs w:val="24"/>
        </w:rPr>
        <w:t>.</w:t>
      </w:r>
      <w:r w:rsidRPr="00D22210">
        <w:rPr>
          <w:sz w:val="24"/>
          <w:szCs w:val="24"/>
        </w:rPr>
        <w:t>A</w:t>
      </w:r>
      <w:r>
        <w:rPr>
          <w:sz w:val="24"/>
          <w:szCs w:val="24"/>
        </w:rPr>
        <w:t>.</w:t>
      </w:r>
      <w:r w:rsidRPr="00D22210">
        <w:rPr>
          <w:sz w:val="24"/>
          <w:szCs w:val="24"/>
        </w:rPr>
        <w:t>, Martin</w:t>
      </w:r>
      <w:r>
        <w:rPr>
          <w:sz w:val="24"/>
          <w:szCs w:val="24"/>
        </w:rPr>
        <w:t>,</w:t>
      </w:r>
      <w:r w:rsidRPr="00D22210">
        <w:rPr>
          <w:sz w:val="24"/>
          <w:szCs w:val="24"/>
        </w:rPr>
        <w:t xml:space="preserve"> F</w:t>
      </w:r>
      <w:r>
        <w:rPr>
          <w:sz w:val="24"/>
          <w:szCs w:val="24"/>
        </w:rPr>
        <w:t>.</w:t>
      </w:r>
      <w:r w:rsidRPr="00D22210">
        <w:rPr>
          <w:sz w:val="24"/>
          <w:szCs w:val="24"/>
        </w:rPr>
        <w:t>E</w:t>
      </w:r>
      <w:r>
        <w:rPr>
          <w:sz w:val="24"/>
          <w:szCs w:val="24"/>
        </w:rPr>
        <w:t>.</w:t>
      </w:r>
      <w:r w:rsidRPr="00D22210">
        <w:rPr>
          <w:sz w:val="24"/>
          <w:szCs w:val="24"/>
        </w:rPr>
        <w:t>, Jacques</w:t>
      </w:r>
      <w:r>
        <w:rPr>
          <w:sz w:val="24"/>
          <w:szCs w:val="24"/>
        </w:rPr>
        <w:t>,</w:t>
      </w:r>
      <w:r w:rsidRPr="00D22210">
        <w:rPr>
          <w:sz w:val="24"/>
          <w:szCs w:val="24"/>
        </w:rPr>
        <w:t xml:space="preserve"> N</w:t>
      </w:r>
      <w:r>
        <w:rPr>
          <w:sz w:val="24"/>
          <w:szCs w:val="24"/>
        </w:rPr>
        <w:t>.</w:t>
      </w:r>
      <w:r w:rsidRPr="00D22210">
        <w:rPr>
          <w:sz w:val="24"/>
          <w:szCs w:val="24"/>
        </w:rPr>
        <w:t>A</w:t>
      </w:r>
      <w:r>
        <w:rPr>
          <w:sz w:val="24"/>
          <w:szCs w:val="24"/>
        </w:rPr>
        <w:t>.</w:t>
      </w:r>
      <w:r w:rsidRPr="00D22210">
        <w:rPr>
          <w:sz w:val="24"/>
          <w:szCs w:val="24"/>
        </w:rPr>
        <w:t xml:space="preserve"> </w:t>
      </w:r>
      <w:r>
        <w:rPr>
          <w:sz w:val="24"/>
          <w:szCs w:val="24"/>
        </w:rPr>
        <w:t xml:space="preserve">&amp; </w:t>
      </w:r>
      <w:r w:rsidRPr="00D22210">
        <w:rPr>
          <w:sz w:val="24"/>
          <w:szCs w:val="24"/>
        </w:rPr>
        <w:t>Hunter</w:t>
      </w:r>
      <w:r>
        <w:rPr>
          <w:sz w:val="24"/>
          <w:szCs w:val="24"/>
        </w:rPr>
        <w:t>,</w:t>
      </w:r>
      <w:r w:rsidRPr="00D22210">
        <w:rPr>
          <w:sz w:val="24"/>
          <w:szCs w:val="24"/>
        </w:rPr>
        <w:t xml:space="preserve"> N. Determination of bacterial load by real-time PCR using a broad-range (universal) probe and primers set. </w:t>
      </w:r>
      <w:r w:rsidRPr="007B28C4">
        <w:rPr>
          <w:i/>
          <w:sz w:val="24"/>
          <w:szCs w:val="24"/>
        </w:rPr>
        <w:t>Microbiology</w:t>
      </w:r>
      <w:r>
        <w:rPr>
          <w:sz w:val="24"/>
          <w:szCs w:val="24"/>
        </w:rPr>
        <w:t>.</w:t>
      </w:r>
      <w:r w:rsidRPr="00D22210">
        <w:rPr>
          <w:sz w:val="24"/>
          <w:szCs w:val="24"/>
        </w:rPr>
        <w:t xml:space="preserve"> </w:t>
      </w:r>
      <w:r w:rsidRPr="007B28C4">
        <w:rPr>
          <w:b/>
          <w:sz w:val="24"/>
          <w:szCs w:val="24"/>
        </w:rPr>
        <w:t>148</w:t>
      </w:r>
      <w:r>
        <w:rPr>
          <w:sz w:val="24"/>
          <w:szCs w:val="24"/>
        </w:rPr>
        <w:t xml:space="preserve">, </w:t>
      </w:r>
      <w:r w:rsidRPr="00D22210">
        <w:rPr>
          <w:sz w:val="24"/>
          <w:szCs w:val="24"/>
        </w:rPr>
        <w:t>257</w:t>
      </w:r>
      <w:r>
        <w:rPr>
          <w:rStyle w:val="element-citation"/>
          <w:sz w:val="24"/>
          <w:szCs w:val="24"/>
        </w:rPr>
        <w:t>-</w:t>
      </w:r>
      <w:r w:rsidRPr="00D22210">
        <w:rPr>
          <w:rStyle w:val="element-citation"/>
          <w:sz w:val="24"/>
          <w:szCs w:val="24"/>
        </w:rPr>
        <w:t>2</w:t>
      </w:r>
      <w:r w:rsidRPr="00D22210">
        <w:rPr>
          <w:sz w:val="24"/>
          <w:szCs w:val="24"/>
        </w:rPr>
        <w:t>66</w:t>
      </w:r>
      <w:r>
        <w:rPr>
          <w:sz w:val="24"/>
          <w:szCs w:val="24"/>
        </w:rPr>
        <w:t xml:space="preserve"> (2002)</w:t>
      </w:r>
      <w:r w:rsidRPr="00D22210">
        <w:rPr>
          <w:sz w:val="24"/>
          <w:szCs w:val="24"/>
        </w:rPr>
        <w:t>.</w:t>
      </w:r>
    </w:p>
  </w:endnote>
  <w:endnote w:id="3">
    <w:p w:rsidR="007B28C4" w:rsidRPr="001C252A" w:rsidRDefault="007B28C4" w:rsidP="003E558B">
      <w:pPr>
        <w:pStyle w:val="EndnoteText"/>
        <w:jc w:val="both"/>
        <w:rPr>
          <w:sz w:val="24"/>
          <w:szCs w:val="24"/>
        </w:rPr>
      </w:pPr>
      <w:r w:rsidRPr="001C252A">
        <w:rPr>
          <w:rStyle w:val="EndnoteReference"/>
          <w:sz w:val="24"/>
          <w:szCs w:val="24"/>
          <w:vertAlign w:val="baseline"/>
        </w:rPr>
        <w:endnoteRef/>
      </w:r>
      <w:r w:rsidRPr="001C252A">
        <w:rPr>
          <w:sz w:val="24"/>
          <w:szCs w:val="24"/>
        </w:rPr>
        <w:t>. Becerra</w:t>
      </w:r>
      <w:r>
        <w:rPr>
          <w:sz w:val="24"/>
          <w:szCs w:val="24"/>
        </w:rPr>
        <w:t>,</w:t>
      </w:r>
      <w:r w:rsidRPr="001C252A">
        <w:rPr>
          <w:sz w:val="24"/>
          <w:szCs w:val="24"/>
        </w:rPr>
        <w:t xml:space="preserve"> S</w:t>
      </w:r>
      <w:r>
        <w:rPr>
          <w:sz w:val="24"/>
          <w:szCs w:val="24"/>
        </w:rPr>
        <w:t>.</w:t>
      </w:r>
      <w:r w:rsidRPr="001C252A">
        <w:rPr>
          <w:sz w:val="24"/>
          <w:szCs w:val="24"/>
        </w:rPr>
        <w:t>C</w:t>
      </w:r>
      <w:r>
        <w:rPr>
          <w:sz w:val="24"/>
          <w:szCs w:val="24"/>
        </w:rPr>
        <w:t>.</w:t>
      </w:r>
      <w:r w:rsidRPr="001C252A">
        <w:rPr>
          <w:sz w:val="24"/>
          <w:szCs w:val="24"/>
        </w:rPr>
        <w:t>, Roy</w:t>
      </w:r>
      <w:r>
        <w:rPr>
          <w:sz w:val="24"/>
          <w:szCs w:val="24"/>
        </w:rPr>
        <w:t>,</w:t>
      </w:r>
      <w:r w:rsidRPr="001C252A">
        <w:rPr>
          <w:sz w:val="24"/>
          <w:szCs w:val="24"/>
        </w:rPr>
        <w:t xml:space="preserve"> D</w:t>
      </w:r>
      <w:r>
        <w:rPr>
          <w:sz w:val="24"/>
          <w:szCs w:val="24"/>
        </w:rPr>
        <w:t>.</w:t>
      </w:r>
      <w:r w:rsidRPr="001C252A">
        <w:rPr>
          <w:sz w:val="24"/>
          <w:szCs w:val="24"/>
        </w:rPr>
        <w:t>C</w:t>
      </w:r>
      <w:r>
        <w:rPr>
          <w:sz w:val="24"/>
          <w:szCs w:val="24"/>
        </w:rPr>
        <w:t>.</w:t>
      </w:r>
      <w:r w:rsidRPr="001C252A">
        <w:rPr>
          <w:sz w:val="24"/>
          <w:szCs w:val="24"/>
        </w:rPr>
        <w:t>, Sanchez</w:t>
      </w:r>
      <w:r>
        <w:rPr>
          <w:sz w:val="24"/>
          <w:szCs w:val="24"/>
        </w:rPr>
        <w:t>,</w:t>
      </w:r>
      <w:r w:rsidRPr="001C252A">
        <w:rPr>
          <w:sz w:val="24"/>
          <w:szCs w:val="24"/>
        </w:rPr>
        <w:t xml:space="preserve"> C</w:t>
      </w:r>
      <w:r>
        <w:rPr>
          <w:sz w:val="24"/>
          <w:szCs w:val="24"/>
        </w:rPr>
        <w:t>.</w:t>
      </w:r>
      <w:r w:rsidRPr="001C252A">
        <w:rPr>
          <w:sz w:val="24"/>
          <w:szCs w:val="24"/>
        </w:rPr>
        <w:t>J</w:t>
      </w:r>
      <w:r>
        <w:rPr>
          <w:sz w:val="24"/>
          <w:szCs w:val="24"/>
        </w:rPr>
        <w:t>.</w:t>
      </w:r>
      <w:r w:rsidRPr="001C252A">
        <w:rPr>
          <w:sz w:val="24"/>
          <w:szCs w:val="24"/>
        </w:rPr>
        <w:t>, Christy</w:t>
      </w:r>
      <w:r>
        <w:rPr>
          <w:sz w:val="24"/>
          <w:szCs w:val="24"/>
        </w:rPr>
        <w:t>,</w:t>
      </w:r>
      <w:r w:rsidRPr="001C252A">
        <w:rPr>
          <w:sz w:val="24"/>
          <w:szCs w:val="24"/>
        </w:rPr>
        <w:t xml:space="preserve"> R</w:t>
      </w:r>
      <w:r>
        <w:rPr>
          <w:sz w:val="24"/>
          <w:szCs w:val="24"/>
        </w:rPr>
        <w:t>.</w:t>
      </w:r>
      <w:r w:rsidRPr="001C252A">
        <w:rPr>
          <w:sz w:val="24"/>
          <w:szCs w:val="24"/>
        </w:rPr>
        <w:t>J</w:t>
      </w:r>
      <w:r>
        <w:rPr>
          <w:sz w:val="24"/>
          <w:szCs w:val="24"/>
        </w:rPr>
        <w:t>. &amp;</w:t>
      </w:r>
      <w:r w:rsidRPr="001C252A">
        <w:rPr>
          <w:sz w:val="24"/>
          <w:szCs w:val="24"/>
        </w:rPr>
        <w:t xml:space="preserve"> Burmeister</w:t>
      </w:r>
      <w:r>
        <w:rPr>
          <w:sz w:val="24"/>
          <w:szCs w:val="24"/>
        </w:rPr>
        <w:t>,</w:t>
      </w:r>
      <w:r w:rsidRPr="001C252A">
        <w:rPr>
          <w:sz w:val="24"/>
          <w:szCs w:val="24"/>
        </w:rPr>
        <w:t xml:space="preserve"> D</w:t>
      </w:r>
      <w:r>
        <w:rPr>
          <w:sz w:val="24"/>
          <w:szCs w:val="24"/>
        </w:rPr>
        <w:t>.</w:t>
      </w:r>
      <w:r w:rsidRPr="001C252A">
        <w:rPr>
          <w:sz w:val="24"/>
          <w:szCs w:val="24"/>
        </w:rPr>
        <w:t xml:space="preserve">M. An optimized staining technique for the detection of Gram positive and Gram negative bacteria within tissue. </w:t>
      </w:r>
      <w:r w:rsidRPr="007B28C4">
        <w:rPr>
          <w:i/>
          <w:iCs/>
          <w:sz w:val="24"/>
          <w:szCs w:val="24"/>
        </w:rPr>
        <w:t>BMC Res. Notes</w:t>
      </w:r>
      <w:r>
        <w:rPr>
          <w:iCs/>
          <w:sz w:val="24"/>
          <w:szCs w:val="24"/>
        </w:rPr>
        <w:t>.</w:t>
      </w:r>
      <w:r w:rsidRPr="001C252A">
        <w:rPr>
          <w:sz w:val="24"/>
          <w:szCs w:val="24"/>
        </w:rPr>
        <w:t xml:space="preserve"> </w:t>
      </w:r>
      <w:r w:rsidRPr="007B28C4">
        <w:rPr>
          <w:b/>
          <w:sz w:val="24"/>
          <w:szCs w:val="24"/>
        </w:rPr>
        <w:t>9</w:t>
      </w:r>
      <w:r>
        <w:rPr>
          <w:sz w:val="24"/>
          <w:szCs w:val="24"/>
        </w:rPr>
        <w:t xml:space="preserve">, </w:t>
      </w:r>
      <w:r w:rsidRPr="001C252A">
        <w:rPr>
          <w:sz w:val="24"/>
          <w:szCs w:val="24"/>
        </w:rPr>
        <w:t>216</w:t>
      </w:r>
      <w:r w:rsidR="003E558B">
        <w:rPr>
          <w:sz w:val="24"/>
          <w:szCs w:val="24"/>
        </w:rPr>
        <w:t xml:space="preserve">; </w:t>
      </w:r>
      <w:r w:rsidR="003E558B" w:rsidRPr="003E558B">
        <w:rPr>
          <w:sz w:val="24"/>
          <w:szCs w:val="24"/>
        </w:rPr>
        <w:t>10.1186/s13104-016-1902-0</w:t>
      </w:r>
      <w:r>
        <w:rPr>
          <w:sz w:val="24"/>
          <w:szCs w:val="24"/>
        </w:rPr>
        <w:t xml:space="preserve"> (2016)</w:t>
      </w:r>
      <w:r w:rsidRPr="001C252A">
        <w:rPr>
          <w:sz w:val="24"/>
          <w:szCs w:val="24"/>
        </w:rPr>
        <w:t xml:space="preserve">. </w:t>
      </w:r>
    </w:p>
  </w:endnote>
  <w:endnote w:id="4">
    <w:p w:rsidR="007B28C4" w:rsidRPr="001C252A" w:rsidRDefault="007B28C4" w:rsidP="003E558B">
      <w:pPr>
        <w:pStyle w:val="EndnoteText"/>
        <w:jc w:val="both"/>
        <w:rPr>
          <w:sz w:val="24"/>
          <w:szCs w:val="24"/>
        </w:rPr>
      </w:pPr>
      <w:r w:rsidRPr="00FB2372">
        <w:rPr>
          <w:rStyle w:val="EndnoteReference"/>
          <w:sz w:val="24"/>
          <w:szCs w:val="24"/>
          <w:vertAlign w:val="baseline"/>
        </w:rPr>
        <w:endnoteRef/>
      </w:r>
      <w:r w:rsidRPr="00FB2372">
        <w:rPr>
          <w:sz w:val="24"/>
          <w:szCs w:val="24"/>
        </w:rPr>
        <w:t xml:space="preserve">. Quast, C. </w:t>
      </w:r>
      <w:r w:rsidRPr="00FB2372">
        <w:rPr>
          <w:i/>
          <w:sz w:val="24"/>
          <w:szCs w:val="24"/>
        </w:rPr>
        <w:t>et al</w:t>
      </w:r>
      <w:r w:rsidRPr="00FB2372">
        <w:rPr>
          <w:sz w:val="24"/>
          <w:szCs w:val="24"/>
        </w:rPr>
        <w:t>. The SILVA ribosomal RNA gene database project: improved data processing</w:t>
      </w:r>
      <w:r w:rsidRPr="001C252A">
        <w:rPr>
          <w:sz w:val="24"/>
          <w:szCs w:val="24"/>
        </w:rPr>
        <w:t xml:space="preserve"> and web-based tools.</w:t>
      </w:r>
      <w:r>
        <w:rPr>
          <w:sz w:val="24"/>
          <w:szCs w:val="24"/>
        </w:rPr>
        <w:t xml:space="preserve"> </w:t>
      </w:r>
      <w:r w:rsidRPr="007B28C4">
        <w:rPr>
          <w:i/>
          <w:sz w:val="24"/>
          <w:szCs w:val="24"/>
        </w:rPr>
        <w:t>Nucleic Acids Res</w:t>
      </w:r>
      <w:r>
        <w:rPr>
          <w:sz w:val="24"/>
          <w:szCs w:val="24"/>
        </w:rPr>
        <w:t>.</w:t>
      </w:r>
      <w:r w:rsidRPr="001C252A">
        <w:rPr>
          <w:sz w:val="24"/>
          <w:szCs w:val="24"/>
        </w:rPr>
        <w:t xml:space="preserve"> </w:t>
      </w:r>
      <w:r w:rsidRPr="00FB2372">
        <w:rPr>
          <w:b/>
          <w:sz w:val="24"/>
          <w:szCs w:val="24"/>
        </w:rPr>
        <w:t>41</w:t>
      </w:r>
      <w:r w:rsidR="00FB2372">
        <w:rPr>
          <w:sz w:val="24"/>
          <w:szCs w:val="24"/>
        </w:rPr>
        <w:t xml:space="preserve">, </w:t>
      </w:r>
      <w:r w:rsidRPr="001C252A">
        <w:rPr>
          <w:sz w:val="24"/>
          <w:szCs w:val="24"/>
        </w:rPr>
        <w:t>D590</w:t>
      </w:r>
      <w:r>
        <w:rPr>
          <w:rStyle w:val="element-citation"/>
          <w:sz w:val="24"/>
          <w:szCs w:val="24"/>
        </w:rPr>
        <w:t>-D59</w:t>
      </w:r>
      <w:r w:rsidRPr="001C252A">
        <w:rPr>
          <w:sz w:val="24"/>
          <w:szCs w:val="24"/>
        </w:rPr>
        <w:t>6</w:t>
      </w:r>
      <w:r>
        <w:rPr>
          <w:sz w:val="24"/>
          <w:szCs w:val="24"/>
        </w:rPr>
        <w:t xml:space="preserve"> (2013)</w:t>
      </w:r>
      <w:r w:rsidRPr="001C252A">
        <w:rPr>
          <w:sz w:val="24"/>
          <w:szCs w:val="24"/>
        </w:rPr>
        <w:t xml:space="preserve">. </w:t>
      </w:r>
    </w:p>
  </w:endnote>
  <w:endnote w:id="5">
    <w:p w:rsidR="007B28C4" w:rsidRPr="001C252A" w:rsidRDefault="007B28C4" w:rsidP="003E558B">
      <w:pPr>
        <w:pStyle w:val="EndnoteText"/>
        <w:jc w:val="both"/>
        <w:rPr>
          <w:sz w:val="24"/>
          <w:szCs w:val="24"/>
        </w:rPr>
      </w:pPr>
      <w:r w:rsidRPr="00977705">
        <w:rPr>
          <w:rStyle w:val="EndnoteReference"/>
          <w:sz w:val="24"/>
          <w:szCs w:val="24"/>
          <w:vertAlign w:val="baseline"/>
        </w:rPr>
        <w:endnoteRef/>
      </w:r>
      <w:r w:rsidRPr="00977705">
        <w:rPr>
          <w:sz w:val="24"/>
          <w:szCs w:val="24"/>
        </w:rPr>
        <w:t>. Rognes</w:t>
      </w:r>
      <w:r w:rsidR="00FB2372" w:rsidRPr="00977705">
        <w:rPr>
          <w:sz w:val="24"/>
          <w:szCs w:val="24"/>
        </w:rPr>
        <w:t>,</w:t>
      </w:r>
      <w:r w:rsidRPr="00977705">
        <w:rPr>
          <w:sz w:val="24"/>
          <w:szCs w:val="24"/>
        </w:rPr>
        <w:t xml:space="preserve"> T</w:t>
      </w:r>
      <w:r w:rsidR="00FB2372" w:rsidRPr="00977705">
        <w:rPr>
          <w:sz w:val="24"/>
          <w:szCs w:val="24"/>
        </w:rPr>
        <w:t>.</w:t>
      </w:r>
      <w:r w:rsidRPr="00977705">
        <w:rPr>
          <w:sz w:val="24"/>
          <w:szCs w:val="24"/>
        </w:rPr>
        <w:t>, Flouri</w:t>
      </w:r>
      <w:r w:rsidR="00FB2372" w:rsidRPr="00977705">
        <w:rPr>
          <w:sz w:val="24"/>
          <w:szCs w:val="24"/>
        </w:rPr>
        <w:t>,</w:t>
      </w:r>
      <w:r w:rsidRPr="00977705">
        <w:rPr>
          <w:sz w:val="24"/>
          <w:szCs w:val="24"/>
        </w:rPr>
        <w:t xml:space="preserve"> T</w:t>
      </w:r>
      <w:r w:rsidR="00FB2372" w:rsidRPr="00977705">
        <w:rPr>
          <w:sz w:val="24"/>
          <w:szCs w:val="24"/>
        </w:rPr>
        <w:t>.</w:t>
      </w:r>
      <w:r w:rsidRPr="00977705">
        <w:rPr>
          <w:sz w:val="24"/>
          <w:szCs w:val="24"/>
        </w:rPr>
        <w:t>, Nichols</w:t>
      </w:r>
      <w:r w:rsidR="00FB2372" w:rsidRPr="00977705">
        <w:rPr>
          <w:sz w:val="24"/>
          <w:szCs w:val="24"/>
        </w:rPr>
        <w:t>,</w:t>
      </w:r>
      <w:r w:rsidRPr="00977705">
        <w:rPr>
          <w:sz w:val="24"/>
          <w:szCs w:val="24"/>
        </w:rPr>
        <w:t xml:space="preserve"> B</w:t>
      </w:r>
      <w:r w:rsidR="00FB2372" w:rsidRPr="00977705">
        <w:rPr>
          <w:sz w:val="24"/>
          <w:szCs w:val="24"/>
        </w:rPr>
        <w:t>.</w:t>
      </w:r>
      <w:r w:rsidRPr="00977705">
        <w:rPr>
          <w:sz w:val="24"/>
          <w:szCs w:val="24"/>
        </w:rPr>
        <w:t>, Quince</w:t>
      </w:r>
      <w:r w:rsidR="00FB2372" w:rsidRPr="00977705">
        <w:rPr>
          <w:sz w:val="24"/>
          <w:szCs w:val="24"/>
        </w:rPr>
        <w:t>, C &amp;</w:t>
      </w:r>
      <w:r w:rsidRPr="00977705">
        <w:rPr>
          <w:sz w:val="24"/>
          <w:szCs w:val="24"/>
        </w:rPr>
        <w:t xml:space="preserve"> Mahé</w:t>
      </w:r>
      <w:r w:rsidR="00FB2372" w:rsidRPr="00977705">
        <w:rPr>
          <w:sz w:val="24"/>
          <w:szCs w:val="24"/>
        </w:rPr>
        <w:t>,</w:t>
      </w:r>
      <w:r w:rsidRPr="00977705">
        <w:rPr>
          <w:sz w:val="24"/>
          <w:szCs w:val="24"/>
        </w:rPr>
        <w:t xml:space="preserve"> F.</w:t>
      </w:r>
      <w:r w:rsidR="00FB2372" w:rsidRPr="00977705">
        <w:rPr>
          <w:sz w:val="24"/>
          <w:szCs w:val="24"/>
        </w:rPr>
        <w:t xml:space="preserve"> </w:t>
      </w:r>
      <w:r w:rsidRPr="00977705">
        <w:rPr>
          <w:sz w:val="24"/>
          <w:szCs w:val="24"/>
        </w:rPr>
        <w:t>VSEARCH: a versatile open source</w:t>
      </w:r>
      <w:r w:rsidRPr="001C252A">
        <w:rPr>
          <w:sz w:val="24"/>
          <w:szCs w:val="24"/>
        </w:rPr>
        <w:t xml:space="preserve"> tool for metagenomics. </w:t>
      </w:r>
      <w:r w:rsidRPr="00977705">
        <w:rPr>
          <w:i/>
          <w:sz w:val="24"/>
          <w:szCs w:val="24"/>
        </w:rPr>
        <w:t>PeerJ</w:t>
      </w:r>
      <w:r>
        <w:rPr>
          <w:sz w:val="24"/>
          <w:szCs w:val="24"/>
        </w:rPr>
        <w:t>.</w:t>
      </w:r>
      <w:r w:rsidR="00977705">
        <w:rPr>
          <w:sz w:val="24"/>
          <w:szCs w:val="24"/>
        </w:rPr>
        <w:t xml:space="preserve"> </w:t>
      </w:r>
      <w:r w:rsidR="00977705" w:rsidRPr="00977705">
        <w:rPr>
          <w:b/>
          <w:sz w:val="24"/>
          <w:szCs w:val="24"/>
        </w:rPr>
        <w:t>4</w:t>
      </w:r>
      <w:r w:rsidR="00977705">
        <w:rPr>
          <w:sz w:val="24"/>
          <w:szCs w:val="24"/>
        </w:rPr>
        <w:t xml:space="preserve">, </w:t>
      </w:r>
      <w:r w:rsidRPr="001C252A">
        <w:rPr>
          <w:sz w:val="24"/>
          <w:szCs w:val="24"/>
        </w:rPr>
        <w:t>e2584</w:t>
      </w:r>
      <w:r w:rsidR="00977705">
        <w:rPr>
          <w:sz w:val="24"/>
          <w:szCs w:val="24"/>
        </w:rPr>
        <w:t xml:space="preserve"> (2016)</w:t>
      </w:r>
      <w:r w:rsidRPr="001C252A">
        <w:rPr>
          <w:sz w:val="24"/>
          <w:szCs w:val="24"/>
        </w:rPr>
        <w:t>.</w:t>
      </w:r>
    </w:p>
  </w:endnote>
  <w:endnote w:id="6">
    <w:p w:rsidR="007B28C4" w:rsidRPr="001C252A" w:rsidRDefault="007B28C4" w:rsidP="003E558B">
      <w:pPr>
        <w:pStyle w:val="EndnoteText"/>
        <w:jc w:val="both"/>
        <w:rPr>
          <w:sz w:val="24"/>
          <w:szCs w:val="24"/>
        </w:rPr>
      </w:pPr>
      <w:r w:rsidRPr="001C252A">
        <w:rPr>
          <w:rStyle w:val="EndnoteReference"/>
          <w:sz w:val="24"/>
          <w:szCs w:val="24"/>
          <w:vertAlign w:val="baseline"/>
        </w:rPr>
        <w:endnoteRef/>
      </w:r>
      <w:r w:rsidRPr="001C252A">
        <w:rPr>
          <w:sz w:val="24"/>
          <w:szCs w:val="24"/>
        </w:rPr>
        <w:t>. Yilmaz</w:t>
      </w:r>
      <w:r w:rsidR="00FB2372">
        <w:rPr>
          <w:sz w:val="24"/>
          <w:szCs w:val="24"/>
        </w:rPr>
        <w:t>,</w:t>
      </w:r>
      <w:r w:rsidRPr="001C252A">
        <w:rPr>
          <w:sz w:val="24"/>
          <w:szCs w:val="24"/>
        </w:rPr>
        <w:t xml:space="preserve"> P</w:t>
      </w:r>
      <w:r w:rsidR="00FB2372">
        <w:rPr>
          <w:sz w:val="24"/>
          <w:szCs w:val="24"/>
        </w:rPr>
        <w:t xml:space="preserve">. </w:t>
      </w:r>
      <w:r w:rsidRPr="00FB2372">
        <w:rPr>
          <w:i/>
          <w:sz w:val="24"/>
          <w:szCs w:val="24"/>
        </w:rPr>
        <w:t>et al</w:t>
      </w:r>
      <w:r>
        <w:rPr>
          <w:sz w:val="24"/>
          <w:szCs w:val="24"/>
        </w:rPr>
        <w:t xml:space="preserve">. </w:t>
      </w:r>
      <w:r w:rsidRPr="001C252A">
        <w:rPr>
          <w:sz w:val="24"/>
          <w:szCs w:val="24"/>
        </w:rPr>
        <w:t>The SILVA and "All-species Living Tree Project (L</w:t>
      </w:r>
      <w:r w:rsidR="00FB2372">
        <w:rPr>
          <w:sz w:val="24"/>
          <w:szCs w:val="24"/>
        </w:rPr>
        <w:t xml:space="preserve">TP)" taxonomic frameworks. </w:t>
      </w:r>
      <w:r w:rsidR="00FB2372" w:rsidRPr="00FB2372">
        <w:rPr>
          <w:i/>
          <w:sz w:val="24"/>
          <w:szCs w:val="24"/>
        </w:rPr>
        <w:t>Nucleic</w:t>
      </w:r>
      <w:r w:rsidRPr="00FB2372">
        <w:rPr>
          <w:i/>
          <w:sz w:val="24"/>
          <w:szCs w:val="24"/>
        </w:rPr>
        <w:t xml:space="preserve"> Acids Res</w:t>
      </w:r>
      <w:r w:rsidR="00FB2372">
        <w:rPr>
          <w:sz w:val="24"/>
          <w:szCs w:val="24"/>
        </w:rPr>
        <w:t xml:space="preserve">. </w:t>
      </w:r>
      <w:r w:rsidR="00FB2372" w:rsidRPr="00FB2372">
        <w:rPr>
          <w:b/>
          <w:sz w:val="24"/>
          <w:szCs w:val="24"/>
        </w:rPr>
        <w:t>42</w:t>
      </w:r>
      <w:r w:rsidR="00FB2372">
        <w:rPr>
          <w:sz w:val="24"/>
          <w:szCs w:val="24"/>
        </w:rPr>
        <w:t>, D</w:t>
      </w:r>
      <w:r w:rsidRPr="001C252A">
        <w:rPr>
          <w:sz w:val="24"/>
          <w:szCs w:val="24"/>
        </w:rPr>
        <w:t>643</w:t>
      </w:r>
      <w:r w:rsidR="00FB2372">
        <w:rPr>
          <w:rStyle w:val="element-citation"/>
          <w:sz w:val="24"/>
          <w:szCs w:val="24"/>
        </w:rPr>
        <w:t>-D</w:t>
      </w:r>
      <w:r w:rsidRPr="001C252A">
        <w:rPr>
          <w:sz w:val="24"/>
          <w:szCs w:val="24"/>
        </w:rPr>
        <w:t>648</w:t>
      </w:r>
      <w:r w:rsidR="00FB2372">
        <w:rPr>
          <w:sz w:val="24"/>
          <w:szCs w:val="24"/>
        </w:rPr>
        <w:t xml:space="preserve"> (2014)</w:t>
      </w:r>
      <w:r w:rsidRPr="001C252A">
        <w:rPr>
          <w:sz w:val="24"/>
          <w:szCs w:val="24"/>
        </w:rPr>
        <w:t>.</w:t>
      </w:r>
    </w:p>
  </w:endnote>
  <w:endnote w:id="7">
    <w:p w:rsidR="007B28C4" w:rsidRPr="001C252A" w:rsidRDefault="007B28C4" w:rsidP="003E558B">
      <w:pPr>
        <w:pStyle w:val="EndnoteText"/>
        <w:jc w:val="both"/>
        <w:rPr>
          <w:sz w:val="24"/>
          <w:szCs w:val="24"/>
        </w:rPr>
      </w:pPr>
      <w:r w:rsidRPr="00AD6B2D">
        <w:rPr>
          <w:rStyle w:val="EndnoteReference"/>
          <w:sz w:val="24"/>
          <w:szCs w:val="24"/>
          <w:vertAlign w:val="baseline"/>
        </w:rPr>
        <w:endnoteRef/>
      </w:r>
      <w:r w:rsidRPr="00AD6B2D">
        <w:rPr>
          <w:sz w:val="24"/>
          <w:szCs w:val="24"/>
        </w:rPr>
        <w:t xml:space="preserve">. </w:t>
      </w:r>
      <w:r w:rsidRPr="00AD6B2D">
        <w:rPr>
          <w:iCs/>
          <w:sz w:val="24"/>
          <w:szCs w:val="24"/>
        </w:rPr>
        <w:t xml:space="preserve">R Core Team. R: A language and environment for statistical computing. R Foundation for Statistical Computing, Vienna, Austria. ISBN 3-900051-07-0, </w:t>
      </w:r>
      <w:r w:rsidR="00AD6B2D">
        <w:rPr>
          <w:iCs/>
          <w:sz w:val="24"/>
          <w:szCs w:val="24"/>
        </w:rPr>
        <w:t xml:space="preserve">Available at </w:t>
      </w:r>
      <w:r w:rsidRPr="00457CD2">
        <w:rPr>
          <w:iCs/>
          <w:color w:val="0000FF"/>
          <w:sz w:val="24"/>
          <w:szCs w:val="24"/>
        </w:rPr>
        <w:t>http://www.R-project.org/</w:t>
      </w:r>
      <w:r w:rsidR="009828A6">
        <w:rPr>
          <w:iCs/>
          <w:sz w:val="24"/>
          <w:szCs w:val="24"/>
        </w:rPr>
        <w:t xml:space="preserve"> (2012).</w:t>
      </w:r>
    </w:p>
  </w:endnote>
  <w:endnote w:id="8">
    <w:p w:rsidR="007B28C4" w:rsidRPr="001C252A" w:rsidRDefault="007B28C4" w:rsidP="003E558B">
      <w:pPr>
        <w:pStyle w:val="EndnoteText"/>
        <w:jc w:val="both"/>
        <w:rPr>
          <w:sz w:val="24"/>
          <w:szCs w:val="24"/>
        </w:rPr>
      </w:pPr>
      <w:r w:rsidRPr="001C252A">
        <w:rPr>
          <w:rStyle w:val="EndnoteReference"/>
          <w:sz w:val="24"/>
          <w:szCs w:val="24"/>
          <w:vertAlign w:val="baseline"/>
        </w:rPr>
        <w:endnoteRef/>
      </w:r>
      <w:r w:rsidRPr="001C252A">
        <w:rPr>
          <w:sz w:val="24"/>
          <w:szCs w:val="24"/>
        </w:rPr>
        <w:t>. Grice</w:t>
      </w:r>
      <w:r w:rsidR="00FB2372">
        <w:rPr>
          <w:sz w:val="24"/>
          <w:szCs w:val="24"/>
        </w:rPr>
        <w:t>,</w:t>
      </w:r>
      <w:r w:rsidRPr="001C252A">
        <w:rPr>
          <w:sz w:val="24"/>
          <w:szCs w:val="24"/>
        </w:rPr>
        <w:t xml:space="preserve"> E</w:t>
      </w:r>
      <w:r w:rsidR="00FB2372">
        <w:rPr>
          <w:sz w:val="24"/>
          <w:szCs w:val="24"/>
        </w:rPr>
        <w:t>.</w:t>
      </w:r>
      <w:r w:rsidRPr="001C252A">
        <w:rPr>
          <w:sz w:val="24"/>
          <w:szCs w:val="24"/>
        </w:rPr>
        <w:t>A</w:t>
      </w:r>
      <w:r w:rsidR="00FB2372">
        <w:rPr>
          <w:sz w:val="24"/>
          <w:szCs w:val="24"/>
        </w:rPr>
        <w:t xml:space="preserve">. &amp; </w:t>
      </w:r>
      <w:r w:rsidRPr="001C252A">
        <w:rPr>
          <w:sz w:val="24"/>
          <w:szCs w:val="24"/>
        </w:rPr>
        <w:t>Segre</w:t>
      </w:r>
      <w:r w:rsidR="00FB2372">
        <w:rPr>
          <w:sz w:val="24"/>
          <w:szCs w:val="24"/>
        </w:rPr>
        <w:t>,</w:t>
      </w:r>
      <w:r w:rsidRPr="001C252A">
        <w:rPr>
          <w:sz w:val="24"/>
          <w:szCs w:val="24"/>
        </w:rPr>
        <w:t xml:space="preserve"> J</w:t>
      </w:r>
      <w:r w:rsidR="00FB2372">
        <w:rPr>
          <w:sz w:val="24"/>
          <w:szCs w:val="24"/>
        </w:rPr>
        <w:t>.</w:t>
      </w:r>
      <w:r w:rsidRPr="001C252A">
        <w:rPr>
          <w:sz w:val="24"/>
          <w:szCs w:val="24"/>
        </w:rPr>
        <w:t xml:space="preserve">A. The skin microbiome. </w:t>
      </w:r>
      <w:r w:rsidRPr="00FB2372">
        <w:rPr>
          <w:i/>
          <w:sz w:val="24"/>
          <w:szCs w:val="24"/>
        </w:rPr>
        <w:t>Nat</w:t>
      </w:r>
      <w:r w:rsidR="00FB2372" w:rsidRPr="00FB2372">
        <w:rPr>
          <w:i/>
          <w:sz w:val="24"/>
          <w:szCs w:val="24"/>
        </w:rPr>
        <w:t>.</w:t>
      </w:r>
      <w:r w:rsidRPr="00FB2372">
        <w:rPr>
          <w:i/>
          <w:sz w:val="24"/>
          <w:szCs w:val="24"/>
        </w:rPr>
        <w:t xml:space="preserve"> Rev</w:t>
      </w:r>
      <w:r w:rsidR="00FB2372" w:rsidRPr="00FB2372">
        <w:rPr>
          <w:i/>
          <w:sz w:val="24"/>
          <w:szCs w:val="24"/>
        </w:rPr>
        <w:t>.</w:t>
      </w:r>
      <w:r w:rsidRPr="00FB2372">
        <w:rPr>
          <w:i/>
          <w:sz w:val="24"/>
          <w:szCs w:val="24"/>
        </w:rPr>
        <w:t xml:space="preserve"> Microbiol</w:t>
      </w:r>
      <w:r>
        <w:rPr>
          <w:sz w:val="24"/>
          <w:szCs w:val="24"/>
        </w:rPr>
        <w:t>.</w:t>
      </w:r>
      <w:r w:rsidRPr="001C252A">
        <w:rPr>
          <w:sz w:val="24"/>
          <w:szCs w:val="24"/>
        </w:rPr>
        <w:t xml:space="preserve"> </w:t>
      </w:r>
      <w:r w:rsidRPr="00FB2372">
        <w:rPr>
          <w:b/>
          <w:sz w:val="24"/>
          <w:szCs w:val="24"/>
        </w:rPr>
        <w:t>9</w:t>
      </w:r>
      <w:r w:rsidR="00FB2372">
        <w:rPr>
          <w:sz w:val="24"/>
          <w:szCs w:val="24"/>
        </w:rPr>
        <w:t xml:space="preserve">, </w:t>
      </w:r>
      <w:r w:rsidRPr="001C252A">
        <w:rPr>
          <w:sz w:val="24"/>
          <w:szCs w:val="24"/>
        </w:rPr>
        <w:t>244</w:t>
      </w:r>
      <w:r w:rsidR="00FB2372">
        <w:rPr>
          <w:sz w:val="24"/>
          <w:szCs w:val="24"/>
        </w:rPr>
        <w:t>-</w:t>
      </w:r>
      <w:r w:rsidRPr="001C252A">
        <w:rPr>
          <w:rStyle w:val="element-citation"/>
          <w:sz w:val="24"/>
          <w:szCs w:val="24"/>
        </w:rPr>
        <w:t>2</w:t>
      </w:r>
      <w:r w:rsidRPr="001C252A">
        <w:rPr>
          <w:sz w:val="24"/>
          <w:szCs w:val="24"/>
        </w:rPr>
        <w:t>53</w:t>
      </w:r>
      <w:r w:rsidR="00FB2372">
        <w:rPr>
          <w:sz w:val="24"/>
          <w:szCs w:val="24"/>
        </w:rPr>
        <w:t xml:space="preserve"> (2011)</w:t>
      </w:r>
      <w:r w:rsidRPr="001C252A">
        <w:rPr>
          <w:sz w:val="24"/>
          <w:szCs w:val="24"/>
        </w:rPr>
        <w:t>.</w:t>
      </w:r>
    </w:p>
  </w:endnote>
  <w:endnote w:id="9">
    <w:p w:rsidR="007B28C4" w:rsidRPr="001C252A" w:rsidRDefault="007B28C4" w:rsidP="003E558B">
      <w:pPr>
        <w:pStyle w:val="EndnoteText"/>
        <w:jc w:val="both"/>
        <w:rPr>
          <w:rStyle w:val="EndnoteReference"/>
          <w:sz w:val="24"/>
          <w:szCs w:val="24"/>
          <w:vertAlign w:val="baseline"/>
        </w:rPr>
      </w:pPr>
      <w:r w:rsidRPr="001C252A">
        <w:rPr>
          <w:rStyle w:val="EndnoteReference"/>
          <w:sz w:val="24"/>
          <w:szCs w:val="24"/>
          <w:vertAlign w:val="baseline"/>
        </w:rPr>
        <w:endnoteRef/>
      </w:r>
      <w:r w:rsidRPr="001C252A">
        <w:rPr>
          <w:rStyle w:val="EndnoteReference"/>
          <w:sz w:val="24"/>
          <w:szCs w:val="24"/>
          <w:vertAlign w:val="baseline"/>
        </w:rPr>
        <w:t>. Clarke</w:t>
      </w:r>
      <w:r w:rsidR="00FB2372">
        <w:rPr>
          <w:rStyle w:val="EndnoteReference"/>
          <w:sz w:val="24"/>
          <w:szCs w:val="24"/>
          <w:vertAlign w:val="baseline"/>
        </w:rPr>
        <w:t>,</w:t>
      </w:r>
      <w:r w:rsidRPr="001C252A">
        <w:rPr>
          <w:rStyle w:val="EndnoteReference"/>
          <w:sz w:val="24"/>
          <w:szCs w:val="24"/>
          <w:vertAlign w:val="baseline"/>
        </w:rPr>
        <w:t xml:space="preserve"> K</w:t>
      </w:r>
      <w:r w:rsidR="00FB2372">
        <w:rPr>
          <w:rStyle w:val="EndnoteReference"/>
          <w:sz w:val="24"/>
          <w:szCs w:val="24"/>
          <w:vertAlign w:val="baseline"/>
        </w:rPr>
        <w:t>.</w:t>
      </w:r>
      <w:r w:rsidRPr="001C252A">
        <w:rPr>
          <w:rStyle w:val="EndnoteReference"/>
          <w:sz w:val="24"/>
          <w:szCs w:val="24"/>
          <w:vertAlign w:val="baseline"/>
        </w:rPr>
        <w:t>R.</w:t>
      </w:r>
      <w:r w:rsidRPr="001C252A">
        <w:rPr>
          <w:sz w:val="24"/>
          <w:szCs w:val="24"/>
        </w:rPr>
        <w:t xml:space="preserve"> </w:t>
      </w:r>
      <w:r w:rsidRPr="001C252A">
        <w:rPr>
          <w:rStyle w:val="EndnoteReference"/>
          <w:sz w:val="24"/>
          <w:szCs w:val="24"/>
          <w:vertAlign w:val="baseline"/>
        </w:rPr>
        <w:t xml:space="preserve">Non-parametric multivariate analyses of changes in community structure. </w:t>
      </w:r>
      <w:r w:rsidRPr="00FB2372">
        <w:rPr>
          <w:rStyle w:val="EndnoteReference"/>
          <w:i/>
          <w:sz w:val="24"/>
          <w:szCs w:val="24"/>
          <w:vertAlign w:val="baseline"/>
        </w:rPr>
        <w:t>Aust</w:t>
      </w:r>
      <w:r w:rsidR="00FB2372">
        <w:rPr>
          <w:rStyle w:val="EndnoteReference"/>
          <w:i/>
          <w:sz w:val="24"/>
          <w:szCs w:val="24"/>
          <w:vertAlign w:val="baseline"/>
        </w:rPr>
        <w:t>.</w:t>
      </w:r>
      <w:r w:rsidRPr="00FB2372">
        <w:rPr>
          <w:rStyle w:val="EndnoteReference"/>
          <w:i/>
          <w:sz w:val="24"/>
          <w:szCs w:val="24"/>
          <w:vertAlign w:val="baseline"/>
        </w:rPr>
        <w:t xml:space="preserve"> J</w:t>
      </w:r>
      <w:r w:rsidR="00FB2372">
        <w:rPr>
          <w:rStyle w:val="EndnoteReference"/>
          <w:i/>
          <w:sz w:val="24"/>
          <w:szCs w:val="24"/>
          <w:vertAlign w:val="baseline"/>
        </w:rPr>
        <w:t>.</w:t>
      </w:r>
      <w:r w:rsidRPr="00FB2372">
        <w:rPr>
          <w:rStyle w:val="EndnoteReference"/>
          <w:i/>
          <w:sz w:val="24"/>
          <w:szCs w:val="24"/>
          <w:vertAlign w:val="baseline"/>
        </w:rPr>
        <w:t xml:space="preserve"> Ecol</w:t>
      </w:r>
      <w:r>
        <w:rPr>
          <w:sz w:val="24"/>
          <w:szCs w:val="24"/>
        </w:rPr>
        <w:t>.</w:t>
      </w:r>
      <w:r w:rsidRPr="001C252A">
        <w:rPr>
          <w:rStyle w:val="EndnoteReference"/>
          <w:sz w:val="24"/>
          <w:szCs w:val="24"/>
          <w:vertAlign w:val="baseline"/>
        </w:rPr>
        <w:t xml:space="preserve"> </w:t>
      </w:r>
      <w:r w:rsidRPr="00FB2372">
        <w:rPr>
          <w:rStyle w:val="EndnoteReference"/>
          <w:b/>
          <w:sz w:val="24"/>
          <w:szCs w:val="24"/>
          <w:vertAlign w:val="baseline"/>
        </w:rPr>
        <w:t>18</w:t>
      </w:r>
      <w:r w:rsidR="00FB2372">
        <w:rPr>
          <w:sz w:val="24"/>
          <w:szCs w:val="24"/>
        </w:rPr>
        <w:t xml:space="preserve">, </w:t>
      </w:r>
      <w:r w:rsidRPr="001C252A">
        <w:rPr>
          <w:rStyle w:val="EndnoteReference"/>
          <w:sz w:val="24"/>
          <w:szCs w:val="24"/>
          <w:vertAlign w:val="baseline"/>
        </w:rPr>
        <w:t>117</w:t>
      </w:r>
      <w:r w:rsidR="00FB2372">
        <w:rPr>
          <w:rStyle w:val="element-citation"/>
          <w:sz w:val="24"/>
          <w:szCs w:val="24"/>
        </w:rPr>
        <w:t>-</w:t>
      </w:r>
      <w:r w:rsidRPr="001C252A">
        <w:rPr>
          <w:sz w:val="24"/>
          <w:szCs w:val="24"/>
        </w:rPr>
        <w:t>1</w:t>
      </w:r>
      <w:r w:rsidRPr="001C252A">
        <w:rPr>
          <w:rStyle w:val="EndnoteReference"/>
          <w:sz w:val="24"/>
          <w:szCs w:val="24"/>
          <w:vertAlign w:val="baseline"/>
        </w:rPr>
        <w:t>43</w:t>
      </w:r>
      <w:r w:rsidR="00FB2372">
        <w:rPr>
          <w:rStyle w:val="EndnoteReference"/>
          <w:sz w:val="24"/>
          <w:szCs w:val="24"/>
          <w:vertAlign w:val="baseline"/>
        </w:rPr>
        <w:t xml:space="preserve"> (1993)</w:t>
      </w:r>
      <w:r w:rsidRPr="001C252A">
        <w:rPr>
          <w:rStyle w:val="EndnoteReference"/>
          <w:sz w:val="24"/>
          <w:szCs w:val="24"/>
          <w:vertAlign w:val="baseline"/>
        </w:rPr>
        <w:t>.</w:t>
      </w:r>
    </w:p>
  </w:endnote>
  <w:endnote w:id="10">
    <w:p w:rsidR="007B28C4" w:rsidRPr="001C252A" w:rsidRDefault="007B28C4" w:rsidP="003E558B">
      <w:pPr>
        <w:pStyle w:val="EndnoteText"/>
        <w:jc w:val="both"/>
        <w:rPr>
          <w:sz w:val="24"/>
          <w:szCs w:val="24"/>
        </w:rPr>
      </w:pPr>
      <w:r w:rsidRPr="001C252A">
        <w:rPr>
          <w:rStyle w:val="EndnoteReference"/>
          <w:sz w:val="24"/>
          <w:szCs w:val="24"/>
          <w:vertAlign w:val="baseline"/>
        </w:rPr>
        <w:endnoteRef/>
      </w:r>
      <w:r w:rsidRPr="001C252A">
        <w:rPr>
          <w:sz w:val="24"/>
          <w:szCs w:val="24"/>
        </w:rPr>
        <w:t>. Prescott</w:t>
      </w:r>
      <w:r w:rsidR="00FB2372">
        <w:rPr>
          <w:sz w:val="24"/>
          <w:szCs w:val="24"/>
        </w:rPr>
        <w:t>,</w:t>
      </w:r>
      <w:r w:rsidRPr="001C252A">
        <w:rPr>
          <w:sz w:val="24"/>
          <w:szCs w:val="24"/>
        </w:rPr>
        <w:t xml:space="preserve"> S</w:t>
      </w:r>
      <w:r w:rsidR="00FB2372">
        <w:rPr>
          <w:sz w:val="24"/>
          <w:szCs w:val="24"/>
        </w:rPr>
        <w:t>.</w:t>
      </w:r>
      <w:r w:rsidRPr="001C252A">
        <w:rPr>
          <w:sz w:val="24"/>
          <w:szCs w:val="24"/>
        </w:rPr>
        <w:t>L</w:t>
      </w:r>
      <w:r w:rsidR="00FB2372">
        <w:rPr>
          <w:sz w:val="24"/>
          <w:szCs w:val="24"/>
        </w:rPr>
        <w:t xml:space="preserve">. </w:t>
      </w:r>
      <w:r w:rsidRPr="00FB2372">
        <w:rPr>
          <w:i/>
          <w:sz w:val="24"/>
          <w:szCs w:val="24"/>
        </w:rPr>
        <w:t>et al</w:t>
      </w:r>
      <w:r w:rsidRPr="001C252A">
        <w:rPr>
          <w:sz w:val="24"/>
          <w:szCs w:val="24"/>
        </w:rPr>
        <w:t xml:space="preserve">. The skin microbiome: impact of modern environments on skin ecology, barrier integrity, and systemic immune programming. </w:t>
      </w:r>
      <w:r w:rsidRPr="00FB2372">
        <w:rPr>
          <w:i/>
          <w:sz w:val="24"/>
          <w:szCs w:val="24"/>
        </w:rPr>
        <w:t>World Allergy Organ</w:t>
      </w:r>
      <w:r w:rsidR="00FB2372" w:rsidRPr="00FB2372">
        <w:rPr>
          <w:i/>
          <w:sz w:val="24"/>
          <w:szCs w:val="24"/>
        </w:rPr>
        <w:t>.</w:t>
      </w:r>
      <w:r w:rsidRPr="00FB2372">
        <w:rPr>
          <w:i/>
          <w:sz w:val="24"/>
          <w:szCs w:val="24"/>
        </w:rPr>
        <w:t xml:space="preserve"> J</w:t>
      </w:r>
      <w:r>
        <w:rPr>
          <w:sz w:val="24"/>
          <w:szCs w:val="24"/>
        </w:rPr>
        <w:t>.</w:t>
      </w:r>
      <w:r w:rsidRPr="001C252A">
        <w:rPr>
          <w:sz w:val="24"/>
          <w:szCs w:val="24"/>
        </w:rPr>
        <w:t xml:space="preserve"> </w:t>
      </w:r>
      <w:r w:rsidRPr="00FB2372">
        <w:rPr>
          <w:b/>
          <w:sz w:val="24"/>
          <w:szCs w:val="24"/>
        </w:rPr>
        <w:t>10</w:t>
      </w:r>
      <w:r w:rsidR="00FB2372">
        <w:rPr>
          <w:sz w:val="24"/>
          <w:szCs w:val="24"/>
        </w:rPr>
        <w:t xml:space="preserve">, </w:t>
      </w:r>
      <w:r w:rsidRPr="001C252A">
        <w:rPr>
          <w:sz w:val="24"/>
          <w:szCs w:val="24"/>
        </w:rPr>
        <w:t>29</w:t>
      </w:r>
      <w:r w:rsidR="00FB2372">
        <w:rPr>
          <w:sz w:val="24"/>
          <w:szCs w:val="24"/>
        </w:rPr>
        <w:t xml:space="preserve">; </w:t>
      </w:r>
      <w:r w:rsidR="00FB2372" w:rsidRPr="00FB2372">
        <w:rPr>
          <w:sz w:val="24"/>
          <w:szCs w:val="24"/>
        </w:rPr>
        <w:t>10.1186/s40413-017-0160-5</w:t>
      </w:r>
      <w:r w:rsidR="00FB2372">
        <w:rPr>
          <w:sz w:val="24"/>
          <w:szCs w:val="24"/>
        </w:rPr>
        <w:t xml:space="preserve"> (2017)</w:t>
      </w:r>
      <w:r w:rsidRPr="001C252A">
        <w:rPr>
          <w:sz w:val="24"/>
          <w:szCs w:val="24"/>
        </w:rPr>
        <w:t xml:space="preserve">. </w:t>
      </w:r>
    </w:p>
  </w:endnote>
  <w:endnote w:id="11">
    <w:p w:rsidR="007B28C4" w:rsidRPr="001C252A" w:rsidRDefault="007B28C4" w:rsidP="003E558B">
      <w:pPr>
        <w:pStyle w:val="EndnoteText"/>
        <w:jc w:val="both"/>
        <w:rPr>
          <w:sz w:val="24"/>
          <w:szCs w:val="24"/>
        </w:rPr>
      </w:pPr>
      <w:r w:rsidRPr="001C252A">
        <w:rPr>
          <w:rStyle w:val="EndnoteReference"/>
          <w:sz w:val="24"/>
          <w:szCs w:val="24"/>
          <w:vertAlign w:val="baseline"/>
        </w:rPr>
        <w:endnoteRef/>
      </w:r>
      <w:r w:rsidRPr="001C252A">
        <w:rPr>
          <w:sz w:val="24"/>
          <w:szCs w:val="24"/>
        </w:rPr>
        <w:t>. Sanford</w:t>
      </w:r>
      <w:r w:rsidR="00FB2372">
        <w:rPr>
          <w:sz w:val="24"/>
          <w:szCs w:val="24"/>
        </w:rPr>
        <w:t>,</w:t>
      </w:r>
      <w:r w:rsidRPr="001C252A">
        <w:rPr>
          <w:sz w:val="24"/>
          <w:szCs w:val="24"/>
        </w:rPr>
        <w:t xml:space="preserve"> J</w:t>
      </w:r>
      <w:r w:rsidR="00FB2372">
        <w:rPr>
          <w:sz w:val="24"/>
          <w:szCs w:val="24"/>
        </w:rPr>
        <w:t>.</w:t>
      </w:r>
      <w:r w:rsidRPr="001C252A">
        <w:rPr>
          <w:sz w:val="24"/>
          <w:szCs w:val="24"/>
        </w:rPr>
        <w:t>A</w:t>
      </w:r>
      <w:r w:rsidR="00FB2372">
        <w:rPr>
          <w:sz w:val="24"/>
          <w:szCs w:val="24"/>
        </w:rPr>
        <w:t>. &amp;</w:t>
      </w:r>
      <w:r w:rsidRPr="001C252A">
        <w:rPr>
          <w:sz w:val="24"/>
          <w:szCs w:val="24"/>
        </w:rPr>
        <w:t xml:space="preserve"> Gallo</w:t>
      </w:r>
      <w:r w:rsidR="00FB2372">
        <w:rPr>
          <w:sz w:val="24"/>
          <w:szCs w:val="24"/>
        </w:rPr>
        <w:t>,</w:t>
      </w:r>
      <w:r w:rsidRPr="001C252A">
        <w:rPr>
          <w:sz w:val="24"/>
          <w:szCs w:val="24"/>
        </w:rPr>
        <w:t xml:space="preserve"> R</w:t>
      </w:r>
      <w:r w:rsidR="00FB2372">
        <w:rPr>
          <w:sz w:val="24"/>
          <w:szCs w:val="24"/>
        </w:rPr>
        <w:t>.</w:t>
      </w:r>
      <w:r w:rsidRPr="001C252A">
        <w:rPr>
          <w:sz w:val="24"/>
          <w:szCs w:val="24"/>
        </w:rPr>
        <w:t>L. Functions of the skin mic</w:t>
      </w:r>
      <w:r w:rsidR="00FB2372">
        <w:rPr>
          <w:sz w:val="24"/>
          <w:szCs w:val="24"/>
        </w:rPr>
        <w:t xml:space="preserve">robiota in health and disease. </w:t>
      </w:r>
      <w:r w:rsidRPr="00FB2372">
        <w:rPr>
          <w:i/>
          <w:sz w:val="24"/>
          <w:szCs w:val="24"/>
        </w:rPr>
        <w:t>Semin</w:t>
      </w:r>
      <w:r w:rsidR="00FB2372">
        <w:rPr>
          <w:i/>
          <w:sz w:val="24"/>
          <w:szCs w:val="24"/>
        </w:rPr>
        <w:t>.</w:t>
      </w:r>
      <w:r w:rsidRPr="00FB2372">
        <w:rPr>
          <w:i/>
          <w:sz w:val="24"/>
          <w:szCs w:val="24"/>
        </w:rPr>
        <w:t xml:space="preserve"> Immunol</w:t>
      </w:r>
      <w:r>
        <w:rPr>
          <w:sz w:val="24"/>
          <w:szCs w:val="24"/>
        </w:rPr>
        <w:t>.</w:t>
      </w:r>
      <w:r w:rsidR="00FB2372">
        <w:rPr>
          <w:sz w:val="24"/>
          <w:szCs w:val="24"/>
        </w:rPr>
        <w:t xml:space="preserve"> </w:t>
      </w:r>
      <w:r w:rsidR="00FB2372" w:rsidRPr="00FB2372">
        <w:rPr>
          <w:b/>
          <w:sz w:val="24"/>
          <w:szCs w:val="24"/>
        </w:rPr>
        <w:t>25</w:t>
      </w:r>
      <w:r w:rsidR="00FB2372">
        <w:rPr>
          <w:sz w:val="24"/>
          <w:szCs w:val="24"/>
        </w:rPr>
        <w:t xml:space="preserve">, </w:t>
      </w:r>
      <w:r w:rsidRPr="001C252A">
        <w:rPr>
          <w:sz w:val="24"/>
          <w:szCs w:val="24"/>
        </w:rPr>
        <w:t>370</w:t>
      </w:r>
      <w:r w:rsidR="00FB2372">
        <w:t>-</w:t>
      </w:r>
      <w:r w:rsidRPr="001C252A">
        <w:rPr>
          <w:sz w:val="24"/>
          <w:szCs w:val="24"/>
        </w:rPr>
        <w:t>377</w:t>
      </w:r>
      <w:r w:rsidR="00FB2372">
        <w:rPr>
          <w:sz w:val="24"/>
          <w:szCs w:val="24"/>
        </w:rPr>
        <w:t xml:space="preserve"> (2013)</w:t>
      </w:r>
      <w:r w:rsidRPr="001C252A">
        <w:rPr>
          <w:sz w:val="24"/>
          <w:szCs w:val="24"/>
        </w:rPr>
        <w:t xml:space="preserve">. </w:t>
      </w:r>
    </w:p>
  </w:endnote>
  <w:endnote w:id="12">
    <w:p w:rsidR="007B28C4" w:rsidRPr="001C252A" w:rsidRDefault="007B28C4" w:rsidP="003E558B">
      <w:pPr>
        <w:pStyle w:val="ListParagraph"/>
        <w:tabs>
          <w:tab w:val="left" w:pos="0"/>
        </w:tabs>
        <w:ind w:left="0"/>
        <w:contextualSpacing w:val="0"/>
        <w:jc w:val="both"/>
      </w:pPr>
      <w:r w:rsidRPr="001C252A">
        <w:rPr>
          <w:rStyle w:val="EndnoteReference"/>
          <w:vertAlign w:val="baseline"/>
        </w:rPr>
        <w:endnoteRef/>
      </w:r>
      <w:r>
        <w:t>.</w:t>
      </w:r>
      <w:r w:rsidRPr="001C252A">
        <w:t xml:space="preserve"> Bouffard</w:t>
      </w:r>
      <w:r w:rsidR="00FB2372">
        <w:t>,</w:t>
      </w:r>
      <w:r w:rsidRPr="001C252A">
        <w:t xml:space="preserve"> G</w:t>
      </w:r>
      <w:r w:rsidR="00FB2372">
        <w:t>.</w:t>
      </w:r>
      <w:r w:rsidRPr="001C252A">
        <w:t>G</w:t>
      </w:r>
      <w:r w:rsidR="00FB2372">
        <w:t>.</w:t>
      </w:r>
      <w:r w:rsidRPr="001C252A">
        <w:t>, Blakesley</w:t>
      </w:r>
      <w:r w:rsidR="00FB2372">
        <w:t>,</w:t>
      </w:r>
      <w:r w:rsidRPr="001C252A">
        <w:t xml:space="preserve"> R</w:t>
      </w:r>
      <w:r w:rsidR="00FB2372">
        <w:t>.</w:t>
      </w:r>
      <w:r w:rsidRPr="001C252A">
        <w:t>W</w:t>
      </w:r>
      <w:r w:rsidR="00FB2372">
        <w:t>.</w:t>
      </w:r>
      <w:r w:rsidRPr="001C252A">
        <w:t>, Wolfsberg</w:t>
      </w:r>
      <w:r w:rsidR="00FB2372">
        <w:t>,</w:t>
      </w:r>
      <w:r w:rsidRPr="001C252A">
        <w:t xml:space="preserve"> T</w:t>
      </w:r>
      <w:r w:rsidR="00FB2372">
        <w:t>.</w:t>
      </w:r>
      <w:r w:rsidRPr="001C252A">
        <w:t>G</w:t>
      </w:r>
      <w:r w:rsidR="00FB2372">
        <w:t>.</w:t>
      </w:r>
      <w:r w:rsidRPr="001C252A">
        <w:t>, Turner</w:t>
      </w:r>
      <w:r w:rsidR="00FB2372">
        <w:t>,</w:t>
      </w:r>
      <w:r w:rsidRPr="001C252A">
        <w:t xml:space="preserve"> M</w:t>
      </w:r>
      <w:r w:rsidR="00FB2372">
        <w:t>.</w:t>
      </w:r>
      <w:r w:rsidRPr="001C252A">
        <w:t>L</w:t>
      </w:r>
      <w:r w:rsidR="00FB2372">
        <w:t>. &amp;</w:t>
      </w:r>
      <w:r w:rsidRPr="001C252A">
        <w:t xml:space="preserve"> Segre</w:t>
      </w:r>
      <w:r w:rsidR="00FB2372">
        <w:t>,</w:t>
      </w:r>
      <w:r w:rsidRPr="001C252A">
        <w:t xml:space="preserve"> J</w:t>
      </w:r>
      <w:r w:rsidR="00FB2372">
        <w:t>.</w:t>
      </w:r>
      <w:r w:rsidRPr="001C252A">
        <w:t>A. A diversity profile of the human skin microbiota.</w:t>
      </w:r>
      <w:r>
        <w:t xml:space="preserve"> </w:t>
      </w:r>
      <w:r w:rsidRPr="00FB2372">
        <w:rPr>
          <w:i/>
        </w:rPr>
        <w:t>Genome Res</w:t>
      </w:r>
      <w:r>
        <w:t xml:space="preserve">. </w:t>
      </w:r>
      <w:r w:rsidRPr="00FB2372">
        <w:rPr>
          <w:b/>
        </w:rPr>
        <w:t>18</w:t>
      </w:r>
      <w:r w:rsidR="00FB2372">
        <w:t>, 1043-</w:t>
      </w:r>
      <w:r w:rsidRPr="001C252A">
        <w:t>1050</w:t>
      </w:r>
      <w:r w:rsidR="00FB2372">
        <w:t xml:space="preserve"> (2008)</w:t>
      </w:r>
      <w:r w:rsidRPr="001C252A">
        <w:t>.</w:t>
      </w:r>
    </w:p>
  </w:endnote>
  <w:endnote w:id="13">
    <w:p w:rsidR="007B28C4" w:rsidRPr="001C252A" w:rsidRDefault="007B28C4" w:rsidP="003E558B">
      <w:pPr>
        <w:jc w:val="both"/>
      </w:pPr>
      <w:r w:rsidRPr="001C252A">
        <w:rPr>
          <w:rStyle w:val="EndnoteReference"/>
          <w:vertAlign w:val="baseline"/>
        </w:rPr>
        <w:endnoteRef/>
      </w:r>
      <w:r w:rsidRPr="001C252A">
        <w:t>. Roth</w:t>
      </w:r>
      <w:r w:rsidR="00FB2372">
        <w:t>,</w:t>
      </w:r>
      <w:r w:rsidRPr="001C252A">
        <w:t xml:space="preserve"> R</w:t>
      </w:r>
      <w:r w:rsidR="00FB2372">
        <w:t>.</w:t>
      </w:r>
      <w:r w:rsidRPr="001C252A">
        <w:t>R</w:t>
      </w:r>
      <w:r w:rsidR="00FB2372">
        <w:t>. &amp;</w:t>
      </w:r>
      <w:r w:rsidRPr="001C252A">
        <w:t xml:space="preserve"> James</w:t>
      </w:r>
      <w:r w:rsidR="00FB2372">
        <w:t>,</w:t>
      </w:r>
      <w:r w:rsidRPr="001C252A">
        <w:t xml:space="preserve"> W</w:t>
      </w:r>
      <w:r w:rsidR="00FB2372">
        <w:t>.</w:t>
      </w:r>
      <w:r w:rsidRPr="001C252A">
        <w:t>D. Microbial ecology of the s</w:t>
      </w:r>
      <w:r w:rsidR="00FB2372">
        <w:t xml:space="preserve">kin. </w:t>
      </w:r>
      <w:r w:rsidR="00FB2372" w:rsidRPr="00FB2372">
        <w:rPr>
          <w:i/>
        </w:rPr>
        <w:t>Annu. Rev. Microbiol</w:t>
      </w:r>
      <w:r w:rsidR="00FB2372">
        <w:t xml:space="preserve">. </w:t>
      </w:r>
      <w:r w:rsidR="00FB2372" w:rsidRPr="00FB2372">
        <w:rPr>
          <w:b/>
        </w:rPr>
        <w:t>42</w:t>
      </w:r>
      <w:r w:rsidR="00FB2372">
        <w:t xml:space="preserve">, </w:t>
      </w:r>
      <w:r w:rsidRPr="001C252A">
        <w:t>441</w:t>
      </w:r>
      <w:r w:rsidR="00FB2372">
        <w:t>-</w:t>
      </w:r>
      <w:r w:rsidRPr="001C252A">
        <w:t>464</w:t>
      </w:r>
      <w:r w:rsidR="00FB2372">
        <w:t xml:space="preserve"> (1988)</w:t>
      </w:r>
      <w:r w:rsidRPr="001C252A">
        <w:t>.</w:t>
      </w:r>
    </w:p>
  </w:endnote>
  <w:endnote w:id="14">
    <w:p w:rsidR="007B28C4" w:rsidRPr="004A4E92" w:rsidRDefault="007B28C4" w:rsidP="007B28C4">
      <w:pPr>
        <w:pStyle w:val="EndnoteText"/>
        <w:spacing w:after="120"/>
        <w:jc w:val="both"/>
        <w:rPr>
          <w:sz w:val="24"/>
          <w:szCs w:val="24"/>
        </w:rPr>
      </w:pPr>
      <w:r w:rsidRPr="001C252A">
        <w:rPr>
          <w:rStyle w:val="EndnoteReference"/>
          <w:sz w:val="24"/>
          <w:szCs w:val="24"/>
          <w:vertAlign w:val="baseline"/>
        </w:rPr>
        <w:endnoteRef/>
      </w:r>
      <w:r w:rsidRPr="001C252A">
        <w:rPr>
          <w:sz w:val="24"/>
          <w:szCs w:val="24"/>
        </w:rPr>
        <w:t>. Leeming</w:t>
      </w:r>
      <w:r w:rsidR="00977705">
        <w:rPr>
          <w:sz w:val="24"/>
          <w:szCs w:val="24"/>
        </w:rPr>
        <w:t>,</w:t>
      </w:r>
      <w:r w:rsidRPr="001C252A">
        <w:rPr>
          <w:sz w:val="24"/>
          <w:szCs w:val="24"/>
        </w:rPr>
        <w:t xml:space="preserve"> J</w:t>
      </w:r>
      <w:r w:rsidR="00977705">
        <w:rPr>
          <w:sz w:val="24"/>
          <w:szCs w:val="24"/>
        </w:rPr>
        <w:t>.</w:t>
      </w:r>
      <w:r w:rsidRPr="001C252A">
        <w:rPr>
          <w:sz w:val="24"/>
          <w:szCs w:val="24"/>
        </w:rPr>
        <w:t>P</w:t>
      </w:r>
      <w:r w:rsidR="00977705">
        <w:rPr>
          <w:sz w:val="24"/>
          <w:szCs w:val="24"/>
        </w:rPr>
        <w:t>.</w:t>
      </w:r>
      <w:r w:rsidRPr="001C252A">
        <w:rPr>
          <w:sz w:val="24"/>
          <w:szCs w:val="24"/>
        </w:rPr>
        <w:t>, Holland</w:t>
      </w:r>
      <w:r w:rsidR="00977705">
        <w:rPr>
          <w:sz w:val="24"/>
          <w:szCs w:val="24"/>
        </w:rPr>
        <w:t>,</w:t>
      </w:r>
      <w:r w:rsidRPr="001C252A">
        <w:rPr>
          <w:sz w:val="24"/>
          <w:szCs w:val="24"/>
        </w:rPr>
        <w:t xml:space="preserve"> K</w:t>
      </w:r>
      <w:r w:rsidR="00977705">
        <w:rPr>
          <w:sz w:val="24"/>
          <w:szCs w:val="24"/>
        </w:rPr>
        <w:t>.</w:t>
      </w:r>
      <w:r w:rsidRPr="001C252A">
        <w:rPr>
          <w:sz w:val="24"/>
          <w:szCs w:val="24"/>
        </w:rPr>
        <w:t>T</w:t>
      </w:r>
      <w:r w:rsidR="00977705">
        <w:rPr>
          <w:sz w:val="24"/>
          <w:szCs w:val="24"/>
        </w:rPr>
        <w:t>. &amp;</w:t>
      </w:r>
      <w:r w:rsidRPr="001C252A">
        <w:rPr>
          <w:sz w:val="24"/>
          <w:szCs w:val="24"/>
        </w:rPr>
        <w:t xml:space="preserve"> Cunliffe</w:t>
      </w:r>
      <w:r w:rsidR="00977705">
        <w:rPr>
          <w:sz w:val="24"/>
          <w:szCs w:val="24"/>
        </w:rPr>
        <w:t>,</w:t>
      </w:r>
      <w:r w:rsidRPr="001C252A">
        <w:rPr>
          <w:sz w:val="24"/>
          <w:szCs w:val="24"/>
        </w:rPr>
        <w:t xml:space="preserve"> W</w:t>
      </w:r>
      <w:r w:rsidR="00977705">
        <w:rPr>
          <w:sz w:val="24"/>
          <w:szCs w:val="24"/>
        </w:rPr>
        <w:t>.</w:t>
      </w:r>
      <w:r w:rsidRPr="001C252A">
        <w:rPr>
          <w:sz w:val="24"/>
          <w:szCs w:val="24"/>
        </w:rPr>
        <w:t xml:space="preserve">J. The microbial ecology of pilosebaceous units isolated from human skin. </w:t>
      </w:r>
      <w:r w:rsidRPr="00977705">
        <w:rPr>
          <w:i/>
          <w:sz w:val="24"/>
          <w:szCs w:val="24"/>
        </w:rPr>
        <w:t>J</w:t>
      </w:r>
      <w:r w:rsidR="00977705">
        <w:rPr>
          <w:i/>
          <w:sz w:val="24"/>
          <w:szCs w:val="24"/>
        </w:rPr>
        <w:t>.</w:t>
      </w:r>
      <w:r w:rsidRPr="00977705">
        <w:rPr>
          <w:i/>
          <w:sz w:val="24"/>
          <w:szCs w:val="24"/>
        </w:rPr>
        <w:t xml:space="preserve"> Gen</w:t>
      </w:r>
      <w:r w:rsidR="00977705">
        <w:rPr>
          <w:i/>
          <w:sz w:val="24"/>
          <w:szCs w:val="24"/>
        </w:rPr>
        <w:t>.</w:t>
      </w:r>
      <w:r w:rsidRPr="00977705">
        <w:rPr>
          <w:i/>
          <w:sz w:val="24"/>
          <w:szCs w:val="24"/>
        </w:rPr>
        <w:t xml:space="preserve"> Microbiol</w:t>
      </w:r>
      <w:r>
        <w:rPr>
          <w:sz w:val="24"/>
          <w:szCs w:val="24"/>
        </w:rPr>
        <w:t xml:space="preserve">. </w:t>
      </w:r>
      <w:r w:rsidRPr="00977705">
        <w:rPr>
          <w:b/>
          <w:sz w:val="24"/>
          <w:szCs w:val="24"/>
        </w:rPr>
        <w:t>130</w:t>
      </w:r>
      <w:r w:rsidR="00977705">
        <w:rPr>
          <w:sz w:val="24"/>
          <w:szCs w:val="24"/>
        </w:rPr>
        <w:t xml:space="preserve">, </w:t>
      </w:r>
      <w:r w:rsidRPr="001C252A">
        <w:rPr>
          <w:sz w:val="24"/>
          <w:szCs w:val="24"/>
        </w:rPr>
        <w:t>803</w:t>
      </w:r>
      <w:r w:rsidR="00977705">
        <w:t>-</w:t>
      </w:r>
      <w:r w:rsidRPr="001C252A">
        <w:rPr>
          <w:sz w:val="24"/>
          <w:szCs w:val="24"/>
        </w:rPr>
        <w:t>807</w:t>
      </w:r>
      <w:r w:rsidR="00977705">
        <w:rPr>
          <w:sz w:val="24"/>
          <w:szCs w:val="24"/>
        </w:rPr>
        <w:t xml:space="preserve"> (1984)</w:t>
      </w:r>
      <w:r w:rsidRPr="001C252A">
        <w:rPr>
          <w:sz w:val="24"/>
          <w:szCs w:val="24"/>
        </w:rPr>
        <w:t>.</w:t>
      </w:r>
      <w:r w:rsidRPr="008576B2">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C4" w:rsidRDefault="007B28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C4" w:rsidRDefault="007B28C4">
    <w:pPr>
      <w:pStyle w:val="Footer"/>
      <w:jc w:val="right"/>
    </w:pPr>
  </w:p>
  <w:p w:rsidR="007B28C4" w:rsidRDefault="007B28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C4" w:rsidRDefault="007B28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8C4" w:rsidRDefault="007B28C4" w:rsidP="007F34F5">
      <w:r>
        <w:separator/>
      </w:r>
    </w:p>
  </w:footnote>
  <w:footnote w:type="continuationSeparator" w:id="0">
    <w:p w:rsidR="007B28C4" w:rsidRDefault="007B28C4" w:rsidP="007F3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C4" w:rsidRDefault="007B28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00760"/>
      <w:docPartObj>
        <w:docPartGallery w:val="Page Numbers (Top of Page)"/>
        <w:docPartUnique/>
      </w:docPartObj>
    </w:sdtPr>
    <w:sdtEndPr>
      <w:rPr>
        <w:i/>
        <w:noProof/>
      </w:rPr>
    </w:sdtEndPr>
    <w:sdtContent>
      <w:p w:rsidR="007B28C4" w:rsidRPr="00F720F5" w:rsidRDefault="007B28C4">
        <w:pPr>
          <w:pStyle w:val="Header"/>
          <w:jc w:val="right"/>
          <w:rPr>
            <w:i/>
          </w:rPr>
        </w:pPr>
        <w:r w:rsidRPr="00F720F5">
          <w:rPr>
            <w:i/>
          </w:rPr>
          <w:t xml:space="preserve">Rood et al. </w:t>
        </w:r>
        <w:r w:rsidRPr="00F720F5">
          <w:rPr>
            <w:i/>
          </w:rPr>
          <w:fldChar w:fldCharType="begin"/>
        </w:r>
        <w:r w:rsidRPr="00F720F5">
          <w:rPr>
            <w:i/>
          </w:rPr>
          <w:instrText xml:space="preserve"> PAGE   \* MERGEFORMAT </w:instrText>
        </w:r>
        <w:r w:rsidRPr="00F720F5">
          <w:rPr>
            <w:i/>
          </w:rPr>
          <w:fldChar w:fldCharType="separate"/>
        </w:r>
        <w:r w:rsidR="00352499">
          <w:rPr>
            <w:i/>
            <w:noProof/>
          </w:rPr>
          <w:t>11</w:t>
        </w:r>
        <w:r w:rsidRPr="00F720F5">
          <w:rPr>
            <w:i/>
            <w:noProof/>
          </w:rPr>
          <w:fldChar w:fldCharType="end"/>
        </w:r>
      </w:p>
    </w:sdtContent>
  </w:sdt>
  <w:p w:rsidR="007B28C4" w:rsidRDefault="007B28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C4" w:rsidRDefault="007B28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486dd395-e9d6-4633-9cee-4148c384f062"/>
  </w:docVars>
  <w:rsids>
    <w:rsidRoot w:val="003C6C01"/>
    <w:rsid w:val="00002115"/>
    <w:rsid w:val="0001200F"/>
    <w:rsid w:val="000850CA"/>
    <w:rsid w:val="000B1FFA"/>
    <w:rsid w:val="000B34D7"/>
    <w:rsid w:val="000B5B3D"/>
    <w:rsid w:val="000C15BC"/>
    <w:rsid w:val="000E1191"/>
    <w:rsid w:val="00151436"/>
    <w:rsid w:val="00185F24"/>
    <w:rsid w:val="001B308F"/>
    <w:rsid w:val="001C252A"/>
    <w:rsid w:val="00225CD2"/>
    <w:rsid w:val="0026167E"/>
    <w:rsid w:val="00263A62"/>
    <w:rsid w:val="002748D5"/>
    <w:rsid w:val="00277684"/>
    <w:rsid w:val="002B5A88"/>
    <w:rsid w:val="002C4085"/>
    <w:rsid w:val="002F6055"/>
    <w:rsid w:val="00315E17"/>
    <w:rsid w:val="00352499"/>
    <w:rsid w:val="003A5DE4"/>
    <w:rsid w:val="003C6C01"/>
    <w:rsid w:val="003E558B"/>
    <w:rsid w:val="00403D96"/>
    <w:rsid w:val="00413212"/>
    <w:rsid w:val="00457CD2"/>
    <w:rsid w:val="0046422D"/>
    <w:rsid w:val="00487B5C"/>
    <w:rsid w:val="004A38C6"/>
    <w:rsid w:val="004C23A8"/>
    <w:rsid w:val="004F1B76"/>
    <w:rsid w:val="00560ED1"/>
    <w:rsid w:val="005816A9"/>
    <w:rsid w:val="005C5DED"/>
    <w:rsid w:val="00600987"/>
    <w:rsid w:val="00611657"/>
    <w:rsid w:val="00612999"/>
    <w:rsid w:val="00647EA8"/>
    <w:rsid w:val="00664625"/>
    <w:rsid w:val="00681D91"/>
    <w:rsid w:val="006D1DE2"/>
    <w:rsid w:val="00703BC3"/>
    <w:rsid w:val="00723476"/>
    <w:rsid w:val="00741A5C"/>
    <w:rsid w:val="0079797C"/>
    <w:rsid w:val="007B28C4"/>
    <w:rsid w:val="007B6B89"/>
    <w:rsid w:val="007C6B13"/>
    <w:rsid w:val="007E0444"/>
    <w:rsid w:val="007F34F5"/>
    <w:rsid w:val="00800068"/>
    <w:rsid w:val="008340C4"/>
    <w:rsid w:val="00855A8A"/>
    <w:rsid w:val="00872881"/>
    <w:rsid w:val="00892201"/>
    <w:rsid w:val="00896966"/>
    <w:rsid w:val="008E3141"/>
    <w:rsid w:val="009146E6"/>
    <w:rsid w:val="00946A52"/>
    <w:rsid w:val="00974C39"/>
    <w:rsid w:val="00977705"/>
    <w:rsid w:val="009828A6"/>
    <w:rsid w:val="00A27CCC"/>
    <w:rsid w:val="00A777AD"/>
    <w:rsid w:val="00AB1DD3"/>
    <w:rsid w:val="00AC3B72"/>
    <w:rsid w:val="00AD6B2D"/>
    <w:rsid w:val="00AE660E"/>
    <w:rsid w:val="00B261C7"/>
    <w:rsid w:val="00B43507"/>
    <w:rsid w:val="00B46AD8"/>
    <w:rsid w:val="00B52D7A"/>
    <w:rsid w:val="00B611A2"/>
    <w:rsid w:val="00B62543"/>
    <w:rsid w:val="00B94E97"/>
    <w:rsid w:val="00BB501E"/>
    <w:rsid w:val="00BC3124"/>
    <w:rsid w:val="00BC6B69"/>
    <w:rsid w:val="00C2226F"/>
    <w:rsid w:val="00C359C8"/>
    <w:rsid w:val="00C76B22"/>
    <w:rsid w:val="00C7711E"/>
    <w:rsid w:val="00C9544F"/>
    <w:rsid w:val="00CA1841"/>
    <w:rsid w:val="00CC032A"/>
    <w:rsid w:val="00CD237A"/>
    <w:rsid w:val="00CE12F2"/>
    <w:rsid w:val="00CE5FB7"/>
    <w:rsid w:val="00D22210"/>
    <w:rsid w:val="00D314BE"/>
    <w:rsid w:val="00D324B9"/>
    <w:rsid w:val="00D41514"/>
    <w:rsid w:val="00D831E9"/>
    <w:rsid w:val="00DB068E"/>
    <w:rsid w:val="00DB12E1"/>
    <w:rsid w:val="00DB5C4E"/>
    <w:rsid w:val="00DB6FE8"/>
    <w:rsid w:val="00DF1D15"/>
    <w:rsid w:val="00E051C5"/>
    <w:rsid w:val="00E5413C"/>
    <w:rsid w:val="00E774D5"/>
    <w:rsid w:val="00E942BD"/>
    <w:rsid w:val="00EE1068"/>
    <w:rsid w:val="00EF2900"/>
    <w:rsid w:val="00F720D3"/>
    <w:rsid w:val="00F720F5"/>
    <w:rsid w:val="00F74C77"/>
    <w:rsid w:val="00FB2372"/>
    <w:rsid w:val="00FB46C3"/>
    <w:rsid w:val="00FC0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B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aliases w:val="Char, Char"/>
    <w:basedOn w:val="Normal"/>
    <w:link w:val="EndnoteTextChar"/>
    <w:rsid w:val="007F34F5"/>
    <w:rPr>
      <w:sz w:val="20"/>
      <w:szCs w:val="20"/>
    </w:rPr>
  </w:style>
  <w:style w:type="character" w:customStyle="1" w:styleId="EndnoteTextChar">
    <w:name w:val="Endnote Text Char"/>
    <w:aliases w:val="Char Char, Char Char"/>
    <w:basedOn w:val="DefaultParagraphFont"/>
    <w:link w:val="EndnoteText"/>
    <w:rsid w:val="007F34F5"/>
    <w:rPr>
      <w:rFonts w:ascii="Times New Roman" w:eastAsia="Times New Roman" w:hAnsi="Times New Roman" w:cs="Times New Roman"/>
      <w:sz w:val="20"/>
      <w:szCs w:val="20"/>
    </w:rPr>
  </w:style>
  <w:style w:type="character" w:styleId="EndnoteReference">
    <w:name w:val="endnote reference"/>
    <w:uiPriority w:val="99"/>
    <w:rsid w:val="007F34F5"/>
    <w:rPr>
      <w:rFonts w:cs="Times New Roman"/>
      <w:vertAlign w:val="superscript"/>
    </w:rPr>
  </w:style>
  <w:style w:type="character" w:customStyle="1" w:styleId="element-citation">
    <w:name w:val="element-citation"/>
    <w:basedOn w:val="DefaultParagraphFont"/>
    <w:rsid w:val="007F34F5"/>
  </w:style>
  <w:style w:type="paragraph" w:styleId="ListParagraph">
    <w:name w:val="List Paragraph"/>
    <w:basedOn w:val="Normal"/>
    <w:uiPriority w:val="34"/>
    <w:qFormat/>
    <w:rsid w:val="001C252A"/>
    <w:pPr>
      <w:ind w:left="720"/>
      <w:contextualSpacing/>
    </w:pPr>
  </w:style>
  <w:style w:type="paragraph" w:styleId="NormalWeb">
    <w:name w:val="Normal (Web)"/>
    <w:basedOn w:val="Normal"/>
    <w:uiPriority w:val="99"/>
    <w:unhideWhenUsed/>
    <w:rsid w:val="00151436"/>
    <w:pPr>
      <w:spacing w:before="100" w:beforeAutospacing="1" w:after="100" w:afterAutospacing="1"/>
    </w:pPr>
  </w:style>
  <w:style w:type="character" w:styleId="Hyperlink">
    <w:name w:val="Hyperlink"/>
    <w:basedOn w:val="DefaultParagraphFont"/>
    <w:uiPriority w:val="99"/>
    <w:unhideWhenUsed/>
    <w:rsid w:val="00800068"/>
    <w:rPr>
      <w:color w:val="0000FF" w:themeColor="hyperlink"/>
      <w:u w:val="single"/>
    </w:rPr>
  </w:style>
  <w:style w:type="table" w:styleId="TableGrid">
    <w:name w:val="Table Grid"/>
    <w:basedOn w:val="TableNormal"/>
    <w:uiPriority w:val="59"/>
    <w:rsid w:val="002C40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E97"/>
    <w:rPr>
      <w:rFonts w:ascii="Tahoma" w:hAnsi="Tahoma" w:cs="Tahoma"/>
      <w:sz w:val="16"/>
      <w:szCs w:val="16"/>
    </w:rPr>
  </w:style>
  <w:style w:type="character" w:customStyle="1" w:styleId="BalloonTextChar">
    <w:name w:val="Balloon Text Char"/>
    <w:basedOn w:val="DefaultParagraphFont"/>
    <w:link w:val="BalloonText"/>
    <w:uiPriority w:val="99"/>
    <w:semiHidden/>
    <w:rsid w:val="00B94E97"/>
    <w:rPr>
      <w:rFonts w:ascii="Tahoma" w:eastAsia="Times New Roman" w:hAnsi="Tahoma" w:cs="Tahoma"/>
      <w:sz w:val="16"/>
      <w:szCs w:val="16"/>
    </w:rPr>
  </w:style>
  <w:style w:type="paragraph" w:styleId="Header">
    <w:name w:val="header"/>
    <w:basedOn w:val="Normal"/>
    <w:link w:val="HeaderChar"/>
    <w:uiPriority w:val="99"/>
    <w:unhideWhenUsed/>
    <w:rsid w:val="00F720F5"/>
    <w:pPr>
      <w:tabs>
        <w:tab w:val="center" w:pos="4680"/>
        <w:tab w:val="right" w:pos="9360"/>
      </w:tabs>
    </w:pPr>
  </w:style>
  <w:style w:type="character" w:customStyle="1" w:styleId="HeaderChar">
    <w:name w:val="Header Char"/>
    <w:basedOn w:val="DefaultParagraphFont"/>
    <w:link w:val="Header"/>
    <w:uiPriority w:val="99"/>
    <w:rsid w:val="00F720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20F5"/>
    <w:pPr>
      <w:tabs>
        <w:tab w:val="center" w:pos="4680"/>
        <w:tab w:val="right" w:pos="9360"/>
      </w:tabs>
    </w:pPr>
  </w:style>
  <w:style w:type="character" w:customStyle="1" w:styleId="FooterChar">
    <w:name w:val="Footer Char"/>
    <w:basedOn w:val="DefaultParagraphFont"/>
    <w:link w:val="Footer"/>
    <w:uiPriority w:val="99"/>
    <w:rsid w:val="00F720F5"/>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7770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B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aliases w:val="Char, Char"/>
    <w:basedOn w:val="Normal"/>
    <w:link w:val="EndnoteTextChar"/>
    <w:rsid w:val="007F34F5"/>
    <w:rPr>
      <w:sz w:val="20"/>
      <w:szCs w:val="20"/>
    </w:rPr>
  </w:style>
  <w:style w:type="character" w:customStyle="1" w:styleId="EndnoteTextChar">
    <w:name w:val="Endnote Text Char"/>
    <w:aliases w:val="Char Char, Char Char"/>
    <w:basedOn w:val="DefaultParagraphFont"/>
    <w:link w:val="EndnoteText"/>
    <w:rsid w:val="007F34F5"/>
    <w:rPr>
      <w:rFonts w:ascii="Times New Roman" w:eastAsia="Times New Roman" w:hAnsi="Times New Roman" w:cs="Times New Roman"/>
      <w:sz w:val="20"/>
      <w:szCs w:val="20"/>
    </w:rPr>
  </w:style>
  <w:style w:type="character" w:styleId="EndnoteReference">
    <w:name w:val="endnote reference"/>
    <w:uiPriority w:val="99"/>
    <w:rsid w:val="007F34F5"/>
    <w:rPr>
      <w:rFonts w:cs="Times New Roman"/>
      <w:vertAlign w:val="superscript"/>
    </w:rPr>
  </w:style>
  <w:style w:type="character" w:customStyle="1" w:styleId="element-citation">
    <w:name w:val="element-citation"/>
    <w:basedOn w:val="DefaultParagraphFont"/>
    <w:rsid w:val="007F34F5"/>
  </w:style>
  <w:style w:type="paragraph" w:styleId="ListParagraph">
    <w:name w:val="List Paragraph"/>
    <w:basedOn w:val="Normal"/>
    <w:uiPriority w:val="34"/>
    <w:qFormat/>
    <w:rsid w:val="001C252A"/>
    <w:pPr>
      <w:ind w:left="720"/>
      <w:contextualSpacing/>
    </w:pPr>
  </w:style>
  <w:style w:type="paragraph" w:styleId="NormalWeb">
    <w:name w:val="Normal (Web)"/>
    <w:basedOn w:val="Normal"/>
    <w:uiPriority w:val="99"/>
    <w:unhideWhenUsed/>
    <w:rsid w:val="00151436"/>
    <w:pPr>
      <w:spacing w:before="100" w:beforeAutospacing="1" w:after="100" w:afterAutospacing="1"/>
    </w:pPr>
  </w:style>
  <w:style w:type="character" w:styleId="Hyperlink">
    <w:name w:val="Hyperlink"/>
    <w:basedOn w:val="DefaultParagraphFont"/>
    <w:uiPriority w:val="99"/>
    <w:unhideWhenUsed/>
    <w:rsid w:val="00800068"/>
    <w:rPr>
      <w:color w:val="0000FF" w:themeColor="hyperlink"/>
      <w:u w:val="single"/>
    </w:rPr>
  </w:style>
  <w:style w:type="table" w:styleId="TableGrid">
    <w:name w:val="Table Grid"/>
    <w:basedOn w:val="TableNormal"/>
    <w:uiPriority w:val="59"/>
    <w:rsid w:val="002C40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E97"/>
    <w:rPr>
      <w:rFonts w:ascii="Tahoma" w:hAnsi="Tahoma" w:cs="Tahoma"/>
      <w:sz w:val="16"/>
      <w:szCs w:val="16"/>
    </w:rPr>
  </w:style>
  <w:style w:type="character" w:customStyle="1" w:styleId="BalloonTextChar">
    <w:name w:val="Balloon Text Char"/>
    <w:basedOn w:val="DefaultParagraphFont"/>
    <w:link w:val="BalloonText"/>
    <w:uiPriority w:val="99"/>
    <w:semiHidden/>
    <w:rsid w:val="00B94E97"/>
    <w:rPr>
      <w:rFonts w:ascii="Tahoma" w:eastAsia="Times New Roman" w:hAnsi="Tahoma" w:cs="Tahoma"/>
      <w:sz w:val="16"/>
      <w:szCs w:val="16"/>
    </w:rPr>
  </w:style>
  <w:style w:type="paragraph" w:styleId="Header">
    <w:name w:val="header"/>
    <w:basedOn w:val="Normal"/>
    <w:link w:val="HeaderChar"/>
    <w:uiPriority w:val="99"/>
    <w:unhideWhenUsed/>
    <w:rsid w:val="00F720F5"/>
    <w:pPr>
      <w:tabs>
        <w:tab w:val="center" w:pos="4680"/>
        <w:tab w:val="right" w:pos="9360"/>
      </w:tabs>
    </w:pPr>
  </w:style>
  <w:style w:type="character" w:customStyle="1" w:styleId="HeaderChar">
    <w:name w:val="Header Char"/>
    <w:basedOn w:val="DefaultParagraphFont"/>
    <w:link w:val="Header"/>
    <w:uiPriority w:val="99"/>
    <w:rsid w:val="00F720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20F5"/>
    <w:pPr>
      <w:tabs>
        <w:tab w:val="center" w:pos="4680"/>
        <w:tab w:val="right" w:pos="9360"/>
      </w:tabs>
    </w:pPr>
  </w:style>
  <w:style w:type="character" w:customStyle="1" w:styleId="FooterChar">
    <w:name w:val="Footer Char"/>
    <w:basedOn w:val="DefaultParagraphFont"/>
    <w:link w:val="Footer"/>
    <w:uiPriority w:val="99"/>
    <w:rsid w:val="00F720F5"/>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777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648312">
      <w:bodyDiv w:val="1"/>
      <w:marLeft w:val="0"/>
      <w:marRight w:val="0"/>
      <w:marTop w:val="0"/>
      <w:marBottom w:val="0"/>
      <w:divBdr>
        <w:top w:val="none" w:sz="0" w:space="0" w:color="auto"/>
        <w:left w:val="none" w:sz="0" w:space="0" w:color="auto"/>
        <w:bottom w:val="none" w:sz="0" w:space="0" w:color="auto"/>
        <w:right w:val="none" w:sz="0" w:space="0" w:color="auto"/>
      </w:divBdr>
      <w:divsChild>
        <w:div w:id="156111963">
          <w:marLeft w:val="0"/>
          <w:marRight w:val="0"/>
          <w:marTop w:val="0"/>
          <w:marBottom w:val="0"/>
          <w:divBdr>
            <w:top w:val="none" w:sz="0" w:space="0" w:color="auto"/>
            <w:left w:val="none" w:sz="0" w:space="0" w:color="auto"/>
            <w:bottom w:val="none" w:sz="0" w:space="0" w:color="auto"/>
            <w:right w:val="none" w:sz="0" w:space="0" w:color="auto"/>
          </w:divBdr>
          <w:divsChild>
            <w:div w:id="2013139075">
              <w:marLeft w:val="0"/>
              <w:marRight w:val="0"/>
              <w:marTop w:val="0"/>
              <w:marBottom w:val="0"/>
              <w:divBdr>
                <w:top w:val="none" w:sz="0" w:space="0" w:color="auto"/>
                <w:left w:val="none" w:sz="0" w:space="0" w:color="auto"/>
                <w:bottom w:val="none" w:sz="0" w:space="0" w:color="auto"/>
                <w:right w:val="none" w:sz="0" w:space="0" w:color="auto"/>
              </w:divBdr>
              <w:divsChild>
                <w:div w:id="824247072">
                  <w:marLeft w:val="0"/>
                  <w:marRight w:val="0"/>
                  <w:marTop w:val="0"/>
                  <w:marBottom w:val="0"/>
                  <w:divBdr>
                    <w:top w:val="none" w:sz="0" w:space="0" w:color="auto"/>
                    <w:left w:val="none" w:sz="0" w:space="0" w:color="auto"/>
                    <w:bottom w:val="none" w:sz="0" w:space="0" w:color="auto"/>
                    <w:right w:val="none" w:sz="0" w:space="0" w:color="auto"/>
                  </w:divBdr>
                  <w:divsChild>
                    <w:div w:id="562376391">
                      <w:marLeft w:val="0"/>
                      <w:marRight w:val="0"/>
                      <w:marTop w:val="0"/>
                      <w:marBottom w:val="0"/>
                      <w:divBdr>
                        <w:top w:val="none" w:sz="0" w:space="0" w:color="auto"/>
                        <w:left w:val="none" w:sz="0" w:space="0" w:color="auto"/>
                        <w:bottom w:val="none" w:sz="0" w:space="0" w:color="auto"/>
                        <w:right w:val="none" w:sz="0" w:space="0" w:color="auto"/>
                      </w:divBdr>
                      <w:divsChild>
                        <w:div w:id="1151294388">
                          <w:marLeft w:val="0"/>
                          <w:marRight w:val="0"/>
                          <w:marTop w:val="0"/>
                          <w:marBottom w:val="0"/>
                          <w:divBdr>
                            <w:top w:val="none" w:sz="0" w:space="0" w:color="auto"/>
                            <w:left w:val="none" w:sz="0" w:space="0" w:color="auto"/>
                            <w:bottom w:val="none" w:sz="0" w:space="0" w:color="auto"/>
                            <w:right w:val="none" w:sz="0" w:space="0" w:color="auto"/>
                          </w:divBdr>
                          <w:divsChild>
                            <w:div w:id="1489786341">
                              <w:marLeft w:val="0"/>
                              <w:marRight w:val="0"/>
                              <w:marTop w:val="0"/>
                              <w:marBottom w:val="0"/>
                              <w:divBdr>
                                <w:top w:val="none" w:sz="0" w:space="0" w:color="auto"/>
                                <w:left w:val="none" w:sz="0" w:space="0" w:color="auto"/>
                                <w:bottom w:val="none" w:sz="0" w:space="0" w:color="auto"/>
                                <w:right w:val="none" w:sz="0" w:space="0" w:color="auto"/>
                              </w:divBdr>
                              <w:divsChild>
                                <w:div w:id="1297446689">
                                  <w:marLeft w:val="0"/>
                                  <w:marRight w:val="0"/>
                                  <w:marTop w:val="0"/>
                                  <w:marBottom w:val="0"/>
                                  <w:divBdr>
                                    <w:top w:val="none" w:sz="0" w:space="0" w:color="auto"/>
                                    <w:left w:val="none" w:sz="0" w:space="0" w:color="auto"/>
                                    <w:bottom w:val="none" w:sz="0" w:space="0" w:color="auto"/>
                                    <w:right w:val="none" w:sz="0" w:space="0" w:color="auto"/>
                                  </w:divBdr>
                                  <w:divsChild>
                                    <w:div w:id="1820000601">
                                      <w:marLeft w:val="0"/>
                                      <w:marRight w:val="0"/>
                                      <w:marTop w:val="0"/>
                                      <w:marBottom w:val="0"/>
                                      <w:divBdr>
                                        <w:top w:val="none" w:sz="0" w:space="0" w:color="auto"/>
                                        <w:left w:val="none" w:sz="0" w:space="0" w:color="auto"/>
                                        <w:bottom w:val="none" w:sz="0" w:space="0" w:color="auto"/>
                                        <w:right w:val="none" w:sz="0" w:space="0" w:color="auto"/>
                                      </w:divBdr>
                                      <w:divsChild>
                                        <w:div w:id="846097178">
                                          <w:marLeft w:val="0"/>
                                          <w:marRight w:val="0"/>
                                          <w:marTop w:val="0"/>
                                          <w:marBottom w:val="0"/>
                                          <w:divBdr>
                                            <w:top w:val="none" w:sz="0" w:space="0" w:color="auto"/>
                                            <w:left w:val="none" w:sz="0" w:space="0" w:color="auto"/>
                                            <w:bottom w:val="none" w:sz="0" w:space="0" w:color="auto"/>
                                            <w:right w:val="none" w:sz="0" w:space="0" w:color="auto"/>
                                          </w:divBdr>
                                          <w:divsChild>
                                            <w:div w:id="764107203">
                                              <w:marLeft w:val="0"/>
                                              <w:marRight w:val="0"/>
                                              <w:marTop w:val="0"/>
                                              <w:marBottom w:val="0"/>
                                              <w:divBdr>
                                                <w:top w:val="none" w:sz="0" w:space="0" w:color="auto"/>
                                                <w:left w:val="none" w:sz="0" w:space="0" w:color="auto"/>
                                                <w:bottom w:val="none" w:sz="0" w:space="0" w:color="auto"/>
                                                <w:right w:val="none" w:sz="0" w:space="0" w:color="auto"/>
                                              </w:divBdr>
                                              <w:divsChild>
                                                <w:div w:id="307827161">
                                                  <w:marLeft w:val="0"/>
                                                  <w:marRight w:val="0"/>
                                                  <w:marTop w:val="0"/>
                                                  <w:marBottom w:val="0"/>
                                                  <w:divBdr>
                                                    <w:top w:val="none" w:sz="0" w:space="0" w:color="auto"/>
                                                    <w:left w:val="none" w:sz="0" w:space="0" w:color="auto"/>
                                                    <w:bottom w:val="none" w:sz="0" w:space="0" w:color="auto"/>
                                                    <w:right w:val="none" w:sz="0" w:space="0" w:color="auto"/>
                                                  </w:divBdr>
                                                  <w:divsChild>
                                                    <w:div w:id="38869995">
                                                      <w:marLeft w:val="0"/>
                                                      <w:marRight w:val="0"/>
                                                      <w:marTop w:val="0"/>
                                                      <w:marBottom w:val="0"/>
                                                      <w:divBdr>
                                                        <w:top w:val="single" w:sz="6" w:space="0" w:color="ABABAB"/>
                                                        <w:left w:val="single" w:sz="6" w:space="0" w:color="ABABAB"/>
                                                        <w:bottom w:val="none" w:sz="0" w:space="0" w:color="auto"/>
                                                        <w:right w:val="single" w:sz="6" w:space="0" w:color="ABABAB"/>
                                                      </w:divBdr>
                                                      <w:divsChild>
                                                        <w:div w:id="1496874493">
                                                          <w:marLeft w:val="0"/>
                                                          <w:marRight w:val="0"/>
                                                          <w:marTop w:val="0"/>
                                                          <w:marBottom w:val="0"/>
                                                          <w:divBdr>
                                                            <w:top w:val="none" w:sz="0" w:space="0" w:color="auto"/>
                                                            <w:left w:val="none" w:sz="0" w:space="0" w:color="auto"/>
                                                            <w:bottom w:val="none" w:sz="0" w:space="0" w:color="auto"/>
                                                            <w:right w:val="none" w:sz="0" w:space="0" w:color="auto"/>
                                                          </w:divBdr>
                                                          <w:divsChild>
                                                            <w:div w:id="958949959">
                                                              <w:marLeft w:val="0"/>
                                                              <w:marRight w:val="0"/>
                                                              <w:marTop w:val="0"/>
                                                              <w:marBottom w:val="0"/>
                                                              <w:divBdr>
                                                                <w:top w:val="none" w:sz="0" w:space="0" w:color="auto"/>
                                                                <w:left w:val="none" w:sz="0" w:space="0" w:color="auto"/>
                                                                <w:bottom w:val="none" w:sz="0" w:space="0" w:color="auto"/>
                                                                <w:right w:val="none" w:sz="0" w:space="0" w:color="auto"/>
                                                              </w:divBdr>
                                                              <w:divsChild>
                                                                <w:div w:id="769275709">
                                                                  <w:marLeft w:val="0"/>
                                                                  <w:marRight w:val="0"/>
                                                                  <w:marTop w:val="0"/>
                                                                  <w:marBottom w:val="0"/>
                                                                  <w:divBdr>
                                                                    <w:top w:val="none" w:sz="0" w:space="0" w:color="auto"/>
                                                                    <w:left w:val="none" w:sz="0" w:space="0" w:color="auto"/>
                                                                    <w:bottom w:val="none" w:sz="0" w:space="0" w:color="auto"/>
                                                                    <w:right w:val="none" w:sz="0" w:space="0" w:color="auto"/>
                                                                  </w:divBdr>
                                                                  <w:divsChild>
                                                                    <w:div w:id="807744263">
                                                                      <w:marLeft w:val="0"/>
                                                                      <w:marRight w:val="0"/>
                                                                      <w:marTop w:val="0"/>
                                                                      <w:marBottom w:val="0"/>
                                                                      <w:divBdr>
                                                                        <w:top w:val="none" w:sz="0" w:space="0" w:color="auto"/>
                                                                        <w:left w:val="none" w:sz="0" w:space="0" w:color="auto"/>
                                                                        <w:bottom w:val="none" w:sz="0" w:space="0" w:color="auto"/>
                                                                        <w:right w:val="none" w:sz="0" w:space="0" w:color="auto"/>
                                                                      </w:divBdr>
                                                                      <w:divsChild>
                                                                        <w:div w:id="985083962">
                                                                          <w:marLeft w:val="0"/>
                                                                          <w:marRight w:val="0"/>
                                                                          <w:marTop w:val="0"/>
                                                                          <w:marBottom w:val="0"/>
                                                                          <w:divBdr>
                                                                            <w:top w:val="none" w:sz="0" w:space="0" w:color="auto"/>
                                                                            <w:left w:val="none" w:sz="0" w:space="0" w:color="auto"/>
                                                                            <w:bottom w:val="none" w:sz="0" w:space="0" w:color="auto"/>
                                                                            <w:right w:val="none" w:sz="0" w:space="0" w:color="auto"/>
                                                                          </w:divBdr>
                                                                          <w:divsChild>
                                                                            <w:div w:id="1866867456">
                                                                              <w:marLeft w:val="0"/>
                                                                              <w:marRight w:val="0"/>
                                                                              <w:marTop w:val="0"/>
                                                                              <w:marBottom w:val="0"/>
                                                                              <w:divBdr>
                                                                                <w:top w:val="none" w:sz="0" w:space="0" w:color="auto"/>
                                                                                <w:left w:val="none" w:sz="0" w:space="0" w:color="auto"/>
                                                                                <w:bottom w:val="none" w:sz="0" w:space="0" w:color="auto"/>
                                                                                <w:right w:val="none" w:sz="0" w:space="0" w:color="auto"/>
                                                                              </w:divBdr>
                                                                              <w:divsChild>
                                                                                <w:div w:id="2685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452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BAD2E-5A5B-4915-8820-C9D4477F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13</Pages>
  <Words>3775</Words>
  <Characters>21524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NCHRI</Company>
  <LinksUpToDate>false</LinksUpToDate>
  <CharactersWithSpaces>25249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Buhimschi, Catalin</dc:creator>
  <cp:lastModifiedBy>Lewandowski, Dennis</cp:lastModifiedBy>
  <cp:revision>8</cp:revision>
  <dcterms:created xsi:type="dcterms:W3CDTF">2018-05-04T14:42:00Z</dcterms:created>
  <dcterms:modified xsi:type="dcterms:W3CDTF">2018-05-04T19:24:00Z</dcterms:modified>
</cp:coreProperties>
</file>