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09E2A" w14:textId="77777777" w:rsidR="00BD6B31" w:rsidRPr="0032294F" w:rsidRDefault="00D76EAE">
      <w:pPr>
        <w:rPr>
          <w:b/>
          <w:lang w:val="en-US"/>
        </w:rPr>
      </w:pPr>
      <w:r>
        <w:tab/>
      </w:r>
      <w:r>
        <w:tab/>
      </w:r>
      <w:r>
        <w:tab/>
      </w:r>
      <w:r>
        <w:tab/>
      </w:r>
      <w:r w:rsidRPr="0032294F">
        <w:rPr>
          <w:b/>
          <w:lang w:val="en-US"/>
        </w:rPr>
        <w:t>Supporting information</w:t>
      </w:r>
    </w:p>
    <w:p w14:paraId="77406EFF" w14:textId="77777777" w:rsidR="00EE362C" w:rsidRPr="0032294F" w:rsidRDefault="00EE362C">
      <w:pPr>
        <w:rPr>
          <w:b/>
          <w:lang w:val="en-US"/>
        </w:rPr>
      </w:pPr>
    </w:p>
    <w:p w14:paraId="369E6872" w14:textId="77777777" w:rsidR="00AB12EC" w:rsidRPr="0032294F" w:rsidRDefault="00AB12EC" w:rsidP="00AB12EC">
      <w:pPr>
        <w:jc w:val="center"/>
        <w:rPr>
          <w:b/>
          <w:lang w:val="en-US"/>
        </w:rPr>
      </w:pPr>
      <w:r w:rsidRPr="0032294F">
        <w:rPr>
          <w:b/>
          <w:lang w:val="en-US"/>
        </w:rPr>
        <w:t xml:space="preserve">From D-sorbitol to five-membered </w:t>
      </w:r>
      <w:proofErr w:type="spellStart"/>
      <w:r w:rsidRPr="0032294F">
        <w:rPr>
          <w:b/>
          <w:lang w:val="en-US"/>
        </w:rPr>
        <w:t>bis</w:t>
      </w:r>
      <w:proofErr w:type="spellEnd"/>
      <w:r w:rsidRPr="0032294F">
        <w:rPr>
          <w:b/>
          <w:lang w:val="en-US"/>
        </w:rPr>
        <w:t>(cyclo-carbonate) as a platform molecule for the synthesis of different original biobased chemicals and polymers.</w:t>
      </w:r>
    </w:p>
    <w:p w14:paraId="59B51B94" w14:textId="77777777" w:rsidR="00EA60AC" w:rsidRPr="0032294F" w:rsidRDefault="00EA60AC" w:rsidP="00EA60AC">
      <w:pPr>
        <w:jc w:val="center"/>
        <w:rPr>
          <w:lang w:val="en-US"/>
        </w:rPr>
      </w:pPr>
      <w:r w:rsidRPr="0032294F">
        <w:rPr>
          <w:lang w:val="en-US"/>
        </w:rPr>
        <w:t xml:space="preserve">Pierre </w:t>
      </w:r>
      <w:proofErr w:type="spellStart"/>
      <w:r w:rsidRPr="0032294F">
        <w:rPr>
          <w:lang w:val="en-US"/>
        </w:rPr>
        <w:t>Furtwengler</w:t>
      </w:r>
      <w:r w:rsidRPr="0032294F">
        <w:rPr>
          <w:vertAlign w:val="superscript"/>
          <w:lang w:val="en-US"/>
        </w:rPr>
        <w:t>a</w:t>
      </w:r>
      <w:proofErr w:type="spellEnd"/>
      <w:r w:rsidRPr="0032294F">
        <w:rPr>
          <w:lang w:val="en-US"/>
        </w:rPr>
        <w:t xml:space="preserve">, Luc </w:t>
      </w:r>
      <w:proofErr w:type="spellStart"/>
      <w:r w:rsidRPr="0032294F">
        <w:rPr>
          <w:lang w:val="en-US"/>
        </w:rPr>
        <w:t>Avérous</w:t>
      </w:r>
      <w:r w:rsidRPr="0032294F">
        <w:rPr>
          <w:vertAlign w:val="superscript"/>
          <w:lang w:val="en-US"/>
        </w:rPr>
        <w:t>a</w:t>
      </w:r>
      <w:proofErr w:type="spellEnd"/>
    </w:p>
    <w:p w14:paraId="13EFDF00" w14:textId="77777777" w:rsidR="00EA60AC" w:rsidRPr="0032294F" w:rsidRDefault="00EA60AC" w:rsidP="00EA60AC">
      <w:pPr>
        <w:spacing w:after="0"/>
        <w:jc w:val="center"/>
        <w:rPr>
          <w:rFonts w:eastAsia="Arial Unicode MS"/>
          <w:i/>
          <w:color w:val="000000"/>
          <w:sz w:val="24"/>
          <w:szCs w:val="24"/>
          <w:lang w:val="en-US"/>
        </w:rPr>
      </w:pPr>
      <w:proofErr w:type="spellStart"/>
      <w:r w:rsidRPr="0032294F">
        <w:rPr>
          <w:rFonts w:eastAsia="Arial Unicode MS"/>
          <w:i/>
          <w:color w:val="000000"/>
          <w:sz w:val="24"/>
          <w:szCs w:val="24"/>
          <w:vertAlign w:val="superscript"/>
          <w:lang w:val="en-US"/>
        </w:rPr>
        <w:t>a</w:t>
      </w:r>
      <w:r w:rsidRPr="0032294F">
        <w:rPr>
          <w:rFonts w:eastAsia="Arial Unicode MS"/>
          <w:i/>
          <w:color w:val="000000"/>
          <w:sz w:val="24"/>
          <w:szCs w:val="24"/>
          <w:lang w:val="en-US"/>
        </w:rPr>
        <w:t>BioTeam</w:t>
      </w:r>
      <w:proofErr w:type="spellEnd"/>
      <w:r w:rsidRPr="0032294F">
        <w:rPr>
          <w:rFonts w:eastAsia="Arial Unicode MS"/>
          <w:i/>
          <w:color w:val="000000"/>
          <w:sz w:val="24"/>
          <w:szCs w:val="24"/>
          <w:lang w:val="en-US"/>
        </w:rPr>
        <w:t xml:space="preserve">/ICPEES-ECPM, UMR CNRS 7515, </w:t>
      </w:r>
    </w:p>
    <w:p w14:paraId="744ABB7E" w14:textId="77777777" w:rsidR="002846D2" w:rsidRPr="0032294F" w:rsidRDefault="00EA60AC" w:rsidP="00191616">
      <w:pPr>
        <w:spacing w:after="0"/>
        <w:jc w:val="center"/>
        <w:rPr>
          <w:rFonts w:eastAsia="Arial Unicode MS"/>
          <w:i/>
          <w:color w:val="000000"/>
          <w:sz w:val="24"/>
          <w:szCs w:val="24"/>
        </w:rPr>
      </w:pPr>
      <w:r w:rsidRPr="0032294F">
        <w:rPr>
          <w:rFonts w:eastAsia="Arial Unicode MS"/>
          <w:i/>
          <w:color w:val="000000"/>
          <w:sz w:val="24"/>
          <w:szCs w:val="24"/>
        </w:rPr>
        <w:t>Université de Strasbourg, 25 rue Becquerel, 67087 Strasbourg, Cedex 2, France</w:t>
      </w:r>
    </w:p>
    <w:p w14:paraId="7207CF53" w14:textId="77777777" w:rsidR="002846D2" w:rsidRPr="0032294F" w:rsidRDefault="002846D2" w:rsidP="00772EFC">
      <w:pPr>
        <w:pStyle w:val="Grillemoyenne21"/>
      </w:pPr>
    </w:p>
    <w:p w14:paraId="30A99B6A" w14:textId="77777777" w:rsidR="002846D2" w:rsidRPr="0032294F" w:rsidRDefault="002846D2" w:rsidP="00772EFC">
      <w:pPr>
        <w:pStyle w:val="Grillemoyenne21"/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fr-FR"/>
        </w:rPr>
        <w:id w:val="-815799747"/>
        <w:docPartObj>
          <w:docPartGallery w:val="Table of Contents"/>
          <w:docPartUnique/>
        </w:docPartObj>
      </w:sdtPr>
      <w:sdtEndPr/>
      <w:sdtContent>
        <w:p w14:paraId="75BBF983" w14:textId="77777777" w:rsidR="001948F1" w:rsidRPr="0032294F" w:rsidRDefault="001948F1">
          <w:pPr>
            <w:pStyle w:val="En-ttedetabledesmatires"/>
          </w:pPr>
          <w:r w:rsidRPr="0032294F">
            <w:rPr>
              <w:lang w:val="fr-FR"/>
            </w:rPr>
            <w:t>Table of content</w:t>
          </w:r>
        </w:p>
        <w:p w14:paraId="0670229F" w14:textId="0AC59376" w:rsidR="00AB12EC" w:rsidRPr="0032294F" w:rsidRDefault="001948F1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r w:rsidRPr="0032294F">
            <w:fldChar w:fldCharType="begin"/>
          </w:r>
          <w:r w:rsidRPr="0032294F">
            <w:instrText xml:space="preserve"> TOC \o "1-3" \h \z \u </w:instrText>
          </w:r>
          <w:r w:rsidRPr="0032294F">
            <w:fldChar w:fldCharType="separate"/>
          </w:r>
          <w:hyperlink w:anchor="_Toc514138603" w:history="1">
            <w:r w:rsidR="00AB12EC" w:rsidRPr="0032294F">
              <w:rPr>
                <w:rStyle w:val="Lienhypertexte"/>
                <w:noProof/>
              </w:rPr>
              <w:t>S.1.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</w:rPr>
              <w:t>Sorb-BisCC analysis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_Toc514138603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2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16ECD63A" w14:textId="1D00F3A4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4" w:history="1">
            <w:r w:rsidR="00AB12EC" w:rsidRPr="0032294F">
              <w:rPr>
                <w:rStyle w:val="Lienhypertexte"/>
                <w:noProof/>
              </w:rPr>
              <w:t>S.2.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vertAlign w:val="superscript"/>
              </w:rPr>
              <w:t>1</w:t>
            </w:r>
            <w:r w:rsidR="00AB12EC" w:rsidRPr="0032294F">
              <w:rPr>
                <w:rStyle w:val="Lienhypertexte"/>
                <w:noProof/>
              </w:rPr>
              <w:t>H-NMR spectra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_Toc514138604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4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16E325D9" w14:textId="3B847A17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5" w:history="1">
            <w:r w:rsidR="00AB12EC" w:rsidRPr="0032294F">
              <w:rPr>
                <w:rStyle w:val="Lienhypertexte"/>
                <w:noProof/>
                <w:lang w:val="en-US"/>
              </w:rPr>
              <w:t>S.3.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Relationship between Sorb-BisCC yield and the reactional device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_Toc514138605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7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232FA0D8" w14:textId="0B0BD06B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6" w:history="1">
            <w:r w:rsidR="00AB12EC" w:rsidRPr="0032294F">
              <w:rPr>
                <w:rStyle w:val="Lienhypertexte"/>
                <w:noProof/>
                <w:lang w:val="en-US"/>
              </w:rPr>
              <w:t>S.4.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Study of the potential products obtained from the reaction between Sorb-BisCC and 1,8-octanediol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_Toc514138606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8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753A3BFB" w14:textId="68CD01AD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7" w:history="1">
            <w:r w:rsidR="00AB12EC" w:rsidRPr="0032294F">
              <w:rPr>
                <w:rStyle w:val="Lienhypertexte"/>
                <w:noProof/>
                <w:lang w:val="en-US"/>
              </w:rPr>
              <w:t>S.5.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SEC analysis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_Toc514138607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9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561C1141" w14:textId="1D3E1940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8" w:history="1">
            <w:r w:rsidR="00AB12EC" w:rsidRPr="0032294F">
              <w:rPr>
                <w:rStyle w:val="Lienhypertexte"/>
                <w:noProof/>
                <w:lang w:val="en-US"/>
              </w:rPr>
              <w:t>S.6.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vertAlign w:val="superscript"/>
                <w:lang w:val="en-US"/>
              </w:rPr>
              <w:t>31</w:t>
            </w:r>
            <w:r w:rsidR="00AB12EC" w:rsidRPr="0032294F">
              <w:rPr>
                <w:rStyle w:val="Lienhypertexte"/>
                <w:noProof/>
                <w:lang w:val="en-US"/>
              </w:rPr>
              <w:t>P-NMR of ROP products between D-sorbitol and 1,8-octanol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_Toc514138608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10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0DCEDB3C" w14:textId="13773483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09" w:history="1">
            <w:r w:rsidR="00AB12EC" w:rsidRPr="0032294F">
              <w:rPr>
                <w:rStyle w:val="Lienhypertexte"/>
                <w:noProof/>
                <w:lang w:val="en-US"/>
              </w:rPr>
              <w:t>S.7.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FTIR of polyether/polycarbonate synthetized from Sorb-BisCC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_Toc514138609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12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53BD407F" w14:textId="7F1394EE" w:rsidR="00AB12EC" w:rsidRPr="0032294F" w:rsidRDefault="0025723C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lang w:eastAsia="fr-FR"/>
            </w:rPr>
          </w:pPr>
          <w:hyperlink w:anchor="_Toc514138610" w:history="1">
            <w:r w:rsidR="00AB12EC" w:rsidRPr="0032294F">
              <w:rPr>
                <w:rStyle w:val="Lienhypertexte"/>
                <w:noProof/>
                <w:lang w:val="en-US"/>
              </w:rPr>
              <w:t>S.8.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Analysis of the PHUs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_Toc514138610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13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1E602EB7" w14:textId="52AAAE75" w:rsidR="00AB12EC" w:rsidRPr="0032294F" w:rsidRDefault="0025723C">
          <w:pPr>
            <w:pStyle w:val="TM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514138611" w:history="1">
            <w:r w:rsidR="00AB12EC" w:rsidRPr="0032294F">
              <w:rPr>
                <w:rStyle w:val="Lienhypertexte"/>
                <w:noProof/>
                <w:lang w:val="en-US"/>
              </w:rPr>
              <w:t>a.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FTIR analyses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_Toc514138611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13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6AECEF81" w14:textId="248BCA6A" w:rsidR="00AB12EC" w:rsidRPr="0032294F" w:rsidRDefault="0025723C">
          <w:pPr>
            <w:pStyle w:val="TM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514138612" w:history="1">
            <w:r w:rsidR="00AB12EC" w:rsidRPr="0032294F">
              <w:rPr>
                <w:rStyle w:val="Lienhypertexte"/>
                <w:noProof/>
                <w:lang w:val="en-US"/>
              </w:rPr>
              <w:t>b.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SEC analyses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_Toc514138612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14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1EAD1D94" w14:textId="5C45D6E9" w:rsidR="00AB12EC" w:rsidRPr="0032294F" w:rsidRDefault="0025723C">
          <w:pPr>
            <w:pStyle w:val="TM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514138613" w:history="1">
            <w:r w:rsidR="00AB12EC" w:rsidRPr="0032294F">
              <w:rPr>
                <w:rStyle w:val="Lienhypertexte"/>
                <w:noProof/>
                <w:lang w:val="en-US"/>
              </w:rPr>
              <w:t>c.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vertAlign w:val="superscript"/>
                <w:lang w:val="en-US"/>
              </w:rPr>
              <w:t>1</w:t>
            </w:r>
            <w:r w:rsidR="00AB12EC" w:rsidRPr="0032294F">
              <w:rPr>
                <w:rStyle w:val="Lienhypertexte"/>
                <w:noProof/>
                <w:lang w:val="en-US"/>
              </w:rPr>
              <w:t>H-NMR spectra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_Toc514138613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16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72547807" w14:textId="37D51C0C" w:rsidR="00AB12EC" w:rsidRPr="0032294F" w:rsidRDefault="0025723C">
          <w:pPr>
            <w:pStyle w:val="TM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514138614" w:history="1">
            <w:r w:rsidR="00AB12EC" w:rsidRPr="0032294F">
              <w:rPr>
                <w:rStyle w:val="Lienhypertexte"/>
                <w:noProof/>
                <w:lang w:val="en-US"/>
              </w:rPr>
              <w:t>d.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vertAlign w:val="superscript"/>
                <w:lang w:val="en-US"/>
              </w:rPr>
              <w:t>13</w:t>
            </w:r>
            <w:r w:rsidR="00AB12EC" w:rsidRPr="0032294F">
              <w:rPr>
                <w:rStyle w:val="Lienhypertexte"/>
                <w:noProof/>
                <w:lang w:val="en-US"/>
              </w:rPr>
              <w:t>C-NMR spectra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_Toc514138614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18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2D8D8667" w14:textId="770039E5" w:rsidR="00AB12EC" w:rsidRPr="0032294F" w:rsidRDefault="0025723C">
          <w:pPr>
            <w:pStyle w:val="TM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514138615" w:history="1">
            <w:r w:rsidR="00AB12EC" w:rsidRPr="0032294F">
              <w:rPr>
                <w:rStyle w:val="Lienhypertexte"/>
                <w:noProof/>
                <w:lang w:val="en-US"/>
              </w:rPr>
              <w:t>e.</w:t>
            </w:r>
            <w:r w:rsidR="00AB12EC" w:rsidRPr="0032294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AB12EC" w:rsidRPr="0032294F">
              <w:rPr>
                <w:rStyle w:val="Lienhypertexte"/>
                <w:noProof/>
                <w:lang w:val="en-US"/>
              </w:rPr>
              <w:t>ATG and DSC analysis of PHUs samples</w:t>
            </w:r>
            <w:r w:rsidR="00AB12EC" w:rsidRPr="0032294F">
              <w:rPr>
                <w:noProof/>
                <w:webHidden/>
              </w:rPr>
              <w:tab/>
            </w:r>
            <w:r w:rsidR="00AB12EC" w:rsidRPr="0032294F">
              <w:rPr>
                <w:noProof/>
                <w:webHidden/>
              </w:rPr>
              <w:fldChar w:fldCharType="begin"/>
            </w:r>
            <w:r w:rsidR="00AB12EC" w:rsidRPr="0032294F">
              <w:rPr>
                <w:noProof/>
                <w:webHidden/>
              </w:rPr>
              <w:instrText xml:space="preserve"> PAGEREF _Toc514138615 \h </w:instrText>
            </w:r>
            <w:r w:rsidR="00AB12EC" w:rsidRPr="0032294F">
              <w:rPr>
                <w:noProof/>
                <w:webHidden/>
              </w:rPr>
            </w:r>
            <w:r w:rsidR="00AB12EC" w:rsidRPr="0032294F">
              <w:rPr>
                <w:noProof/>
                <w:webHidden/>
              </w:rPr>
              <w:fldChar w:fldCharType="separate"/>
            </w:r>
            <w:r w:rsidR="00AB12EC" w:rsidRPr="0032294F">
              <w:rPr>
                <w:noProof/>
                <w:webHidden/>
              </w:rPr>
              <w:t>20</w:t>
            </w:r>
            <w:r w:rsidR="00AB12EC" w:rsidRPr="0032294F">
              <w:rPr>
                <w:noProof/>
                <w:webHidden/>
              </w:rPr>
              <w:fldChar w:fldCharType="end"/>
            </w:r>
          </w:hyperlink>
        </w:p>
        <w:p w14:paraId="4DB168C6" w14:textId="3F85ADFA" w:rsidR="001948F1" w:rsidRPr="0032294F" w:rsidRDefault="001948F1">
          <w:r w:rsidRPr="0032294F">
            <w:rPr>
              <w:b/>
              <w:bCs/>
            </w:rPr>
            <w:fldChar w:fldCharType="end"/>
          </w:r>
        </w:p>
      </w:sdtContent>
    </w:sdt>
    <w:p w14:paraId="2A0D48FA" w14:textId="77777777" w:rsidR="002846D2" w:rsidRPr="0032294F" w:rsidRDefault="002846D2"/>
    <w:p w14:paraId="5AB55884" w14:textId="77777777" w:rsidR="002846D2" w:rsidRPr="0032294F" w:rsidRDefault="002846D2" w:rsidP="00772EFC">
      <w:pPr>
        <w:pStyle w:val="Grillemoyenne21"/>
      </w:pPr>
    </w:p>
    <w:p w14:paraId="7A11948B" w14:textId="77777777" w:rsidR="00191616" w:rsidRPr="0032294F" w:rsidRDefault="00191616"/>
    <w:p w14:paraId="0F7C9B79" w14:textId="66D87FBB" w:rsidR="00664878" w:rsidRPr="0032294F" w:rsidRDefault="0051292D" w:rsidP="002846D2">
      <w:pPr>
        <w:pStyle w:val="Titre1"/>
        <w:numPr>
          <w:ilvl w:val="0"/>
          <w:numId w:val="3"/>
        </w:numPr>
        <w:rPr>
          <w:color w:val="auto"/>
        </w:rPr>
      </w:pPr>
      <w:bookmarkStart w:id="0" w:name="_Toc501722705"/>
      <w:bookmarkStart w:id="1" w:name="_Toc514138603"/>
      <w:proofErr w:type="spellStart"/>
      <w:r w:rsidRPr="0032294F">
        <w:rPr>
          <w:color w:val="auto"/>
        </w:rPr>
        <w:t>Sorb-</w:t>
      </w:r>
      <w:r w:rsidR="00664878" w:rsidRPr="0032294F">
        <w:rPr>
          <w:color w:val="auto"/>
        </w:rPr>
        <w:t>BisCC</w:t>
      </w:r>
      <w:proofErr w:type="spellEnd"/>
      <w:r w:rsidR="00664878" w:rsidRPr="0032294F">
        <w:rPr>
          <w:color w:val="auto"/>
        </w:rPr>
        <w:t xml:space="preserve"> </w:t>
      </w:r>
      <w:proofErr w:type="spellStart"/>
      <w:r w:rsidR="00EE362C" w:rsidRPr="0032294F">
        <w:rPr>
          <w:color w:val="auto"/>
        </w:rPr>
        <w:t>a</w:t>
      </w:r>
      <w:r w:rsidR="00664878" w:rsidRPr="0032294F">
        <w:rPr>
          <w:color w:val="auto"/>
        </w:rPr>
        <w:t>nalysis</w:t>
      </w:r>
      <w:bookmarkEnd w:id="0"/>
      <w:bookmarkEnd w:id="1"/>
      <w:proofErr w:type="spellEnd"/>
    </w:p>
    <w:p w14:paraId="3A6537EA" w14:textId="77777777" w:rsidR="00A3612E" w:rsidRPr="0032294F" w:rsidRDefault="00A3612E" w:rsidP="00A3612E"/>
    <w:p w14:paraId="581EE65F" w14:textId="5CC6CF72" w:rsidR="002172B3" w:rsidRPr="0032294F" w:rsidRDefault="0084517F" w:rsidP="002172B3">
      <w:pPr>
        <w:keepNext/>
        <w:jc w:val="both"/>
        <w:rPr>
          <w:noProof/>
          <w:lang w:val="en-US"/>
        </w:rPr>
      </w:pPr>
      <w:r w:rsidRPr="0032294F">
        <w:rPr>
          <w:lang w:val="en-US"/>
        </w:rPr>
        <w:t>T</w:t>
      </w:r>
      <w:r w:rsidR="00A3612E" w:rsidRPr="0032294F">
        <w:rPr>
          <w:lang w:val="en-US"/>
        </w:rPr>
        <w:t xml:space="preserve">his section is dedicated to </w:t>
      </w:r>
      <w:r w:rsidR="0051292D" w:rsidRPr="0032294F">
        <w:rPr>
          <w:lang w:val="en-US"/>
        </w:rPr>
        <w:t>Sorb-</w:t>
      </w:r>
      <w:proofErr w:type="spellStart"/>
      <w:r w:rsidR="00A3612E" w:rsidRPr="0032294F">
        <w:rPr>
          <w:lang w:val="en-US"/>
        </w:rPr>
        <w:t>BisCC</w:t>
      </w:r>
      <w:proofErr w:type="spellEnd"/>
      <w:r w:rsidR="00AB12EC" w:rsidRPr="0032294F">
        <w:rPr>
          <w:lang w:val="en-US"/>
        </w:rPr>
        <w:t xml:space="preserve"> characterization. Fig</w:t>
      </w:r>
      <w:r w:rsidR="00A3612E" w:rsidRPr="0032294F">
        <w:rPr>
          <w:lang w:val="en-US"/>
        </w:rPr>
        <w:t xml:space="preserve"> S. 1-2 present the FT-IR spectrum and DSC thermogram of </w:t>
      </w:r>
      <w:r w:rsidR="00F72E98" w:rsidRPr="0032294F">
        <w:rPr>
          <w:lang w:val="en-US"/>
        </w:rPr>
        <w:t>the syn</w:t>
      </w:r>
      <w:r w:rsidR="00335683" w:rsidRPr="0032294F">
        <w:rPr>
          <w:lang w:val="en-US"/>
        </w:rPr>
        <w:t>thesized</w:t>
      </w:r>
      <w:r w:rsidR="00A3612E" w:rsidRPr="0032294F">
        <w:rPr>
          <w:lang w:val="en-US"/>
        </w:rPr>
        <w:t xml:space="preserve"> </w:t>
      </w:r>
      <w:r w:rsidR="0051292D" w:rsidRPr="0032294F">
        <w:rPr>
          <w:lang w:val="en-US"/>
        </w:rPr>
        <w:t>Sorb-</w:t>
      </w:r>
      <w:proofErr w:type="spellStart"/>
      <w:r w:rsidR="00A3612E" w:rsidRPr="0032294F">
        <w:rPr>
          <w:lang w:val="en-US"/>
        </w:rPr>
        <w:t>BisCC</w:t>
      </w:r>
      <w:proofErr w:type="spellEnd"/>
      <w:r w:rsidR="00A3612E" w:rsidRPr="0032294F">
        <w:rPr>
          <w:lang w:val="en-US"/>
        </w:rPr>
        <w:t xml:space="preserve">. </w:t>
      </w:r>
      <w:r w:rsidR="00AB12EC" w:rsidRPr="0032294F">
        <w:rPr>
          <w:lang w:val="en-US"/>
        </w:rPr>
        <w:t>Fig</w:t>
      </w:r>
      <w:r w:rsidR="00A3612E" w:rsidRPr="0032294F">
        <w:rPr>
          <w:lang w:val="en-US"/>
        </w:rPr>
        <w:t xml:space="preserve"> S. 3-4 show </w:t>
      </w:r>
      <w:r w:rsidR="00A3612E" w:rsidRPr="0032294F">
        <w:rPr>
          <w:vertAlign w:val="superscript"/>
          <w:lang w:val="en-US"/>
        </w:rPr>
        <w:t>1</w:t>
      </w:r>
      <w:r w:rsidR="00A3612E" w:rsidRPr="0032294F">
        <w:rPr>
          <w:lang w:val="en-US"/>
        </w:rPr>
        <w:t xml:space="preserve">H-NMR and </w:t>
      </w:r>
      <w:r w:rsidR="00A3612E" w:rsidRPr="0032294F">
        <w:rPr>
          <w:vertAlign w:val="superscript"/>
          <w:lang w:val="en-US"/>
        </w:rPr>
        <w:t>13</w:t>
      </w:r>
      <w:r w:rsidR="00A3612E" w:rsidRPr="0032294F">
        <w:rPr>
          <w:lang w:val="en-US"/>
        </w:rPr>
        <w:t xml:space="preserve">C-NMR spectra with </w:t>
      </w:r>
      <w:r w:rsidR="00335683" w:rsidRPr="0032294F">
        <w:rPr>
          <w:lang w:val="en-US"/>
        </w:rPr>
        <w:t xml:space="preserve">the </w:t>
      </w:r>
      <w:r w:rsidR="00A3612E" w:rsidRPr="0032294F">
        <w:rPr>
          <w:lang w:val="en-US"/>
        </w:rPr>
        <w:t xml:space="preserve">signals attribution </w:t>
      </w:r>
      <w:r w:rsidR="003E0134" w:rsidRPr="0032294F">
        <w:rPr>
          <w:lang w:val="en-US"/>
        </w:rPr>
        <w:t xml:space="preserve">linked </w:t>
      </w:r>
      <w:r w:rsidR="00A3612E" w:rsidRPr="0032294F">
        <w:rPr>
          <w:lang w:val="en-US"/>
        </w:rPr>
        <w:t xml:space="preserve">with the </w:t>
      </w:r>
      <w:r w:rsidR="005C05F5" w:rsidRPr="0032294F">
        <w:rPr>
          <w:lang w:val="en-US"/>
        </w:rPr>
        <w:t xml:space="preserve">chemical </w:t>
      </w:r>
      <w:r w:rsidR="00A3612E" w:rsidRPr="0032294F">
        <w:rPr>
          <w:lang w:val="en-US"/>
        </w:rPr>
        <w:t>structure.</w:t>
      </w:r>
      <w:r w:rsidR="002172B3" w:rsidRPr="0032294F">
        <w:rPr>
          <w:noProof/>
          <w:lang w:val="en-US"/>
        </w:rPr>
        <w:t xml:space="preserve"> </w:t>
      </w:r>
    </w:p>
    <w:p w14:paraId="3478A69A" w14:textId="77777777" w:rsidR="002172B3" w:rsidRPr="0032294F" w:rsidRDefault="002172B3" w:rsidP="002172B3">
      <w:pPr>
        <w:keepNext/>
        <w:jc w:val="center"/>
        <w:rPr>
          <w:lang w:val="en-US"/>
        </w:rPr>
      </w:pPr>
      <w:r w:rsidRPr="0032294F">
        <w:rPr>
          <w:noProof/>
          <w:lang w:val="en-US"/>
        </w:rPr>
        <w:drawing>
          <wp:inline distT="0" distB="0" distL="0" distR="0" wp14:anchorId="01329C44" wp14:editId="0DA187A4">
            <wp:extent cx="5149969" cy="3093734"/>
            <wp:effectExtent l="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58" cy="309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1E7E" w14:textId="433ED953" w:rsidR="005C05F5" w:rsidRPr="0032294F" w:rsidRDefault="00AB12EC" w:rsidP="002172B3">
      <w:pPr>
        <w:pStyle w:val="Lgende"/>
        <w:jc w:val="center"/>
        <w:rPr>
          <w:lang w:val="en-US"/>
        </w:rPr>
      </w:pPr>
      <w:r w:rsidRPr="0032294F">
        <w:rPr>
          <w:lang w:val="en-US"/>
        </w:rPr>
        <w:t>Fig</w:t>
      </w:r>
      <w:r w:rsidR="002172B3" w:rsidRPr="0032294F">
        <w:rPr>
          <w:lang w:val="en-US"/>
        </w:rPr>
        <w:t xml:space="preserve"> S</w:t>
      </w:r>
      <w:r w:rsidR="008B4BA8" w:rsidRPr="0032294F">
        <w:rPr>
          <w:lang w:val="en-US"/>
        </w:rPr>
        <w:t>I</w:t>
      </w:r>
      <w:r w:rsidR="002172B3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</w:t>
      </w:r>
      <w:r w:rsidR="00803919" w:rsidRPr="0032294F">
        <w:rPr>
          <w:lang w:val="en-US"/>
        </w:rPr>
        <w:fldChar w:fldCharType="end"/>
      </w:r>
      <w:r w:rsidR="002172B3" w:rsidRPr="0032294F">
        <w:rPr>
          <w:lang w:val="en-US"/>
        </w:rPr>
        <w:t xml:space="preserve">: DSC analysis of </w:t>
      </w:r>
      <w:r w:rsidR="00DE2D50" w:rsidRPr="0032294F">
        <w:rPr>
          <w:lang w:val="en-US"/>
        </w:rPr>
        <w:t>Sorb-</w:t>
      </w:r>
      <w:proofErr w:type="spellStart"/>
      <w:r w:rsidR="002172B3" w:rsidRPr="0032294F">
        <w:rPr>
          <w:lang w:val="en-US"/>
        </w:rPr>
        <w:t>BisCC</w:t>
      </w:r>
      <w:proofErr w:type="spellEnd"/>
    </w:p>
    <w:p w14:paraId="674A7241" w14:textId="77777777" w:rsidR="00DF3793" w:rsidRPr="0032294F" w:rsidRDefault="00756F2F" w:rsidP="005C05F5">
      <w:pPr>
        <w:jc w:val="both"/>
        <w:rPr>
          <w:lang w:val="en-US"/>
        </w:rPr>
      </w:pPr>
      <w:r w:rsidRPr="0032294F">
        <w:rPr>
          <w:noProof/>
          <w:lang w:val="en-US"/>
        </w:rPr>
        <w:drawing>
          <wp:inline distT="0" distB="0" distL="0" distR="0" wp14:anchorId="08DD5521" wp14:editId="2E179AF5">
            <wp:extent cx="5210355" cy="2774622"/>
            <wp:effectExtent l="0" t="0" r="0" b="6985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43" cy="277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2771" w14:textId="3A5F13AE" w:rsidR="00DF3793" w:rsidRPr="0032294F" w:rsidRDefault="00AB12EC" w:rsidP="00DF3793">
      <w:pPr>
        <w:pStyle w:val="Lgende"/>
        <w:jc w:val="center"/>
        <w:rPr>
          <w:lang w:val="en-US"/>
        </w:rPr>
      </w:pPr>
      <w:r w:rsidRPr="0032294F">
        <w:rPr>
          <w:lang w:val="en-US"/>
        </w:rPr>
        <w:t>Fig</w:t>
      </w:r>
      <w:r w:rsidR="00DF3793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DF3793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2</w:t>
      </w:r>
      <w:r w:rsidR="00803919" w:rsidRPr="0032294F">
        <w:rPr>
          <w:lang w:val="en-US"/>
        </w:rPr>
        <w:fldChar w:fldCharType="end"/>
      </w:r>
      <w:r w:rsidR="00DF3793" w:rsidRPr="0032294F">
        <w:rPr>
          <w:lang w:val="en-US"/>
        </w:rPr>
        <w:t>: FT</w:t>
      </w:r>
      <w:r w:rsidR="00A3612E" w:rsidRPr="0032294F">
        <w:rPr>
          <w:lang w:val="en-US"/>
        </w:rPr>
        <w:t>-</w:t>
      </w:r>
      <w:r w:rsidR="00DF3793" w:rsidRPr="0032294F">
        <w:rPr>
          <w:lang w:val="en-US"/>
        </w:rPr>
        <w:t xml:space="preserve">IR analysis of </w:t>
      </w:r>
      <w:r w:rsidR="00DE2D50" w:rsidRPr="0032294F">
        <w:rPr>
          <w:lang w:val="en-US"/>
        </w:rPr>
        <w:t>Sorb-</w:t>
      </w:r>
      <w:proofErr w:type="spellStart"/>
      <w:r w:rsidR="00DE2D50" w:rsidRPr="0032294F">
        <w:rPr>
          <w:lang w:val="en-US"/>
        </w:rPr>
        <w:t>BisCC</w:t>
      </w:r>
      <w:proofErr w:type="spellEnd"/>
    </w:p>
    <w:p w14:paraId="700BEF3E" w14:textId="04340949" w:rsidR="00887CA0" w:rsidRPr="0032294F" w:rsidRDefault="004A055D" w:rsidP="00887CA0">
      <w:pPr>
        <w:keepNext/>
        <w:rPr>
          <w:lang w:val="en-US"/>
        </w:rPr>
      </w:pPr>
      <w:r w:rsidRPr="0032294F">
        <w:rPr>
          <w:noProof/>
          <w:lang w:val="en-US"/>
        </w:rPr>
        <w:lastRenderedPageBreak/>
        <w:drawing>
          <wp:inline distT="0" distB="0" distL="0" distR="0" wp14:anchorId="0166CC94" wp14:editId="4E9F3436">
            <wp:extent cx="4899409" cy="8255479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93" cy="8264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60B85" w14:textId="72E55EB1" w:rsidR="00F20326" w:rsidRPr="0032294F" w:rsidRDefault="00AB12EC" w:rsidP="00887CA0">
      <w:pPr>
        <w:pStyle w:val="Lgende"/>
        <w:rPr>
          <w:rFonts w:cs="Calibri"/>
          <w:lang w:val="en-US"/>
        </w:rPr>
      </w:pPr>
      <w:r w:rsidRPr="0032294F">
        <w:rPr>
          <w:lang w:val="en-US"/>
        </w:rPr>
        <w:t>Fig</w:t>
      </w:r>
      <w:r w:rsidR="00887CA0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887CA0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3</w:t>
      </w:r>
      <w:r w:rsidR="00803919" w:rsidRPr="0032294F">
        <w:rPr>
          <w:lang w:val="en-US"/>
        </w:rPr>
        <w:fldChar w:fldCharType="end"/>
      </w:r>
      <w:r w:rsidR="00887CA0" w:rsidRPr="0032294F">
        <w:rPr>
          <w:rFonts w:cs="Calibri"/>
          <w:lang w:val="en-US"/>
        </w:rPr>
        <w:t xml:space="preserve"> (a) </w:t>
      </w:r>
      <w:r w:rsidR="00887CA0" w:rsidRPr="0032294F">
        <w:rPr>
          <w:vertAlign w:val="superscript"/>
          <w:lang w:val="en-US"/>
        </w:rPr>
        <w:t>1</w:t>
      </w:r>
      <w:r w:rsidR="00887CA0" w:rsidRPr="0032294F">
        <w:rPr>
          <w:lang w:val="en-US"/>
        </w:rPr>
        <w:t>H-NMR spectr</w:t>
      </w:r>
      <w:r w:rsidR="00010335" w:rsidRPr="0032294F">
        <w:rPr>
          <w:lang w:val="en-US"/>
        </w:rPr>
        <w:t>um</w:t>
      </w:r>
      <w:r w:rsidR="004A055D" w:rsidRPr="0032294F">
        <w:rPr>
          <w:lang w:val="en-US"/>
        </w:rPr>
        <w:t>,</w:t>
      </w:r>
      <w:r w:rsidR="00887CA0" w:rsidRPr="0032294F">
        <w:rPr>
          <w:lang w:val="en-US"/>
        </w:rPr>
        <w:t xml:space="preserve"> (b) </w:t>
      </w:r>
      <w:r w:rsidR="00887CA0" w:rsidRPr="0032294F">
        <w:rPr>
          <w:vertAlign w:val="superscript"/>
          <w:lang w:val="en-US"/>
        </w:rPr>
        <w:t>13</w:t>
      </w:r>
      <w:r w:rsidR="00887CA0" w:rsidRPr="0032294F">
        <w:rPr>
          <w:lang w:val="en-US"/>
        </w:rPr>
        <w:t>C-NMR spectr</w:t>
      </w:r>
      <w:r w:rsidR="00010335" w:rsidRPr="0032294F">
        <w:rPr>
          <w:lang w:val="en-US"/>
        </w:rPr>
        <w:t>um</w:t>
      </w:r>
      <w:r w:rsidR="00335683" w:rsidRPr="0032294F">
        <w:rPr>
          <w:lang w:val="en-US"/>
        </w:rPr>
        <w:t xml:space="preserve"> </w:t>
      </w:r>
      <w:r w:rsidR="004A055D" w:rsidRPr="0032294F">
        <w:rPr>
          <w:rFonts w:cs="Calibri"/>
          <w:lang w:val="en-US"/>
        </w:rPr>
        <w:t>and (c) HSQC-NMR spectrum</w:t>
      </w:r>
      <w:r w:rsidR="004A055D" w:rsidRPr="0032294F">
        <w:rPr>
          <w:lang w:val="en-US"/>
        </w:rPr>
        <w:t xml:space="preserve"> of </w:t>
      </w:r>
      <w:r w:rsidR="00DE2D50" w:rsidRPr="0032294F">
        <w:rPr>
          <w:lang w:val="en-US"/>
        </w:rPr>
        <w:t>Sorb-</w:t>
      </w:r>
      <w:proofErr w:type="spellStart"/>
      <w:r w:rsidR="00DE2D50" w:rsidRPr="0032294F">
        <w:rPr>
          <w:lang w:val="en-US"/>
        </w:rPr>
        <w:t>BisCC</w:t>
      </w:r>
      <w:proofErr w:type="spellEnd"/>
    </w:p>
    <w:p w14:paraId="5854B9AB" w14:textId="77777777" w:rsidR="003E0134" w:rsidRPr="0032294F" w:rsidRDefault="003E0134">
      <w:pPr>
        <w:rPr>
          <w:lang w:val="en-US"/>
        </w:rPr>
      </w:pPr>
      <w:r w:rsidRPr="0032294F">
        <w:rPr>
          <w:lang w:val="en-US"/>
        </w:rPr>
        <w:br w:type="page"/>
      </w:r>
    </w:p>
    <w:p w14:paraId="4563B27B" w14:textId="77777777" w:rsidR="00727004" w:rsidRPr="0032294F" w:rsidRDefault="00727004" w:rsidP="002846D2">
      <w:pPr>
        <w:pStyle w:val="Titre1"/>
        <w:numPr>
          <w:ilvl w:val="0"/>
          <w:numId w:val="3"/>
        </w:numPr>
        <w:rPr>
          <w:color w:val="auto"/>
        </w:rPr>
      </w:pPr>
      <w:bookmarkStart w:id="2" w:name="_Toc501722706"/>
      <w:bookmarkStart w:id="3" w:name="_Toc514138604"/>
      <w:r w:rsidRPr="0032294F">
        <w:rPr>
          <w:color w:val="auto"/>
          <w:vertAlign w:val="superscript"/>
        </w:rPr>
        <w:lastRenderedPageBreak/>
        <w:t>1</w:t>
      </w:r>
      <w:r w:rsidRPr="0032294F">
        <w:rPr>
          <w:color w:val="auto"/>
        </w:rPr>
        <w:t xml:space="preserve">H-NMR </w:t>
      </w:r>
      <w:proofErr w:type="spellStart"/>
      <w:r w:rsidRPr="0032294F">
        <w:rPr>
          <w:color w:val="auto"/>
        </w:rPr>
        <w:t>spectra</w:t>
      </w:r>
      <w:bookmarkEnd w:id="2"/>
      <w:bookmarkEnd w:id="3"/>
      <w:proofErr w:type="spellEnd"/>
    </w:p>
    <w:p w14:paraId="1CC2FEF7" w14:textId="77777777" w:rsidR="0084517F" w:rsidRPr="0032294F" w:rsidRDefault="0084517F" w:rsidP="0084517F"/>
    <w:p w14:paraId="7FBBFAE1" w14:textId="77777777" w:rsidR="0084517F" w:rsidRPr="0032294F" w:rsidRDefault="006608A2" w:rsidP="00CF23BF">
      <w:pPr>
        <w:jc w:val="both"/>
        <w:rPr>
          <w:lang w:val="en-US"/>
        </w:rPr>
      </w:pPr>
      <w:r w:rsidRPr="0032294F">
        <w:rPr>
          <w:lang w:val="en-US"/>
        </w:rPr>
        <w:t>This section</w:t>
      </w:r>
      <w:r w:rsidR="0084517F" w:rsidRPr="0032294F">
        <w:rPr>
          <w:lang w:val="en-US"/>
        </w:rPr>
        <w:t xml:space="preserve"> is dedicated to </w:t>
      </w:r>
      <w:r w:rsidR="0084517F" w:rsidRPr="0032294F">
        <w:rPr>
          <w:vertAlign w:val="superscript"/>
          <w:lang w:val="en-US"/>
        </w:rPr>
        <w:t>1</w:t>
      </w:r>
      <w:r w:rsidR="0084517F" w:rsidRPr="0032294F">
        <w:rPr>
          <w:lang w:val="en-US"/>
        </w:rPr>
        <w:t>H- NMR spectra of cis-1,2-</w:t>
      </w:r>
      <w:r w:rsidRPr="0032294F">
        <w:rPr>
          <w:lang w:val="en-US"/>
        </w:rPr>
        <w:t>cyclopentanediol,</w:t>
      </w:r>
      <w:r w:rsidR="0084517F" w:rsidRPr="0032294F">
        <w:rPr>
          <w:lang w:val="en-US"/>
        </w:rPr>
        <w:t xml:space="preserve"> (</w:t>
      </w:r>
      <w:r w:rsidR="0084517F" w:rsidRPr="0032294F">
        <w:rPr>
          <w:rFonts w:cs="Calibri"/>
          <w:lang w:val="en-US"/>
        </w:rPr>
        <w:t>±)-</w:t>
      </w:r>
      <w:r w:rsidR="0084517F" w:rsidRPr="0032294F">
        <w:rPr>
          <w:lang w:val="en-US"/>
        </w:rPr>
        <w:t xml:space="preserve">trans-1,2-cyclopentanediol and </w:t>
      </w:r>
      <w:r w:rsidR="00335683" w:rsidRPr="0032294F">
        <w:rPr>
          <w:lang w:val="en-US"/>
        </w:rPr>
        <w:t xml:space="preserve">the </w:t>
      </w:r>
      <w:r w:rsidR="0084517F" w:rsidRPr="0032294F">
        <w:rPr>
          <w:lang w:val="en-US"/>
        </w:rPr>
        <w:t>product</w:t>
      </w:r>
      <w:r w:rsidR="00335683" w:rsidRPr="0032294F">
        <w:rPr>
          <w:lang w:val="en-US"/>
        </w:rPr>
        <w:t>s obtained</w:t>
      </w:r>
      <w:r w:rsidR="0084517F" w:rsidRPr="0032294F">
        <w:rPr>
          <w:lang w:val="en-US"/>
        </w:rPr>
        <w:t xml:space="preserve"> after reaction with DMC and TBD</w:t>
      </w:r>
      <w:r w:rsidR="00CF23BF" w:rsidRPr="0032294F">
        <w:rPr>
          <w:lang w:val="en-US"/>
        </w:rPr>
        <w:t xml:space="preserve">. </w:t>
      </w:r>
      <w:r w:rsidR="00CF23BF" w:rsidRPr="0032294F">
        <w:rPr>
          <w:vertAlign w:val="superscript"/>
          <w:lang w:val="en-US"/>
        </w:rPr>
        <w:t>1</w:t>
      </w:r>
      <w:r w:rsidR="00CF23BF" w:rsidRPr="0032294F">
        <w:rPr>
          <w:lang w:val="en-US"/>
        </w:rPr>
        <w:t xml:space="preserve">H- NMR spectrum of </w:t>
      </w:r>
      <w:r w:rsidR="00335683" w:rsidRPr="0032294F">
        <w:rPr>
          <w:lang w:val="en-US"/>
        </w:rPr>
        <w:t xml:space="preserve">the </w:t>
      </w:r>
      <w:r w:rsidR="00CF23BF" w:rsidRPr="0032294F">
        <w:rPr>
          <w:lang w:val="en-US"/>
        </w:rPr>
        <w:t>distillate</w:t>
      </w:r>
      <w:r w:rsidR="00335683" w:rsidRPr="0032294F">
        <w:rPr>
          <w:lang w:val="en-US"/>
        </w:rPr>
        <w:t>d</w:t>
      </w:r>
      <w:r w:rsidR="00CF23BF" w:rsidRPr="0032294F">
        <w:rPr>
          <w:lang w:val="en-US"/>
        </w:rPr>
        <w:t xml:space="preserve"> product from the reaction between sorbitol and DMC (TBD catalyzed) is also available. </w:t>
      </w:r>
    </w:p>
    <w:p w14:paraId="69948FEF" w14:textId="77777777" w:rsidR="00FD580D" w:rsidRPr="0032294F" w:rsidRDefault="00FD580D" w:rsidP="00FD580D">
      <w:pPr>
        <w:keepNext/>
        <w:rPr>
          <w:lang w:val="en-US"/>
        </w:rPr>
      </w:pPr>
    </w:p>
    <w:p w14:paraId="0362A9F5" w14:textId="77777777" w:rsidR="00D76EAE" w:rsidRPr="0032294F" w:rsidRDefault="00756F2F" w:rsidP="00D76EAE">
      <w:pPr>
        <w:keepNext/>
      </w:pPr>
      <w:r w:rsidRPr="0032294F">
        <w:rPr>
          <w:noProof/>
          <w:lang w:val="en-US"/>
        </w:rPr>
        <w:drawing>
          <wp:inline distT="0" distB="0" distL="0" distR="0" wp14:anchorId="4BCC836B" wp14:editId="7FDA7E34">
            <wp:extent cx="5050155" cy="3487420"/>
            <wp:effectExtent l="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EBF38" w14:textId="047AE703" w:rsidR="00772EFC" w:rsidRPr="0032294F" w:rsidRDefault="00AB12EC" w:rsidP="00772EFC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772EFC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772EFC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4</w:t>
      </w:r>
      <w:r w:rsidR="00803919" w:rsidRPr="0032294F">
        <w:rPr>
          <w:lang w:val="en-US"/>
        </w:rPr>
        <w:fldChar w:fldCharType="end"/>
      </w:r>
      <w:r w:rsidR="00772EFC" w:rsidRPr="0032294F">
        <w:rPr>
          <w:lang w:val="en-US"/>
        </w:rPr>
        <w:t>:</w:t>
      </w:r>
      <w:r w:rsidR="00772EFC" w:rsidRPr="0032294F">
        <w:rPr>
          <w:vertAlign w:val="superscript"/>
          <w:lang w:val="en-US"/>
        </w:rPr>
        <w:t xml:space="preserve"> 1</w:t>
      </w:r>
      <w:r w:rsidR="00772EFC" w:rsidRPr="0032294F">
        <w:rPr>
          <w:lang w:val="en-US"/>
        </w:rPr>
        <w:t xml:space="preserve">H-NMR cis-1,2-cyclopentanediol before </w:t>
      </w:r>
      <w:r w:rsidR="003E0134" w:rsidRPr="0032294F">
        <w:rPr>
          <w:lang w:val="en-US"/>
        </w:rPr>
        <w:t xml:space="preserve">the reaction </w:t>
      </w:r>
      <w:r w:rsidR="00772EFC" w:rsidRPr="0032294F">
        <w:rPr>
          <w:lang w:val="en-US"/>
        </w:rPr>
        <w:t>with dimethyl carbonate</w:t>
      </w:r>
    </w:p>
    <w:p w14:paraId="659AAF6B" w14:textId="77777777" w:rsidR="005227E1" w:rsidRPr="0032294F" w:rsidRDefault="00756F2F" w:rsidP="005227E1">
      <w:pPr>
        <w:pStyle w:val="Lgende"/>
        <w:keepNext/>
      </w:pPr>
      <w:r w:rsidRPr="0032294F">
        <w:rPr>
          <w:noProof/>
          <w:lang w:val="en-US"/>
        </w:rPr>
        <w:lastRenderedPageBreak/>
        <w:drawing>
          <wp:inline distT="0" distB="0" distL="0" distR="0" wp14:anchorId="7C288507" wp14:editId="39844C5D">
            <wp:extent cx="5050155" cy="3881120"/>
            <wp:effectExtent l="0" t="0" r="0" b="508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8813F" w14:textId="7B92251D" w:rsidR="00772EFC" w:rsidRPr="0032294F" w:rsidRDefault="00AB12EC" w:rsidP="005227E1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5227E1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5227E1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5</w:t>
      </w:r>
      <w:r w:rsidR="00803919" w:rsidRPr="0032294F">
        <w:rPr>
          <w:lang w:val="en-US"/>
        </w:rPr>
        <w:fldChar w:fldCharType="end"/>
      </w:r>
      <w:r w:rsidR="005227E1" w:rsidRPr="0032294F">
        <w:rPr>
          <w:lang w:val="en-US"/>
        </w:rPr>
        <w:t>:</w:t>
      </w:r>
      <w:r w:rsidR="005227E1" w:rsidRPr="0032294F">
        <w:rPr>
          <w:vertAlign w:val="superscript"/>
          <w:lang w:val="en-US"/>
        </w:rPr>
        <w:t xml:space="preserve"> 1</w:t>
      </w:r>
      <w:r w:rsidR="005227E1" w:rsidRPr="0032294F">
        <w:rPr>
          <w:lang w:val="en-US"/>
        </w:rPr>
        <w:t xml:space="preserve">H-NMR trans-1,2-cyclopentanediol before </w:t>
      </w:r>
      <w:r w:rsidR="00010335" w:rsidRPr="0032294F">
        <w:rPr>
          <w:lang w:val="en-US"/>
        </w:rPr>
        <w:t xml:space="preserve">the reaction </w:t>
      </w:r>
      <w:r w:rsidR="005227E1" w:rsidRPr="0032294F">
        <w:rPr>
          <w:lang w:val="en-US"/>
        </w:rPr>
        <w:t xml:space="preserve">with </w:t>
      </w:r>
      <w:r w:rsidR="00010335" w:rsidRPr="0032294F">
        <w:rPr>
          <w:lang w:val="en-US"/>
        </w:rPr>
        <w:t>DMC</w:t>
      </w:r>
    </w:p>
    <w:p w14:paraId="4A9344DF" w14:textId="77777777" w:rsidR="00BA0B46" w:rsidRPr="0032294F" w:rsidRDefault="00BA0B46" w:rsidP="00727004">
      <w:pPr>
        <w:pStyle w:val="Lgende"/>
        <w:rPr>
          <w:lang w:val="en-US"/>
        </w:rPr>
      </w:pPr>
    </w:p>
    <w:p w14:paraId="0EC609F0" w14:textId="77777777" w:rsidR="00772EFC" w:rsidRPr="0032294F" w:rsidRDefault="00756F2F" w:rsidP="00772EFC">
      <w:pPr>
        <w:keepNext/>
      </w:pPr>
      <w:r w:rsidRPr="0032294F">
        <w:rPr>
          <w:noProof/>
          <w:lang w:val="en-US"/>
        </w:rPr>
        <w:drawing>
          <wp:inline distT="0" distB="0" distL="0" distR="0" wp14:anchorId="23725824" wp14:editId="74AC1413">
            <wp:extent cx="4816475" cy="3444875"/>
            <wp:effectExtent l="0" t="0" r="3175" b="3175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F761" w14:textId="083D38EE" w:rsidR="00772EFC" w:rsidRPr="0032294F" w:rsidRDefault="00AB12EC" w:rsidP="00772EFC">
      <w:pPr>
        <w:pStyle w:val="Lgende"/>
        <w:ind w:left="720"/>
        <w:rPr>
          <w:lang w:val="en-US"/>
        </w:rPr>
      </w:pPr>
      <w:r w:rsidRPr="0032294F">
        <w:rPr>
          <w:lang w:val="en-US"/>
        </w:rPr>
        <w:t>Fig</w:t>
      </w:r>
      <w:r w:rsidR="00772EFC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772EFC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6</w:t>
      </w:r>
      <w:r w:rsidR="00803919" w:rsidRPr="0032294F">
        <w:rPr>
          <w:lang w:val="en-US"/>
        </w:rPr>
        <w:fldChar w:fldCharType="end"/>
      </w:r>
      <w:r w:rsidR="00772EFC" w:rsidRPr="0032294F">
        <w:rPr>
          <w:lang w:val="en-US"/>
        </w:rPr>
        <w:t xml:space="preserve">:  </w:t>
      </w:r>
      <w:r w:rsidR="00772EFC" w:rsidRPr="0032294F">
        <w:rPr>
          <w:vertAlign w:val="superscript"/>
          <w:lang w:val="en-US"/>
        </w:rPr>
        <w:t>1</w:t>
      </w:r>
      <w:r w:rsidR="00772EFC" w:rsidRPr="0032294F">
        <w:rPr>
          <w:lang w:val="en-US"/>
        </w:rPr>
        <w:t xml:space="preserve">H-NMR cis-1,2-cyclopentanediol after </w:t>
      </w:r>
      <w:r w:rsidR="00010335" w:rsidRPr="0032294F">
        <w:rPr>
          <w:lang w:val="en-US"/>
        </w:rPr>
        <w:t xml:space="preserve">the reaction </w:t>
      </w:r>
      <w:r w:rsidR="00772EFC" w:rsidRPr="0032294F">
        <w:rPr>
          <w:lang w:val="en-US"/>
        </w:rPr>
        <w:t xml:space="preserve">with </w:t>
      </w:r>
      <w:r w:rsidR="00010335" w:rsidRPr="0032294F">
        <w:rPr>
          <w:lang w:val="en-US"/>
        </w:rPr>
        <w:t>DMC</w:t>
      </w:r>
    </w:p>
    <w:p w14:paraId="3B5A311C" w14:textId="77777777" w:rsidR="00772EFC" w:rsidRPr="0032294F" w:rsidRDefault="00772EFC" w:rsidP="00772EFC">
      <w:pPr>
        <w:pStyle w:val="Lgende"/>
        <w:rPr>
          <w:lang w:val="en-US"/>
        </w:rPr>
      </w:pPr>
    </w:p>
    <w:p w14:paraId="0E1AD618" w14:textId="77777777" w:rsidR="00772EFC" w:rsidRPr="0032294F" w:rsidRDefault="00772EFC" w:rsidP="00772EFC">
      <w:pPr>
        <w:keepNext/>
        <w:rPr>
          <w:lang w:val="en-US"/>
        </w:rPr>
      </w:pPr>
    </w:p>
    <w:p w14:paraId="3693FECE" w14:textId="77777777" w:rsidR="00772EFC" w:rsidRPr="0032294F" w:rsidRDefault="00756F2F" w:rsidP="00772EFC">
      <w:pPr>
        <w:keepNext/>
      </w:pPr>
      <w:r w:rsidRPr="0032294F">
        <w:rPr>
          <w:noProof/>
          <w:lang w:val="en-US"/>
        </w:rPr>
        <w:drawing>
          <wp:inline distT="0" distB="0" distL="0" distR="0" wp14:anchorId="088B032F" wp14:editId="5805D34D">
            <wp:extent cx="5911850" cy="4018915"/>
            <wp:effectExtent l="0" t="0" r="0" b="635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057E" w14:textId="1C52A5DA" w:rsidR="00772EFC" w:rsidRPr="0032294F" w:rsidRDefault="00AB12EC" w:rsidP="00772EFC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772EFC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772EFC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7</w:t>
      </w:r>
      <w:r w:rsidR="00803919" w:rsidRPr="0032294F">
        <w:rPr>
          <w:lang w:val="en-US"/>
        </w:rPr>
        <w:fldChar w:fldCharType="end"/>
      </w:r>
      <w:r w:rsidR="00772EFC" w:rsidRPr="0032294F">
        <w:rPr>
          <w:lang w:val="en-US"/>
        </w:rPr>
        <w:t xml:space="preserve">: </w:t>
      </w:r>
      <w:r w:rsidR="00772EFC" w:rsidRPr="0032294F">
        <w:rPr>
          <w:vertAlign w:val="superscript"/>
          <w:lang w:val="en-US"/>
        </w:rPr>
        <w:t>1</w:t>
      </w:r>
      <w:r w:rsidR="00772EFC" w:rsidRPr="0032294F">
        <w:rPr>
          <w:lang w:val="en-US"/>
        </w:rPr>
        <w:t xml:space="preserve">H-NMR trans-1,2-cyclopentanediol after </w:t>
      </w:r>
      <w:r w:rsidR="00010335" w:rsidRPr="0032294F">
        <w:rPr>
          <w:lang w:val="en-US"/>
        </w:rPr>
        <w:t xml:space="preserve">the reaction </w:t>
      </w:r>
      <w:r w:rsidR="00772EFC" w:rsidRPr="0032294F">
        <w:rPr>
          <w:lang w:val="en-US"/>
        </w:rPr>
        <w:t xml:space="preserve">with </w:t>
      </w:r>
      <w:r w:rsidR="00010335" w:rsidRPr="0032294F">
        <w:rPr>
          <w:lang w:val="en-US"/>
        </w:rPr>
        <w:t>DMC</w:t>
      </w:r>
    </w:p>
    <w:p w14:paraId="171698C1" w14:textId="77777777" w:rsidR="0028058B" w:rsidRPr="0032294F" w:rsidRDefault="00756F2F" w:rsidP="0028058B">
      <w:pPr>
        <w:keepNext/>
      </w:pPr>
      <w:r w:rsidRPr="0032294F">
        <w:rPr>
          <w:noProof/>
          <w:lang w:val="en-US"/>
        </w:rPr>
        <w:drawing>
          <wp:inline distT="0" distB="0" distL="0" distR="0" wp14:anchorId="728817C6" wp14:editId="6A04E8DC">
            <wp:extent cx="4646295" cy="3487420"/>
            <wp:effectExtent l="0" t="0" r="1905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EDFC1" w14:textId="1612FF94" w:rsidR="00727004" w:rsidRPr="0032294F" w:rsidRDefault="00AB12EC" w:rsidP="0028058B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28058B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28058B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8</w:t>
      </w:r>
      <w:r w:rsidR="00803919" w:rsidRPr="0032294F">
        <w:rPr>
          <w:lang w:val="en-US"/>
        </w:rPr>
        <w:fldChar w:fldCharType="end"/>
      </w:r>
      <w:r w:rsidR="0028058B" w:rsidRPr="0032294F">
        <w:rPr>
          <w:lang w:val="en-US"/>
        </w:rPr>
        <w:t>:</w:t>
      </w:r>
      <w:r w:rsidR="0028058B" w:rsidRPr="0032294F">
        <w:rPr>
          <w:vertAlign w:val="superscript"/>
          <w:lang w:val="en-US"/>
        </w:rPr>
        <w:t xml:space="preserve"> 1</w:t>
      </w:r>
      <w:r w:rsidR="0028058B" w:rsidRPr="0032294F">
        <w:rPr>
          <w:lang w:val="en-US"/>
        </w:rPr>
        <w:t>H-NMR of distillated subsidiary products of the catalyzed reaction between D-sorbitol and DMC</w:t>
      </w:r>
    </w:p>
    <w:p w14:paraId="5F0ADF6E" w14:textId="73562B8D" w:rsidR="00B04DE3" w:rsidRPr="0032294F" w:rsidRDefault="00F849FD" w:rsidP="002846D2">
      <w:pPr>
        <w:pStyle w:val="Titre1"/>
        <w:numPr>
          <w:ilvl w:val="0"/>
          <w:numId w:val="3"/>
        </w:numPr>
        <w:rPr>
          <w:color w:val="auto"/>
          <w:lang w:val="en-US"/>
        </w:rPr>
      </w:pPr>
      <w:bookmarkStart w:id="4" w:name="_Toc501722707"/>
      <w:bookmarkStart w:id="5" w:name="_Toc514138605"/>
      <w:r w:rsidRPr="0032294F">
        <w:rPr>
          <w:color w:val="auto"/>
          <w:lang w:val="en-US"/>
        </w:rPr>
        <w:lastRenderedPageBreak/>
        <w:t xml:space="preserve">Relationship </w:t>
      </w:r>
      <w:r w:rsidR="008B4BA8" w:rsidRPr="0032294F">
        <w:rPr>
          <w:color w:val="auto"/>
          <w:lang w:val="en-US"/>
        </w:rPr>
        <w:t>between</w:t>
      </w:r>
      <w:r w:rsidR="00EE362C" w:rsidRPr="0032294F">
        <w:rPr>
          <w:color w:val="auto"/>
          <w:lang w:val="en-US"/>
        </w:rPr>
        <w:t xml:space="preserve"> </w:t>
      </w:r>
      <w:r w:rsidR="0051292D" w:rsidRPr="0032294F">
        <w:rPr>
          <w:color w:val="auto"/>
          <w:lang w:val="en-US"/>
        </w:rPr>
        <w:t>Sorb-</w:t>
      </w:r>
      <w:proofErr w:type="spellStart"/>
      <w:r w:rsidR="00B04DE3" w:rsidRPr="0032294F">
        <w:rPr>
          <w:color w:val="auto"/>
          <w:lang w:val="en-US"/>
        </w:rPr>
        <w:t>BisCC</w:t>
      </w:r>
      <w:proofErr w:type="spellEnd"/>
      <w:r w:rsidR="00B04DE3" w:rsidRPr="0032294F">
        <w:rPr>
          <w:color w:val="auto"/>
          <w:lang w:val="en-US"/>
        </w:rPr>
        <w:t xml:space="preserve"> yield and </w:t>
      </w:r>
      <w:r w:rsidR="00EE362C" w:rsidRPr="0032294F">
        <w:rPr>
          <w:color w:val="auto"/>
          <w:lang w:val="en-US"/>
        </w:rPr>
        <w:t xml:space="preserve">the </w:t>
      </w:r>
      <w:r w:rsidR="00B04DE3" w:rsidRPr="0032294F">
        <w:rPr>
          <w:color w:val="auto"/>
          <w:lang w:val="en-US"/>
        </w:rPr>
        <w:t>reactional device</w:t>
      </w:r>
      <w:bookmarkEnd w:id="4"/>
      <w:bookmarkEnd w:id="5"/>
      <w:r w:rsidR="00B04DE3" w:rsidRPr="0032294F">
        <w:rPr>
          <w:color w:val="auto"/>
          <w:lang w:val="en-US"/>
        </w:rPr>
        <w:t xml:space="preserve"> </w:t>
      </w:r>
    </w:p>
    <w:p w14:paraId="3F2A6384" w14:textId="77777777" w:rsidR="00B04DE3" w:rsidRPr="0032294F" w:rsidRDefault="00B04DE3" w:rsidP="00B04DE3">
      <w:pPr>
        <w:rPr>
          <w:lang w:val="en-US"/>
        </w:rPr>
      </w:pPr>
    </w:p>
    <w:p w14:paraId="58388FA6" w14:textId="77777777" w:rsidR="003E0134" w:rsidRPr="0032294F" w:rsidRDefault="00B04DE3" w:rsidP="00B04DE3">
      <w:pPr>
        <w:jc w:val="both"/>
        <w:rPr>
          <w:lang w:val="en-US"/>
        </w:rPr>
      </w:pPr>
      <w:r w:rsidRPr="0032294F">
        <w:rPr>
          <w:lang w:val="en-US"/>
        </w:rPr>
        <w:t xml:space="preserve">To compensate the effect of DMC loss </w:t>
      </w:r>
      <w:r w:rsidR="003E0134" w:rsidRPr="0032294F">
        <w:rPr>
          <w:lang w:val="en-US"/>
        </w:rPr>
        <w:t>with the</w:t>
      </w:r>
      <w:r w:rsidRPr="0032294F">
        <w:rPr>
          <w:lang w:val="en-US"/>
        </w:rPr>
        <w:t xml:space="preserve"> azeotrope</w:t>
      </w:r>
      <w:r w:rsidR="005B4033" w:rsidRPr="0032294F">
        <w:rPr>
          <w:lang w:val="en-US"/>
        </w:rPr>
        <w:t xml:space="preserve">, </w:t>
      </w:r>
      <w:r w:rsidRPr="0032294F">
        <w:rPr>
          <w:lang w:val="en-US"/>
        </w:rPr>
        <w:t>two different options can be developed</w:t>
      </w:r>
      <w:r w:rsidR="003E0134" w:rsidRPr="0032294F">
        <w:rPr>
          <w:lang w:val="en-US"/>
        </w:rPr>
        <w:t>:</w:t>
      </w:r>
      <w:r w:rsidRPr="0032294F">
        <w:rPr>
          <w:lang w:val="en-US"/>
        </w:rPr>
        <w:t xml:space="preserve"> </w:t>
      </w:r>
    </w:p>
    <w:p w14:paraId="0CEBC533" w14:textId="77777777" w:rsidR="003E0134" w:rsidRPr="0032294F" w:rsidRDefault="003E0134" w:rsidP="003E0134">
      <w:pPr>
        <w:jc w:val="both"/>
        <w:rPr>
          <w:lang w:val="en-US"/>
        </w:rPr>
      </w:pPr>
      <w:r w:rsidRPr="0032294F">
        <w:rPr>
          <w:lang w:val="en-US"/>
        </w:rPr>
        <w:t>(</w:t>
      </w:r>
      <w:proofErr w:type="spellStart"/>
      <w:r w:rsidRPr="0032294F">
        <w:rPr>
          <w:lang w:val="en-US"/>
        </w:rPr>
        <w:t>i</w:t>
      </w:r>
      <w:proofErr w:type="spellEnd"/>
      <w:r w:rsidRPr="0032294F">
        <w:rPr>
          <w:lang w:val="en-US"/>
        </w:rPr>
        <w:t xml:space="preserve">) </w:t>
      </w:r>
      <w:r w:rsidR="00B04DE3" w:rsidRPr="0032294F">
        <w:rPr>
          <w:lang w:val="en-US"/>
        </w:rPr>
        <w:t>The first option was to increase the initial quantity of DMC. Ne</w:t>
      </w:r>
      <w:r w:rsidR="005C05F5" w:rsidRPr="0032294F">
        <w:rPr>
          <w:lang w:val="en-US"/>
        </w:rPr>
        <w:t>vertheless, 5eq. of DMC (Table 3</w:t>
      </w:r>
      <w:r w:rsidR="00B04DE3" w:rsidRPr="0032294F">
        <w:rPr>
          <w:lang w:val="en-US"/>
        </w:rPr>
        <w:t xml:space="preserve">, entry 13) seems to </w:t>
      </w:r>
      <w:r w:rsidR="005B4033" w:rsidRPr="0032294F">
        <w:rPr>
          <w:lang w:val="en-US"/>
        </w:rPr>
        <w:t>give</w:t>
      </w:r>
      <w:r w:rsidR="00B04DE3" w:rsidRPr="0032294F">
        <w:rPr>
          <w:lang w:val="en-US"/>
        </w:rPr>
        <w:t xml:space="preserve"> a yield optimum (40%). </w:t>
      </w:r>
    </w:p>
    <w:p w14:paraId="4BF8EC99" w14:textId="77777777" w:rsidR="003E0134" w:rsidRPr="0032294F" w:rsidRDefault="003E0134" w:rsidP="00B04DE3">
      <w:pPr>
        <w:jc w:val="both"/>
        <w:rPr>
          <w:lang w:val="en-US"/>
        </w:rPr>
      </w:pPr>
      <w:r w:rsidRPr="0032294F">
        <w:rPr>
          <w:lang w:val="en-US"/>
        </w:rPr>
        <w:t xml:space="preserve">(ii) </w:t>
      </w:r>
      <w:r w:rsidR="00B04DE3" w:rsidRPr="0032294F">
        <w:rPr>
          <w:lang w:val="en-US"/>
        </w:rPr>
        <w:t xml:space="preserve">The second option was to use a reflux system to condensate the evaporated reactant or a </w:t>
      </w:r>
      <w:proofErr w:type="spellStart"/>
      <w:r w:rsidR="00B04DE3" w:rsidRPr="0032294F">
        <w:rPr>
          <w:lang w:val="en-US"/>
        </w:rPr>
        <w:t>vigreux</w:t>
      </w:r>
      <w:proofErr w:type="spellEnd"/>
      <w:r w:rsidR="00B04DE3" w:rsidRPr="0032294F">
        <w:rPr>
          <w:lang w:val="en-US"/>
        </w:rPr>
        <w:t xml:space="preserve"> fractionating column to break the azeotrope. Bo</w:t>
      </w:r>
      <w:r w:rsidR="005C05F5" w:rsidRPr="0032294F">
        <w:rPr>
          <w:lang w:val="en-US"/>
        </w:rPr>
        <w:t>th options were studied (Table 3</w:t>
      </w:r>
      <w:r w:rsidR="00B04DE3" w:rsidRPr="0032294F">
        <w:rPr>
          <w:lang w:val="en-US"/>
        </w:rPr>
        <w:t xml:space="preserve">, Entry 15-16). </w:t>
      </w:r>
    </w:p>
    <w:p w14:paraId="279996D4" w14:textId="523307FE" w:rsidR="00B04DE3" w:rsidRPr="0032294F" w:rsidRDefault="00B04DE3" w:rsidP="00B04DE3">
      <w:pPr>
        <w:jc w:val="both"/>
        <w:rPr>
          <w:rFonts w:cs="Calibri"/>
          <w:lang w:val="en-US"/>
        </w:rPr>
      </w:pPr>
      <w:r w:rsidRPr="0032294F">
        <w:rPr>
          <w:lang w:val="en-US"/>
        </w:rPr>
        <w:t xml:space="preserve">It appears that reflux device was not suitable as the yield is low (10% against 15% with the </w:t>
      </w:r>
      <w:proofErr w:type="spellStart"/>
      <w:r w:rsidRPr="0032294F">
        <w:rPr>
          <w:lang w:val="en-US"/>
        </w:rPr>
        <w:t>vigreux</w:t>
      </w:r>
      <w:proofErr w:type="spellEnd"/>
      <w:r w:rsidRPr="0032294F">
        <w:rPr>
          <w:lang w:val="en-US"/>
        </w:rPr>
        <w:t xml:space="preserve"> fractionating column). In similar condition with distillation bridge (Table </w:t>
      </w:r>
      <w:r w:rsidR="005C05F5" w:rsidRPr="0032294F">
        <w:rPr>
          <w:lang w:val="en-US"/>
        </w:rPr>
        <w:t>3</w:t>
      </w:r>
      <w:r w:rsidRPr="0032294F">
        <w:rPr>
          <w:lang w:val="en-US"/>
        </w:rPr>
        <w:t xml:space="preserve">, Entry 10), a yield of 22% was obtained. With the </w:t>
      </w:r>
      <w:proofErr w:type="spellStart"/>
      <w:r w:rsidRPr="0032294F">
        <w:rPr>
          <w:lang w:val="en-US"/>
        </w:rPr>
        <w:t>vigreux</w:t>
      </w:r>
      <w:proofErr w:type="spellEnd"/>
      <w:r w:rsidRPr="0032294F">
        <w:rPr>
          <w:lang w:val="en-US"/>
        </w:rPr>
        <w:t xml:space="preserve"> fractionating column, the number of equivalents of DMC was increased to 5, 7</w:t>
      </w:r>
      <w:r w:rsidR="005C05F5" w:rsidRPr="0032294F">
        <w:rPr>
          <w:lang w:val="en-US"/>
        </w:rPr>
        <w:t xml:space="preserve"> and 9eq., respectively (Table 3</w:t>
      </w:r>
      <w:r w:rsidRPr="0032294F">
        <w:rPr>
          <w:lang w:val="en-US"/>
        </w:rPr>
        <w:t>, Entries 17-19). The reaction time was increased up to 48 h with 9eq. DMC. Final corresponding yields were 14, 36 and 45%, respectively. Reactions were push</w:t>
      </w:r>
      <w:r w:rsidR="00586EEE" w:rsidRPr="0032294F">
        <w:rPr>
          <w:lang w:val="en-US"/>
        </w:rPr>
        <w:t>ed</w:t>
      </w:r>
      <w:r w:rsidRPr="0032294F">
        <w:rPr>
          <w:lang w:val="en-US"/>
        </w:rPr>
        <w:t xml:space="preserve"> to 12 and 18 eq. of DMC and a distillation </w:t>
      </w:r>
      <w:proofErr w:type="spellStart"/>
      <w:r w:rsidRPr="0032294F">
        <w:rPr>
          <w:lang w:val="en-US"/>
        </w:rPr>
        <w:t>vigreux</w:t>
      </w:r>
      <w:proofErr w:type="spellEnd"/>
      <w:r w:rsidRPr="0032294F">
        <w:rPr>
          <w:lang w:val="en-US"/>
        </w:rPr>
        <w:t xml:space="preserve"> columns (Table </w:t>
      </w:r>
      <w:r w:rsidR="005C05F5" w:rsidRPr="0032294F">
        <w:rPr>
          <w:lang w:val="en-US"/>
        </w:rPr>
        <w:t>3</w:t>
      </w:r>
      <w:r w:rsidRPr="0032294F">
        <w:rPr>
          <w:lang w:val="en-US"/>
        </w:rPr>
        <w:t>, Entries 20-22). However, the increased of DMC yield in high amount of by</w:t>
      </w:r>
      <w:r w:rsidR="00586EEE" w:rsidRPr="0032294F">
        <w:rPr>
          <w:lang w:val="en-US"/>
        </w:rPr>
        <w:t>-</w:t>
      </w:r>
      <w:r w:rsidRPr="0032294F">
        <w:rPr>
          <w:lang w:val="en-US"/>
        </w:rPr>
        <w:t>products</w:t>
      </w:r>
      <w:r w:rsidR="00586EEE" w:rsidRPr="0032294F">
        <w:rPr>
          <w:lang w:val="en-US"/>
        </w:rPr>
        <w:t>. The</w:t>
      </w:r>
      <w:r w:rsidRPr="0032294F">
        <w:rPr>
          <w:lang w:val="en-US"/>
        </w:rPr>
        <w:t xml:space="preserve"> recovered </w:t>
      </w:r>
      <w:r w:rsidR="0051292D" w:rsidRPr="0032294F">
        <w:rPr>
          <w:lang w:val="en-US"/>
        </w:rPr>
        <w:t>Sorb-</w:t>
      </w:r>
      <w:proofErr w:type="spellStart"/>
      <w:r w:rsidRPr="0032294F">
        <w:rPr>
          <w:lang w:val="en-US"/>
        </w:rPr>
        <w:t>BisCC</w:t>
      </w:r>
      <w:proofErr w:type="spellEnd"/>
      <w:r w:rsidRPr="0032294F">
        <w:rPr>
          <w:lang w:val="en-US"/>
        </w:rPr>
        <w:t xml:space="preserve"> was not pure after </w:t>
      </w:r>
      <w:r w:rsidR="00586EEE" w:rsidRPr="0032294F">
        <w:rPr>
          <w:lang w:val="en-US"/>
        </w:rPr>
        <w:t xml:space="preserve">the </w:t>
      </w:r>
      <w:r w:rsidRPr="0032294F">
        <w:rPr>
          <w:lang w:val="en-US"/>
        </w:rPr>
        <w:t xml:space="preserve">recovery in water. </w:t>
      </w:r>
      <w:r w:rsidRPr="0032294F">
        <w:rPr>
          <w:rFonts w:cs="Calibri"/>
          <w:lang w:val="en-US"/>
        </w:rPr>
        <w:t xml:space="preserve">The main </w:t>
      </w:r>
      <w:r w:rsidR="00EE362C" w:rsidRPr="0032294F">
        <w:rPr>
          <w:rFonts w:cs="Calibri"/>
          <w:lang w:val="en-US"/>
        </w:rPr>
        <w:t>explanation</w:t>
      </w:r>
      <w:r w:rsidRPr="0032294F">
        <w:rPr>
          <w:rFonts w:cs="Calibri"/>
          <w:lang w:val="en-US"/>
        </w:rPr>
        <w:t xml:space="preserve"> </w:t>
      </w:r>
      <w:r w:rsidR="00586EEE" w:rsidRPr="0032294F">
        <w:rPr>
          <w:rFonts w:cs="Calibri"/>
          <w:lang w:val="en-US"/>
        </w:rPr>
        <w:t xml:space="preserve">linked to this result </w:t>
      </w:r>
      <w:r w:rsidRPr="0032294F">
        <w:rPr>
          <w:rFonts w:cs="Calibri"/>
          <w:lang w:val="en-US"/>
        </w:rPr>
        <w:t>was that the high availability of DMC in the media promotes the synthesis of ‘’branched D-sorbitol’’ with linear carbonates instead of carbonate cyclization reactions.</w:t>
      </w:r>
    </w:p>
    <w:p w14:paraId="4A3C1669" w14:textId="77777777" w:rsidR="003E0134" w:rsidRPr="0032294F" w:rsidRDefault="003E0134">
      <w:pPr>
        <w:rPr>
          <w:rFonts w:cs="Calibri"/>
          <w:lang w:val="en-US"/>
        </w:rPr>
      </w:pPr>
      <w:r w:rsidRPr="0032294F">
        <w:rPr>
          <w:rFonts w:cs="Calibri"/>
          <w:lang w:val="en-US"/>
        </w:rPr>
        <w:br w:type="page"/>
      </w:r>
    </w:p>
    <w:p w14:paraId="7E349A59" w14:textId="4832C4C0" w:rsidR="00C025BC" w:rsidRPr="0032294F" w:rsidRDefault="00586EEE" w:rsidP="002846D2">
      <w:pPr>
        <w:pStyle w:val="Titre1"/>
        <w:numPr>
          <w:ilvl w:val="0"/>
          <w:numId w:val="3"/>
        </w:numPr>
        <w:rPr>
          <w:color w:val="auto"/>
          <w:lang w:val="en-US"/>
        </w:rPr>
      </w:pPr>
      <w:bookmarkStart w:id="6" w:name="_Toc501722708"/>
      <w:bookmarkStart w:id="7" w:name="_Toc514138606"/>
      <w:r w:rsidRPr="0032294F">
        <w:rPr>
          <w:color w:val="auto"/>
          <w:lang w:val="en-US"/>
        </w:rPr>
        <w:lastRenderedPageBreak/>
        <w:t>Study of the</w:t>
      </w:r>
      <w:r w:rsidRPr="0032294F">
        <w:rPr>
          <w:lang w:val="en-US"/>
        </w:rPr>
        <w:t xml:space="preserve"> </w:t>
      </w:r>
      <w:r w:rsidRPr="0032294F">
        <w:rPr>
          <w:color w:val="auto"/>
          <w:lang w:val="en-US"/>
        </w:rPr>
        <w:t>p</w:t>
      </w:r>
      <w:r w:rsidR="00335683" w:rsidRPr="0032294F">
        <w:rPr>
          <w:color w:val="auto"/>
          <w:lang w:val="en-US"/>
        </w:rPr>
        <w:t xml:space="preserve">otential </w:t>
      </w:r>
      <w:r w:rsidR="00C025BC" w:rsidRPr="0032294F">
        <w:rPr>
          <w:color w:val="auto"/>
          <w:lang w:val="en-US"/>
        </w:rPr>
        <w:t xml:space="preserve">products </w:t>
      </w:r>
      <w:r w:rsidRPr="0032294F">
        <w:rPr>
          <w:color w:val="auto"/>
          <w:lang w:val="en-US"/>
        </w:rPr>
        <w:t xml:space="preserve">obtained from </w:t>
      </w:r>
      <w:r w:rsidR="00C025BC" w:rsidRPr="0032294F">
        <w:rPr>
          <w:color w:val="auto"/>
          <w:lang w:val="en-US"/>
        </w:rPr>
        <w:t xml:space="preserve">the </w:t>
      </w:r>
      <w:r w:rsidR="00335683" w:rsidRPr="0032294F">
        <w:rPr>
          <w:color w:val="auto"/>
          <w:lang w:val="en-US"/>
        </w:rPr>
        <w:t xml:space="preserve">reaction between </w:t>
      </w:r>
      <w:r w:rsidR="0051292D" w:rsidRPr="0032294F">
        <w:rPr>
          <w:color w:val="auto"/>
          <w:lang w:val="en-US"/>
        </w:rPr>
        <w:t>Sorb-</w:t>
      </w:r>
      <w:proofErr w:type="spellStart"/>
      <w:r w:rsidR="0051292D" w:rsidRPr="0032294F">
        <w:rPr>
          <w:color w:val="auto"/>
          <w:lang w:val="en-US"/>
        </w:rPr>
        <w:t>Bi</w:t>
      </w:r>
      <w:r w:rsidR="00C025BC" w:rsidRPr="0032294F">
        <w:rPr>
          <w:color w:val="auto"/>
          <w:lang w:val="en-US"/>
        </w:rPr>
        <w:t>sCC</w:t>
      </w:r>
      <w:proofErr w:type="spellEnd"/>
      <w:r w:rsidR="00C025BC" w:rsidRPr="0032294F">
        <w:rPr>
          <w:color w:val="auto"/>
          <w:lang w:val="en-US"/>
        </w:rPr>
        <w:t xml:space="preserve"> and </w:t>
      </w:r>
      <w:proofErr w:type="gramStart"/>
      <w:r w:rsidR="00C025BC" w:rsidRPr="0032294F">
        <w:rPr>
          <w:color w:val="auto"/>
          <w:lang w:val="en-US"/>
        </w:rPr>
        <w:t>1,8-o</w:t>
      </w:r>
      <w:proofErr w:type="gramEnd"/>
      <w:r w:rsidR="00C025BC" w:rsidRPr="0032294F">
        <w:rPr>
          <w:color w:val="auto"/>
          <w:lang w:val="en-US"/>
        </w:rPr>
        <w:t>ctanediol</w:t>
      </w:r>
      <w:bookmarkEnd w:id="6"/>
      <w:bookmarkEnd w:id="7"/>
    </w:p>
    <w:p w14:paraId="4312513A" w14:textId="77777777" w:rsidR="00E20F28" w:rsidRPr="0032294F" w:rsidRDefault="00E20F28" w:rsidP="00C025BC">
      <w:pPr>
        <w:rPr>
          <w:lang w:val="en-US"/>
        </w:rPr>
      </w:pPr>
    </w:p>
    <w:p w14:paraId="30C2F284" w14:textId="77777777" w:rsidR="007D2E63" w:rsidRPr="0032294F" w:rsidRDefault="00756F2F" w:rsidP="007D2E63">
      <w:pPr>
        <w:keepNext/>
      </w:pPr>
      <w:r w:rsidRPr="0032294F">
        <w:rPr>
          <w:noProof/>
          <w:lang w:val="en-US"/>
        </w:rPr>
        <w:drawing>
          <wp:inline distT="0" distB="0" distL="0" distR="0" wp14:anchorId="59662958" wp14:editId="3F4D049D">
            <wp:extent cx="5443855" cy="3700145"/>
            <wp:effectExtent l="0" t="0" r="0" b="0"/>
            <wp:docPr id="9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E80A1" w14:textId="3F1BBE4B" w:rsidR="00C025BC" w:rsidRPr="0032294F" w:rsidRDefault="00AB12EC" w:rsidP="007D2E63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7D2E63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7D2E63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9</w:t>
      </w:r>
      <w:r w:rsidR="00803919" w:rsidRPr="0032294F">
        <w:rPr>
          <w:lang w:val="en-US"/>
        </w:rPr>
        <w:fldChar w:fldCharType="end"/>
      </w:r>
      <w:r w:rsidR="007D2E63" w:rsidRPr="0032294F">
        <w:rPr>
          <w:lang w:val="en-US"/>
        </w:rPr>
        <w:t>:</w:t>
      </w:r>
      <w:r w:rsidR="005C05F5" w:rsidRPr="0032294F">
        <w:rPr>
          <w:lang w:val="en-US"/>
        </w:rPr>
        <w:t xml:space="preserve"> Theoretical reactional product </w:t>
      </w:r>
      <w:r w:rsidR="00FC5C51" w:rsidRPr="0032294F">
        <w:rPr>
          <w:lang w:val="en-US"/>
        </w:rPr>
        <w:t xml:space="preserve">one </w:t>
      </w:r>
      <w:r w:rsidR="007D2E63" w:rsidRPr="0032294F">
        <w:rPr>
          <w:lang w:val="en-US"/>
        </w:rPr>
        <w:t xml:space="preserve">mole of </w:t>
      </w:r>
      <w:r w:rsidR="0051292D" w:rsidRPr="0032294F">
        <w:rPr>
          <w:lang w:val="en-US"/>
        </w:rPr>
        <w:t>Sorb-</w:t>
      </w:r>
      <w:proofErr w:type="spellStart"/>
      <w:r w:rsidR="007D2E63" w:rsidRPr="0032294F">
        <w:rPr>
          <w:lang w:val="en-US"/>
        </w:rPr>
        <w:t>BisCC</w:t>
      </w:r>
      <w:proofErr w:type="spellEnd"/>
      <w:r w:rsidR="007D2E63" w:rsidRPr="0032294F">
        <w:rPr>
          <w:lang w:val="en-US"/>
        </w:rPr>
        <w:t xml:space="preserve"> </w:t>
      </w:r>
      <w:r w:rsidR="00335683" w:rsidRPr="0032294F">
        <w:rPr>
          <w:lang w:val="en-US"/>
        </w:rPr>
        <w:t xml:space="preserve">with </w:t>
      </w:r>
      <w:r w:rsidR="007D2E63" w:rsidRPr="0032294F">
        <w:rPr>
          <w:lang w:val="en-US"/>
        </w:rPr>
        <w:t>two moles of 1-octanol</w:t>
      </w:r>
      <w:r w:rsidR="00335683" w:rsidRPr="0032294F">
        <w:rPr>
          <w:lang w:val="en-US"/>
        </w:rPr>
        <w:t xml:space="preserve">. </w:t>
      </w:r>
    </w:p>
    <w:p w14:paraId="0FF96FB1" w14:textId="77777777" w:rsidR="003E0134" w:rsidRPr="0032294F" w:rsidRDefault="003E0134">
      <w:pPr>
        <w:rPr>
          <w:lang w:val="en-US"/>
        </w:rPr>
      </w:pPr>
      <w:r w:rsidRPr="0032294F">
        <w:rPr>
          <w:lang w:val="en-US"/>
        </w:rPr>
        <w:br w:type="page"/>
      </w:r>
    </w:p>
    <w:p w14:paraId="6F3E8C8D" w14:textId="77777777" w:rsidR="003E0134" w:rsidRPr="0032294F" w:rsidRDefault="003E0134" w:rsidP="005C05F5">
      <w:pPr>
        <w:rPr>
          <w:lang w:val="en-US"/>
        </w:rPr>
      </w:pPr>
    </w:p>
    <w:p w14:paraId="4DA2E05A" w14:textId="77777777" w:rsidR="00727004" w:rsidRPr="0032294F" w:rsidRDefault="00727004" w:rsidP="002846D2">
      <w:pPr>
        <w:pStyle w:val="Titre1"/>
        <w:numPr>
          <w:ilvl w:val="0"/>
          <w:numId w:val="3"/>
        </w:numPr>
        <w:rPr>
          <w:color w:val="auto"/>
          <w:lang w:val="en-US"/>
        </w:rPr>
      </w:pPr>
      <w:bookmarkStart w:id="8" w:name="_Toc501722709"/>
      <w:bookmarkStart w:id="9" w:name="_Toc514138607"/>
      <w:r w:rsidRPr="0032294F">
        <w:rPr>
          <w:color w:val="auto"/>
          <w:lang w:val="en-US"/>
        </w:rPr>
        <w:t>SEC analysis</w:t>
      </w:r>
      <w:bookmarkEnd w:id="8"/>
      <w:bookmarkEnd w:id="9"/>
    </w:p>
    <w:p w14:paraId="7C85C285" w14:textId="77777777" w:rsidR="00E20F28" w:rsidRPr="0032294F" w:rsidRDefault="00E20F28" w:rsidP="00E20F28">
      <w:pPr>
        <w:rPr>
          <w:lang w:val="en-US"/>
        </w:rPr>
      </w:pPr>
    </w:p>
    <w:p w14:paraId="328462C0" w14:textId="77777777" w:rsidR="00E20F28" w:rsidRPr="0032294F" w:rsidRDefault="00335683" w:rsidP="00E20F28">
      <w:pPr>
        <w:rPr>
          <w:lang w:val="en-US"/>
        </w:rPr>
      </w:pPr>
      <w:r w:rsidRPr="0032294F">
        <w:rPr>
          <w:lang w:val="en-US"/>
        </w:rPr>
        <w:t xml:space="preserve">The </w:t>
      </w:r>
      <w:r w:rsidR="00E20F28" w:rsidRPr="0032294F">
        <w:rPr>
          <w:lang w:val="en-US"/>
        </w:rPr>
        <w:t xml:space="preserve">SEC </w:t>
      </w:r>
      <w:r w:rsidR="005C05F5" w:rsidRPr="0032294F">
        <w:rPr>
          <w:lang w:val="en-US"/>
        </w:rPr>
        <w:t>analyses of the soluble macromolecules after an acetylation step are</w:t>
      </w:r>
      <w:r w:rsidR="00E20F28" w:rsidRPr="0032294F">
        <w:rPr>
          <w:lang w:val="en-US"/>
        </w:rPr>
        <w:t xml:space="preserve"> presented in this section. </w:t>
      </w:r>
    </w:p>
    <w:p w14:paraId="1BCD3219" w14:textId="77777777" w:rsidR="00002309" w:rsidRPr="0032294F" w:rsidRDefault="00756F2F" w:rsidP="00002309">
      <w:pPr>
        <w:pStyle w:val="Lgende"/>
        <w:keepNext/>
        <w:ind w:left="360"/>
      </w:pPr>
      <w:r w:rsidRPr="0032294F">
        <w:rPr>
          <w:noProof/>
          <w:lang w:val="en-US"/>
        </w:rPr>
        <w:drawing>
          <wp:inline distT="0" distB="0" distL="0" distR="0" wp14:anchorId="08B6C73E" wp14:editId="67063E95">
            <wp:extent cx="4572000" cy="2743200"/>
            <wp:effectExtent l="0" t="0" r="0" b="0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7B476" w14:textId="4E8DFA94" w:rsidR="00D76EAE" w:rsidRPr="0032294F" w:rsidRDefault="00AB12EC" w:rsidP="00A34792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A34792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A34792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10</w:t>
      </w:r>
      <w:r w:rsidR="00803919" w:rsidRPr="0032294F">
        <w:rPr>
          <w:lang w:val="en-US"/>
        </w:rPr>
        <w:fldChar w:fldCharType="end"/>
      </w:r>
      <w:r w:rsidR="00727004" w:rsidRPr="0032294F">
        <w:rPr>
          <w:lang w:val="en-US"/>
        </w:rPr>
        <w:t xml:space="preserve">: SEC curves of </w:t>
      </w:r>
      <w:r w:rsidR="00AE000A" w:rsidRPr="0032294F">
        <w:rPr>
          <w:lang w:val="en-US"/>
        </w:rPr>
        <w:t>macromolecules</w:t>
      </w:r>
      <w:r w:rsidR="00AE000A" w:rsidRPr="0032294F" w:rsidDel="00AE000A">
        <w:rPr>
          <w:lang w:val="en-US"/>
        </w:rPr>
        <w:t xml:space="preserve"> </w:t>
      </w:r>
      <w:r w:rsidR="00727004" w:rsidRPr="0032294F">
        <w:rPr>
          <w:lang w:val="en-US"/>
        </w:rPr>
        <w:t>products</w:t>
      </w:r>
      <w:r w:rsidR="00EE362C" w:rsidRPr="0032294F">
        <w:rPr>
          <w:lang w:val="en-US"/>
        </w:rPr>
        <w:t xml:space="preserve"> Entries</w:t>
      </w:r>
      <w:r w:rsidR="00727004" w:rsidRPr="0032294F">
        <w:rPr>
          <w:lang w:val="en-US"/>
        </w:rPr>
        <w:t xml:space="preserve"> 5 to 9</w:t>
      </w:r>
      <w:r w:rsidR="00EE362C" w:rsidRPr="0032294F">
        <w:rPr>
          <w:lang w:val="en-US"/>
        </w:rPr>
        <w:t xml:space="preserve"> (T</w:t>
      </w:r>
      <w:r w:rsidR="006254B4" w:rsidRPr="0032294F">
        <w:rPr>
          <w:lang w:val="en-US"/>
        </w:rPr>
        <w:t>able 6</w:t>
      </w:r>
      <w:r w:rsidR="00335683" w:rsidRPr="0032294F">
        <w:rPr>
          <w:lang w:val="en-US"/>
        </w:rPr>
        <w:t>)</w:t>
      </w:r>
    </w:p>
    <w:p w14:paraId="04A2E25F" w14:textId="77777777" w:rsidR="003E0134" w:rsidRPr="0032294F" w:rsidRDefault="003E0134">
      <w:pPr>
        <w:rPr>
          <w:lang w:val="en-US"/>
        </w:rPr>
      </w:pPr>
      <w:r w:rsidRPr="0032294F">
        <w:rPr>
          <w:lang w:val="en-US"/>
        </w:rPr>
        <w:br w:type="page"/>
      </w:r>
    </w:p>
    <w:p w14:paraId="77D2FF45" w14:textId="77777777" w:rsidR="003E0134" w:rsidRPr="0032294F" w:rsidRDefault="003E0134" w:rsidP="00D41869">
      <w:pPr>
        <w:rPr>
          <w:lang w:val="en-US"/>
        </w:rPr>
      </w:pPr>
    </w:p>
    <w:p w14:paraId="7497F313" w14:textId="77777777" w:rsidR="00FF63B5" w:rsidRPr="0032294F" w:rsidRDefault="00FF63B5" w:rsidP="002846D2">
      <w:pPr>
        <w:pStyle w:val="Titre1"/>
        <w:numPr>
          <w:ilvl w:val="0"/>
          <w:numId w:val="3"/>
        </w:numPr>
        <w:rPr>
          <w:color w:val="auto"/>
          <w:lang w:val="en-US"/>
        </w:rPr>
      </w:pPr>
      <w:bookmarkStart w:id="10" w:name="_Toc501722710"/>
      <w:bookmarkStart w:id="11" w:name="_Toc514138608"/>
      <w:r w:rsidRPr="0032294F">
        <w:rPr>
          <w:color w:val="auto"/>
          <w:vertAlign w:val="superscript"/>
          <w:lang w:val="en-US"/>
        </w:rPr>
        <w:t>31</w:t>
      </w:r>
      <w:r w:rsidRPr="0032294F">
        <w:rPr>
          <w:color w:val="auto"/>
          <w:lang w:val="en-US"/>
        </w:rPr>
        <w:t>P-</w:t>
      </w:r>
      <w:r w:rsidRPr="0032294F">
        <w:rPr>
          <w:rStyle w:val="Titre1Car"/>
          <w:b/>
          <w:color w:val="auto"/>
          <w:lang w:val="en-US"/>
        </w:rPr>
        <w:t>NMR</w:t>
      </w:r>
      <w:r w:rsidR="008F0116" w:rsidRPr="0032294F">
        <w:rPr>
          <w:rStyle w:val="Titre1Car"/>
          <w:b/>
          <w:color w:val="auto"/>
          <w:lang w:val="en-US"/>
        </w:rPr>
        <w:t xml:space="preserve"> of ROP products between D-sorbitol and </w:t>
      </w:r>
      <w:proofErr w:type="gramStart"/>
      <w:r w:rsidR="008F0116" w:rsidRPr="0032294F">
        <w:rPr>
          <w:rStyle w:val="Titre1Car"/>
          <w:b/>
          <w:color w:val="auto"/>
          <w:lang w:val="en-US"/>
        </w:rPr>
        <w:t>1,8-o</w:t>
      </w:r>
      <w:proofErr w:type="gramEnd"/>
      <w:r w:rsidR="008F0116" w:rsidRPr="0032294F">
        <w:rPr>
          <w:rStyle w:val="Titre1Car"/>
          <w:b/>
          <w:color w:val="auto"/>
          <w:lang w:val="en-US"/>
        </w:rPr>
        <w:t>ct</w:t>
      </w:r>
      <w:r w:rsidR="003E0134" w:rsidRPr="0032294F">
        <w:rPr>
          <w:rStyle w:val="Titre1Car"/>
          <w:b/>
          <w:color w:val="auto"/>
          <w:lang w:val="en-US"/>
        </w:rPr>
        <w:t>a</w:t>
      </w:r>
      <w:r w:rsidR="008F0116" w:rsidRPr="0032294F">
        <w:rPr>
          <w:rStyle w:val="Titre1Car"/>
          <w:b/>
          <w:color w:val="auto"/>
          <w:lang w:val="en-US"/>
        </w:rPr>
        <w:t>nol</w:t>
      </w:r>
      <w:bookmarkEnd w:id="10"/>
      <w:bookmarkEnd w:id="11"/>
    </w:p>
    <w:p w14:paraId="0455073C" w14:textId="77777777" w:rsidR="003E0134" w:rsidRPr="0032294F" w:rsidRDefault="003E0134" w:rsidP="00D41869">
      <w:pPr>
        <w:jc w:val="both"/>
        <w:rPr>
          <w:vertAlign w:val="superscript"/>
          <w:lang w:val="en-US"/>
        </w:rPr>
      </w:pPr>
    </w:p>
    <w:p w14:paraId="4D03287E" w14:textId="77777777" w:rsidR="00805E7C" w:rsidRPr="0032294F" w:rsidRDefault="00586EEE" w:rsidP="001257A6">
      <w:pPr>
        <w:jc w:val="both"/>
        <w:rPr>
          <w:lang w:val="en-US"/>
        </w:rPr>
      </w:pPr>
      <w:r w:rsidRPr="0032294F">
        <w:rPr>
          <w:lang w:val="en-US"/>
        </w:rPr>
        <w:t>The t</w:t>
      </w:r>
      <w:r w:rsidR="0085396D" w:rsidRPr="0032294F">
        <w:rPr>
          <w:lang w:val="en-US"/>
        </w:rPr>
        <w:t>argeted area</w:t>
      </w:r>
      <w:r w:rsidRPr="0032294F">
        <w:rPr>
          <w:lang w:val="en-US"/>
        </w:rPr>
        <w:t>s</w:t>
      </w:r>
      <w:r w:rsidR="0085396D" w:rsidRPr="0032294F">
        <w:rPr>
          <w:lang w:val="en-US"/>
        </w:rPr>
        <w:t xml:space="preserve"> of </w:t>
      </w:r>
      <w:r w:rsidR="0085396D" w:rsidRPr="0032294F">
        <w:rPr>
          <w:vertAlign w:val="superscript"/>
          <w:lang w:val="en-US"/>
        </w:rPr>
        <w:t>31</w:t>
      </w:r>
      <w:r w:rsidR="0085396D" w:rsidRPr="0032294F">
        <w:rPr>
          <w:lang w:val="en-US"/>
        </w:rPr>
        <w:t>P-NMR</w:t>
      </w:r>
      <w:r w:rsidR="00FC5C51" w:rsidRPr="0032294F">
        <w:rPr>
          <w:lang w:val="en-US"/>
        </w:rPr>
        <w:t xml:space="preserve"> </w:t>
      </w:r>
      <w:r w:rsidR="0085396D" w:rsidRPr="0032294F">
        <w:rPr>
          <w:lang w:val="en-US"/>
        </w:rPr>
        <w:t>spectrum were</w:t>
      </w:r>
      <w:r w:rsidR="005B4033" w:rsidRPr="0032294F">
        <w:rPr>
          <w:lang w:val="en-US"/>
        </w:rPr>
        <w:t xml:space="preserve"> based on</w:t>
      </w:r>
      <w:r w:rsidR="0085396D" w:rsidRPr="0032294F">
        <w:rPr>
          <w:lang w:val="en-US"/>
        </w:rPr>
        <w:t xml:space="preserve"> </w:t>
      </w:r>
      <w:r w:rsidR="00FC5C51" w:rsidRPr="0032294F">
        <w:rPr>
          <w:lang w:val="en-US"/>
        </w:rPr>
        <w:t xml:space="preserve">the </w:t>
      </w:r>
      <w:r w:rsidR="0085396D" w:rsidRPr="0032294F">
        <w:rPr>
          <w:lang w:val="en-US"/>
        </w:rPr>
        <w:t>signal</w:t>
      </w:r>
      <w:r w:rsidR="00FC5C51" w:rsidRPr="0032294F">
        <w:rPr>
          <w:lang w:val="en-US"/>
        </w:rPr>
        <w:t xml:space="preserve"> at 132.2 ppm corresponding to environmental water</w:t>
      </w:r>
      <w:r w:rsidR="0085396D" w:rsidRPr="0032294F">
        <w:rPr>
          <w:lang w:val="en-US"/>
        </w:rPr>
        <w:t>,</w:t>
      </w:r>
      <w:r w:rsidR="00FC5C51" w:rsidRPr="0032294F">
        <w:rPr>
          <w:lang w:val="en-US"/>
        </w:rPr>
        <w:t xml:space="preserve"> </w:t>
      </w:r>
      <w:r w:rsidR="0085396D" w:rsidRPr="0032294F">
        <w:rPr>
          <w:lang w:val="en-US"/>
        </w:rPr>
        <w:t>the</w:t>
      </w:r>
      <w:r w:rsidR="00FC5C51" w:rsidRPr="0032294F">
        <w:rPr>
          <w:lang w:val="en-US"/>
        </w:rPr>
        <w:t xml:space="preserve"> standards </w:t>
      </w:r>
      <w:r w:rsidR="0085396D" w:rsidRPr="0032294F">
        <w:rPr>
          <w:lang w:val="en-US"/>
        </w:rPr>
        <w:t>signal</w:t>
      </w:r>
      <w:r w:rsidR="00FC5C51" w:rsidRPr="0032294F">
        <w:rPr>
          <w:lang w:val="en-US"/>
        </w:rPr>
        <w:t xml:space="preserve"> at 144.85</w:t>
      </w:r>
      <w:r w:rsidRPr="0032294F">
        <w:rPr>
          <w:lang w:val="en-US"/>
        </w:rPr>
        <w:t xml:space="preserve"> </w:t>
      </w:r>
      <w:r w:rsidR="00FC5C51" w:rsidRPr="0032294F">
        <w:rPr>
          <w:lang w:val="en-US"/>
        </w:rPr>
        <w:t xml:space="preserve">ppm </w:t>
      </w:r>
      <w:r w:rsidR="0085396D" w:rsidRPr="0032294F">
        <w:rPr>
          <w:lang w:val="en-US"/>
        </w:rPr>
        <w:t>(</w:t>
      </w:r>
      <w:r w:rsidR="00FC5C51" w:rsidRPr="0032294F">
        <w:rPr>
          <w:lang w:val="en-US"/>
        </w:rPr>
        <w:t>cholesterol</w:t>
      </w:r>
      <w:r w:rsidR="0085396D" w:rsidRPr="0032294F">
        <w:rPr>
          <w:lang w:val="en-US"/>
        </w:rPr>
        <w:t>,</w:t>
      </w:r>
      <w:r w:rsidR="00FC5C51" w:rsidRPr="0032294F">
        <w:rPr>
          <w:lang w:val="en-US"/>
        </w:rPr>
        <w:t xml:space="preserve"> 1 </w:t>
      </w:r>
      <w:proofErr w:type="spellStart"/>
      <w:r w:rsidR="00FC5C51" w:rsidRPr="0032294F">
        <w:rPr>
          <w:lang w:val="en-US"/>
        </w:rPr>
        <w:t>mol</w:t>
      </w:r>
      <w:proofErr w:type="spellEnd"/>
      <w:r w:rsidR="00FC5C51" w:rsidRPr="0032294F">
        <w:rPr>
          <w:lang w:val="en-US"/>
        </w:rPr>
        <w:t>/L)</w:t>
      </w:r>
      <w:r w:rsidR="0085396D" w:rsidRPr="0032294F">
        <w:rPr>
          <w:lang w:val="en-US"/>
        </w:rPr>
        <w:t>,</w:t>
      </w:r>
      <w:r w:rsidR="00FC5C51" w:rsidRPr="0032294F">
        <w:rPr>
          <w:lang w:val="en-US"/>
        </w:rPr>
        <w:t xml:space="preserve"> carboxylic</w:t>
      </w:r>
      <w:r w:rsidR="0085396D" w:rsidRPr="0032294F">
        <w:rPr>
          <w:lang w:val="en-US"/>
        </w:rPr>
        <w:t xml:space="preserve"> acid area</w:t>
      </w:r>
      <w:r w:rsidR="00FC5C51" w:rsidRPr="0032294F">
        <w:rPr>
          <w:lang w:val="en-US"/>
        </w:rPr>
        <w:t xml:space="preserve"> at 134-135.5 ppm and hydroxyl area at 149-141.5 ppm. We also notice a </w:t>
      </w:r>
      <w:r w:rsidRPr="0032294F">
        <w:rPr>
          <w:lang w:val="en-US"/>
        </w:rPr>
        <w:t>small</w:t>
      </w:r>
      <w:r w:rsidR="001257A6" w:rsidRPr="0032294F">
        <w:rPr>
          <w:lang w:val="en-US"/>
        </w:rPr>
        <w:t xml:space="preserve"> unexpected</w:t>
      </w:r>
      <w:r w:rsidRPr="0032294F">
        <w:rPr>
          <w:lang w:val="en-US"/>
        </w:rPr>
        <w:t xml:space="preserve"> </w:t>
      </w:r>
      <w:r w:rsidR="00FC5C51" w:rsidRPr="0032294F">
        <w:rPr>
          <w:lang w:val="en-US"/>
        </w:rPr>
        <w:t xml:space="preserve">peak at 140.6 ppm, </w:t>
      </w:r>
      <w:r w:rsidRPr="0032294F">
        <w:rPr>
          <w:lang w:val="en-US"/>
        </w:rPr>
        <w:t>which comes</w:t>
      </w:r>
      <w:r w:rsidR="00FC5C51" w:rsidRPr="0032294F">
        <w:rPr>
          <w:lang w:val="en-US"/>
        </w:rPr>
        <w:t xml:space="preserve"> </w:t>
      </w:r>
      <w:r w:rsidRPr="0032294F">
        <w:rPr>
          <w:lang w:val="en-US"/>
        </w:rPr>
        <w:t xml:space="preserve">(after several investigations) </w:t>
      </w:r>
      <w:r w:rsidR="00FC5C51" w:rsidRPr="0032294F">
        <w:rPr>
          <w:lang w:val="en-US"/>
        </w:rPr>
        <w:t xml:space="preserve">from </w:t>
      </w:r>
      <w:r w:rsidRPr="0032294F">
        <w:rPr>
          <w:lang w:val="en-US"/>
        </w:rPr>
        <w:t>the</w:t>
      </w:r>
      <w:r w:rsidR="00FC5C51" w:rsidRPr="0032294F">
        <w:rPr>
          <w:lang w:val="en-US"/>
        </w:rPr>
        <w:t xml:space="preserve"> molecular sieves used for </w:t>
      </w:r>
      <w:r w:rsidRPr="0032294F">
        <w:rPr>
          <w:lang w:val="en-US"/>
        </w:rPr>
        <w:t xml:space="preserve">the </w:t>
      </w:r>
      <w:r w:rsidR="00FC5C51" w:rsidRPr="0032294F">
        <w:rPr>
          <w:lang w:val="en-US"/>
        </w:rPr>
        <w:t>solvent storage.</w:t>
      </w:r>
      <w:r w:rsidR="0085396D" w:rsidRPr="0032294F">
        <w:rPr>
          <w:lang w:val="en-US"/>
        </w:rPr>
        <w:t xml:space="preserve"> </w:t>
      </w:r>
    </w:p>
    <w:p w14:paraId="0D353D3F" w14:textId="4D029454" w:rsidR="00FF63B5" w:rsidRPr="0032294F" w:rsidRDefault="00AB12EC" w:rsidP="001257A6">
      <w:pPr>
        <w:jc w:val="both"/>
        <w:rPr>
          <w:lang w:val="en-US"/>
        </w:rPr>
      </w:pPr>
      <w:r w:rsidRPr="0032294F">
        <w:rPr>
          <w:lang w:val="en-US"/>
        </w:rPr>
        <w:t>Fig</w:t>
      </w:r>
      <w:r w:rsidR="0085396D" w:rsidRPr="0032294F">
        <w:rPr>
          <w:lang w:val="en-US"/>
        </w:rPr>
        <w:t xml:space="preserve"> S. 11 presents </w:t>
      </w:r>
      <w:r w:rsidR="0085396D" w:rsidRPr="0032294F">
        <w:rPr>
          <w:vertAlign w:val="superscript"/>
          <w:lang w:val="en-US"/>
        </w:rPr>
        <w:t>31</w:t>
      </w:r>
      <w:r w:rsidR="0085396D" w:rsidRPr="0032294F">
        <w:rPr>
          <w:lang w:val="en-US"/>
        </w:rPr>
        <w:t xml:space="preserve">P-NMR spectra of oligomer </w:t>
      </w:r>
      <w:r w:rsidR="00805E7C" w:rsidRPr="0032294F">
        <w:rPr>
          <w:lang w:val="en-US"/>
        </w:rPr>
        <w:t xml:space="preserve">Entries </w:t>
      </w:r>
      <w:r w:rsidR="0085396D" w:rsidRPr="0032294F">
        <w:rPr>
          <w:lang w:val="en-US"/>
        </w:rPr>
        <w:t xml:space="preserve">5 to 9 (Table </w:t>
      </w:r>
      <w:r w:rsidR="00AE000A" w:rsidRPr="0032294F">
        <w:rPr>
          <w:lang w:val="en-US"/>
        </w:rPr>
        <w:t>8</w:t>
      </w:r>
      <w:r w:rsidR="0085396D" w:rsidRPr="0032294F">
        <w:rPr>
          <w:lang w:val="en-US"/>
        </w:rPr>
        <w:t xml:space="preserve">) with </w:t>
      </w:r>
      <w:r w:rsidR="00805E7C" w:rsidRPr="0032294F">
        <w:rPr>
          <w:lang w:val="en-US"/>
        </w:rPr>
        <w:t xml:space="preserve">the integration of the </w:t>
      </w:r>
      <w:r w:rsidR="0085396D" w:rsidRPr="0032294F">
        <w:rPr>
          <w:lang w:val="en-US"/>
        </w:rPr>
        <w:t>characteristic signals for quantification.</w:t>
      </w:r>
    </w:p>
    <w:p w14:paraId="4E7B5AB3" w14:textId="77777777" w:rsidR="00150E27" w:rsidRPr="0032294F" w:rsidRDefault="00756F2F" w:rsidP="00191616">
      <w:pPr>
        <w:keepNext/>
        <w:ind w:left="-284"/>
      </w:pPr>
      <w:r w:rsidRPr="0032294F">
        <w:rPr>
          <w:noProof/>
          <w:lang w:val="en-US"/>
        </w:rPr>
        <w:lastRenderedPageBreak/>
        <w:drawing>
          <wp:inline distT="0" distB="0" distL="0" distR="0" wp14:anchorId="759BC8A5" wp14:editId="746D5F12">
            <wp:extent cx="6624320" cy="6837045"/>
            <wp:effectExtent l="0" t="0" r="5080" b="1905"/>
            <wp:docPr id="1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636F" w14:textId="3200BDCE" w:rsidR="003E0134" w:rsidRPr="0032294F" w:rsidRDefault="00AB12EC" w:rsidP="00AE000A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A34792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727004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11</w:t>
      </w:r>
      <w:r w:rsidR="00803919" w:rsidRPr="0032294F">
        <w:rPr>
          <w:lang w:val="en-US"/>
        </w:rPr>
        <w:fldChar w:fldCharType="end"/>
      </w:r>
      <w:r w:rsidR="00727004" w:rsidRPr="0032294F">
        <w:rPr>
          <w:lang w:val="en-US"/>
        </w:rPr>
        <w:t xml:space="preserve">: </w:t>
      </w:r>
      <w:r w:rsidR="00727004" w:rsidRPr="0032294F">
        <w:rPr>
          <w:vertAlign w:val="superscript"/>
          <w:lang w:val="en-US"/>
        </w:rPr>
        <w:t>31</w:t>
      </w:r>
      <w:r w:rsidR="00727004" w:rsidRPr="0032294F">
        <w:rPr>
          <w:lang w:val="en-US"/>
        </w:rPr>
        <w:t xml:space="preserve">P-NMR spectra and hydroxyl content of </w:t>
      </w:r>
      <w:r w:rsidR="00AE000A" w:rsidRPr="0032294F">
        <w:rPr>
          <w:lang w:val="en-US"/>
        </w:rPr>
        <w:t>macromolecules</w:t>
      </w:r>
      <w:r w:rsidR="00AE000A" w:rsidRPr="0032294F" w:rsidDel="00AE000A">
        <w:rPr>
          <w:lang w:val="en-US"/>
        </w:rPr>
        <w:t xml:space="preserve"> </w:t>
      </w:r>
      <w:r w:rsidR="00727004" w:rsidRPr="0032294F">
        <w:rPr>
          <w:lang w:val="en-US"/>
        </w:rPr>
        <w:t>5 to 9</w:t>
      </w:r>
      <w:r w:rsidR="00335683" w:rsidRPr="0032294F">
        <w:rPr>
          <w:lang w:val="en-US"/>
        </w:rPr>
        <w:t xml:space="preserve"> from Table </w:t>
      </w:r>
      <w:r w:rsidR="00AE000A" w:rsidRPr="0032294F">
        <w:rPr>
          <w:lang w:val="en-US"/>
        </w:rPr>
        <w:t>8</w:t>
      </w:r>
    </w:p>
    <w:p w14:paraId="331A946F" w14:textId="77777777" w:rsidR="00BA0B46" w:rsidRPr="0032294F" w:rsidRDefault="00BA0B46" w:rsidP="00D41869">
      <w:pPr>
        <w:pStyle w:val="Lgende"/>
        <w:rPr>
          <w:lang w:val="en-US"/>
        </w:rPr>
      </w:pPr>
    </w:p>
    <w:p w14:paraId="1DBD2A96" w14:textId="45ED28A8" w:rsidR="008F0116" w:rsidRPr="0032294F" w:rsidRDefault="008F0116" w:rsidP="00191616">
      <w:pPr>
        <w:pStyle w:val="Titre1"/>
        <w:numPr>
          <w:ilvl w:val="0"/>
          <w:numId w:val="3"/>
        </w:numPr>
        <w:rPr>
          <w:rStyle w:val="Titre1Car"/>
          <w:b/>
          <w:color w:val="auto"/>
          <w:lang w:val="en-US"/>
        </w:rPr>
      </w:pPr>
      <w:bookmarkStart w:id="12" w:name="_Toc514138609"/>
      <w:bookmarkStart w:id="13" w:name="_Toc501722711"/>
      <w:r w:rsidRPr="0032294F">
        <w:rPr>
          <w:rStyle w:val="Titre1Car"/>
          <w:b/>
          <w:color w:val="auto"/>
          <w:lang w:val="en-US"/>
        </w:rPr>
        <w:lastRenderedPageBreak/>
        <w:t>FTIR of</w:t>
      </w:r>
      <w:r w:rsidR="00D42AB4" w:rsidRPr="0032294F">
        <w:rPr>
          <w:rStyle w:val="Titre1Car"/>
          <w:b/>
          <w:color w:val="auto"/>
          <w:lang w:val="en-US"/>
        </w:rPr>
        <w:t xml:space="preserve"> polyether/polycarbonate synthetized from </w:t>
      </w:r>
      <w:r w:rsidR="0051292D" w:rsidRPr="0032294F">
        <w:rPr>
          <w:rStyle w:val="Titre1Car"/>
          <w:b/>
          <w:color w:val="auto"/>
          <w:lang w:val="en-US"/>
        </w:rPr>
        <w:t>Sorb-</w:t>
      </w:r>
      <w:proofErr w:type="spellStart"/>
      <w:r w:rsidR="00D42AB4" w:rsidRPr="0032294F">
        <w:rPr>
          <w:rStyle w:val="Titre1Car"/>
          <w:b/>
          <w:color w:val="auto"/>
          <w:lang w:val="en-US"/>
        </w:rPr>
        <w:t>BisCC</w:t>
      </w:r>
      <w:bookmarkEnd w:id="12"/>
      <w:proofErr w:type="spellEnd"/>
      <w:r w:rsidRPr="0032294F">
        <w:rPr>
          <w:rStyle w:val="Titre1Car"/>
          <w:b/>
          <w:color w:val="auto"/>
          <w:lang w:val="en-US"/>
        </w:rPr>
        <w:t xml:space="preserve"> </w:t>
      </w:r>
      <w:bookmarkEnd w:id="13"/>
    </w:p>
    <w:p w14:paraId="7D17822C" w14:textId="77777777" w:rsidR="00C50980" w:rsidRPr="0032294F" w:rsidRDefault="00756F2F" w:rsidP="00C50980">
      <w:pPr>
        <w:keepNext/>
      </w:pPr>
      <w:r w:rsidRPr="0032294F">
        <w:rPr>
          <w:noProof/>
          <w:lang w:val="en-US"/>
        </w:rPr>
        <w:drawing>
          <wp:inline distT="0" distB="0" distL="0" distR="0" wp14:anchorId="22E51C91" wp14:editId="4A85B739">
            <wp:extent cx="5475605" cy="3285490"/>
            <wp:effectExtent l="0" t="0" r="0" b="0"/>
            <wp:docPr id="37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9CF58" w14:textId="4722CAC8" w:rsidR="00D42AB4" w:rsidRPr="0032294F" w:rsidRDefault="00AB12EC" w:rsidP="00D42AB4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C50980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C50980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12</w:t>
      </w:r>
      <w:r w:rsidR="00803919" w:rsidRPr="0032294F">
        <w:rPr>
          <w:lang w:val="en-US"/>
        </w:rPr>
        <w:fldChar w:fldCharType="end"/>
      </w:r>
      <w:r w:rsidR="00C50980" w:rsidRPr="0032294F">
        <w:rPr>
          <w:lang w:val="en-US"/>
        </w:rPr>
        <w:t>:</w:t>
      </w:r>
      <w:r w:rsidR="006A661B" w:rsidRPr="0032294F">
        <w:rPr>
          <w:lang w:val="en-US"/>
        </w:rPr>
        <w:t xml:space="preserve"> </w:t>
      </w:r>
      <w:r w:rsidR="00C50980" w:rsidRPr="0032294F">
        <w:rPr>
          <w:lang w:val="en-US"/>
        </w:rPr>
        <w:t xml:space="preserve">FTIR spectra of </w:t>
      </w:r>
      <w:r w:rsidR="00D42AB4" w:rsidRPr="0032294F">
        <w:rPr>
          <w:lang w:val="en-US"/>
        </w:rPr>
        <w:t xml:space="preserve">ROP products presented in Table 8, Entries 2-4 </w:t>
      </w:r>
    </w:p>
    <w:p w14:paraId="69C41219" w14:textId="77777777" w:rsidR="003C2206" w:rsidRPr="0032294F" w:rsidRDefault="003C2206" w:rsidP="00D42AB4">
      <w:pPr>
        <w:pStyle w:val="Lgende"/>
        <w:rPr>
          <w:lang w:val="en-US"/>
        </w:rPr>
      </w:pPr>
    </w:p>
    <w:p w14:paraId="21F72C97" w14:textId="77777777" w:rsidR="003C2206" w:rsidRPr="0032294F" w:rsidRDefault="00D42AB4" w:rsidP="00CA7408">
      <w:pPr>
        <w:pStyle w:val="Titre1"/>
        <w:numPr>
          <w:ilvl w:val="0"/>
          <w:numId w:val="3"/>
        </w:numPr>
        <w:rPr>
          <w:color w:val="auto"/>
          <w:lang w:val="en-US"/>
        </w:rPr>
      </w:pPr>
      <w:r w:rsidRPr="0032294F">
        <w:rPr>
          <w:color w:val="auto"/>
          <w:lang w:val="en-US"/>
        </w:rPr>
        <w:br w:type="page"/>
      </w:r>
      <w:bookmarkStart w:id="14" w:name="_Toc501722712"/>
      <w:bookmarkStart w:id="15" w:name="_Toc514138610"/>
      <w:r w:rsidR="003C2206" w:rsidRPr="0032294F">
        <w:rPr>
          <w:color w:val="auto"/>
          <w:lang w:val="en-US"/>
        </w:rPr>
        <w:lastRenderedPageBreak/>
        <w:t>Analysis of the PHUs</w:t>
      </w:r>
      <w:bookmarkEnd w:id="14"/>
      <w:bookmarkEnd w:id="15"/>
    </w:p>
    <w:p w14:paraId="227658BA" w14:textId="716D782E" w:rsidR="003C2206" w:rsidRPr="0032294F" w:rsidRDefault="00E20F28" w:rsidP="00B35EBF">
      <w:pPr>
        <w:jc w:val="both"/>
        <w:rPr>
          <w:lang w:val="en-US"/>
        </w:rPr>
      </w:pPr>
      <w:r w:rsidRPr="0032294F">
        <w:rPr>
          <w:lang w:val="en-US"/>
        </w:rPr>
        <w:t>This section is relative to PHU</w:t>
      </w:r>
      <w:r w:rsidR="003C2206" w:rsidRPr="0032294F">
        <w:rPr>
          <w:lang w:val="en-US"/>
        </w:rPr>
        <w:t>s</w:t>
      </w:r>
      <w:r w:rsidRPr="0032294F">
        <w:rPr>
          <w:lang w:val="en-US"/>
        </w:rPr>
        <w:t xml:space="preserve"> characterization</w:t>
      </w:r>
      <w:r w:rsidR="003C2206" w:rsidRPr="0032294F">
        <w:rPr>
          <w:lang w:val="en-US"/>
        </w:rPr>
        <w:t>s:</w:t>
      </w:r>
      <w:r w:rsidRPr="0032294F">
        <w:rPr>
          <w:lang w:val="en-US"/>
        </w:rPr>
        <w:t xml:space="preserve"> FTIR (</w:t>
      </w:r>
      <w:r w:rsidR="00AB12EC" w:rsidRPr="0032294F">
        <w:rPr>
          <w:lang w:val="en-US"/>
        </w:rPr>
        <w:t>Fig</w:t>
      </w:r>
      <w:r w:rsidRPr="0032294F">
        <w:rPr>
          <w:lang w:val="en-US"/>
        </w:rPr>
        <w:t xml:space="preserve"> S. 13),</w:t>
      </w:r>
      <w:r w:rsidR="00B35EBF" w:rsidRPr="0032294F">
        <w:rPr>
          <w:lang w:val="en-US"/>
        </w:rPr>
        <w:t xml:space="preserve"> SEC (</w:t>
      </w:r>
      <w:r w:rsidR="00AB12EC" w:rsidRPr="0032294F">
        <w:rPr>
          <w:lang w:val="en-US"/>
        </w:rPr>
        <w:t>Fig</w:t>
      </w:r>
      <w:r w:rsidR="00B35EBF" w:rsidRPr="0032294F">
        <w:rPr>
          <w:lang w:val="en-US"/>
        </w:rPr>
        <w:t xml:space="preserve"> S. 14-15), </w:t>
      </w:r>
      <w:r w:rsidRPr="0032294F">
        <w:rPr>
          <w:vertAlign w:val="superscript"/>
          <w:lang w:val="en-US"/>
        </w:rPr>
        <w:t>1</w:t>
      </w:r>
      <w:r w:rsidRPr="0032294F">
        <w:rPr>
          <w:lang w:val="en-US"/>
        </w:rPr>
        <w:t xml:space="preserve">H- NMR </w:t>
      </w:r>
      <w:r w:rsidR="00B35EBF" w:rsidRPr="0032294F">
        <w:rPr>
          <w:lang w:val="en-US"/>
        </w:rPr>
        <w:t>(</w:t>
      </w:r>
      <w:r w:rsidR="00AB12EC" w:rsidRPr="0032294F">
        <w:rPr>
          <w:lang w:val="en-US"/>
        </w:rPr>
        <w:t>Fig</w:t>
      </w:r>
      <w:r w:rsidR="00B35EBF" w:rsidRPr="0032294F">
        <w:rPr>
          <w:lang w:val="en-US"/>
        </w:rPr>
        <w:t xml:space="preserve"> S. 16-19</w:t>
      </w:r>
      <w:r w:rsidRPr="0032294F">
        <w:rPr>
          <w:lang w:val="en-US"/>
        </w:rPr>
        <w:t xml:space="preserve">), </w:t>
      </w:r>
      <w:r w:rsidRPr="0032294F">
        <w:rPr>
          <w:vertAlign w:val="superscript"/>
          <w:lang w:val="en-US"/>
        </w:rPr>
        <w:t>13</w:t>
      </w:r>
      <w:r w:rsidRPr="0032294F">
        <w:rPr>
          <w:lang w:val="en-US"/>
        </w:rPr>
        <w:t>C- NMR</w:t>
      </w:r>
      <w:r w:rsidR="00B35EBF" w:rsidRPr="0032294F">
        <w:rPr>
          <w:lang w:val="en-US"/>
        </w:rPr>
        <w:t xml:space="preserve"> (</w:t>
      </w:r>
      <w:r w:rsidR="00AB12EC" w:rsidRPr="0032294F">
        <w:rPr>
          <w:lang w:val="en-US"/>
        </w:rPr>
        <w:t>Fig</w:t>
      </w:r>
      <w:r w:rsidR="00B35EBF" w:rsidRPr="0032294F">
        <w:rPr>
          <w:lang w:val="en-US"/>
        </w:rPr>
        <w:t xml:space="preserve"> S. 20-23)</w:t>
      </w:r>
      <w:r w:rsidRPr="0032294F">
        <w:rPr>
          <w:lang w:val="en-US"/>
        </w:rPr>
        <w:t>, TGA</w:t>
      </w:r>
      <w:r w:rsidR="00B35EBF" w:rsidRPr="0032294F">
        <w:rPr>
          <w:lang w:val="en-US"/>
        </w:rPr>
        <w:t xml:space="preserve"> (</w:t>
      </w:r>
      <w:r w:rsidR="00AB12EC" w:rsidRPr="0032294F">
        <w:rPr>
          <w:lang w:val="en-US"/>
        </w:rPr>
        <w:t>Fig</w:t>
      </w:r>
      <w:r w:rsidR="00B35EBF" w:rsidRPr="0032294F">
        <w:rPr>
          <w:lang w:val="en-US"/>
        </w:rPr>
        <w:t xml:space="preserve"> S. 24)</w:t>
      </w:r>
      <w:r w:rsidRPr="0032294F">
        <w:rPr>
          <w:lang w:val="en-US"/>
        </w:rPr>
        <w:t xml:space="preserve"> and DSC</w:t>
      </w:r>
      <w:r w:rsidR="00B35EBF" w:rsidRPr="0032294F">
        <w:rPr>
          <w:lang w:val="en-US"/>
        </w:rPr>
        <w:t xml:space="preserve"> (</w:t>
      </w:r>
      <w:r w:rsidR="00AB12EC" w:rsidRPr="0032294F">
        <w:rPr>
          <w:lang w:val="en-US"/>
        </w:rPr>
        <w:t>Fig</w:t>
      </w:r>
      <w:r w:rsidR="00B35EBF" w:rsidRPr="0032294F">
        <w:rPr>
          <w:lang w:val="en-US"/>
        </w:rPr>
        <w:t xml:space="preserve"> S. 25)</w:t>
      </w:r>
      <w:r w:rsidRPr="0032294F">
        <w:rPr>
          <w:lang w:val="en-US"/>
        </w:rPr>
        <w:t xml:space="preserve">. </w:t>
      </w:r>
    </w:p>
    <w:p w14:paraId="31369011" w14:textId="77777777" w:rsidR="006C5BB2" w:rsidRPr="0032294F" w:rsidRDefault="006C5BB2" w:rsidP="006C5BB2">
      <w:pPr>
        <w:pStyle w:val="Titre2"/>
        <w:numPr>
          <w:ilvl w:val="1"/>
          <w:numId w:val="4"/>
        </w:numPr>
        <w:rPr>
          <w:color w:val="auto"/>
          <w:lang w:val="en-US"/>
        </w:rPr>
      </w:pPr>
      <w:bookmarkStart w:id="16" w:name="_Toc501722713"/>
      <w:bookmarkStart w:id="17" w:name="_Toc514138611"/>
      <w:r w:rsidRPr="0032294F">
        <w:rPr>
          <w:color w:val="auto"/>
          <w:lang w:val="en-US"/>
        </w:rPr>
        <w:t>FTIR analyses</w:t>
      </w:r>
      <w:bookmarkEnd w:id="16"/>
      <w:bookmarkEnd w:id="17"/>
    </w:p>
    <w:p w14:paraId="1541B45F" w14:textId="77777777" w:rsidR="000A0654" w:rsidRPr="0032294F" w:rsidRDefault="006C5BB2" w:rsidP="006C5BB2">
      <w:pPr>
        <w:rPr>
          <w:lang w:val="en-US"/>
        </w:rPr>
      </w:pPr>
      <w:r w:rsidRPr="0032294F">
        <w:rPr>
          <w:lang w:val="en-US"/>
        </w:rPr>
        <w:t>FTIR analysis of the PHUs shows the absence of the C=O stretching peak at 1780 cm</w:t>
      </w:r>
      <w:r w:rsidRPr="0032294F">
        <w:rPr>
          <w:vertAlign w:val="superscript"/>
          <w:lang w:val="en-US"/>
        </w:rPr>
        <w:t>-1</w:t>
      </w:r>
      <w:r w:rsidRPr="0032294F">
        <w:rPr>
          <w:lang w:val="en-US"/>
        </w:rPr>
        <w:t xml:space="preserve"> from cyclic carbonate. The results of this analysis show the full conversion of the initial monomer. SEC analysis presents a large peak for all PHUs. It is a direct consequence of the different side reactions, which lead to a large Ð.</w:t>
      </w:r>
      <w:r w:rsidR="00756F2F" w:rsidRPr="0032294F">
        <w:rPr>
          <w:b/>
          <w:noProof/>
          <w:lang w:val="en-US"/>
        </w:rPr>
        <w:drawing>
          <wp:inline distT="0" distB="0" distL="0" distR="0" wp14:anchorId="06D2E9AA" wp14:editId="645ADE12">
            <wp:extent cx="5528945" cy="6496685"/>
            <wp:effectExtent l="0" t="0" r="0" b="0"/>
            <wp:docPr id="1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4BF9" w14:textId="125E540E" w:rsidR="000A0654" w:rsidRPr="0032294F" w:rsidRDefault="00AB12EC" w:rsidP="000A0654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0A0654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0A0654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13</w:t>
      </w:r>
      <w:r w:rsidR="00803919" w:rsidRPr="0032294F">
        <w:rPr>
          <w:lang w:val="en-US"/>
        </w:rPr>
        <w:fldChar w:fldCharType="end"/>
      </w:r>
      <w:r w:rsidR="006608A2" w:rsidRPr="0032294F">
        <w:rPr>
          <w:lang w:val="en-US"/>
        </w:rPr>
        <w:t>: FTIR analys</w:t>
      </w:r>
      <w:r w:rsidR="00335683" w:rsidRPr="0032294F">
        <w:rPr>
          <w:lang w:val="en-US"/>
        </w:rPr>
        <w:t>i</w:t>
      </w:r>
      <w:r w:rsidR="000A0654" w:rsidRPr="0032294F">
        <w:rPr>
          <w:lang w:val="en-US"/>
        </w:rPr>
        <w:t>s of PHU</w:t>
      </w:r>
      <w:r w:rsidR="00335683" w:rsidRPr="0032294F">
        <w:rPr>
          <w:lang w:val="en-US"/>
        </w:rPr>
        <w:t xml:space="preserve">s </w:t>
      </w:r>
    </w:p>
    <w:p w14:paraId="70BC506B" w14:textId="77777777" w:rsidR="003C2206" w:rsidRPr="0032294F" w:rsidRDefault="003C2206" w:rsidP="00D41869">
      <w:pPr>
        <w:rPr>
          <w:lang w:val="en-US"/>
        </w:rPr>
      </w:pPr>
    </w:p>
    <w:p w14:paraId="03660539" w14:textId="77777777" w:rsidR="00186FDA" w:rsidRPr="0032294F" w:rsidRDefault="006608A2" w:rsidP="00191616">
      <w:pPr>
        <w:pStyle w:val="Titre2"/>
        <w:numPr>
          <w:ilvl w:val="1"/>
          <w:numId w:val="4"/>
        </w:numPr>
        <w:rPr>
          <w:color w:val="auto"/>
          <w:lang w:val="en-US"/>
        </w:rPr>
      </w:pPr>
      <w:bookmarkStart w:id="18" w:name="_Toc501722714"/>
      <w:bookmarkStart w:id="19" w:name="_Toc514138612"/>
      <w:r w:rsidRPr="0032294F">
        <w:rPr>
          <w:color w:val="auto"/>
          <w:lang w:val="en-US"/>
        </w:rPr>
        <w:t>SEC analyse</w:t>
      </w:r>
      <w:r w:rsidR="00186FDA" w:rsidRPr="0032294F">
        <w:rPr>
          <w:color w:val="auto"/>
          <w:lang w:val="en-US"/>
        </w:rPr>
        <w:t>s</w:t>
      </w:r>
      <w:bookmarkEnd w:id="18"/>
      <w:bookmarkEnd w:id="19"/>
    </w:p>
    <w:p w14:paraId="7BE301FE" w14:textId="77777777" w:rsidR="00186FDA" w:rsidRPr="0032294F" w:rsidRDefault="00756F2F" w:rsidP="00186FDA">
      <w:pPr>
        <w:rPr>
          <w:lang w:val="en-US"/>
        </w:rPr>
      </w:pPr>
      <w:r w:rsidRPr="0032294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6450A" wp14:editId="449344B5">
                <wp:simplePos x="0" y="0"/>
                <wp:positionH relativeFrom="column">
                  <wp:posOffset>-31115</wp:posOffset>
                </wp:positionH>
                <wp:positionV relativeFrom="paragraph">
                  <wp:posOffset>2195830</wp:posOffset>
                </wp:positionV>
                <wp:extent cx="6291580" cy="266700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1517" y="20057"/>
                    <wp:lineTo x="21517" y="0"/>
                    <wp:lineTo x="0" y="0"/>
                  </wp:wrapPolygon>
                </wp:wrapTight>
                <wp:docPr id="35" name="Zone de text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158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25B753" w14:textId="761CB797" w:rsidR="00186FDA" w:rsidRPr="001137E5" w:rsidRDefault="00AB12EC" w:rsidP="00186FDA">
                            <w:pPr>
                              <w:pStyle w:val="Lgende"/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Fig</w:t>
                            </w:r>
                            <w:r w:rsidR="00186FDA" w:rsidRPr="001137E5">
                              <w:rPr>
                                <w:lang w:val="en-US"/>
                              </w:rPr>
                              <w:t xml:space="preserve"> S</w:t>
                            </w:r>
                            <w:r w:rsidR="008B4BA8">
                              <w:rPr>
                                <w:lang w:val="en-US"/>
                              </w:rPr>
                              <w:t>I</w:t>
                            </w:r>
                            <w:r w:rsidR="00186FDA" w:rsidRPr="001137E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03919">
                              <w:fldChar w:fldCharType="begin"/>
                            </w:r>
                            <w:r w:rsidR="00803919" w:rsidRPr="001137E5">
                              <w:rPr>
                                <w:lang w:val="en-US"/>
                              </w:rPr>
                              <w:instrText xml:space="preserve"> SEQ Figure_SI \* ARABIC </w:instrText>
                            </w:r>
                            <w:r w:rsidR="00803919">
                              <w:fldChar w:fldCharType="separate"/>
                            </w:r>
                            <w:r w:rsidR="00803919" w:rsidRPr="001137E5">
                              <w:rPr>
                                <w:noProof/>
                                <w:lang w:val="en-US"/>
                              </w:rPr>
                              <w:t>14</w:t>
                            </w:r>
                            <w:r w:rsidR="00803919">
                              <w:fldChar w:fldCharType="end"/>
                            </w:r>
                            <w:r w:rsidR="00186FDA" w:rsidRPr="001137E5">
                              <w:rPr>
                                <w:lang w:val="en-US"/>
                              </w:rPr>
                              <w:t>: SEC curves a) PHU-P and b) PHU-H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6450A" id="_x0000_t202" coordsize="21600,21600" o:spt="202" path="m,l,21600r21600,l21600,xe">
                <v:stroke joinstyle="miter"/>
                <v:path gradientshapeok="t" o:connecttype="rect"/>
              </v:shapetype>
              <v:shape id="Zone de texte 35" o:spid="_x0000_s1026" type="#_x0000_t202" style="position:absolute;margin-left:-2.45pt;margin-top:172.9pt;width:495.4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" stroked="f">
                <v:textbox style="mso-fit-shape-to-text:t" inset="0,0,0,0">
                  <w:txbxContent>
                    <w:p w14:paraId="6F25B753" w14:textId="761CB797" w:rsidR="00186FDA" w:rsidRPr="001137E5" w:rsidRDefault="00AB12EC" w:rsidP="00186FDA">
                      <w:pPr>
                        <w:pStyle w:val="Lgende"/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Fig</w:t>
                      </w:r>
                      <w:r w:rsidR="00186FDA" w:rsidRPr="001137E5">
                        <w:rPr>
                          <w:lang w:val="en-US"/>
                        </w:rPr>
                        <w:t xml:space="preserve"> S</w:t>
                      </w:r>
                      <w:r w:rsidR="008B4BA8">
                        <w:rPr>
                          <w:lang w:val="en-US"/>
                        </w:rPr>
                        <w:t>I</w:t>
                      </w:r>
                      <w:r w:rsidR="00186FDA" w:rsidRPr="001137E5">
                        <w:rPr>
                          <w:lang w:val="en-US"/>
                        </w:rPr>
                        <w:t xml:space="preserve"> </w:t>
                      </w:r>
                      <w:r w:rsidR="00803919">
                        <w:fldChar w:fldCharType="begin"/>
                      </w:r>
                      <w:r w:rsidR="00803919" w:rsidRPr="001137E5">
                        <w:rPr>
                          <w:lang w:val="en-US"/>
                        </w:rPr>
                        <w:instrText xml:space="preserve"> SEQ Figure_SI \* ARABIC </w:instrText>
                      </w:r>
                      <w:r w:rsidR="00803919">
                        <w:fldChar w:fldCharType="separate"/>
                      </w:r>
                      <w:r w:rsidR="00803919" w:rsidRPr="001137E5">
                        <w:rPr>
                          <w:noProof/>
                          <w:lang w:val="en-US"/>
                        </w:rPr>
                        <w:t>14</w:t>
                      </w:r>
                      <w:r w:rsidR="00803919">
                        <w:fldChar w:fldCharType="end"/>
                      </w:r>
                      <w:r w:rsidR="00186FDA" w:rsidRPr="001137E5">
                        <w:rPr>
                          <w:lang w:val="en-US"/>
                        </w:rPr>
                        <w:t>: SEC curves a) PHU-P and b) PHU-H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2294F"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60BFB6CF" wp14:editId="35D501FC">
            <wp:simplePos x="0" y="0"/>
            <wp:positionH relativeFrom="column">
              <wp:posOffset>-31115</wp:posOffset>
            </wp:positionH>
            <wp:positionV relativeFrom="paragraph">
              <wp:posOffset>78105</wp:posOffset>
            </wp:positionV>
            <wp:extent cx="6291580" cy="2060575"/>
            <wp:effectExtent l="0" t="0" r="0" b="0"/>
            <wp:wrapTight wrapText="bothSides">
              <wp:wrapPolygon edited="0">
                <wp:start x="719" y="399"/>
                <wp:lineTo x="0" y="1198"/>
                <wp:lineTo x="0" y="21367"/>
                <wp:lineTo x="21517" y="21367"/>
                <wp:lineTo x="21517" y="1198"/>
                <wp:lineTo x="12099" y="399"/>
                <wp:lineTo x="719" y="399"/>
              </wp:wrapPolygon>
            </wp:wrapTight>
            <wp:docPr id="2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06682" w14:textId="77777777" w:rsidR="00186FDA" w:rsidRPr="0032294F" w:rsidRDefault="00756F2F" w:rsidP="00186FDA">
      <w:pPr>
        <w:keepNext/>
      </w:pPr>
      <w:r w:rsidRPr="0032294F">
        <w:rPr>
          <w:noProof/>
          <w:lang w:val="en-US"/>
        </w:rPr>
        <w:lastRenderedPageBreak/>
        <w:drawing>
          <wp:inline distT="0" distB="0" distL="0" distR="0" wp14:anchorId="47B9F1C5" wp14:editId="437CE882">
            <wp:extent cx="5528945" cy="8314690"/>
            <wp:effectExtent l="0" t="0" r="0" b="0"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831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5F2C" w14:textId="608A9734" w:rsidR="00186FDA" w:rsidRPr="0032294F" w:rsidRDefault="00AB12EC" w:rsidP="00186FDA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186FD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186FDA" w:rsidRPr="0032294F">
        <w:rPr>
          <w:lang w:val="en-US"/>
        </w:rPr>
        <w:t xml:space="preserve"> </w:t>
      </w:r>
      <w:r w:rsidR="00803919" w:rsidRPr="0032294F"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fldChar w:fldCharType="separate"/>
      </w:r>
      <w:r w:rsidR="00803919" w:rsidRPr="0032294F">
        <w:rPr>
          <w:noProof/>
          <w:lang w:val="en-US"/>
        </w:rPr>
        <w:t>15</w:t>
      </w:r>
      <w:r w:rsidR="00803919" w:rsidRPr="0032294F">
        <w:fldChar w:fldCharType="end"/>
      </w:r>
      <w:r w:rsidR="00186FDA" w:rsidRPr="0032294F">
        <w:rPr>
          <w:lang w:val="en-US"/>
        </w:rPr>
        <w:t>: SEC curves of</w:t>
      </w:r>
      <w:r w:rsidR="008D3695" w:rsidRPr="0032294F">
        <w:rPr>
          <w:lang w:val="en-US"/>
        </w:rPr>
        <w:t xml:space="preserve"> a) PHU-0.2B, b) PHU-0.4B, c) PHU-0.6B, d) PHU-0.8B, e) PHU-B, f) PHU-0.2D, g) PHU-0.4D, h) PHU-0.6D, </w:t>
      </w:r>
      <w:proofErr w:type="spellStart"/>
      <w:r w:rsidR="008D3695" w:rsidRPr="0032294F">
        <w:rPr>
          <w:lang w:val="en-US"/>
        </w:rPr>
        <w:t>i</w:t>
      </w:r>
      <w:proofErr w:type="spellEnd"/>
      <w:r w:rsidR="008D3695" w:rsidRPr="0032294F">
        <w:rPr>
          <w:lang w:val="en-US"/>
        </w:rPr>
        <w:t>) PHU-0.8D, j) PHU-D</w:t>
      </w:r>
    </w:p>
    <w:p w14:paraId="18C4DB93" w14:textId="77777777" w:rsidR="00A74F50" w:rsidRPr="0032294F" w:rsidRDefault="006608A2" w:rsidP="00191616">
      <w:pPr>
        <w:pStyle w:val="Titre2"/>
        <w:numPr>
          <w:ilvl w:val="1"/>
          <w:numId w:val="4"/>
        </w:numPr>
        <w:rPr>
          <w:color w:val="auto"/>
          <w:lang w:val="en-US"/>
        </w:rPr>
      </w:pPr>
      <w:bookmarkStart w:id="20" w:name="_Toc501722715"/>
      <w:bookmarkStart w:id="21" w:name="_Toc514138613"/>
      <w:r w:rsidRPr="0032294F">
        <w:rPr>
          <w:color w:val="auto"/>
          <w:vertAlign w:val="superscript"/>
          <w:lang w:val="en-US"/>
        </w:rPr>
        <w:lastRenderedPageBreak/>
        <w:t>1</w:t>
      </w:r>
      <w:r w:rsidRPr="0032294F">
        <w:rPr>
          <w:color w:val="auto"/>
          <w:lang w:val="en-US"/>
        </w:rPr>
        <w:t xml:space="preserve">H-NMR </w:t>
      </w:r>
      <w:r w:rsidR="00335683" w:rsidRPr="0032294F">
        <w:rPr>
          <w:color w:val="auto"/>
          <w:lang w:val="en-US"/>
        </w:rPr>
        <w:t>spectra</w:t>
      </w:r>
      <w:bookmarkEnd w:id="20"/>
      <w:bookmarkEnd w:id="21"/>
    </w:p>
    <w:p w14:paraId="53285FE8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29F0AA2E" wp14:editId="10BD7038">
            <wp:extent cx="6102985" cy="3689350"/>
            <wp:effectExtent l="0" t="0" r="0" b="6350"/>
            <wp:docPr id="1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42863" w14:textId="0CC5A72F" w:rsidR="007626F9" w:rsidRPr="0032294F" w:rsidRDefault="00AB12EC" w:rsidP="00B25AEA">
      <w:pPr>
        <w:pStyle w:val="Lgende"/>
        <w:rPr>
          <w:b w:val="0"/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S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16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>1</w:t>
      </w:r>
      <w:r w:rsidR="008D3695" w:rsidRPr="0032294F">
        <w:rPr>
          <w:lang w:val="en-US"/>
        </w:rPr>
        <w:t>H-NMR of PHU-P sample</w:t>
      </w:r>
    </w:p>
    <w:p w14:paraId="07BE4765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4E86CF16" wp14:editId="24C3686B">
            <wp:extent cx="6304915" cy="3785235"/>
            <wp:effectExtent l="0" t="0" r="635" b="5715"/>
            <wp:docPr id="1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909C" w14:textId="4BB8DEAC" w:rsidR="007626F9" w:rsidRPr="0032294F" w:rsidRDefault="00AB12EC" w:rsidP="00B25AEA">
      <w:pPr>
        <w:pStyle w:val="Lgende"/>
        <w:rPr>
          <w:b w:val="0"/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17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</w:t>
      </w:r>
      <w:r w:rsidR="008D3695" w:rsidRPr="0032294F">
        <w:rPr>
          <w:lang w:val="en-US"/>
        </w:rPr>
        <w:t>H-NMR of PHU-B sample</w:t>
      </w:r>
    </w:p>
    <w:p w14:paraId="1B497CE0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lastRenderedPageBreak/>
        <w:drawing>
          <wp:inline distT="0" distB="0" distL="0" distR="0" wp14:anchorId="77899A26" wp14:editId="74EB965E">
            <wp:extent cx="6369050" cy="3232150"/>
            <wp:effectExtent l="0" t="0" r="0" b="6350"/>
            <wp:docPr id="17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6CCC" w14:textId="44B17E0D" w:rsidR="007626F9" w:rsidRPr="0032294F" w:rsidRDefault="00AB12EC" w:rsidP="00B25AEA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18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 xml:space="preserve">: </w:t>
      </w:r>
      <w:r w:rsidR="008D3695" w:rsidRPr="0032294F">
        <w:rPr>
          <w:vertAlign w:val="superscript"/>
          <w:lang w:val="en-US"/>
        </w:rPr>
        <w:t>1</w:t>
      </w:r>
      <w:r w:rsidR="008D3695" w:rsidRPr="0032294F">
        <w:rPr>
          <w:lang w:val="en-US"/>
        </w:rPr>
        <w:t>H-NMR of PHU-D sample</w:t>
      </w:r>
    </w:p>
    <w:p w14:paraId="0E82BCA2" w14:textId="77777777" w:rsidR="0018220F" w:rsidRPr="0032294F" w:rsidRDefault="0018220F" w:rsidP="00D41869">
      <w:pPr>
        <w:rPr>
          <w:lang w:val="en-US"/>
        </w:rPr>
      </w:pPr>
    </w:p>
    <w:p w14:paraId="488B4354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0CF48A04" wp14:editId="1C5F644B">
            <wp:extent cx="6304915" cy="3168650"/>
            <wp:effectExtent l="0" t="0" r="635" b="0"/>
            <wp:docPr id="18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DB5D" w14:textId="1C0CFCEB" w:rsidR="007626F9" w:rsidRPr="0032294F" w:rsidRDefault="00AB12EC" w:rsidP="00B25AEA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19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</w:t>
      </w:r>
      <w:r w:rsidR="008D3695" w:rsidRPr="0032294F">
        <w:rPr>
          <w:lang w:val="en-US"/>
        </w:rPr>
        <w:t>H-NMR of PHU-H sample</w:t>
      </w:r>
    </w:p>
    <w:p w14:paraId="7FC63D32" w14:textId="77777777" w:rsidR="00A74F50" w:rsidRPr="0032294F" w:rsidRDefault="006608A2" w:rsidP="00191616">
      <w:pPr>
        <w:pStyle w:val="Titre2"/>
        <w:numPr>
          <w:ilvl w:val="1"/>
          <w:numId w:val="4"/>
        </w:numPr>
        <w:rPr>
          <w:color w:val="auto"/>
          <w:lang w:val="en-US"/>
        </w:rPr>
      </w:pPr>
      <w:bookmarkStart w:id="22" w:name="_Toc501722716"/>
      <w:bookmarkStart w:id="23" w:name="_Toc514138614"/>
      <w:r w:rsidRPr="0032294F">
        <w:rPr>
          <w:color w:val="auto"/>
          <w:vertAlign w:val="superscript"/>
          <w:lang w:val="en-US"/>
        </w:rPr>
        <w:lastRenderedPageBreak/>
        <w:t>13</w:t>
      </w:r>
      <w:r w:rsidRPr="0032294F">
        <w:rPr>
          <w:color w:val="auto"/>
          <w:lang w:val="en-US"/>
        </w:rPr>
        <w:t xml:space="preserve">C-NMR </w:t>
      </w:r>
      <w:r w:rsidR="00335683" w:rsidRPr="0032294F">
        <w:rPr>
          <w:color w:val="auto"/>
          <w:lang w:val="en-US"/>
        </w:rPr>
        <w:t>spectra</w:t>
      </w:r>
      <w:bookmarkEnd w:id="22"/>
      <w:bookmarkEnd w:id="23"/>
    </w:p>
    <w:p w14:paraId="7326B321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12974480" wp14:editId="502B9F44">
            <wp:extent cx="6209665" cy="3487420"/>
            <wp:effectExtent l="0" t="0" r="635" b="0"/>
            <wp:docPr id="1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DE84" w14:textId="3CC24423" w:rsidR="007626F9" w:rsidRPr="0032294F" w:rsidRDefault="00AB12EC" w:rsidP="00B25AEA">
      <w:pPr>
        <w:pStyle w:val="Lgende"/>
        <w:rPr>
          <w:b w:val="0"/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20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13</w:t>
      </w:r>
      <w:r w:rsidR="008D3695" w:rsidRPr="0032294F">
        <w:rPr>
          <w:lang w:val="en-US"/>
        </w:rPr>
        <w:t>C-NMR of PHU-P sample</w:t>
      </w:r>
    </w:p>
    <w:p w14:paraId="1F0F4C97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3489D975" wp14:editId="27682A9B">
            <wp:extent cx="6241415" cy="4199890"/>
            <wp:effectExtent l="0" t="0" r="6985" b="0"/>
            <wp:docPr id="20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A0025" w14:textId="7BEC41AB" w:rsidR="007626F9" w:rsidRPr="0032294F" w:rsidRDefault="00AB12EC" w:rsidP="00B25AEA">
      <w:pPr>
        <w:pStyle w:val="Lgende"/>
        <w:rPr>
          <w:b w:val="0"/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21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13</w:t>
      </w:r>
      <w:r w:rsidR="008D3695" w:rsidRPr="0032294F">
        <w:rPr>
          <w:lang w:val="en-US"/>
        </w:rPr>
        <w:t>C-NMR of PHU-B sample</w:t>
      </w:r>
    </w:p>
    <w:p w14:paraId="19E44344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lastRenderedPageBreak/>
        <w:drawing>
          <wp:inline distT="0" distB="0" distL="0" distR="0" wp14:anchorId="623752A0" wp14:editId="7F69A78D">
            <wp:extent cx="6464300" cy="3115310"/>
            <wp:effectExtent l="0" t="0" r="0" b="8890"/>
            <wp:docPr id="21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5478A" w14:textId="1636313F" w:rsidR="007626F9" w:rsidRPr="0032294F" w:rsidRDefault="00AB12EC" w:rsidP="00B25AEA">
      <w:pPr>
        <w:pStyle w:val="Lgende"/>
        <w:rPr>
          <w:b w:val="0"/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S </w:t>
      </w:r>
      <w:r w:rsidR="00803919" w:rsidRPr="0032294F"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fldChar w:fldCharType="separate"/>
      </w:r>
      <w:r w:rsidR="00803919" w:rsidRPr="0032294F">
        <w:rPr>
          <w:noProof/>
          <w:lang w:val="en-US"/>
        </w:rPr>
        <w:t>22</w:t>
      </w:r>
      <w:r w:rsidR="00803919" w:rsidRPr="0032294F"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13</w:t>
      </w:r>
      <w:r w:rsidR="008D3695" w:rsidRPr="0032294F">
        <w:rPr>
          <w:lang w:val="en-US"/>
        </w:rPr>
        <w:t>C-NMR of PHU-D sample</w:t>
      </w:r>
    </w:p>
    <w:p w14:paraId="30C6700C" w14:textId="77777777" w:rsidR="00B25AEA" w:rsidRPr="0032294F" w:rsidRDefault="00756F2F" w:rsidP="00B25AEA">
      <w:pPr>
        <w:keepNext/>
      </w:pPr>
      <w:r w:rsidRPr="0032294F">
        <w:rPr>
          <w:b/>
          <w:noProof/>
          <w:lang w:val="en-US"/>
        </w:rPr>
        <w:drawing>
          <wp:inline distT="0" distB="0" distL="0" distR="0" wp14:anchorId="134DCDDA" wp14:editId="2ADEE0F7">
            <wp:extent cx="6432550" cy="3413125"/>
            <wp:effectExtent l="0" t="0" r="6350" b="0"/>
            <wp:docPr id="22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39F3" w14:textId="6D1816FB" w:rsidR="00E20C2A" w:rsidRPr="0032294F" w:rsidRDefault="00AB12EC" w:rsidP="00D42AB4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B25AEA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25AEA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23</w:t>
      </w:r>
      <w:r w:rsidR="00803919" w:rsidRPr="0032294F">
        <w:rPr>
          <w:lang w:val="en-US"/>
        </w:rPr>
        <w:fldChar w:fldCharType="end"/>
      </w:r>
      <w:r w:rsidR="008D3695" w:rsidRPr="0032294F">
        <w:rPr>
          <w:lang w:val="en-US"/>
        </w:rPr>
        <w:t>:</w:t>
      </w:r>
      <w:r w:rsidR="008D3695" w:rsidRPr="0032294F">
        <w:rPr>
          <w:vertAlign w:val="superscript"/>
          <w:lang w:val="en-US"/>
        </w:rPr>
        <w:t xml:space="preserve"> 13</w:t>
      </w:r>
      <w:r w:rsidR="008D3695" w:rsidRPr="0032294F">
        <w:rPr>
          <w:lang w:val="en-US"/>
        </w:rPr>
        <w:t>C-NMR of PHU-H sample</w:t>
      </w:r>
    </w:p>
    <w:p w14:paraId="744D04F4" w14:textId="77777777" w:rsidR="00E20C2A" w:rsidRPr="0032294F" w:rsidRDefault="00E20C2A" w:rsidP="00E20C2A">
      <w:pPr>
        <w:rPr>
          <w:lang w:val="en-US"/>
        </w:rPr>
      </w:pPr>
    </w:p>
    <w:p w14:paraId="49C3F123" w14:textId="77777777" w:rsidR="00E20C2A" w:rsidRPr="0032294F" w:rsidRDefault="00E20C2A" w:rsidP="00E20C2A">
      <w:pPr>
        <w:rPr>
          <w:b/>
          <w:lang w:val="en-US"/>
        </w:rPr>
      </w:pPr>
    </w:p>
    <w:p w14:paraId="7D06A626" w14:textId="77777777" w:rsidR="003E0134" w:rsidRPr="0032294F" w:rsidRDefault="003E0134" w:rsidP="00BB43C3">
      <w:pPr>
        <w:pStyle w:val="Titre2"/>
        <w:rPr>
          <w:color w:val="auto"/>
          <w:lang w:val="en-US"/>
        </w:rPr>
      </w:pPr>
    </w:p>
    <w:p w14:paraId="0321093A" w14:textId="77777777" w:rsidR="003E0134" w:rsidRPr="0032294F" w:rsidRDefault="003E0134" w:rsidP="00D41869">
      <w:pPr>
        <w:rPr>
          <w:lang w:val="en-US"/>
        </w:rPr>
      </w:pPr>
    </w:p>
    <w:p w14:paraId="256BAEA5" w14:textId="77777777" w:rsidR="00BB10FE" w:rsidRPr="0032294F" w:rsidRDefault="00803919" w:rsidP="00BB10FE">
      <w:pPr>
        <w:pStyle w:val="Titre2"/>
        <w:numPr>
          <w:ilvl w:val="1"/>
          <w:numId w:val="4"/>
        </w:numPr>
        <w:rPr>
          <w:color w:val="auto"/>
          <w:lang w:val="en-US"/>
        </w:rPr>
      </w:pPr>
      <w:bookmarkStart w:id="24" w:name="_Toc501722717"/>
      <w:bookmarkStart w:id="25" w:name="_Toc514138615"/>
      <w:r w:rsidRPr="0032294F">
        <w:rPr>
          <w:color w:val="auto"/>
          <w:lang w:val="en-US"/>
        </w:rPr>
        <w:lastRenderedPageBreak/>
        <w:t xml:space="preserve">ATG and </w:t>
      </w:r>
      <w:r w:rsidR="00B6644E" w:rsidRPr="0032294F">
        <w:rPr>
          <w:color w:val="auto"/>
          <w:lang w:val="en-US"/>
        </w:rPr>
        <w:t>DSC analysis</w:t>
      </w:r>
      <w:bookmarkEnd w:id="24"/>
      <w:r w:rsidR="00A74F50" w:rsidRPr="0032294F">
        <w:rPr>
          <w:color w:val="auto"/>
          <w:lang w:val="en-US"/>
        </w:rPr>
        <w:t xml:space="preserve"> </w:t>
      </w:r>
      <w:r w:rsidR="002631AA" w:rsidRPr="0032294F">
        <w:rPr>
          <w:color w:val="auto"/>
          <w:lang w:val="en-US"/>
        </w:rPr>
        <w:t>of PHUs samples</w:t>
      </w:r>
      <w:bookmarkEnd w:id="25"/>
    </w:p>
    <w:p w14:paraId="2F17A8BE" w14:textId="77777777" w:rsidR="00BB10FE" w:rsidRPr="0032294F" w:rsidRDefault="00BB10FE" w:rsidP="00BB10FE">
      <w:pPr>
        <w:rPr>
          <w:lang w:val="en-US"/>
        </w:rPr>
      </w:pPr>
    </w:p>
    <w:p w14:paraId="39B13F5D" w14:textId="77777777" w:rsidR="00803919" w:rsidRPr="0032294F" w:rsidRDefault="00BB10FE" w:rsidP="00803919">
      <w:pPr>
        <w:keepNext/>
      </w:pPr>
      <w:r w:rsidRPr="0032294F">
        <w:rPr>
          <w:noProof/>
          <w:lang w:val="en-US"/>
        </w:rPr>
        <w:drawing>
          <wp:inline distT="0" distB="0" distL="0" distR="0" wp14:anchorId="4369231F" wp14:editId="3375295D">
            <wp:extent cx="5856718" cy="341947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038" cy="3423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8B16B" w14:textId="57CEEF56" w:rsidR="00803919" w:rsidRPr="0032294F" w:rsidRDefault="00AB12EC" w:rsidP="00803919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803919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803919" w:rsidRPr="0032294F">
        <w:rPr>
          <w:lang w:val="en-US"/>
        </w:rPr>
        <w:t xml:space="preserve"> </w:t>
      </w:r>
      <w:r w:rsidR="00803919" w:rsidRPr="0032294F"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fldChar w:fldCharType="separate"/>
      </w:r>
      <w:r w:rsidR="00803919" w:rsidRPr="0032294F">
        <w:rPr>
          <w:noProof/>
          <w:lang w:val="en-US"/>
        </w:rPr>
        <w:t>24</w:t>
      </w:r>
      <w:r w:rsidR="00803919" w:rsidRPr="0032294F">
        <w:fldChar w:fldCharType="end"/>
      </w:r>
      <w:r w:rsidR="00803919" w:rsidRPr="0032294F">
        <w:rPr>
          <w:lang w:val="en-US"/>
        </w:rPr>
        <w:t xml:space="preserve">: a) TGA and b) </w:t>
      </w:r>
      <w:r w:rsidR="00664527" w:rsidRPr="0032294F">
        <w:rPr>
          <w:lang w:val="en-US"/>
        </w:rPr>
        <w:t xml:space="preserve">DTG curves of </w:t>
      </w:r>
      <w:r w:rsidR="00803919" w:rsidRPr="0032294F">
        <w:rPr>
          <w:lang w:val="en-US"/>
        </w:rPr>
        <w:t>PHU-0.2B, PHU</w:t>
      </w:r>
      <w:r w:rsidR="00664527" w:rsidRPr="0032294F">
        <w:rPr>
          <w:lang w:val="en-US"/>
        </w:rPr>
        <w:t>-0.4B, PHU-0.6B, PHU-0.8B</w:t>
      </w:r>
      <w:r w:rsidR="00803919" w:rsidRPr="0032294F">
        <w:rPr>
          <w:lang w:val="en-US"/>
        </w:rPr>
        <w:t> samples; b</w:t>
      </w:r>
      <w:r w:rsidR="00664527" w:rsidRPr="0032294F">
        <w:rPr>
          <w:lang w:val="en-US"/>
        </w:rPr>
        <w:t xml:space="preserve">) TGA and c) DTG curves of </w:t>
      </w:r>
      <w:r w:rsidR="00803919" w:rsidRPr="0032294F">
        <w:rPr>
          <w:lang w:val="en-US"/>
        </w:rPr>
        <w:t>PHU-0.2D</w:t>
      </w:r>
      <w:r w:rsidR="00664527" w:rsidRPr="0032294F">
        <w:rPr>
          <w:lang w:val="en-US"/>
        </w:rPr>
        <w:t>, PHU-0.4D, PHU-0.6D, PHU-0.8D</w:t>
      </w:r>
      <w:r w:rsidR="00803919" w:rsidRPr="0032294F">
        <w:rPr>
          <w:lang w:val="en-US"/>
        </w:rPr>
        <w:t xml:space="preserve"> samples</w:t>
      </w:r>
    </w:p>
    <w:p w14:paraId="171B3F86" w14:textId="6FBB3F92" w:rsidR="00B6644E" w:rsidRPr="0032294F" w:rsidRDefault="0048793B" w:rsidP="00B6644E">
      <w:pPr>
        <w:keepNext/>
      </w:pPr>
      <w:r w:rsidRPr="0032294F">
        <w:rPr>
          <w:noProof/>
          <w:lang w:val="en-US"/>
        </w:rPr>
        <w:drawing>
          <wp:inline distT="0" distB="0" distL="0" distR="0" wp14:anchorId="0F50DC1B" wp14:editId="274DB561">
            <wp:extent cx="5689253" cy="3339547"/>
            <wp:effectExtent l="0" t="0" r="698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53" cy="334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0AF81" w14:textId="514CC5CE" w:rsidR="003C2206" w:rsidRPr="0032294F" w:rsidRDefault="00AB12EC" w:rsidP="00C8268D">
      <w:pPr>
        <w:pStyle w:val="Lgende"/>
        <w:rPr>
          <w:lang w:val="en-US"/>
        </w:rPr>
      </w:pPr>
      <w:r w:rsidRPr="0032294F">
        <w:rPr>
          <w:lang w:val="en-US"/>
        </w:rPr>
        <w:t>Fig</w:t>
      </w:r>
      <w:r w:rsidR="00B6644E" w:rsidRPr="0032294F">
        <w:rPr>
          <w:lang w:val="en-US"/>
        </w:rPr>
        <w:t xml:space="preserve"> </w:t>
      </w:r>
      <w:r w:rsidRPr="0032294F">
        <w:rPr>
          <w:lang w:val="en-US"/>
        </w:rPr>
        <w:t>S.</w:t>
      </w:r>
      <w:r w:rsidR="00B6644E" w:rsidRPr="0032294F">
        <w:rPr>
          <w:lang w:val="en-US"/>
        </w:rPr>
        <w:t xml:space="preserve"> </w:t>
      </w:r>
      <w:r w:rsidR="00803919" w:rsidRPr="0032294F">
        <w:rPr>
          <w:lang w:val="en-US"/>
        </w:rPr>
        <w:fldChar w:fldCharType="begin"/>
      </w:r>
      <w:r w:rsidR="00803919" w:rsidRPr="0032294F">
        <w:rPr>
          <w:lang w:val="en-US"/>
        </w:rPr>
        <w:instrText xml:space="preserve"> SEQ Figure_SI \* ARABIC </w:instrText>
      </w:r>
      <w:r w:rsidR="00803919" w:rsidRPr="0032294F">
        <w:rPr>
          <w:lang w:val="en-US"/>
        </w:rPr>
        <w:fldChar w:fldCharType="separate"/>
      </w:r>
      <w:r w:rsidR="00803919" w:rsidRPr="0032294F">
        <w:rPr>
          <w:noProof/>
          <w:lang w:val="en-US"/>
        </w:rPr>
        <w:t>25</w:t>
      </w:r>
      <w:r w:rsidR="00803919" w:rsidRPr="0032294F">
        <w:rPr>
          <w:lang w:val="en-US"/>
        </w:rPr>
        <w:fldChar w:fldCharType="end"/>
      </w:r>
      <w:r w:rsidR="00911BC1" w:rsidRPr="0032294F">
        <w:rPr>
          <w:lang w:val="en-US"/>
        </w:rPr>
        <w:t>:</w:t>
      </w:r>
      <w:r w:rsidR="00F72E98" w:rsidRPr="0032294F">
        <w:rPr>
          <w:lang w:val="en-US"/>
        </w:rPr>
        <w:t xml:space="preserve"> </w:t>
      </w:r>
      <w:r w:rsidR="00911BC1" w:rsidRPr="0032294F">
        <w:rPr>
          <w:lang w:val="en-US"/>
        </w:rPr>
        <w:t>a) DSC curves of PHU-0.2B, PHU-0.4B, PHU-0.6B, PHU-0.8B, PHU-B samples and b) PHU-0.2D, PHU-0.4D, PHU-0.6D, PHU-0.8D, PHU-D samples</w:t>
      </w:r>
      <w:r w:rsidR="00E47596" w:rsidRPr="0032294F">
        <w:rPr>
          <w:lang w:val="en-US"/>
        </w:rPr>
        <w:t xml:space="preserve">, c) </w:t>
      </w:r>
      <w:proofErr w:type="spellStart"/>
      <w:r w:rsidR="00E47596" w:rsidRPr="0032294F">
        <w:rPr>
          <w:lang w:val="en-US"/>
        </w:rPr>
        <w:t>Tg</w:t>
      </w:r>
      <w:proofErr w:type="spellEnd"/>
      <w:r w:rsidR="00E47596" w:rsidRPr="0032294F">
        <w:rPr>
          <w:lang w:val="en-US"/>
        </w:rPr>
        <w:t xml:space="preserve"> evolution in function of the 1.4 B content compared to predicted </w:t>
      </w:r>
      <w:proofErr w:type="spellStart"/>
      <w:r w:rsidR="00E47596" w:rsidRPr="0032294F">
        <w:rPr>
          <w:lang w:val="en-US"/>
        </w:rPr>
        <w:t>Tg</w:t>
      </w:r>
      <w:proofErr w:type="spellEnd"/>
      <w:r w:rsidR="00E47596" w:rsidRPr="0032294F">
        <w:rPr>
          <w:lang w:val="en-US"/>
        </w:rPr>
        <w:t xml:space="preserve"> </w:t>
      </w:r>
      <w:r w:rsidR="00035FCB" w:rsidRPr="0032294F">
        <w:rPr>
          <w:lang w:val="en-US"/>
        </w:rPr>
        <w:t xml:space="preserve">obtained </w:t>
      </w:r>
      <w:r w:rsidR="00E47596" w:rsidRPr="0032294F">
        <w:rPr>
          <w:lang w:val="en-US"/>
        </w:rPr>
        <w:t>by Fo</w:t>
      </w:r>
      <w:r w:rsidR="00A65DA1" w:rsidRPr="0032294F">
        <w:rPr>
          <w:lang w:val="en-US"/>
        </w:rPr>
        <w:t xml:space="preserve">x </w:t>
      </w:r>
      <w:r w:rsidR="00E47596" w:rsidRPr="0032294F">
        <w:rPr>
          <w:lang w:val="en-US"/>
        </w:rPr>
        <w:t xml:space="preserve">Law, d) </w:t>
      </w:r>
      <w:proofErr w:type="spellStart"/>
      <w:r w:rsidR="00E47596" w:rsidRPr="0032294F">
        <w:rPr>
          <w:lang w:val="en-US"/>
        </w:rPr>
        <w:t>Tg</w:t>
      </w:r>
      <w:proofErr w:type="spellEnd"/>
      <w:r w:rsidR="00E47596" w:rsidRPr="0032294F">
        <w:rPr>
          <w:lang w:val="en-US"/>
        </w:rPr>
        <w:t xml:space="preserve"> evolution in function of the 1.5 MD content compared to predicted </w:t>
      </w:r>
      <w:proofErr w:type="spellStart"/>
      <w:r w:rsidR="00E47596" w:rsidRPr="0032294F">
        <w:rPr>
          <w:lang w:val="en-US"/>
        </w:rPr>
        <w:t>Tg</w:t>
      </w:r>
      <w:proofErr w:type="spellEnd"/>
      <w:r w:rsidR="00E47596" w:rsidRPr="0032294F">
        <w:rPr>
          <w:lang w:val="en-US"/>
        </w:rPr>
        <w:t xml:space="preserve"> </w:t>
      </w:r>
      <w:r w:rsidR="0018220F" w:rsidRPr="0032294F">
        <w:rPr>
          <w:lang w:val="en-US"/>
        </w:rPr>
        <w:t xml:space="preserve">obtained </w:t>
      </w:r>
      <w:r w:rsidR="00E47596" w:rsidRPr="0032294F">
        <w:rPr>
          <w:lang w:val="en-US"/>
        </w:rPr>
        <w:t>by Fo</w:t>
      </w:r>
      <w:r w:rsidR="00A65DA1" w:rsidRPr="0032294F">
        <w:rPr>
          <w:lang w:val="en-US"/>
        </w:rPr>
        <w:t>x</w:t>
      </w:r>
      <w:r w:rsidR="00E47596" w:rsidRPr="0032294F">
        <w:rPr>
          <w:lang w:val="en-US"/>
        </w:rPr>
        <w:t xml:space="preserve"> Law</w:t>
      </w:r>
    </w:p>
    <w:p w14:paraId="1739A7B4" w14:textId="0A6C8D70" w:rsidR="00E47596" w:rsidRPr="0032294F" w:rsidRDefault="00E47596" w:rsidP="00274A1E">
      <w:pPr>
        <w:jc w:val="both"/>
        <w:rPr>
          <w:lang w:val="en-US"/>
        </w:rPr>
      </w:pPr>
      <w:r w:rsidRPr="0032294F">
        <w:rPr>
          <w:lang w:val="en-US"/>
        </w:rPr>
        <w:lastRenderedPageBreak/>
        <w:t>DSC curves of the PHUs obtained from DDA and 1.4 B (</w:t>
      </w:r>
      <w:r w:rsidR="00AB12EC" w:rsidRPr="0032294F">
        <w:rPr>
          <w:lang w:val="en-US"/>
        </w:rPr>
        <w:t>Fig</w:t>
      </w:r>
      <w:r w:rsidRPr="0032294F">
        <w:rPr>
          <w:lang w:val="en-US"/>
        </w:rPr>
        <w:t xml:space="preserve"> S.25, a) or 1.5 MD (</w:t>
      </w:r>
      <w:r w:rsidR="00AB12EC" w:rsidRPr="0032294F">
        <w:rPr>
          <w:lang w:val="en-US"/>
        </w:rPr>
        <w:t>Fig</w:t>
      </w:r>
      <w:r w:rsidRPr="0032294F">
        <w:rPr>
          <w:lang w:val="en-US"/>
        </w:rPr>
        <w:t xml:space="preserve"> S</w:t>
      </w:r>
      <w:r w:rsidR="007D45DC" w:rsidRPr="0032294F">
        <w:rPr>
          <w:lang w:val="en-US"/>
        </w:rPr>
        <w:t>.</w:t>
      </w:r>
      <w:r w:rsidRPr="0032294F">
        <w:rPr>
          <w:lang w:val="en-US"/>
        </w:rPr>
        <w:t xml:space="preserve">25, b) present a </w:t>
      </w:r>
      <w:r w:rsidR="0053712D" w:rsidRPr="0032294F">
        <w:rPr>
          <w:lang w:val="en-US"/>
        </w:rPr>
        <w:t>conventional</w:t>
      </w:r>
      <w:r w:rsidRPr="0032294F">
        <w:rPr>
          <w:lang w:val="en-US"/>
        </w:rPr>
        <w:t xml:space="preserve"> increased of the </w:t>
      </w:r>
      <w:proofErr w:type="spellStart"/>
      <w:r w:rsidRPr="0032294F">
        <w:rPr>
          <w:lang w:val="en-US"/>
        </w:rPr>
        <w:t>Tg</w:t>
      </w:r>
      <w:proofErr w:type="spellEnd"/>
      <w:r w:rsidRPr="0032294F">
        <w:rPr>
          <w:lang w:val="en-US"/>
        </w:rPr>
        <w:t xml:space="preserve"> when the DDA content decrease.</w:t>
      </w:r>
      <w:r w:rsidR="00274A1E" w:rsidRPr="0032294F">
        <w:rPr>
          <w:lang w:val="en-US"/>
        </w:rPr>
        <w:t xml:space="preserve"> The </w:t>
      </w:r>
      <w:proofErr w:type="spellStart"/>
      <w:r w:rsidR="00274A1E" w:rsidRPr="0032294F">
        <w:rPr>
          <w:lang w:val="en-US"/>
        </w:rPr>
        <w:t>Tg</w:t>
      </w:r>
      <w:proofErr w:type="spellEnd"/>
      <w:r w:rsidR="00274A1E" w:rsidRPr="0032294F">
        <w:rPr>
          <w:lang w:val="en-US"/>
        </w:rPr>
        <w:t xml:space="preserve"> were plotted in function of the short diamine content</w:t>
      </w:r>
      <w:r w:rsidR="0053712D" w:rsidRPr="0032294F">
        <w:rPr>
          <w:lang w:val="en-US"/>
        </w:rPr>
        <w:t xml:space="preserve"> (%)</w:t>
      </w:r>
      <w:r w:rsidR="00274A1E" w:rsidRPr="0032294F">
        <w:rPr>
          <w:lang w:val="en-US"/>
        </w:rPr>
        <w:t xml:space="preserve"> in </w:t>
      </w:r>
      <w:r w:rsidR="00AB12EC" w:rsidRPr="0032294F">
        <w:rPr>
          <w:lang w:val="en-US"/>
        </w:rPr>
        <w:t>Fig</w:t>
      </w:r>
      <w:r w:rsidR="00274A1E" w:rsidRPr="0032294F">
        <w:rPr>
          <w:lang w:val="en-US"/>
        </w:rPr>
        <w:t xml:space="preserve"> S.25, c-d</w:t>
      </w:r>
      <w:r w:rsidR="009D7401" w:rsidRPr="0032294F">
        <w:rPr>
          <w:lang w:val="en-US"/>
        </w:rPr>
        <w:t>.</w:t>
      </w:r>
      <w:r w:rsidR="00414877" w:rsidRPr="0032294F">
        <w:rPr>
          <w:lang w:val="en-US"/>
        </w:rPr>
        <w:t xml:space="preserve"> </w:t>
      </w:r>
      <w:r w:rsidR="009D7401" w:rsidRPr="0032294F">
        <w:rPr>
          <w:lang w:val="en-US"/>
        </w:rPr>
        <w:t>T</w:t>
      </w:r>
      <w:r w:rsidR="00274A1E" w:rsidRPr="0032294F">
        <w:rPr>
          <w:lang w:val="en-US"/>
        </w:rPr>
        <w:t xml:space="preserve">he theoretical </w:t>
      </w:r>
      <w:proofErr w:type="spellStart"/>
      <w:r w:rsidR="00274A1E" w:rsidRPr="0032294F">
        <w:rPr>
          <w:lang w:val="en-US"/>
        </w:rPr>
        <w:t>Tg</w:t>
      </w:r>
      <w:proofErr w:type="spellEnd"/>
      <w:r w:rsidR="00274A1E" w:rsidRPr="0032294F">
        <w:rPr>
          <w:lang w:val="en-US"/>
        </w:rPr>
        <w:t xml:space="preserve"> </w:t>
      </w:r>
      <w:r w:rsidR="009D7401" w:rsidRPr="0032294F">
        <w:rPr>
          <w:lang w:val="en-US"/>
        </w:rPr>
        <w:t xml:space="preserve">were </w:t>
      </w:r>
      <w:r w:rsidR="00274A1E" w:rsidRPr="0032294F">
        <w:rPr>
          <w:lang w:val="en-US"/>
        </w:rPr>
        <w:t xml:space="preserve">determined by the </w:t>
      </w:r>
      <w:proofErr w:type="spellStart"/>
      <w:r w:rsidR="00274A1E" w:rsidRPr="0032294F">
        <w:rPr>
          <w:lang w:val="en-US"/>
        </w:rPr>
        <w:t>Fow</w:t>
      </w:r>
      <w:proofErr w:type="spellEnd"/>
      <w:r w:rsidR="00274A1E" w:rsidRPr="0032294F">
        <w:rPr>
          <w:lang w:val="en-US"/>
        </w:rPr>
        <w:t xml:space="preserve"> Law (Equation </w:t>
      </w:r>
      <w:proofErr w:type="gramStart"/>
      <w:r w:rsidR="00274A1E" w:rsidRPr="0032294F">
        <w:rPr>
          <w:lang w:val="en-US"/>
        </w:rPr>
        <w:t>S.1)</w:t>
      </w:r>
      <w:r w:rsidR="00CE638B" w:rsidRPr="0032294F">
        <w:rPr>
          <w:vertAlign w:val="superscript"/>
          <w:lang w:val="en-US"/>
        </w:rPr>
        <w:t>(</w:t>
      </w:r>
      <w:proofErr w:type="gramEnd"/>
      <w:r w:rsidR="00CE638B" w:rsidRPr="0032294F">
        <w:rPr>
          <w:vertAlign w:val="superscript"/>
          <w:lang w:val="en-US"/>
        </w:rPr>
        <w:t>1)</w:t>
      </w:r>
      <w:r w:rsidR="00274A1E" w:rsidRPr="0032294F">
        <w:rPr>
          <w:lang w:val="en-US"/>
        </w:rPr>
        <w:t>.</w:t>
      </w:r>
    </w:p>
    <w:p w14:paraId="19E374F1" w14:textId="2BE6DBF3" w:rsidR="00274A1E" w:rsidRPr="0032294F" w:rsidRDefault="0025723C" w:rsidP="00E47596">
      <w:pPr>
        <w:rPr>
          <w:rFonts w:eastAsia="Times New Roman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Tg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Tg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Tg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 xml:space="preserve">    (S.1)</m:t>
          </m:r>
        </m:oMath>
      </m:oMathPara>
    </w:p>
    <w:p w14:paraId="4609FF24" w14:textId="77777777" w:rsidR="00274A1E" w:rsidRPr="0032294F" w:rsidRDefault="00274A1E" w:rsidP="00274A1E">
      <w:pPr>
        <w:jc w:val="both"/>
        <w:rPr>
          <w:rFonts w:eastAsia="Times New Roman"/>
          <w:lang w:val="en-US"/>
        </w:rPr>
      </w:pPr>
      <w:r w:rsidRPr="0032294F">
        <w:rPr>
          <w:rFonts w:eastAsia="Times New Roman"/>
          <w:lang w:val="en-US"/>
        </w:rPr>
        <w:t xml:space="preserve">Where </w:t>
      </w:r>
      <w:proofErr w:type="spellStart"/>
      <w:r w:rsidRPr="0032294F">
        <w:rPr>
          <w:rFonts w:eastAsia="Times New Roman"/>
          <w:lang w:val="en-US"/>
        </w:rPr>
        <w:t>W</w:t>
      </w:r>
      <w:r w:rsidRPr="0032294F">
        <w:rPr>
          <w:rFonts w:eastAsia="Times New Roman"/>
          <w:vertAlign w:val="subscript"/>
          <w:lang w:val="en-US"/>
        </w:rPr>
        <w:t>a</w:t>
      </w:r>
      <w:proofErr w:type="spellEnd"/>
      <w:r w:rsidRPr="0032294F">
        <w:rPr>
          <w:rFonts w:eastAsia="Times New Roman"/>
          <w:vertAlign w:val="subscript"/>
          <w:lang w:val="en-US"/>
        </w:rPr>
        <w:t xml:space="preserve"> </w:t>
      </w:r>
      <w:r w:rsidRPr="0032294F">
        <w:rPr>
          <w:rFonts w:eastAsia="Times New Roman"/>
          <w:lang w:val="en-US"/>
        </w:rPr>
        <w:t xml:space="preserve">and </w:t>
      </w:r>
      <w:proofErr w:type="spellStart"/>
      <w:r w:rsidRPr="0032294F">
        <w:rPr>
          <w:rFonts w:eastAsia="Times New Roman"/>
          <w:lang w:val="en-US"/>
        </w:rPr>
        <w:t>W</w:t>
      </w:r>
      <w:r w:rsidRPr="0032294F">
        <w:rPr>
          <w:rFonts w:eastAsia="Times New Roman"/>
          <w:vertAlign w:val="subscript"/>
          <w:lang w:val="en-US"/>
        </w:rPr>
        <w:t>b</w:t>
      </w:r>
      <w:proofErr w:type="spellEnd"/>
      <w:r w:rsidRPr="0032294F">
        <w:rPr>
          <w:rFonts w:eastAsia="Times New Roman"/>
          <w:lang w:val="en-US"/>
        </w:rPr>
        <w:t xml:space="preserve"> are the weight fractions of components a and b, </w:t>
      </w:r>
      <w:proofErr w:type="spellStart"/>
      <w:r w:rsidRPr="0032294F">
        <w:rPr>
          <w:rFonts w:eastAsia="Times New Roman"/>
          <w:lang w:val="en-US"/>
        </w:rPr>
        <w:t>Tg</w:t>
      </w:r>
      <w:r w:rsidRPr="0032294F">
        <w:rPr>
          <w:rFonts w:eastAsia="Times New Roman"/>
          <w:vertAlign w:val="subscript"/>
          <w:lang w:val="en-US"/>
        </w:rPr>
        <w:t>a</w:t>
      </w:r>
      <w:proofErr w:type="spellEnd"/>
      <w:r w:rsidRPr="0032294F">
        <w:rPr>
          <w:rFonts w:eastAsia="Times New Roman"/>
          <w:lang w:val="en-US"/>
        </w:rPr>
        <w:t xml:space="preserve"> and </w:t>
      </w:r>
      <w:proofErr w:type="spellStart"/>
      <w:r w:rsidRPr="0032294F">
        <w:rPr>
          <w:rFonts w:eastAsia="Times New Roman"/>
          <w:lang w:val="en-US"/>
        </w:rPr>
        <w:t>Tg</w:t>
      </w:r>
      <w:r w:rsidRPr="0032294F">
        <w:rPr>
          <w:rFonts w:eastAsia="Times New Roman"/>
          <w:vertAlign w:val="subscript"/>
          <w:lang w:val="en-US"/>
        </w:rPr>
        <w:t>b</w:t>
      </w:r>
      <w:proofErr w:type="spellEnd"/>
      <w:r w:rsidRPr="0032294F">
        <w:rPr>
          <w:rFonts w:eastAsia="Times New Roman"/>
          <w:lang w:val="en-US"/>
        </w:rPr>
        <w:t xml:space="preserve"> are the glass transition of </w:t>
      </w:r>
      <w:r w:rsidR="0018220F" w:rsidRPr="0032294F">
        <w:rPr>
          <w:rFonts w:eastAsia="Times New Roman"/>
          <w:lang w:val="en-US"/>
        </w:rPr>
        <w:t>homo</w:t>
      </w:r>
      <w:r w:rsidRPr="0032294F">
        <w:rPr>
          <w:rFonts w:eastAsia="Times New Roman"/>
          <w:lang w:val="en-US"/>
        </w:rPr>
        <w:t>polymer</w:t>
      </w:r>
      <w:r w:rsidR="0018220F" w:rsidRPr="0032294F">
        <w:rPr>
          <w:rFonts w:eastAsia="Times New Roman"/>
          <w:lang w:val="en-US"/>
        </w:rPr>
        <w:t>s</w:t>
      </w:r>
      <w:r w:rsidRPr="0032294F">
        <w:rPr>
          <w:rFonts w:eastAsia="Times New Roman"/>
          <w:lang w:val="en-US"/>
        </w:rPr>
        <w:t xml:space="preserve"> a and b respectively in Kelvin</w:t>
      </w:r>
      <w:r w:rsidR="0018220F" w:rsidRPr="0032294F">
        <w:rPr>
          <w:rFonts w:eastAsia="Times New Roman"/>
          <w:lang w:val="en-US"/>
        </w:rPr>
        <w:t>, respectively</w:t>
      </w:r>
      <w:r w:rsidRPr="0032294F">
        <w:rPr>
          <w:rFonts w:eastAsia="Times New Roman"/>
          <w:lang w:val="en-US"/>
        </w:rPr>
        <w:t xml:space="preserve">. </w:t>
      </w:r>
      <w:proofErr w:type="spellStart"/>
      <w:r w:rsidRPr="0032294F">
        <w:rPr>
          <w:rFonts w:eastAsia="Times New Roman"/>
          <w:lang w:val="en-US"/>
        </w:rPr>
        <w:t>Tg</w:t>
      </w:r>
      <w:proofErr w:type="spellEnd"/>
      <w:r w:rsidRPr="0032294F">
        <w:rPr>
          <w:rFonts w:eastAsia="Times New Roman"/>
          <w:lang w:val="en-US"/>
        </w:rPr>
        <w:t xml:space="preserve"> is the predicted </w:t>
      </w:r>
      <w:proofErr w:type="spellStart"/>
      <w:r w:rsidRPr="0032294F">
        <w:rPr>
          <w:rFonts w:eastAsia="Times New Roman"/>
          <w:lang w:val="en-US"/>
        </w:rPr>
        <w:t>Tg</w:t>
      </w:r>
      <w:proofErr w:type="spellEnd"/>
      <w:r w:rsidRPr="0032294F">
        <w:rPr>
          <w:rFonts w:eastAsia="Times New Roman"/>
          <w:lang w:val="en-US"/>
        </w:rPr>
        <w:t xml:space="preserve"> of the </w:t>
      </w:r>
      <w:r w:rsidR="0018220F" w:rsidRPr="0032294F">
        <w:rPr>
          <w:rFonts w:eastAsia="Times New Roman"/>
          <w:lang w:val="en-US"/>
        </w:rPr>
        <w:t xml:space="preserve">corresponding </w:t>
      </w:r>
      <w:r w:rsidRPr="0032294F">
        <w:rPr>
          <w:rFonts w:eastAsia="Times New Roman"/>
          <w:lang w:val="en-US"/>
        </w:rPr>
        <w:t xml:space="preserve">copolymer obtained in Kelvin. </w:t>
      </w:r>
    </w:p>
    <w:p w14:paraId="088DEDC2" w14:textId="7F01305E" w:rsidR="001944AF" w:rsidRPr="0032294F" w:rsidRDefault="00274A1E" w:rsidP="00274A1E">
      <w:pPr>
        <w:jc w:val="both"/>
        <w:rPr>
          <w:rFonts w:eastAsia="Times New Roman"/>
          <w:lang w:val="en-US"/>
        </w:rPr>
      </w:pPr>
      <w:r w:rsidRPr="0032294F">
        <w:rPr>
          <w:rFonts w:eastAsia="Times New Roman"/>
          <w:lang w:val="en-US"/>
        </w:rPr>
        <w:t xml:space="preserve">The Fox law is particularly relevant for </w:t>
      </w:r>
      <w:r w:rsidR="00C86BFE" w:rsidRPr="0032294F">
        <w:rPr>
          <w:rFonts w:eastAsia="Times New Roman"/>
          <w:lang w:val="en-US"/>
        </w:rPr>
        <w:t>periodic</w:t>
      </w:r>
      <w:r w:rsidRPr="0032294F">
        <w:rPr>
          <w:rFonts w:eastAsia="Times New Roman"/>
          <w:lang w:val="en-US"/>
        </w:rPr>
        <w:t xml:space="preserve"> copolymer</w:t>
      </w:r>
      <w:r w:rsidR="00DA45C4" w:rsidRPr="0032294F">
        <w:rPr>
          <w:rFonts w:eastAsia="Times New Roman"/>
          <w:lang w:val="en-US"/>
        </w:rPr>
        <w:t xml:space="preserve"> even if it is well known that the Fox law generally overestimates copolymers </w:t>
      </w:r>
      <w:proofErr w:type="spellStart"/>
      <w:r w:rsidR="00DA45C4" w:rsidRPr="0032294F">
        <w:rPr>
          <w:rFonts w:eastAsia="Times New Roman"/>
          <w:lang w:val="en-US"/>
        </w:rPr>
        <w:t>Tg’s</w:t>
      </w:r>
      <w:proofErr w:type="spellEnd"/>
      <w:r w:rsidRPr="0032294F">
        <w:rPr>
          <w:rFonts w:eastAsia="Times New Roman"/>
          <w:lang w:val="en-US"/>
        </w:rPr>
        <w:t xml:space="preserve">. It is thus normal to observe a variation between the predicted </w:t>
      </w:r>
      <w:proofErr w:type="spellStart"/>
      <w:r w:rsidRPr="0032294F">
        <w:rPr>
          <w:rFonts w:eastAsia="Times New Roman"/>
          <w:lang w:val="en-US"/>
        </w:rPr>
        <w:t>Tg</w:t>
      </w:r>
      <w:proofErr w:type="spellEnd"/>
      <w:r w:rsidRPr="0032294F">
        <w:rPr>
          <w:rFonts w:eastAsia="Times New Roman"/>
          <w:lang w:val="en-US"/>
        </w:rPr>
        <w:t xml:space="preserve"> and the experimental data</w:t>
      </w:r>
      <w:r w:rsidR="001944AF" w:rsidRPr="0032294F">
        <w:rPr>
          <w:rFonts w:eastAsia="Times New Roman"/>
          <w:lang w:val="en-US"/>
        </w:rPr>
        <w:t xml:space="preserve">. By fitting the experimental data with a </w:t>
      </w:r>
      <w:r w:rsidR="00C8268D" w:rsidRPr="0032294F">
        <w:rPr>
          <w:rFonts w:eastAsia="Times New Roman"/>
          <w:lang w:val="en-US"/>
        </w:rPr>
        <w:t xml:space="preserve">linear </w:t>
      </w:r>
      <w:r w:rsidR="001944AF" w:rsidRPr="0032294F">
        <w:rPr>
          <w:rFonts w:eastAsia="Times New Roman"/>
          <w:lang w:val="en-US"/>
        </w:rPr>
        <w:t>fit</w:t>
      </w:r>
      <w:r w:rsidR="00BB10FE" w:rsidRPr="0032294F">
        <w:rPr>
          <w:rFonts w:eastAsia="Times New Roman"/>
          <w:lang w:val="en-US"/>
        </w:rPr>
        <w:t xml:space="preserve">, it was determined that the </w:t>
      </w:r>
      <w:proofErr w:type="spellStart"/>
      <w:r w:rsidR="00BB10FE" w:rsidRPr="0032294F">
        <w:rPr>
          <w:rFonts w:eastAsia="Times New Roman"/>
          <w:lang w:val="en-US"/>
        </w:rPr>
        <w:t>T</w:t>
      </w:r>
      <w:r w:rsidR="001944AF" w:rsidRPr="0032294F">
        <w:rPr>
          <w:rFonts w:eastAsia="Times New Roman"/>
          <w:lang w:val="en-US"/>
        </w:rPr>
        <w:t>g’s</w:t>
      </w:r>
      <w:proofErr w:type="spellEnd"/>
      <w:r w:rsidR="001944AF" w:rsidRPr="0032294F">
        <w:rPr>
          <w:rFonts w:eastAsia="Times New Roman"/>
          <w:lang w:val="en-US"/>
        </w:rPr>
        <w:t xml:space="preserve"> of PHU obtained from 1.4 B </w:t>
      </w:r>
      <w:r w:rsidR="00C86BFE" w:rsidRPr="0032294F">
        <w:rPr>
          <w:rFonts w:eastAsia="Times New Roman"/>
          <w:lang w:val="en-US"/>
        </w:rPr>
        <w:t xml:space="preserve">and 1.5 </w:t>
      </w:r>
      <w:r w:rsidR="00BB10FE" w:rsidRPr="0032294F">
        <w:rPr>
          <w:rFonts w:eastAsia="Times New Roman"/>
          <w:lang w:val="en-US"/>
        </w:rPr>
        <w:t>MD,</w:t>
      </w:r>
      <w:r w:rsidR="00C86BFE" w:rsidRPr="0032294F">
        <w:rPr>
          <w:rFonts w:eastAsia="Times New Roman"/>
          <w:lang w:val="en-US"/>
        </w:rPr>
        <w:t xml:space="preserve"> respectively, </w:t>
      </w:r>
      <w:r w:rsidR="001944AF" w:rsidRPr="0032294F">
        <w:rPr>
          <w:rFonts w:eastAsia="Times New Roman"/>
          <w:lang w:val="en-US"/>
        </w:rPr>
        <w:t xml:space="preserve">evolved according to a </w:t>
      </w:r>
      <w:r w:rsidR="00C8268D" w:rsidRPr="0032294F">
        <w:rPr>
          <w:rFonts w:eastAsia="Times New Roman"/>
          <w:lang w:val="en-US"/>
        </w:rPr>
        <w:t>fir</w:t>
      </w:r>
      <w:r w:rsidR="00122168" w:rsidRPr="0032294F">
        <w:rPr>
          <w:rFonts w:eastAsia="Times New Roman"/>
          <w:lang w:val="en-US"/>
        </w:rPr>
        <w:t>s</w:t>
      </w:r>
      <w:r w:rsidR="00C8268D" w:rsidRPr="0032294F">
        <w:rPr>
          <w:rFonts w:eastAsia="Times New Roman"/>
          <w:lang w:val="en-US"/>
        </w:rPr>
        <w:t xml:space="preserve">t </w:t>
      </w:r>
      <w:r w:rsidR="001944AF" w:rsidRPr="0032294F">
        <w:rPr>
          <w:rFonts w:eastAsia="Times New Roman"/>
          <w:lang w:val="en-US"/>
        </w:rPr>
        <w:t>order polynomial law (Equation S. 2</w:t>
      </w:r>
      <w:r w:rsidR="00C86BFE" w:rsidRPr="0032294F">
        <w:rPr>
          <w:rFonts w:eastAsia="Times New Roman"/>
          <w:lang w:val="en-US"/>
        </w:rPr>
        <w:t>-3</w:t>
      </w:r>
      <w:r w:rsidR="001944AF" w:rsidRPr="0032294F">
        <w:rPr>
          <w:rFonts w:eastAsia="Times New Roman"/>
          <w:lang w:val="en-US"/>
        </w:rPr>
        <w:t xml:space="preserve">). </w:t>
      </w:r>
    </w:p>
    <w:p w14:paraId="47E6F19C" w14:textId="51073212" w:rsidR="00756F2F" w:rsidRPr="0032294F" w:rsidRDefault="008C2589" w:rsidP="00756F2F">
      <w:pPr>
        <w:rPr>
          <w:rFonts w:eastAsia="Times New Roman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Tg</m:t>
          </m:r>
          <m:r>
            <w:rPr>
              <w:rFonts w:ascii="Cambria Math" w:hAnsi="Cambria Math"/>
              <w:lang w:val="en-US"/>
            </w:rPr>
            <m:t>=51.5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  <w:lang w:val="en-US"/>
            </w:rPr>
            <m:t xml:space="preserve">-21             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=0.96     (</m:t>
          </m:r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  <w:lang w:val="en-US"/>
            </w:rPr>
            <m:t xml:space="preserve">.2)                        </m:t>
          </m:r>
        </m:oMath>
      </m:oMathPara>
    </w:p>
    <w:p w14:paraId="01CFC81D" w14:textId="1C18CAE9" w:rsidR="001944AF" w:rsidRPr="0032294F" w:rsidRDefault="00756F2F" w:rsidP="007D45DC">
      <w:pPr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Tg</m:t>
          </m:r>
          <m:r>
            <w:rPr>
              <w:rFonts w:ascii="Cambria Math" w:hAnsi="Cambria Math"/>
              <w:lang w:val="en-US"/>
            </w:rPr>
            <m:t>=87.5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  <w:lang w:val="en-US"/>
            </w:rPr>
            <m:t xml:space="preserve">-33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=0.99     (</m:t>
          </m:r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  <w:lang w:val="en-US"/>
            </w:rPr>
            <m:t xml:space="preserve">.3)                        </m:t>
          </m:r>
        </m:oMath>
      </m:oMathPara>
    </w:p>
    <w:p w14:paraId="1B3CBD3B" w14:textId="77777777" w:rsidR="00C8268D" w:rsidRPr="0032294F" w:rsidRDefault="001944AF" w:rsidP="00274A1E">
      <w:pPr>
        <w:jc w:val="both"/>
        <w:rPr>
          <w:rFonts w:eastAsia="Times New Roman"/>
          <w:lang w:val="en-US"/>
        </w:rPr>
      </w:pPr>
      <w:r w:rsidRPr="0032294F">
        <w:rPr>
          <w:rFonts w:eastAsia="Times New Roman"/>
          <w:lang w:val="en-US"/>
        </w:rPr>
        <w:t>Where x is the short diamine content</w:t>
      </w:r>
      <w:r w:rsidR="0053712D" w:rsidRPr="0032294F">
        <w:rPr>
          <w:rFonts w:eastAsia="Times New Roman"/>
          <w:lang w:val="en-US"/>
        </w:rPr>
        <w:t xml:space="preserve"> in %wt</w:t>
      </w:r>
      <w:r w:rsidRPr="0032294F">
        <w:rPr>
          <w:rFonts w:eastAsia="Times New Roman"/>
          <w:lang w:val="en-US"/>
        </w:rPr>
        <w:t>.</w:t>
      </w:r>
    </w:p>
    <w:p w14:paraId="043438DC" w14:textId="77777777" w:rsidR="00CA7408" w:rsidRPr="0032294F" w:rsidRDefault="00CA7408" w:rsidP="00274A1E">
      <w:pPr>
        <w:jc w:val="both"/>
        <w:rPr>
          <w:rFonts w:eastAsia="Times New Roman"/>
          <w:lang w:val="en-US"/>
        </w:rPr>
      </w:pPr>
    </w:p>
    <w:p w14:paraId="627611C8" w14:textId="77777777" w:rsidR="00A65DA1" w:rsidRPr="0032294F" w:rsidRDefault="00A65DA1" w:rsidP="00274A1E">
      <w:pPr>
        <w:jc w:val="both"/>
        <w:rPr>
          <w:rFonts w:eastAsia="Times New Roman"/>
          <w:lang w:val="en-US"/>
        </w:rPr>
      </w:pPr>
    </w:p>
    <w:p w14:paraId="669518E5" w14:textId="77777777" w:rsidR="00E47596" w:rsidRPr="0032294F" w:rsidRDefault="003E0134" w:rsidP="00E47596">
      <w:pPr>
        <w:rPr>
          <w:b/>
          <w:lang w:val="en-US"/>
        </w:rPr>
      </w:pPr>
      <w:r w:rsidRPr="0032294F">
        <w:rPr>
          <w:b/>
          <w:lang w:val="en-US"/>
        </w:rPr>
        <w:t xml:space="preserve">ESI </w:t>
      </w:r>
      <w:r w:rsidR="00E47596" w:rsidRPr="0032294F">
        <w:rPr>
          <w:b/>
          <w:lang w:val="en-US"/>
        </w:rPr>
        <w:t>References</w:t>
      </w:r>
      <w:r w:rsidRPr="0032294F">
        <w:rPr>
          <w:b/>
          <w:lang w:val="en-US"/>
        </w:rPr>
        <w:t>:</w:t>
      </w:r>
    </w:p>
    <w:p w14:paraId="00E8F0F9" w14:textId="5507873A" w:rsidR="00E47596" w:rsidRPr="00E47596" w:rsidRDefault="00CE638B" w:rsidP="00E47596">
      <w:pPr>
        <w:rPr>
          <w:lang w:val="en-US"/>
        </w:rPr>
      </w:pPr>
      <w:r w:rsidRPr="0032294F">
        <w:rPr>
          <w:lang w:val="en-US"/>
        </w:rPr>
        <w:t>(1)</w:t>
      </w:r>
      <w:r w:rsidR="00E47596" w:rsidRPr="0032294F">
        <w:rPr>
          <w:lang w:val="en-US"/>
        </w:rPr>
        <w:t xml:space="preserve"> </w:t>
      </w:r>
      <w:r w:rsidRPr="0032294F">
        <w:rPr>
          <w:lang w:val="en-US"/>
        </w:rPr>
        <w:t xml:space="preserve">Fox T.G., Influence of diluent and of copolymer composition on the glass temperature of a polymer system, Bull Am Phys </w:t>
      </w:r>
      <w:proofErr w:type="spellStart"/>
      <w:r w:rsidRPr="0032294F">
        <w:rPr>
          <w:lang w:val="en-US"/>
        </w:rPr>
        <w:t>Soc</w:t>
      </w:r>
      <w:proofErr w:type="spellEnd"/>
      <w:r w:rsidRPr="0032294F">
        <w:rPr>
          <w:lang w:val="en-US"/>
        </w:rPr>
        <w:t xml:space="preserve">, </w:t>
      </w:r>
      <w:r w:rsidRPr="0032294F">
        <w:rPr>
          <w:b/>
          <w:lang w:val="en-US"/>
        </w:rPr>
        <w:t>1956</w:t>
      </w:r>
      <w:r w:rsidRPr="0032294F">
        <w:rPr>
          <w:lang w:val="en-US"/>
        </w:rPr>
        <w:t>, 2, 123</w:t>
      </w:r>
      <w:bookmarkStart w:id="26" w:name="_GoBack"/>
      <w:bookmarkEnd w:id="26"/>
      <w:r>
        <w:rPr>
          <w:lang w:val="en-US"/>
        </w:rPr>
        <w:t xml:space="preserve"> </w:t>
      </w:r>
    </w:p>
    <w:p w14:paraId="03712387" w14:textId="77777777" w:rsidR="00B6644E" w:rsidRPr="002172B3" w:rsidRDefault="00B6644E" w:rsidP="00B6644E">
      <w:pPr>
        <w:pStyle w:val="Lgende"/>
        <w:rPr>
          <w:lang w:val="en-US"/>
        </w:rPr>
      </w:pPr>
    </w:p>
    <w:p w14:paraId="266CA5D2" w14:textId="77777777" w:rsidR="00A74F50" w:rsidRPr="002172B3" w:rsidRDefault="00A74F50" w:rsidP="00A74F50">
      <w:pPr>
        <w:ind w:left="-426"/>
        <w:jc w:val="center"/>
        <w:rPr>
          <w:b/>
          <w:noProof/>
          <w:lang w:val="en-US"/>
        </w:rPr>
      </w:pPr>
    </w:p>
    <w:p w14:paraId="31223BF8" w14:textId="77777777" w:rsidR="00B25AEA" w:rsidRPr="002172B3" w:rsidRDefault="00B25AEA" w:rsidP="00B25AEA">
      <w:pPr>
        <w:keepNext/>
        <w:ind w:left="-851"/>
        <w:jc w:val="center"/>
        <w:rPr>
          <w:lang w:val="en-US"/>
        </w:rPr>
      </w:pPr>
    </w:p>
    <w:sectPr w:rsidR="00B25AEA" w:rsidRPr="002172B3"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2C1AC" w14:textId="77777777" w:rsidR="0025723C" w:rsidRDefault="0025723C" w:rsidP="002846D2">
      <w:pPr>
        <w:spacing w:after="0" w:line="240" w:lineRule="auto"/>
      </w:pPr>
      <w:r>
        <w:separator/>
      </w:r>
    </w:p>
  </w:endnote>
  <w:endnote w:type="continuationSeparator" w:id="0">
    <w:p w14:paraId="4949A22D" w14:textId="77777777" w:rsidR="0025723C" w:rsidRDefault="0025723C" w:rsidP="0028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023839"/>
      <w:docPartObj>
        <w:docPartGallery w:val="Page Numbers (Bottom of Page)"/>
        <w:docPartUnique/>
      </w:docPartObj>
    </w:sdtPr>
    <w:sdtEndPr/>
    <w:sdtContent>
      <w:p w14:paraId="49BEF8B0" w14:textId="35B85EAD" w:rsidR="004410D0" w:rsidRDefault="004410D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E4">
          <w:rPr>
            <w:noProof/>
          </w:rPr>
          <w:t>6</w:t>
        </w:r>
        <w:r>
          <w:fldChar w:fldCharType="end"/>
        </w:r>
      </w:p>
    </w:sdtContent>
  </w:sdt>
  <w:p w14:paraId="2DBC1732" w14:textId="77777777" w:rsidR="004410D0" w:rsidRDefault="004410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4B7A0" w14:textId="77777777" w:rsidR="0025723C" w:rsidRDefault="0025723C" w:rsidP="002846D2">
      <w:pPr>
        <w:spacing w:after="0" w:line="240" w:lineRule="auto"/>
      </w:pPr>
      <w:r>
        <w:separator/>
      </w:r>
    </w:p>
  </w:footnote>
  <w:footnote w:type="continuationSeparator" w:id="0">
    <w:p w14:paraId="32A12956" w14:textId="77777777" w:rsidR="0025723C" w:rsidRDefault="0025723C" w:rsidP="0028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2D7"/>
    <w:multiLevelType w:val="hybridMultilevel"/>
    <w:tmpl w:val="CAB882E0"/>
    <w:lvl w:ilvl="0" w:tplc="7696C686">
      <w:start w:val="1"/>
      <w:numFmt w:val="decimal"/>
      <w:lvlText w:val="SI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B13C59"/>
    <w:multiLevelType w:val="hybridMultilevel"/>
    <w:tmpl w:val="095A18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12831"/>
    <w:multiLevelType w:val="hybridMultilevel"/>
    <w:tmpl w:val="8546618E"/>
    <w:lvl w:ilvl="0" w:tplc="7696C686">
      <w:start w:val="1"/>
      <w:numFmt w:val="decimal"/>
      <w:lvlText w:val="SI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73125"/>
    <w:multiLevelType w:val="hybridMultilevel"/>
    <w:tmpl w:val="0D78353C"/>
    <w:lvl w:ilvl="0" w:tplc="C5340EF4">
      <w:start w:val="1"/>
      <w:numFmt w:val="decimal"/>
      <w:lvlText w:val="S.%1."/>
      <w:lvlJc w:val="left"/>
      <w:pPr>
        <w:ind w:left="720" w:hanging="360"/>
      </w:pPr>
      <w:rPr>
        <w:rFonts w:ascii="Cambria" w:hAnsi="Cambria" w:hint="default"/>
      </w:rPr>
    </w:lvl>
    <w:lvl w:ilvl="1" w:tplc="0764C7F4">
      <w:start w:val="1"/>
      <w:numFmt w:val="lowerLetter"/>
      <w:lvlText w:val="%2."/>
      <w:lvlJc w:val="left"/>
      <w:pPr>
        <w:ind w:left="1440" w:hanging="360"/>
      </w:pPr>
      <w:rPr>
        <w:rFonts w:ascii="Cambria" w:hAnsi="Cambri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A25EA"/>
    <w:multiLevelType w:val="hybridMultilevel"/>
    <w:tmpl w:val="5CE88396"/>
    <w:lvl w:ilvl="0" w:tplc="DC30A7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534BD"/>
    <w:multiLevelType w:val="hybridMultilevel"/>
    <w:tmpl w:val="FAEE3A8A"/>
    <w:lvl w:ilvl="0" w:tplc="7696C686">
      <w:start w:val="1"/>
      <w:numFmt w:val="decimal"/>
      <w:lvlText w:val="S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7369A"/>
    <w:multiLevelType w:val="hybridMultilevel"/>
    <w:tmpl w:val="FBB62D90"/>
    <w:lvl w:ilvl="0" w:tplc="7696C686">
      <w:start w:val="1"/>
      <w:numFmt w:val="decimal"/>
      <w:lvlText w:val="SI.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735A07B4"/>
    <w:multiLevelType w:val="hybridMultilevel"/>
    <w:tmpl w:val="0340263E"/>
    <w:lvl w:ilvl="0" w:tplc="7696C686">
      <w:start w:val="1"/>
      <w:numFmt w:val="decimal"/>
      <w:lvlText w:val="S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31BCB"/>
    <w:multiLevelType w:val="hybridMultilevel"/>
    <w:tmpl w:val="E73A33E8"/>
    <w:lvl w:ilvl="0" w:tplc="7696C686">
      <w:start w:val="1"/>
      <w:numFmt w:val="decimal"/>
      <w:lvlText w:val="SI.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4844BC"/>
    <w:multiLevelType w:val="hybridMultilevel"/>
    <w:tmpl w:val="312E21F0"/>
    <w:lvl w:ilvl="0" w:tplc="7696C686">
      <w:start w:val="1"/>
      <w:numFmt w:val="decimal"/>
      <w:lvlText w:val="SI.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EAE"/>
    <w:rsid w:val="00002309"/>
    <w:rsid w:val="00005AF9"/>
    <w:rsid w:val="00010335"/>
    <w:rsid w:val="000326B9"/>
    <w:rsid w:val="00035FCB"/>
    <w:rsid w:val="00052CD1"/>
    <w:rsid w:val="000617F8"/>
    <w:rsid w:val="000A0654"/>
    <w:rsid w:val="000C67DA"/>
    <w:rsid w:val="000D6238"/>
    <w:rsid w:val="00113720"/>
    <w:rsid w:val="001137E5"/>
    <w:rsid w:val="00122168"/>
    <w:rsid w:val="001257A6"/>
    <w:rsid w:val="001270EB"/>
    <w:rsid w:val="001438BB"/>
    <w:rsid w:val="00150E27"/>
    <w:rsid w:val="0018220F"/>
    <w:rsid w:val="00186FDA"/>
    <w:rsid w:val="00191616"/>
    <w:rsid w:val="001944AF"/>
    <w:rsid w:val="001948F1"/>
    <w:rsid w:val="001A44DC"/>
    <w:rsid w:val="002172B3"/>
    <w:rsid w:val="0025723C"/>
    <w:rsid w:val="002631AA"/>
    <w:rsid w:val="00274A1E"/>
    <w:rsid w:val="0028058B"/>
    <w:rsid w:val="002846D2"/>
    <w:rsid w:val="002F3E03"/>
    <w:rsid w:val="002F4A85"/>
    <w:rsid w:val="0032294F"/>
    <w:rsid w:val="003261C7"/>
    <w:rsid w:val="00335683"/>
    <w:rsid w:val="00361AFA"/>
    <w:rsid w:val="00362D94"/>
    <w:rsid w:val="00376370"/>
    <w:rsid w:val="0037697E"/>
    <w:rsid w:val="003C2206"/>
    <w:rsid w:val="003D38A1"/>
    <w:rsid w:val="003E0134"/>
    <w:rsid w:val="003E3D7B"/>
    <w:rsid w:val="00414877"/>
    <w:rsid w:val="00415251"/>
    <w:rsid w:val="00427063"/>
    <w:rsid w:val="004410D0"/>
    <w:rsid w:val="0046112E"/>
    <w:rsid w:val="004624DD"/>
    <w:rsid w:val="0048793B"/>
    <w:rsid w:val="00490BAA"/>
    <w:rsid w:val="004A055D"/>
    <w:rsid w:val="004B5D1C"/>
    <w:rsid w:val="004C7628"/>
    <w:rsid w:val="004C7B87"/>
    <w:rsid w:val="005055E2"/>
    <w:rsid w:val="0051292D"/>
    <w:rsid w:val="005227E1"/>
    <w:rsid w:val="0053712D"/>
    <w:rsid w:val="005427F2"/>
    <w:rsid w:val="00586EEE"/>
    <w:rsid w:val="005B3E28"/>
    <w:rsid w:val="005B4033"/>
    <w:rsid w:val="005C05F5"/>
    <w:rsid w:val="006254B4"/>
    <w:rsid w:val="006342B6"/>
    <w:rsid w:val="006608A2"/>
    <w:rsid w:val="00664527"/>
    <w:rsid w:val="00664878"/>
    <w:rsid w:val="006A136A"/>
    <w:rsid w:val="006A661B"/>
    <w:rsid w:val="006B4875"/>
    <w:rsid w:val="006C4493"/>
    <w:rsid w:val="006C481F"/>
    <w:rsid w:val="006C5BB2"/>
    <w:rsid w:val="00727004"/>
    <w:rsid w:val="00753DD9"/>
    <w:rsid w:val="00756F2F"/>
    <w:rsid w:val="007626F9"/>
    <w:rsid w:val="00772EFC"/>
    <w:rsid w:val="007A1EE5"/>
    <w:rsid w:val="007C1020"/>
    <w:rsid w:val="007C14DB"/>
    <w:rsid w:val="007D2E63"/>
    <w:rsid w:val="007D45DC"/>
    <w:rsid w:val="007F7ECF"/>
    <w:rsid w:val="00803919"/>
    <w:rsid w:val="00805E7C"/>
    <w:rsid w:val="00807095"/>
    <w:rsid w:val="00833E64"/>
    <w:rsid w:val="0084517F"/>
    <w:rsid w:val="0085396D"/>
    <w:rsid w:val="00887CA0"/>
    <w:rsid w:val="008913D0"/>
    <w:rsid w:val="008B321C"/>
    <w:rsid w:val="008B4BA8"/>
    <w:rsid w:val="008C2589"/>
    <w:rsid w:val="008D3695"/>
    <w:rsid w:val="008D78F8"/>
    <w:rsid w:val="008F0116"/>
    <w:rsid w:val="00903BC2"/>
    <w:rsid w:val="00911BC1"/>
    <w:rsid w:val="00912B98"/>
    <w:rsid w:val="00932F43"/>
    <w:rsid w:val="00984B39"/>
    <w:rsid w:val="009A31F3"/>
    <w:rsid w:val="009A5B5D"/>
    <w:rsid w:val="009D64FC"/>
    <w:rsid w:val="009D7401"/>
    <w:rsid w:val="00A25B05"/>
    <w:rsid w:val="00A34792"/>
    <w:rsid w:val="00A3612E"/>
    <w:rsid w:val="00A37A32"/>
    <w:rsid w:val="00A65DA1"/>
    <w:rsid w:val="00A74F50"/>
    <w:rsid w:val="00AA2A18"/>
    <w:rsid w:val="00AB11E4"/>
    <w:rsid w:val="00AB12EC"/>
    <w:rsid w:val="00AE000A"/>
    <w:rsid w:val="00AE48EF"/>
    <w:rsid w:val="00AF5706"/>
    <w:rsid w:val="00B04DE3"/>
    <w:rsid w:val="00B17A82"/>
    <w:rsid w:val="00B23676"/>
    <w:rsid w:val="00B25AEA"/>
    <w:rsid w:val="00B35EBF"/>
    <w:rsid w:val="00B366DD"/>
    <w:rsid w:val="00B563E7"/>
    <w:rsid w:val="00B6644E"/>
    <w:rsid w:val="00BA0B46"/>
    <w:rsid w:val="00BB10FE"/>
    <w:rsid w:val="00BB43C3"/>
    <w:rsid w:val="00BD6B31"/>
    <w:rsid w:val="00BF0F4E"/>
    <w:rsid w:val="00C025BC"/>
    <w:rsid w:val="00C20F42"/>
    <w:rsid w:val="00C50980"/>
    <w:rsid w:val="00C53B9E"/>
    <w:rsid w:val="00C8268D"/>
    <w:rsid w:val="00C8456D"/>
    <w:rsid w:val="00C86BFE"/>
    <w:rsid w:val="00C979EC"/>
    <w:rsid w:val="00CA7408"/>
    <w:rsid w:val="00CE638B"/>
    <w:rsid w:val="00CF23BF"/>
    <w:rsid w:val="00D41869"/>
    <w:rsid w:val="00D42AB4"/>
    <w:rsid w:val="00D76EAE"/>
    <w:rsid w:val="00DA45C4"/>
    <w:rsid w:val="00DB465D"/>
    <w:rsid w:val="00DC320B"/>
    <w:rsid w:val="00DC5F6A"/>
    <w:rsid w:val="00DD1C4A"/>
    <w:rsid w:val="00DE2748"/>
    <w:rsid w:val="00DE2D50"/>
    <w:rsid w:val="00DE46AD"/>
    <w:rsid w:val="00DF3793"/>
    <w:rsid w:val="00E20C2A"/>
    <w:rsid w:val="00E20F28"/>
    <w:rsid w:val="00E47596"/>
    <w:rsid w:val="00E60BCE"/>
    <w:rsid w:val="00E92589"/>
    <w:rsid w:val="00EA2C57"/>
    <w:rsid w:val="00EA3338"/>
    <w:rsid w:val="00EA60AC"/>
    <w:rsid w:val="00EA60D6"/>
    <w:rsid w:val="00EC47AB"/>
    <w:rsid w:val="00EE362C"/>
    <w:rsid w:val="00EE56E5"/>
    <w:rsid w:val="00F11AE9"/>
    <w:rsid w:val="00F14EE8"/>
    <w:rsid w:val="00F20326"/>
    <w:rsid w:val="00F525BB"/>
    <w:rsid w:val="00F72E98"/>
    <w:rsid w:val="00F80388"/>
    <w:rsid w:val="00F849FD"/>
    <w:rsid w:val="00FA49D7"/>
    <w:rsid w:val="00FA4A71"/>
    <w:rsid w:val="00FC5C51"/>
    <w:rsid w:val="00FD580D"/>
    <w:rsid w:val="00FE7EC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E2866"/>
  <w15:docId w15:val="{A878FFC7-9197-234C-ACF8-F0602319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72E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19161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76EAE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qFormat/>
    <w:rsid w:val="00D76EAE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Listecouleur-Accent11">
    <w:name w:val="Liste couleur - Accent 11"/>
    <w:basedOn w:val="Normal"/>
    <w:uiPriority w:val="34"/>
    <w:qFormat/>
    <w:rsid w:val="00727004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772E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En-ttedetabledesmatires1">
    <w:name w:val="En-tête de table des matières1"/>
    <w:basedOn w:val="Titre1"/>
    <w:next w:val="Normal"/>
    <w:uiPriority w:val="39"/>
    <w:semiHidden/>
    <w:unhideWhenUsed/>
    <w:qFormat/>
    <w:rsid w:val="00772EFC"/>
    <w:pPr>
      <w:outlineLvl w:val="9"/>
    </w:pPr>
    <w:rPr>
      <w:lang w:val="en-US"/>
    </w:rPr>
  </w:style>
  <w:style w:type="paragraph" w:customStyle="1" w:styleId="Grillemoyenne21">
    <w:name w:val="Grille moyenne 21"/>
    <w:uiPriority w:val="1"/>
    <w:qFormat/>
    <w:rsid w:val="00772EFC"/>
    <w:rPr>
      <w:sz w:val="22"/>
      <w:szCs w:val="22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846D2"/>
    <w:pPr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846D2"/>
    <w:pPr>
      <w:spacing w:before="240" w:after="0"/>
    </w:pPr>
    <w:rPr>
      <w:rFonts w:cs="Calibri"/>
      <w:b/>
      <w:b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846D2"/>
    <w:pPr>
      <w:spacing w:after="0"/>
      <w:ind w:left="220"/>
    </w:pPr>
    <w:rPr>
      <w:rFonts w:cs="Calibr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2846D2"/>
    <w:pPr>
      <w:spacing w:after="0"/>
      <w:ind w:left="440"/>
    </w:pPr>
    <w:rPr>
      <w:rFonts w:cs="Calibr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2846D2"/>
    <w:pPr>
      <w:spacing w:after="0"/>
      <w:ind w:left="660"/>
    </w:pPr>
    <w:rPr>
      <w:rFonts w:cs="Calibr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2846D2"/>
    <w:pPr>
      <w:spacing w:after="0"/>
      <w:ind w:left="880"/>
    </w:pPr>
    <w:rPr>
      <w:rFonts w:cs="Calibr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2846D2"/>
    <w:pPr>
      <w:spacing w:after="0"/>
      <w:ind w:left="1100"/>
    </w:pPr>
    <w:rPr>
      <w:rFonts w:cs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2846D2"/>
    <w:pPr>
      <w:spacing w:after="0"/>
      <w:ind w:left="1320"/>
    </w:pPr>
    <w:rPr>
      <w:rFonts w:cs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2846D2"/>
    <w:pPr>
      <w:spacing w:after="0"/>
      <w:ind w:left="1540"/>
    </w:pPr>
    <w:rPr>
      <w:rFonts w:cs="Calibri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46D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1"/>
    <w:rsid w:val="002846D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8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46D2"/>
  </w:style>
  <w:style w:type="paragraph" w:styleId="Pieddepage">
    <w:name w:val="footer"/>
    <w:basedOn w:val="Normal"/>
    <w:link w:val="PieddepageCar"/>
    <w:uiPriority w:val="99"/>
    <w:unhideWhenUsed/>
    <w:rsid w:val="0028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46D2"/>
  </w:style>
  <w:style w:type="character" w:styleId="Lienhypertexte">
    <w:name w:val="Hyperlink"/>
    <w:uiPriority w:val="99"/>
    <w:unhideWhenUsed/>
    <w:rsid w:val="002846D2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1916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Marquedecommentaire">
    <w:name w:val="annotation reference"/>
    <w:uiPriority w:val="99"/>
    <w:semiHidden/>
    <w:unhideWhenUsed/>
    <w:rsid w:val="0033568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35683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335683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5683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335683"/>
    <w:rPr>
      <w:b/>
      <w:bCs/>
      <w:sz w:val="20"/>
      <w:szCs w:val="20"/>
    </w:rPr>
  </w:style>
  <w:style w:type="character" w:customStyle="1" w:styleId="Grillemoyenne11">
    <w:name w:val="Grille moyenne 11"/>
    <w:uiPriority w:val="99"/>
    <w:semiHidden/>
    <w:rsid w:val="00274A1E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948F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8E548-838C-904E-A0B9-F7B7AAC9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1424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9244</CharactersWithSpaces>
  <SharedDoc>false</SharedDoc>
  <HLinks>
    <vt:vector size="78" baseType="variant"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_Toc493084143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_Toc493084142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_Toc493084141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_Toc493084140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_Toc493084139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_Toc493084138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_Toc493084137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_Toc493084136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_Toc493084135</vt:lpwstr>
      </vt:variant>
      <vt:variant>
        <vt:i4>1638462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_Toc493084134</vt:lpwstr>
      </vt:variant>
      <vt:variant>
        <vt:i4>1638462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_Toc493084133</vt:lpwstr>
      </vt:variant>
      <vt:variant>
        <vt:i4>1638462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_Toc493084132</vt:lpwstr>
      </vt:variant>
      <vt:variant>
        <vt:i4>1638462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_Toc493084131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Pierre. Furtwengler</dc:creator>
  <cp:lastModifiedBy>L A</cp:lastModifiedBy>
  <cp:revision>2</cp:revision>
  <cp:lastPrinted>2017-11-22T14:54:00Z</cp:lastPrinted>
  <dcterms:created xsi:type="dcterms:W3CDTF">2018-06-07T11:20:00Z</dcterms:created>
  <dcterms:modified xsi:type="dcterms:W3CDTF">2018-06-07T11:20:00Z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id="tU0r4g2r"/&gt;&lt;style id="http://www.zotero.org/styles/angewandte-chemie" hasBibliography="1" bibliographyStyleHasBeenSet="0"/&gt;&lt;prefs&gt;&lt;pref name="fieldType" value="Field"/&gt;&lt;pref name="storeReferen</vt:lpwstr>
  </property>
  <property fmtid="{D5CDD505-2E9C-101B-9397-08002B2CF9AE}" pid="3" name="ZOTERO_PREF_2">
    <vt:lpwstr>ces" value="true"/&gt;&lt;pref name="automaticJournalAbbreviations" value="true"/&gt;&lt;pref name="noteType" value=""/&gt;&lt;/prefs&gt;&lt;/data&gt;</vt:lpwstr>
  </property>
</Properties>
</file>