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2DD" w:rsidRPr="00210087" w:rsidRDefault="00C752DD" w:rsidP="00C752DD">
      <w:pPr>
        <w:spacing w:after="0" w:line="48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Supplemental information</w:t>
      </w:r>
    </w:p>
    <w:p w:rsidR="00C752DD" w:rsidRPr="008E5E60" w:rsidRDefault="00F32118" w:rsidP="00C752DD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32118">
        <w:rPr>
          <w:rFonts w:ascii="Times New Roman" w:hAnsi="Times New Roman" w:cs="Times New Roman"/>
          <w:b/>
          <w:sz w:val="28"/>
          <w:szCs w:val="28"/>
          <w:lang w:val="en-US"/>
        </w:rPr>
        <w:t>Causal role of the inferolateral prefrontal cortex in balancing goal-directed and habitual control of behavior</w:t>
      </w:r>
    </w:p>
    <w:p w:rsidR="00C752DD" w:rsidRPr="008E5E60" w:rsidRDefault="00C752DD" w:rsidP="00C752D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E5E60">
        <w:rPr>
          <w:rFonts w:ascii="Times New Roman" w:hAnsi="Times New Roman" w:cs="Times New Roman"/>
          <w:sz w:val="24"/>
          <w:szCs w:val="24"/>
          <w:lang w:val="en-US"/>
        </w:rPr>
        <w:t>Mario Bogdanov</w:t>
      </w:r>
      <w:r w:rsidRPr="008E5E6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>, Jan E. Timmermann</w:t>
      </w:r>
      <w:r w:rsidRPr="008E5E6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>, Jan Gläscher</w:t>
      </w:r>
      <w:r w:rsidRPr="008E5E6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>, Friedhelm C. Hummel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2,4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and Lars Schwabe</w:t>
      </w:r>
      <w:r w:rsidRPr="008E5E6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C752DD" w:rsidRPr="008E5E60" w:rsidRDefault="00C752DD" w:rsidP="00C752DD">
      <w:pPr>
        <w:spacing w:after="0"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8E5E60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1</w:t>
      </w:r>
      <w:r w:rsidRPr="008E5E60">
        <w:rPr>
          <w:rFonts w:ascii="Times New Roman" w:hAnsi="Times New Roman" w:cs="Times New Roman"/>
          <w:sz w:val="20"/>
          <w:szCs w:val="24"/>
          <w:lang w:val="en-US"/>
        </w:rPr>
        <w:t xml:space="preserve"> Department of Cognitive Psychology, Institute for Psychology, University of Hamburg, Germany;</w:t>
      </w:r>
    </w:p>
    <w:p w:rsidR="00C752DD" w:rsidRPr="008E5E60" w:rsidRDefault="00C752DD" w:rsidP="00C752DD">
      <w:pPr>
        <w:spacing w:after="0" w:line="480" w:lineRule="auto"/>
        <w:jc w:val="both"/>
        <w:outlineLvl w:val="0"/>
        <w:rPr>
          <w:rFonts w:ascii="Times New Roman" w:hAnsi="Times New Roman" w:cs="Times New Roman"/>
          <w:sz w:val="20"/>
          <w:szCs w:val="24"/>
          <w:lang w:val="en-US"/>
        </w:rPr>
      </w:pPr>
      <w:r w:rsidRPr="008E5E60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2</w:t>
      </w:r>
      <w:r w:rsidRPr="008E5E60">
        <w:rPr>
          <w:rFonts w:ascii="Times New Roman" w:hAnsi="Times New Roman" w:cs="Times New Roman"/>
          <w:sz w:val="20"/>
          <w:szCs w:val="24"/>
          <w:lang w:val="en-US"/>
        </w:rPr>
        <w:t xml:space="preserve"> Department of Neurology, University Medical Center Hamburg-Eppendorf, 20246 Hamburg</w:t>
      </w:r>
    </w:p>
    <w:p w:rsidR="00C752DD" w:rsidRPr="008E5E60" w:rsidRDefault="00C752DD" w:rsidP="00C752DD">
      <w:pPr>
        <w:spacing w:after="0"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8E5E60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3</w:t>
      </w:r>
      <w:r w:rsidRPr="008E5E60">
        <w:rPr>
          <w:rFonts w:ascii="Times New Roman" w:hAnsi="Times New Roman" w:cs="Times New Roman"/>
          <w:sz w:val="20"/>
          <w:szCs w:val="24"/>
          <w:lang w:val="en-US"/>
        </w:rPr>
        <w:t xml:space="preserve"> Institute for Systems Neuroscience, University Medical Center Hamburg-Eppendorf, 20246 Hamburg </w:t>
      </w:r>
    </w:p>
    <w:p w:rsidR="00C752DD" w:rsidRPr="00E54070" w:rsidRDefault="00C752DD" w:rsidP="00C752DD">
      <w:pPr>
        <w:spacing w:after="0"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181E47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 xml:space="preserve">4 </w:t>
      </w:r>
      <w:proofErr w:type="spellStart"/>
      <w:r w:rsidRPr="00E54070">
        <w:rPr>
          <w:rFonts w:ascii="Times New Roman" w:hAnsi="Times New Roman" w:cs="Times New Roman"/>
          <w:sz w:val="20"/>
          <w:szCs w:val="24"/>
          <w:lang w:val="en-US"/>
        </w:rPr>
        <w:t>Defitech</w:t>
      </w:r>
      <w:proofErr w:type="spellEnd"/>
      <w:r w:rsidRPr="00E54070">
        <w:rPr>
          <w:rFonts w:ascii="Times New Roman" w:hAnsi="Times New Roman" w:cs="Times New Roman"/>
          <w:sz w:val="20"/>
          <w:szCs w:val="24"/>
          <w:lang w:val="en-US"/>
        </w:rPr>
        <w:t xml:space="preserve"> Chai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r of Clinical </w:t>
      </w:r>
      <w:proofErr w:type="spellStart"/>
      <w:r>
        <w:rPr>
          <w:rFonts w:ascii="Times New Roman" w:hAnsi="Times New Roman" w:cs="Times New Roman"/>
          <w:sz w:val="20"/>
          <w:szCs w:val="24"/>
          <w:lang w:val="en-US"/>
        </w:rPr>
        <w:t>Neuroengineering</w:t>
      </w:r>
      <w:proofErr w:type="spellEnd"/>
      <w:r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r w:rsidRPr="00E54070">
        <w:rPr>
          <w:rFonts w:ascii="Times New Roman" w:hAnsi="Times New Roman" w:cs="Times New Roman"/>
          <w:sz w:val="20"/>
          <w:szCs w:val="24"/>
          <w:lang w:val="en-US"/>
        </w:rPr>
        <w:t>Swiss Federal Institute of Technology (EPFL), 1202 Geneva, Switzerland</w:t>
      </w:r>
    </w:p>
    <w:p w:rsidR="00C752DD" w:rsidRDefault="00C752DD" w:rsidP="00344AB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2DD" w:rsidRDefault="00C752DD" w:rsidP="00344AB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2DD" w:rsidRDefault="00C752DD" w:rsidP="00344AB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2DD" w:rsidRDefault="00C752DD" w:rsidP="00344AB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2DD" w:rsidRDefault="00C752DD" w:rsidP="00344AB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2DD" w:rsidRDefault="00C752DD" w:rsidP="00344AB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2DD" w:rsidRDefault="00C752DD" w:rsidP="00344AB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2DD" w:rsidRDefault="00C752DD" w:rsidP="00344AB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2DD" w:rsidRDefault="00C752DD" w:rsidP="00344AB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2DD" w:rsidRDefault="00C752DD" w:rsidP="00344AB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2DD" w:rsidRDefault="00C752DD" w:rsidP="00344AB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2DD" w:rsidRDefault="00C752DD" w:rsidP="00344AB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2DD" w:rsidRDefault="00C752DD" w:rsidP="00344AB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2DD" w:rsidRDefault="00C752DD" w:rsidP="00344AB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2DD" w:rsidRDefault="00C752DD" w:rsidP="00344AB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52DD" w:rsidRDefault="00C752DD" w:rsidP="00344AB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44AB6" w:rsidRPr="000F3BDD" w:rsidRDefault="00344AB6" w:rsidP="00344AB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F3BD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</w:t>
      </w:r>
      <w:r w:rsidR="000F3BDD" w:rsidRPr="000F3BDD">
        <w:rPr>
          <w:rFonts w:ascii="Times New Roman" w:hAnsi="Times New Roman" w:cs="Times New Roman"/>
          <w:b/>
          <w:sz w:val="24"/>
          <w:szCs w:val="24"/>
          <w:lang w:val="en-US"/>
        </w:rPr>
        <w:t>ary Results</w:t>
      </w:r>
    </w:p>
    <w:p w:rsidR="000F3BDD" w:rsidRPr="00E36985" w:rsidRDefault="00E36985" w:rsidP="00344AB6">
      <w:p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E36985">
        <w:rPr>
          <w:rFonts w:ascii="Times New Roman" w:hAnsi="Times New Roman" w:cs="Times New Roman"/>
          <w:sz w:val="24"/>
          <w:szCs w:val="24"/>
          <w:u w:val="single"/>
          <w:lang w:val="en-US"/>
        </w:rPr>
        <w:t>Difference score</w:t>
      </w:r>
    </w:p>
    <w:p w:rsidR="00344AB6" w:rsidRDefault="00344AB6" w:rsidP="00344AB6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E5E60">
        <w:rPr>
          <w:rFonts w:ascii="Times New Roman" w:hAnsi="Times New Roman" w:cs="Times New Roman"/>
          <w:sz w:val="24"/>
          <w:szCs w:val="24"/>
          <w:lang w:val="en-US"/>
        </w:rPr>
        <w:t>In addition to the mere percentage of slips (i.e. responses towards devalued outcomes), we also calculated a difference score</w:t>
      </w:r>
      <w:r w:rsidR="00E36985">
        <w:rPr>
          <w:rFonts w:ascii="Times New Roman" w:hAnsi="Times New Roman" w:cs="Times New Roman"/>
          <w:sz w:val="24"/>
          <w:szCs w:val="24"/>
          <w:lang w:val="en-US"/>
        </w:rPr>
        <w:t>, reflecting the relative use of goal-directed vs. habitual behavior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by subtracting more habitual responses (i.e. slips and incorrect non-responses towards valuable outcome) from goal-directed responses (i.e. correct responses towards valuable outcomes and correct non-responses towards devalued </w:t>
      </w:r>
      <w:r w:rsidRPr="00393432">
        <w:rPr>
          <w:rFonts w:ascii="Times New Roman" w:hAnsi="Times New Roman" w:cs="Times New Roman"/>
          <w:sz w:val="24"/>
          <w:szCs w:val="24"/>
          <w:lang w:val="en-US"/>
        </w:rPr>
        <w:t>outcomes</w:t>
      </w:r>
      <w:hyperlink w:anchor="_ENREF_1" w:tooltip="de Wit, 2012 #7" w:history="1">
        <w:r w:rsidR="00C608C3" w:rsidRPr="00393432">
          <w:rPr>
            <w:rFonts w:ascii="Times New Roman" w:hAnsi="Times New Roman" w:cs="Times New Roman"/>
            <w:sz w:val="24"/>
            <w:szCs w:val="24"/>
            <w:lang w:val="en-US"/>
          </w:rPr>
          <w:fldChar w:fldCharType="begin">
            <w:fldData xml:space="preserve">PEVuZE5vdGU+PENpdGU+PEF1dGhvcj5kZSBXaXQ8L0F1dGhvcj48WWVhcj4yMDEyPC9ZZWFyPjxS
ZWNOdW0+NzwvUmVjTnVtPjxEaXNwbGF5VGV4dD48c3R5bGUgZmFjZT0ic3VwZXJzY3JpcHQiPjEt
Mzwvc3R5bGU+PC9EaXNwbGF5VGV4dD48cmVjb3JkPjxyZWMtbnVtYmVyPjc8L3JlYy1udW1iZXI+
PGZvcmVpZ24ta2V5cz48a2V5IGFwcD0iRU4iIGRiLWlkPSJwZHh2c3JwemFmZmFybmVwZHRydnh0
ZWZzMjkwMjI1ZmZzOXoiIHRpbWVzdGFtcD0iMTQ3MjgwODIwMiI+Nzwva2V5PjwvZm9yZWlnbi1r
ZXlzPjxyZWYtdHlwZSBuYW1lPSJKb3VybmFsIEFydGljbGUiPjE3PC9yZWYtdHlwZT48Y29udHJp
YnV0b3JzPjxhdXRob3JzPjxhdXRob3I+ZGUgV2l0LCBTYW5uZTwvYXV0aG9yPjxhdXRob3I+V2F0
c29uLCBQb3BweTwvYXV0aG9yPjxhdXRob3I+SGFyc2F5LCBIZWxnYSBBPC9hdXRob3I+PGF1dGhv
cj5Db2hlbiwgTWljaGFlbCBYPC9hdXRob3I+PGF1dGhvcj52YW4gZGUgVmlqdmVyLCBJcmVuZTwv
YXV0aG9yPjxhdXRob3I+UmlkZGVyaW5raG9mLCBLIFJpY2hhcmQ8L2F1dGhvcj48L2F1dGhvcnM+
PC9jb250cmlidXRvcnM+PHRpdGxlcz48dGl0bGU+Q29ydGljb3N0cmlhdGFsIGNvbm5lY3Rpdml0
eSB1bmRlcmxpZXMgaW5kaXZpZHVhbCBkaWZmZXJlbmNlcyBpbiB0aGUgYmFsYW5jZSBiZXR3ZWVu
IGhhYml0dWFsIGFuZCBnb2FsLWRpcmVjdGVkIGFjdGlvbiBjb250cm9sPC90aXRsZT48c2Vjb25k
YXJ5LXRpdGxlPlRoZSBKb3VybmFsIG9mIE5ldXJvc2NpZW5jZTwvc2Vjb25kYXJ5LXRpdGxlPjwv
dGl0bGVzPjxwZXJpb2RpY2FsPjxmdWxsLXRpdGxlPlRoZSBKb3VybmFsIG9mIE5ldXJvc2NpZW5j
ZTwvZnVsbC10aXRsZT48L3BlcmlvZGljYWw+PHBhZ2VzPjEyMDY2LTEyMDc1PC9wYWdlcz48dm9s
dW1lPjMyPC92b2x1bWU+PG51bWJlcj4zNTwvbnVtYmVyPjxkYXRlcz48eWVhcj4yMDEyPC95ZWFy
PjwvZGF0ZXM+PGlzYm4+MDI3MC02NDc0PC9pc2JuPjx1cmxzPjwvdXJscz48L3JlY29yZD48L0Np
dGU+PENpdGU+PEF1dGhvcj5HaWxsYW48L0F1dGhvcj48WWVhcj4yMDExPC9ZZWFyPjxSZWNOdW0+
NjwvUmVjTnVtPjxyZWNvcmQ+PHJlYy1udW1iZXI+NjwvcmVjLW51bWJlcj48Zm9yZWlnbi1rZXlz
PjxrZXkgYXBwPSJFTiIgZGItaWQ9InBkeHZzcnB6YWZmYXJuZXBkdHJ2eHRlZnMyOTAyMjVmZnM5
eiIgdGltZXN0YW1wPSIxNDcyODA4MTg0Ij42PC9rZXk+PC9mb3JlaWduLWtleXM+PHJlZi10eXBl
IG5hbWU9IkpvdXJuYWwgQXJ0aWNsZSI+MTc8L3JlZi10eXBlPjxjb250cmlidXRvcnM+PGF1dGhv
cnM+PGF1dGhvcj5HaWxsYW4sIENsYWlyZSBNPC9hdXRob3I+PGF1dGhvcj5QYXBtZXllciwgTWFy
dGluYTwvYXV0aG9yPjxhdXRob3I+TW9yZWluLVphbWlyLCBTaGFyb248L2F1dGhvcj48YXV0aG9y
PlNhaGFraWFuLCBCYXJiYXJhIEo8L2F1dGhvcj48YXV0aG9yPkZpbmViZXJnLCBOYW9taSBBPC9h
dXRob3I+PGF1dGhvcj5Sb2JiaW5zLCBUcmV2b3IgVzwvYXV0aG9yPjxhdXRob3I+ZGUgV2l0LCBT
YW5uZTwvYXV0aG9yPjwvYXV0aG9ycz48L2NvbnRyaWJ1dG9ycz48dGl0bGVzPjx0aXRsZT5EaXNy
dXB0aW9uIGluIHRoZSBiYWxhbmNlIGJldHdlZW4gZ29hbC1kaXJlY3RlZCBiZWhhdmlvciBhbmQg
aGFiaXQgbGVhcm5pbmcgaW4gb2JzZXNzaXZlLWNvbXB1bHNpdmUgZGlzb3JkZXI8L3RpdGxlPjxz
ZWNvbmRhcnktdGl0bGU+QW1lcmljYW4gSm91cm5hbCBvZiBQc3ljaGlhdHJ5PC9zZWNvbmRhcnkt
dGl0bGU+PC90aXRsZXM+PHBlcmlvZGljYWw+PGZ1bGwtdGl0bGU+QW1lcmljYW4gSm91cm5hbCBv
ZiBQc3ljaGlhdHJ5PC9mdWxsLXRpdGxlPjwvcGVyaW9kaWNhbD48cGFnZXM+NzE4LTcyNjwvcGFn
ZXM+PHZvbHVtZT4xNjg8L3ZvbHVtZT48bnVtYmVyPjc8L251bWJlcj48ZGF0ZXM+PHllYXI+MjAx
MTwveWVhcj48L2RhdGVzPjxpc2JuPjAwMDItOTUzWDwvaXNibj48dXJscz48L3VybHM+PC9yZWNv
cmQ+PC9DaXRlPjxDaXRlPjxBdXRob3I+ZGUgV2l0PC9BdXRob3I+PFllYXI+MjAxMjwvWWVhcj48
UmVjTnVtPjg8L1JlY051bT48cmVjb3JkPjxyZWMtbnVtYmVyPjg8L3JlYy1udW1iZXI+PGZvcmVp
Z24ta2V5cz48a2V5IGFwcD0iRU4iIGRiLWlkPSJwZHh2c3JwemFmZmFybmVwZHRydnh0ZWZzMjkw
MjI1ZmZzOXoiIHRpbWVzdGFtcD0iMTQ3MjgwODIzMiI+ODwva2V5PjwvZm9yZWlnbi1rZXlzPjxy
ZWYtdHlwZSBuYW1lPSJKb3VybmFsIEFydGljbGUiPjE3PC9yZWYtdHlwZT48Y29udHJpYnV0b3Jz
PjxhdXRob3JzPjxhdXRob3I+ZGUgV2l0LCBTYW5uZTwvYXV0aG9yPjxhdXRob3I+U3RhbmRpbmcs
IEhvbGx5IFI8L2F1dGhvcj48YXV0aG9yPkRlVml0bywgRWxpc2UgRTwvYXV0aG9yPjxhdXRob3I+
Um9iaW5zb24sIE9saXZlciBKPC9hdXRob3I+PGF1dGhvcj5SaWRkZXJpbmtob2YsIEsgUmljaGFy
ZDwvYXV0aG9yPjxhdXRob3I+Um9iYmlucywgVHJldm9yIFc8L2F1dGhvcj48YXV0aG9yPlNhaGFr
aWFuLCBCYXJiYXJhIEo8L2F1dGhvcj48L2F1dGhvcnM+PC9jb250cmlidXRvcnM+PHRpdGxlcz48
dGl0bGU+UmVsaWFuY2Ugb24gaGFiaXRzIGF0IHRoZSBleHBlbnNlIG9mIGdvYWwtZGlyZWN0ZWQg
Y29udHJvbCBmb2xsb3dpbmcgZG9wYW1pbmUgcHJlY3Vyc29yIGRlcGxldGlvbjwvdGl0bGU+PHNl
Y29uZGFyeS10aXRsZT5Qc3ljaG9waGFybWFjb2xvZ3k8L3NlY29uZGFyeS10aXRsZT48L3RpdGxl
cz48cGVyaW9kaWNhbD48ZnVsbC10aXRsZT5Qc3ljaG9waGFybWFjb2xvZ3k8L2Z1bGwtdGl0bGU+
PC9wZXJpb2RpY2FsPjxwYWdlcz42MjEtNjMxPC9wYWdlcz48dm9sdW1lPjIxOTwvdm9sdW1lPjxu
dW1iZXI+MjwvbnVtYmVyPjxkYXRlcz48eWVhcj4yMDEyPC95ZWFyPjwvZGF0ZXM+PGlzYm4+MDAz
My0zMTU4PC9pc2JuPjx1cmxzPjwvdXJscz48L3JlY29yZD48L0NpdGU+PC9FbmROb3RlPgB=
</w:fldData>
          </w:fldChar>
        </w:r>
        <w:r w:rsidR="00C608C3">
          <w:rPr>
            <w:rFonts w:ascii="Times New Roman" w:hAnsi="Times New Roman" w:cs="Times New Roman"/>
            <w:sz w:val="24"/>
            <w:szCs w:val="24"/>
            <w:lang w:val="en-US"/>
          </w:rPr>
          <w:instrText xml:space="preserve"> ADDIN EN.CITE </w:instrText>
        </w:r>
        <w:r w:rsidR="00C608C3">
          <w:rPr>
            <w:rFonts w:ascii="Times New Roman" w:hAnsi="Times New Roman" w:cs="Times New Roman"/>
            <w:sz w:val="24"/>
            <w:szCs w:val="24"/>
            <w:lang w:val="en-US"/>
          </w:rPr>
          <w:fldChar w:fldCharType="begin">
            <w:fldData xml:space="preserve">PEVuZE5vdGU+PENpdGU+PEF1dGhvcj5kZSBXaXQ8L0F1dGhvcj48WWVhcj4yMDEyPC9ZZWFyPjxS
ZWNOdW0+NzwvUmVjTnVtPjxEaXNwbGF5VGV4dD48c3R5bGUgZmFjZT0ic3VwZXJzY3JpcHQiPjEt
Mzwvc3R5bGU+PC9EaXNwbGF5VGV4dD48cmVjb3JkPjxyZWMtbnVtYmVyPjc8L3JlYy1udW1iZXI+
PGZvcmVpZ24ta2V5cz48a2V5IGFwcD0iRU4iIGRiLWlkPSJwZHh2c3JwemFmZmFybmVwZHRydnh0
ZWZzMjkwMjI1ZmZzOXoiIHRpbWVzdGFtcD0iMTQ3MjgwODIwMiI+Nzwva2V5PjwvZm9yZWlnbi1r
ZXlzPjxyZWYtdHlwZSBuYW1lPSJKb3VybmFsIEFydGljbGUiPjE3PC9yZWYtdHlwZT48Y29udHJp
YnV0b3JzPjxhdXRob3JzPjxhdXRob3I+ZGUgV2l0LCBTYW5uZTwvYXV0aG9yPjxhdXRob3I+V2F0
c29uLCBQb3BweTwvYXV0aG9yPjxhdXRob3I+SGFyc2F5LCBIZWxnYSBBPC9hdXRob3I+PGF1dGhv
cj5Db2hlbiwgTWljaGFlbCBYPC9hdXRob3I+PGF1dGhvcj52YW4gZGUgVmlqdmVyLCBJcmVuZTwv
YXV0aG9yPjxhdXRob3I+UmlkZGVyaW5raG9mLCBLIFJpY2hhcmQ8L2F1dGhvcj48L2F1dGhvcnM+
PC9jb250cmlidXRvcnM+PHRpdGxlcz48dGl0bGU+Q29ydGljb3N0cmlhdGFsIGNvbm5lY3Rpdml0
eSB1bmRlcmxpZXMgaW5kaXZpZHVhbCBkaWZmZXJlbmNlcyBpbiB0aGUgYmFsYW5jZSBiZXR3ZWVu
IGhhYml0dWFsIGFuZCBnb2FsLWRpcmVjdGVkIGFjdGlvbiBjb250cm9sPC90aXRsZT48c2Vjb25k
YXJ5LXRpdGxlPlRoZSBKb3VybmFsIG9mIE5ldXJvc2NpZW5jZTwvc2Vjb25kYXJ5LXRpdGxlPjwv
dGl0bGVzPjxwZXJpb2RpY2FsPjxmdWxsLXRpdGxlPlRoZSBKb3VybmFsIG9mIE5ldXJvc2NpZW5j
ZTwvZnVsbC10aXRsZT48L3BlcmlvZGljYWw+PHBhZ2VzPjEyMDY2LTEyMDc1PC9wYWdlcz48dm9s
dW1lPjMyPC92b2x1bWU+PG51bWJlcj4zNTwvbnVtYmVyPjxkYXRlcz48eWVhcj4yMDEyPC95ZWFy
PjwvZGF0ZXM+PGlzYm4+MDI3MC02NDc0PC9pc2JuPjx1cmxzPjwvdXJscz48L3JlY29yZD48L0Np
dGU+PENpdGU+PEF1dGhvcj5HaWxsYW48L0F1dGhvcj48WWVhcj4yMDExPC9ZZWFyPjxSZWNOdW0+
NjwvUmVjTnVtPjxyZWNvcmQ+PHJlYy1udW1iZXI+NjwvcmVjLW51bWJlcj48Zm9yZWlnbi1rZXlz
PjxrZXkgYXBwPSJFTiIgZGItaWQ9InBkeHZzcnB6YWZmYXJuZXBkdHJ2eHRlZnMyOTAyMjVmZnM5
eiIgdGltZXN0YW1wPSIxNDcyODA4MTg0Ij42PC9rZXk+PC9mb3JlaWduLWtleXM+PHJlZi10eXBl
IG5hbWU9IkpvdXJuYWwgQXJ0aWNsZSI+MTc8L3JlZi10eXBlPjxjb250cmlidXRvcnM+PGF1dGhv
cnM+PGF1dGhvcj5HaWxsYW4sIENsYWlyZSBNPC9hdXRob3I+PGF1dGhvcj5QYXBtZXllciwgTWFy
dGluYTwvYXV0aG9yPjxhdXRob3I+TW9yZWluLVphbWlyLCBTaGFyb248L2F1dGhvcj48YXV0aG9y
PlNhaGFraWFuLCBCYXJiYXJhIEo8L2F1dGhvcj48YXV0aG9yPkZpbmViZXJnLCBOYW9taSBBPC9h
dXRob3I+PGF1dGhvcj5Sb2JiaW5zLCBUcmV2b3IgVzwvYXV0aG9yPjxhdXRob3I+ZGUgV2l0LCBT
YW5uZTwvYXV0aG9yPjwvYXV0aG9ycz48L2NvbnRyaWJ1dG9ycz48dGl0bGVzPjx0aXRsZT5EaXNy
dXB0aW9uIGluIHRoZSBiYWxhbmNlIGJldHdlZW4gZ29hbC1kaXJlY3RlZCBiZWhhdmlvciBhbmQg
aGFiaXQgbGVhcm5pbmcgaW4gb2JzZXNzaXZlLWNvbXB1bHNpdmUgZGlzb3JkZXI8L3RpdGxlPjxz
ZWNvbmRhcnktdGl0bGU+QW1lcmljYW4gSm91cm5hbCBvZiBQc3ljaGlhdHJ5PC9zZWNvbmRhcnkt
dGl0bGU+PC90aXRsZXM+PHBlcmlvZGljYWw+PGZ1bGwtdGl0bGU+QW1lcmljYW4gSm91cm5hbCBv
ZiBQc3ljaGlhdHJ5PC9mdWxsLXRpdGxlPjwvcGVyaW9kaWNhbD48cGFnZXM+NzE4LTcyNjwvcGFn
ZXM+PHZvbHVtZT4xNjg8L3ZvbHVtZT48bnVtYmVyPjc8L251bWJlcj48ZGF0ZXM+PHllYXI+MjAx
MTwveWVhcj48L2RhdGVzPjxpc2JuPjAwMDItOTUzWDwvaXNibj48dXJscz48L3VybHM+PC9yZWNv
cmQ+PC9DaXRlPjxDaXRlPjxBdXRob3I+ZGUgV2l0PC9BdXRob3I+PFllYXI+MjAxMjwvWWVhcj48
UmVjTnVtPjg8L1JlY051bT48cmVjb3JkPjxyZWMtbnVtYmVyPjg8L3JlYy1udW1iZXI+PGZvcmVp
Z24ta2V5cz48a2V5IGFwcD0iRU4iIGRiLWlkPSJwZHh2c3JwemFmZmFybmVwZHRydnh0ZWZzMjkw
MjI1ZmZzOXoiIHRpbWVzdGFtcD0iMTQ3MjgwODIzMiI+ODwva2V5PjwvZm9yZWlnbi1rZXlzPjxy
ZWYtdHlwZSBuYW1lPSJKb3VybmFsIEFydGljbGUiPjE3PC9yZWYtdHlwZT48Y29udHJpYnV0b3Jz
PjxhdXRob3JzPjxhdXRob3I+ZGUgV2l0LCBTYW5uZTwvYXV0aG9yPjxhdXRob3I+U3RhbmRpbmcs
IEhvbGx5IFI8L2F1dGhvcj48YXV0aG9yPkRlVml0bywgRWxpc2UgRTwvYXV0aG9yPjxhdXRob3I+
Um9iaW5zb24sIE9saXZlciBKPC9hdXRob3I+PGF1dGhvcj5SaWRkZXJpbmtob2YsIEsgUmljaGFy
ZDwvYXV0aG9yPjxhdXRob3I+Um9iYmlucywgVHJldm9yIFc8L2F1dGhvcj48YXV0aG9yPlNhaGFr
aWFuLCBCYXJiYXJhIEo8L2F1dGhvcj48L2F1dGhvcnM+PC9jb250cmlidXRvcnM+PHRpdGxlcz48
dGl0bGU+UmVsaWFuY2Ugb24gaGFiaXRzIGF0IHRoZSBleHBlbnNlIG9mIGdvYWwtZGlyZWN0ZWQg
Y29udHJvbCBmb2xsb3dpbmcgZG9wYW1pbmUgcHJlY3Vyc29yIGRlcGxldGlvbjwvdGl0bGU+PHNl
Y29uZGFyeS10aXRsZT5Qc3ljaG9waGFybWFjb2xvZ3k8L3NlY29uZGFyeS10aXRsZT48L3RpdGxl
cz48cGVyaW9kaWNhbD48ZnVsbC10aXRsZT5Qc3ljaG9waGFybWFjb2xvZ3k8L2Z1bGwtdGl0bGU+
PC9wZXJpb2RpY2FsPjxwYWdlcz42MjEtNjMxPC9wYWdlcz48dm9sdW1lPjIxOTwvdm9sdW1lPjxu
dW1iZXI+MjwvbnVtYmVyPjxkYXRlcz48eWVhcj4yMDEyPC95ZWFyPjwvZGF0ZXM+PGlzYm4+MDAz
My0zMTU4PC9pc2JuPjx1cmxzPjwvdXJscz48L3JlY29yZD48L0NpdGU+PC9FbmROb3RlPgB=
</w:fldData>
          </w:fldChar>
        </w:r>
        <w:r w:rsidR="00C608C3">
          <w:rPr>
            <w:rFonts w:ascii="Times New Roman" w:hAnsi="Times New Roman" w:cs="Times New Roman"/>
            <w:sz w:val="24"/>
            <w:szCs w:val="24"/>
            <w:lang w:val="en-US"/>
          </w:rPr>
          <w:instrText xml:space="preserve"> ADDIN EN.CITE.DATA </w:instrText>
        </w:r>
        <w:r w:rsidR="00C608C3">
          <w:rPr>
            <w:rFonts w:ascii="Times New Roman" w:hAnsi="Times New Roman" w:cs="Times New Roman"/>
            <w:sz w:val="24"/>
            <w:szCs w:val="24"/>
            <w:lang w:val="en-US"/>
          </w:rPr>
        </w:r>
        <w:r w:rsidR="00C608C3">
          <w:rPr>
            <w:rFonts w:ascii="Times New Roman" w:hAnsi="Times New Roman" w:cs="Times New Roman"/>
            <w:sz w:val="24"/>
            <w:szCs w:val="24"/>
            <w:lang w:val="en-US"/>
          </w:rPr>
          <w:fldChar w:fldCharType="end"/>
        </w:r>
        <w:r w:rsidR="00C608C3" w:rsidRPr="00393432">
          <w:rPr>
            <w:rFonts w:ascii="Times New Roman" w:hAnsi="Times New Roman" w:cs="Times New Roman"/>
            <w:sz w:val="24"/>
            <w:szCs w:val="24"/>
            <w:lang w:val="en-US"/>
          </w:rPr>
        </w:r>
        <w:r w:rsidR="00C608C3" w:rsidRPr="00393432">
          <w:rPr>
            <w:rFonts w:ascii="Times New Roman" w:hAnsi="Times New Roman" w:cs="Times New Roman"/>
            <w:sz w:val="24"/>
            <w:szCs w:val="24"/>
            <w:lang w:val="en-US"/>
          </w:rPr>
          <w:fldChar w:fldCharType="separate"/>
        </w:r>
        <w:r w:rsidR="00C608C3" w:rsidRPr="00AE4057">
          <w:rPr>
            <w:rFonts w:ascii="Times New Roman" w:hAnsi="Times New Roman" w:cs="Times New Roman"/>
            <w:noProof/>
            <w:sz w:val="24"/>
            <w:szCs w:val="24"/>
            <w:vertAlign w:val="superscript"/>
            <w:lang w:val="en-US"/>
          </w:rPr>
          <w:t>1-3</w:t>
        </w:r>
        <w:r w:rsidR="00C608C3" w:rsidRPr="00393432">
          <w:rPr>
            <w:rFonts w:ascii="Times New Roman" w:hAnsi="Times New Roman" w:cs="Times New Roman"/>
            <w:sz w:val="24"/>
            <w:szCs w:val="24"/>
            <w:lang w:val="en-US"/>
          </w:rPr>
          <w:fldChar w:fldCharType="end"/>
        </w:r>
      </w:hyperlink>
      <w:r w:rsidRPr="009101A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23C4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9101A7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0EC2">
        <w:rPr>
          <w:rFonts w:ascii="Times New Roman" w:hAnsi="Times New Roman" w:cs="Times New Roman"/>
          <w:sz w:val="24"/>
          <w:szCs w:val="24"/>
          <w:lang w:val="en-US"/>
        </w:rPr>
        <w:t xml:space="preserve">general 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pattern of results for the difference score </w:t>
      </w:r>
      <w:r w:rsidR="00623C4A">
        <w:rPr>
          <w:rFonts w:ascii="Times New Roman" w:hAnsi="Times New Roman" w:cs="Times New Roman"/>
          <w:sz w:val="24"/>
          <w:szCs w:val="24"/>
          <w:lang w:val="en-US"/>
        </w:rPr>
        <w:t>resembled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the results for the percentage of slips. Performance was affected by the discrimination condition (</w:t>
      </w:r>
      <w:proofErr w:type="gramStart"/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8E5E6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(</w:t>
      </w:r>
      <w:proofErr w:type="gramEnd"/>
      <w:r w:rsidR="00220ED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E5E6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, </w:t>
      </w:r>
      <w:r w:rsidR="00220ED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12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E5E6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)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=</w:t>
      </w:r>
      <w:r w:rsidR="00B936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>20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>018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&lt; .001, η²</w:t>
      </w:r>
      <w:r w:rsidR="00220ED2" w:rsidRPr="00220ED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= .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>), as participants showed more goal-directed behavior in the standard discrimination condition compared to the incongruent condition (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 xml:space="preserve">post-hoc test: </w:t>
      </w:r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.00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>) as well as in the congruent discrimination condition compared to both the standard and the incongruent condition (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 xml:space="preserve">post-hoc tests: </w:t>
      </w:r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= .0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>26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&lt; .001, respectively</w:t>
      </w:r>
      <w:r w:rsidR="00623C4A">
        <w:rPr>
          <w:rFonts w:ascii="Times New Roman" w:hAnsi="Times New Roman" w:cs="Times New Roman"/>
          <w:sz w:val="24"/>
          <w:szCs w:val="24"/>
          <w:lang w:val="en-US"/>
        </w:rPr>
        <w:t>; see Figure S1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="004F6B8F">
        <w:rPr>
          <w:rFonts w:ascii="Times New Roman" w:hAnsi="Times New Roman" w:cs="Times New Roman"/>
          <w:sz w:val="24"/>
          <w:szCs w:val="24"/>
          <w:lang w:val="en-US"/>
        </w:rPr>
        <w:t>There was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main effect of 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>TBS condition (</w:t>
      </w:r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8E5E6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E5E6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, </w:t>
      </w:r>
      <w:r w:rsidR="00220ED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61</w:t>
      </w:r>
      <w:r w:rsidRPr="008E5E6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)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=</w:t>
      </w:r>
      <w:r w:rsidR="00B936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2.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>749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= .0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>50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>, η²</w:t>
      </w:r>
      <w:r w:rsidR="00220ED2" w:rsidRPr="00220ED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= .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en-US"/>
        </w:rPr>
        <w:t>indicating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less goal-directed behavior in the </w:t>
      </w:r>
      <w:proofErr w:type="spellStart"/>
      <w:r w:rsidRPr="008E5E60">
        <w:rPr>
          <w:rFonts w:ascii="Times New Roman" w:hAnsi="Times New Roman" w:cs="Times New Roman"/>
          <w:sz w:val="24"/>
          <w:szCs w:val="24"/>
          <w:lang w:val="en-US"/>
        </w:rPr>
        <w:t>cTBS</w:t>
      </w:r>
      <w:proofErr w:type="spellEnd"/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group compared to both the </w:t>
      </w:r>
      <w:proofErr w:type="spellStart"/>
      <w:r w:rsidRPr="008E5E60">
        <w:rPr>
          <w:rFonts w:ascii="Times New Roman" w:hAnsi="Times New Roman" w:cs="Times New Roman"/>
          <w:sz w:val="24"/>
          <w:szCs w:val="24"/>
          <w:lang w:val="en-US"/>
        </w:rPr>
        <w:t>imTBS</w:t>
      </w:r>
      <w:proofErr w:type="spellEnd"/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and the </w:t>
      </w:r>
      <w:proofErr w:type="spellStart"/>
      <w:r w:rsidRPr="008E5E60">
        <w:rPr>
          <w:rFonts w:ascii="Times New Roman" w:hAnsi="Times New Roman" w:cs="Times New Roman"/>
          <w:sz w:val="24"/>
          <w:szCs w:val="24"/>
          <w:lang w:val="en-US"/>
        </w:rPr>
        <w:t>iTBS</w:t>
      </w:r>
      <w:proofErr w:type="spellEnd"/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group (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 xml:space="preserve">post-hoc tests: </w:t>
      </w:r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= .0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>22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= .0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>14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>, respectively)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 xml:space="preserve"> and a trend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compared to the </w:t>
      </w:r>
      <w:r w:rsidR="003D1F75">
        <w:rPr>
          <w:rFonts w:ascii="Times New Roman" w:hAnsi="Times New Roman" w:cs="Times New Roman"/>
          <w:sz w:val="24"/>
          <w:szCs w:val="24"/>
          <w:lang w:val="en-US"/>
        </w:rPr>
        <w:t>no-st</w:t>
      </w:r>
      <w:r>
        <w:rPr>
          <w:rFonts w:ascii="Times New Roman" w:hAnsi="Times New Roman" w:cs="Times New Roman"/>
          <w:sz w:val="24"/>
          <w:szCs w:val="24"/>
          <w:lang w:val="en-US"/>
        </w:rPr>
        <w:t>imulation group (</w:t>
      </w:r>
      <w:r w:rsidRPr="00E0627E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= .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>05</w:t>
      </w:r>
      <w:r>
        <w:rPr>
          <w:rFonts w:ascii="Times New Roman" w:hAnsi="Times New Roman" w:cs="Times New Roman"/>
          <w:sz w:val="24"/>
          <w:szCs w:val="24"/>
          <w:lang w:val="en-US"/>
        </w:rPr>
        <w:t>3)</w:t>
      </w:r>
      <w:r w:rsidR="004F6B8F">
        <w:rPr>
          <w:rFonts w:ascii="Times New Roman" w:hAnsi="Times New Roman" w:cs="Times New Roman"/>
          <w:sz w:val="24"/>
          <w:szCs w:val="24"/>
          <w:lang w:val="en-US"/>
        </w:rPr>
        <w:t>, while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6B8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>here was no difference between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other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condition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imTBS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vs.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iTBS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= .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>865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imTBS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vs. </w:t>
      </w:r>
      <w:r w:rsidR="003D1F75">
        <w:rPr>
          <w:rFonts w:ascii="Times New Roman" w:hAnsi="Times New Roman" w:cs="Times New Roman"/>
          <w:sz w:val="24"/>
          <w:szCs w:val="24"/>
          <w:lang w:val="en-US"/>
        </w:rPr>
        <w:t>no-st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imulation: </w:t>
      </w:r>
      <w:r w:rsidRPr="00E0627E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= .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>713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iTBS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vs. </w:t>
      </w:r>
      <w:r w:rsidR="003D1F75">
        <w:rPr>
          <w:rFonts w:ascii="Times New Roman" w:hAnsi="Times New Roman" w:cs="Times New Roman"/>
          <w:sz w:val="24"/>
          <w:szCs w:val="24"/>
          <w:lang w:val="en-US"/>
        </w:rPr>
        <w:t>no-st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imulation: </w:t>
      </w:r>
      <w:r w:rsidRPr="00E0627E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= .</w:t>
      </w:r>
      <w:r w:rsidR="00220ED2">
        <w:rPr>
          <w:rFonts w:ascii="Times New Roman" w:hAnsi="Times New Roman" w:cs="Times New Roman"/>
          <w:sz w:val="24"/>
          <w:szCs w:val="24"/>
          <w:lang w:val="en-US"/>
        </w:rPr>
        <w:t>591</w:t>
      </w:r>
      <w:r w:rsidR="00E304E2">
        <w:rPr>
          <w:rFonts w:ascii="Times New Roman" w:hAnsi="Times New Roman" w:cs="Times New Roman"/>
          <w:sz w:val="24"/>
          <w:szCs w:val="24"/>
          <w:lang w:val="en-US"/>
        </w:rPr>
        <w:t xml:space="preserve">). There was no 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>discrimination condition × TBS condition interaction (</w:t>
      </w:r>
      <w:proofErr w:type="gramStart"/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8E5E6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(</w:t>
      </w:r>
      <w:proofErr w:type="gramEnd"/>
      <w:r w:rsidR="00C57C7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8E5E6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, </w:t>
      </w:r>
      <w:r w:rsidR="00C57C7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122</w:t>
      </w:r>
      <w:r w:rsidRPr="008E5E6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)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=</w:t>
      </w:r>
      <w:r w:rsidR="00B936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04E2">
        <w:rPr>
          <w:rFonts w:ascii="Times New Roman" w:hAnsi="Times New Roman" w:cs="Times New Roman"/>
          <w:sz w:val="24"/>
          <w:szCs w:val="24"/>
          <w:lang w:val="en-US"/>
        </w:rPr>
        <w:t>1.5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>33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= .</w:t>
      </w:r>
      <w:r w:rsidR="00F95539">
        <w:rPr>
          <w:rFonts w:ascii="Times New Roman" w:hAnsi="Times New Roman" w:cs="Times New Roman"/>
          <w:sz w:val="24"/>
          <w:szCs w:val="24"/>
          <w:lang w:val="en-US"/>
        </w:rPr>
        <w:t>17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>, η²</w:t>
      </w:r>
      <w:r w:rsidR="00C57C7C" w:rsidRPr="00C57C7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= .</w:t>
      </w:r>
      <w:r w:rsidR="00F95539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F95539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5539">
        <w:rPr>
          <w:rFonts w:ascii="Times New Roman" w:hAnsi="Times New Roman" w:cs="Times New Roman"/>
          <w:sz w:val="24"/>
          <w:szCs w:val="24"/>
          <w:lang w:val="en-US"/>
        </w:rPr>
        <w:t xml:space="preserve">However, </w:t>
      </w:r>
      <w:r w:rsidR="00580664">
        <w:rPr>
          <w:rFonts w:ascii="Times New Roman" w:hAnsi="Times New Roman" w:cs="Times New Roman"/>
          <w:sz w:val="24"/>
          <w:szCs w:val="24"/>
          <w:lang w:val="en-US"/>
        </w:rPr>
        <w:t>looking at each discrimination condition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806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TBS </w:t>
      </w:r>
      <w:r w:rsidR="00580664">
        <w:rPr>
          <w:rFonts w:ascii="Times New Roman" w:hAnsi="Times New Roman" w:cs="Times New Roman"/>
          <w:sz w:val="24"/>
          <w:szCs w:val="24"/>
          <w:lang w:val="en-US"/>
        </w:rPr>
        <w:t>again seemed to affect primarily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the standard discrimination trials (</w:t>
      </w:r>
      <w:proofErr w:type="gramStart"/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C57C7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(</w:t>
      </w:r>
      <w:proofErr w:type="gramEnd"/>
      <w:r w:rsidR="00C57C7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3, 61</w:t>
      </w:r>
      <w:r w:rsidRPr="008E5E6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)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=</w:t>
      </w:r>
      <w:r w:rsidR="00B936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>673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 = .0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>17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>, η²</w:t>
      </w:r>
      <w:r w:rsidR="00C57C7C" w:rsidRPr="00C57C7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 = .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>15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), leading to 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less goal-directed behavior in the </w:t>
      </w:r>
      <w:proofErr w:type="spellStart"/>
      <w:r w:rsidRPr="008E5E60">
        <w:rPr>
          <w:rFonts w:ascii="Times New Roman" w:hAnsi="Times New Roman" w:cs="Times New Roman"/>
          <w:sz w:val="24"/>
          <w:szCs w:val="24"/>
          <w:lang w:val="en-US"/>
        </w:rPr>
        <w:t>cTBS</w:t>
      </w:r>
      <w:proofErr w:type="spellEnd"/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group compared to 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Pr="008E5E60">
        <w:rPr>
          <w:rFonts w:ascii="Times New Roman" w:hAnsi="Times New Roman" w:cs="Times New Roman"/>
          <w:sz w:val="24"/>
          <w:szCs w:val="24"/>
          <w:lang w:val="en-US"/>
        </w:rPr>
        <w:t>imTBS</w:t>
      </w:r>
      <w:proofErr w:type="spellEnd"/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 group (</w:t>
      </w:r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 = .0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>41),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5E60">
        <w:rPr>
          <w:rFonts w:ascii="Times New Roman" w:hAnsi="Times New Roman" w:cs="Times New Roman"/>
          <w:sz w:val="24"/>
          <w:szCs w:val="24"/>
          <w:lang w:val="en-US"/>
        </w:rPr>
        <w:t>iTBS</w:t>
      </w:r>
      <w:proofErr w:type="spellEnd"/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 group (</w:t>
      </w:r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 xml:space="preserve"> = .002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 xml:space="preserve"> and t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3D1F75">
        <w:rPr>
          <w:rFonts w:ascii="Times New Roman" w:hAnsi="Times New Roman" w:cs="Times New Roman"/>
          <w:sz w:val="24"/>
          <w:szCs w:val="24"/>
          <w:lang w:val="en-US"/>
        </w:rPr>
        <w:t>no-st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>imulation group (</w:t>
      </w:r>
      <w:r w:rsidR="007971D1" w:rsidRPr="008E5E6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 = .0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>39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>). There were no differences between the other groups (</w:t>
      </w:r>
      <w:proofErr w:type="spellStart"/>
      <w:r w:rsidRPr="008E5E60">
        <w:rPr>
          <w:rFonts w:ascii="Times New Roman" w:hAnsi="Times New Roman" w:cs="Times New Roman"/>
          <w:sz w:val="24"/>
          <w:szCs w:val="24"/>
          <w:lang w:val="en-US"/>
        </w:rPr>
        <w:t>imTBS</w:t>
      </w:r>
      <w:proofErr w:type="spellEnd"/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vs. </w:t>
      </w:r>
      <w:proofErr w:type="spellStart"/>
      <w:r w:rsidRPr="008E5E60">
        <w:rPr>
          <w:rFonts w:ascii="Times New Roman" w:hAnsi="Times New Roman" w:cs="Times New Roman"/>
          <w:sz w:val="24"/>
          <w:szCs w:val="24"/>
          <w:lang w:val="en-US"/>
        </w:rPr>
        <w:t>iTBS</w:t>
      </w:r>
      <w:proofErr w:type="spellEnd"/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 = .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>261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7971D1">
        <w:rPr>
          <w:rFonts w:ascii="Times New Roman" w:hAnsi="Times New Roman" w:cs="Times New Roman"/>
          <w:sz w:val="24"/>
          <w:szCs w:val="24"/>
          <w:lang w:val="en-US"/>
        </w:rPr>
        <w:t>imTBS</w:t>
      </w:r>
      <w:proofErr w:type="spellEnd"/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 vs. </w:t>
      </w:r>
      <w:r w:rsidR="003D1F75">
        <w:rPr>
          <w:rFonts w:ascii="Times New Roman" w:hAnsi="Times New Roman" w:cs="Times New Roman"/>
          <w:sz w:val="24"/>
          <w:szCs w:val="24"/>
          <w:lang w:val="en-US"/>
        </w:rPr>
        <w:t>no-st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imulation: </w:t>
      </w:r>
      <w:r w:rsidR="007971D1" w:rsidRPr="007971D1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="00334B1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>978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7971D1">
        <w:rPr>
          <w:rFonts w:ascii="Times New Roman" w:hAnsi="Times New Roman" w:cs="Times New Roman"/>
          <w:sz w:val="24"/>
          <w:szCs w:val="24"/>
          <w:lang w:val="en-US"/>
        </w:rPr>
        <w:t>iTBS</w:t>
      </w:r>
      <w:proofErr w:type="spellEnd"/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 vs. </w:t>
      </w:r>
      <w:r w:rsidR="003D1F75">
        <w:rPr>
          <w:rFonts w:ascii="Times New Roman" w:hAnsi="Times New Roman" w:cs="Times New Roman"/>
          <w:sz w:val="24"/>
          <w:szCs w:val="24"/>
          <w:lang w:val="en-US"/>
        </w:rPr>
        <w:t>no-st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imulation: </w:t>
      </w:r>
      <w:r w:rsidR="007971D1" w:rsidRPr="007971D1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2). In contrast, 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>there were no effects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 of TBS condition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 in the congruent or incongruent trials (both </w:t>
      </w:r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 &lt;</w:t>
      </w:r>
      <w:r w:rsidR="00B936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>451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, both </w:t>
      </w:r>
      <w:r w:rsidRPr="008E5E6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7971D1">
        <w:rPr>
          <w:rFonts w:ascii="Times New Roman" w:hAnsi="Times New Roman" w:cs="Times New Roman"/>
          <w:sz w:val="24"/>
          <w:szCs w:val="24"/>
          <w:lang w:val="en-US"/>
        </w:rPr>
        <w:t xml:space="preserve"> &gt; .</w:t>
      </w:r>
      <w:r w:rsidR="00C57C7C">
        <w:rPr>
          <w:rFonts w:ascii="Times New Roman" w:hAnsi="Times New Roman" w:cs="Times New Roman"/>
          <w:sz w:val="24"/>
          <w:szCs w:val="24"/>
          <w:lang w:val="en-US"/>
        </w:rPr>
        <w:t>072</w:t>
      </w:r>
      <w:r w:rsidRPr="008E5E60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</w:p>
    <w:p w:rsidR="004D7579" w:rsidRPr="004D7579" w:rsidRDefault="004D7579" w:rsidP="00A062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4D757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 w:rsidR="009A0204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4D75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494727">
        <w:rPr>
          <w:rFonts w:ascii="Times New Roman" w:hAnsi="Times New Roman" w:cs="Times New Roman"/>
          <w:b/>
          <w:sz w:val="24"/>
          <w:szCs w:val="24"/>
          <w:lang w:val="en-US"/>
        </w:rPr>
        <w:t>Percentage of m</w:t>
      </w:r>
      <w:r w:rsidRPr="004D7579">
        <w:rPr>
          <w:rFonts w:ascii="Times New Roman" w:hAnsi="Times New Roman" w:cs="Times New Roman"/>
          <w:b/>
          <w:sz w:val="24"/>
          <w:szCs w:val="24"/>
          <w:lang w:val="en-US"/>
        </w:rPr>
        <w:t>issed trials per experimental phase</w:t>
      </w:r>
    </w:p>
    <w:tbl>
      <w:tblPr>
        <w:tblStyle w:val="Tabellenraster"/>
        <w:tblW w:w="963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5"/>
        <w:gridCol w:w="1559"/>
        <w:gridCol w:w="1559"/>
        <w:gridCol w:w="1560"/>
        <w:gridCol w:w="1842"/>
      </w:tblGrid>
      <w:tr w:rsidR="004D7579" w:rsidRPr="00657697" w:rsidTr="00494727"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D7579" w:rsidRDefault="004D7579" w:rsidP="008973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7579" w:rsidRPr="00657697" w:rsidRDefault="004D7579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4D7579" w:rsidRPr="00657697" w:rsidRDefault="004D7579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D7579" w:rsidRPr="00657697" w:rsidRDefault="004D7579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6576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cTBS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D7579" w:rsidRPr="00657697" w:rsidRDefault="004D7579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6576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imTBS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D7579" w:rsidRPr="00657697" w:rsidRDefault="004D7579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6576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iTBS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D7579" w:rsidRPr="00657697" w:rsidRDefault="004D7579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No-stimulation</w:t>
            </w:r>
          </w:p>
        </w:tc>
      </w:tr>
      <w:tr w:rsidR="004D7579" w:rsidRPr="00657697" w:rsidTr="00494727">
        <w:tc>
          <w:tcPr>
            <w:tcW w:w="3119" w:type="dxa"/>
            <w:gridSpan w:val="2"/>
            <w:tcBorders>
              <w:top w:val="nil"/>
              <w:left w:val="nil"/>
              <w:bottom w:val="nil"/>
            </w:tcBorders>
          </w:tcPr>
          <w:p w:rsidR="004D7579" w:rsidRPr="00AA5B3C" w:rsidRDefault="00494727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Learning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phase</w:t>
            </w:r>
            <w:proofErr w:type="spellEnd"/>
          </w:p>
        </w:tc>
        <w:tc>
          <w:tcPr>
            <w:tcW w:w="1559" w:type="dxa"/>
          </w:tcPr>
          <w:p w:rsidR="004D7579" w:rsidRPr="00AA5B3C" w:rsidRDefault="004D7579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D7579" w:rsidRPr="00AA5B3C" w:rsidRDefault="004D7579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:rsidR="004D7579" w:rsidRPr="00AA5B3C" w:rsidRDefault="004D7579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:rsidR="004D7579" w:rsidRPr="00AA5B3C" w:rsidRDefault="004D7579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579" w:rsidRPr="00657697" w:rsidTr="00494727"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4D7579" w:rsidRPr="00AA5B3C" w:rsidRDefault="004D7579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7579" w:rsidRPr="00AA5B3C" w:rsidRDefault="00494727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Standard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discrimination</w:t>
            </w:r>
            <w:proofErr w:type="spellEnd"/>
          </w:p>
        </w:tc>
        <w:tc>
          <w:tcPr>
            <w:tcW w:w="1559" w:type="dxa"/>
            <w:vAlign w:val="bottom"/>
          </w:tcPr>
          <w:p w:rsidR="004D7579" w:rsidRPr="00AA5B3C" w:rsidRDefault="009A7E27" w:rsidP="009A7E2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  <w:r w:rsidR="004D7579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559" w:type="dxa"/>
            <w:vAlign w:val="bottom"/>
          </w:tcPr>
          <w:p w:rsidR="004D7579" w:rsidRPr="00AA5B3C" w:rsidRDefault="00CE3492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bottom"/>
          </w:tcPr>
          <w:p w:rsidR="004D7579" w:rsidRPr="00AA5B3C" w:rsidRDefault="00CE3492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:rsidR="004D7579" w:rsidRPr="00AA5B3C" w:rsidRDefault="00494727" w:rsidP="0049472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</w:t>
            </w:r>
            <w:r w:rsidR="004D7579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</w:tr>
      <w:tr w:rsidR="004D7579" w:rsidRPr="00494727" w:rsidTr="00494727"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4D7579" w:rsidRPr="00AA5B3C" w:rsidRDefault="004D7579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7579" w:rsidRPr="00AA5B3C" w:rsidRDefault="00494727" w:rsidP="0049472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Congruent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discrimination</w:t>
            </w:r>
            <w:proofErr w:type="spellEnd"/>
          </w:p>
        </w:tc>
        <w:tc>
          <w:tcPr>
            <w:tcW w:w="1559" w:type="dxa"/>
            <w:vAlign w:val="bottom"/>
          </w:tcPr>
          <w:p w:rsidR="004D7579" w:rsidRPr="00AA5B3C" w:rsidRDefault="009A7E27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  <w:r w:rsidR="004D7579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="004D7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4D7579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4D7579" w:rsidRPr="00AA5B3C" w:rsidRDefault="00CE3492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bottom"/>
          </w:tcPr>
          <w:p w:rsidR="004D7579" w:rsidRPr="00AA5B3C" w:rsidRDefault="00CE3492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:rsidR="004D7579" w:rsidRPr="00494727" w:rsidRDefault="00494727" w:rsidP="0049472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74</w:t>
            </w:r>
            <w:r w:rsidR="004D7579"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</w:t>
            </w:r>
            <w:r w:rsidR="004D7579" w:rsidRPr="0049472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D7579" w:rsidRPr="00494727">
              <w:rPr>
                <w:rFonts w:ascii="Times New Roman" w:hAnsi="Times New Roman" w:cs="Times New Roman"/>
                <w:sz w:val="24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74</w:t>
            </w:r>
          </w:p>
        </w:tc>
      </w:tr>
      <w:tr w:rsidR="004D7579" w:rsidRPr="00494727" w:rsidTr="00494727"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4D7579" w:rsidRPr="00494727" w:rsidRDefault="004D7579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4D7579" w:rsidRPr="00494727" w:rsidRDefault="00494727" w:rsidP="0049472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47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Incongruent discrimination</w:t>
            </w:r>
          </w:p>
        </w:tc>
        <w:tc>
          <w:tcPr>
            <w:tcW w:w="1559" w:type="dxa"/>
            <w:vAlign w:val="bottom"/>
          </w:tcPr>
          <w:p w:rsidR="004D7579" w:rsidRPr="00494727" w:rsidRDefault="009A7E27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0.00 ± 0.00</w:t>
            </w:r>
          </w:p>
        </w:tc>
        <w:tc>
          <w:tcPr>
            <w:tcW w:w="1559" w:type="dxa"/>
            <w:vAlign w:val="bottom"/>
          </w:tcPr>
          <w:p w:rsidR="004D7579" w:rsidRPr="00494727" w:rsidRDefault="00CE3492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bottom"/>
          </w:tcPr>
          <w:p w:rsidR="004D7579" w:rsidRPr="00494727" w:rsidRDefault="00CE3492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:rsidR="004D7579" w:rsidRPr="00494727" w:rsidRDefault="00494727" w:rsidP="0049472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2.08</w:t>
            </w:r>
            <w:r w:rsidR="004D7579"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4D7579"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D7579" w:rsidRPr="00A63179" w:rsidTr="00494727">
        <w:tc>
          <w:tcPr>
            <w:tcW w:w="3119" w:type="dxa"/>
            <w:gridSpan w:val="2"/>
            <w:tcBorders>
              <w:top w:val="nil"/>
              <w:left w:val="nil"/>
              <w:bottom w:val="nil"/>
            </w:tcBorders>
          </w:tcPr>
          <w:p w:rsidR="004D7579" w:rsidRPr="00AA5B3C" w:rsidRDefault="00494727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Devaluation phase</w:t>
            </w:r>
          </w:p>
        </w:tc>
        <w:tc>
          <w:tcPr>
            <w:tcW w:w="1559" w:type="dxa"/>
          </w:tcPr>
          <w:p w:rsidR="004D7579" w:rsidRPr="00AA5B3C" w:rsidRDefault="004D7579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D7579" w:rsidRPr="00AA5B3C" w:rsidRDefault="004D7579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:rsidR="004D7579" w:rsidRPr="00AA5B3C" w:rsidRDefault="004D7579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:rsidR="004D7579" w:rsidRPr="00AA5B3C" w:rsidRDefault="004D7579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4727" w:rsidRPr="00494727" w:rsidTr="00494727"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494727" w:rsidRPr="00AA5B3C" w:rsidRDefault="00494727" w:rsidP="0049472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494727" w:rsidRPr="00494727" w:rsidRDefault="00494727" w:rsidP="0049472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47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Standard discrimination</w:t>
            </w:r>
          </w:p>
        </w:tc>
        <w:tc>
          <w:tcPr>
            <w:tcW w:w="1559" w:type="dxa"/>
            <w:vAlign w:val="bottom"/>
          </w:tcPr>
          <w:p w:rsidR="00494727" w:rsidRPr="00AA5B3C" w:rsidRDefault="009A7E27" w:rsidP="009A7E2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="00494727" w:rsidRPr="00AA5B3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41 ± 3</w:t>
            </w:r>
            <w:r w:rsidR="00494727" w:rsidRPr="00AA5B3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1559" w:type="dxa"/>
            <w:vAlign w:val="bottom"/>
          </w:tcPr>
          <w:p w:rsidR="00494727" w:rsidRPr="00AA5B3C" w:rsidRDefault="00CE3492" w:rsidP="0049472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bottom"/>
          </w:tcPr>
          <w:p w:rsidR="00494727" w:rsidRPr="00494727" w:rsidRDefault="00494727" w:rsidP="00CE349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="00CE349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6 ± </w:t>
            </w:r>
            <w:r w:rsidR="00CE349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="00CE349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56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:rsidR="00494727" w:rsidRPr="00494727" w:rsidRDefault="00494727" w:rsidP="0049472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94</w:t>
            </w:r>
            <w:r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</w:t>
            </w:r>
            <w:r w:rsidRPr="004947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4947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947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494727" w:rsidRPr="001730FC" w:rsidTr="00494727"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494727" w:rsidRPr="00494727" w:rsidRDefault="00494727" w:rsidP="0049472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494727" w:rsidRPr="00AA5B3C" w:rsidRDefault="00494727" w:rsidP="0049472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47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Congruent </w:t>
            </w:r>
            <w:proofErr w:type="spellStart"/>
            <w:r w:rsidRPr="004947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discriminatio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59" w:type="dxa"/>
            <w:vAlign w:val="bottom"/>
          </w:tcPr>
          <w:p w:rsidR="00494727" w:rsidRPr="001730FC" w:rsidRDefault="00494727" w:rsidP="009A7E2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2.</w:t>
            </w:r>
            <w:r w:rsid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94</w:t>
            </w:r>
            <w:r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01</w:t>
            </w:r>
          </w:p>
        </w:tc>
        <w:tc>
          <w:tcPr>
            <w:tcW w:w="1559" w:type="dxa"/>
            <w:vAlign w:val="bottom"/>
          </w:tcPr>
          <w:p w:rsidR="00494727" w:rsidRPr="001730FC" w:rsidRDefault="00CE3492" w:rsidP="0049472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bottom"/>
          </w:tcPr>
          <w:p w:rsidR="00494727" w:rsidRPr="001730FC" w:rsidRDefault="00CE3492" w:rsidP="0049472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:rsidR="00494727" w:rsidRPr="001730FC" w:rsidRDefault="00494727" w:rsidP="0049472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94</w:t>
            </w:r>
            <w:r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58</w:t>
            </w:r>
          </w:p>
        </w:tc>
      </w:tr>
      <w:tr w:rsidR="00494727" w:rsidRPr="00AA5B3C" w:rsidTr="00494727"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494727" w:rsidRPr="001730FC" w:rsidRDefault="00494727" w:rsidP="0049472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494727" w:rsidRPr="00AA5B3C" w:rsidRDefault="00494727" w:rsidP="0049472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Incongruent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discrimination</w:t>
            </w:r>
            <w:proofErr w:type="spellEnd"/>
          </w:p>
        </w:tc>
        <w:tc>
          <w:tcPr>
            <w:tcW w:w="1559" w:type="dxa"/>
            <w:vAlign w:val="bottom"/>
          </w:tcPr>
          <w:p w:rsidR="00494727" w:rsidRPr="001730FC" w:rsidRDefault="009A7E27" w:rsidP="009A7E2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4.41</w:t>
            </w:r>
            <w:r w:rsidR="00494727"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4.41</w:t>
            </w:r>
          </w:p>
        </w:tc>
        <w:tc>
          <w:tcPr>
            <w:tcW w:w="1559" w:type="dxa"/>
            <w:vAlign w:val="bottom"/>
          </w:tcPr>
          <w:p w:rsidR="00494727" w:rsidRPr="001730FC" w:rsidRDefault="00CE3492" w:rsidP="0049472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bottom"/>
          </w:tcPr>
          <w:p w:rsidR="00494727" w:rsidRPr="001730FC" w:rsidRDefault="00CE3492" w:rsidP="00CE349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3.13</w:t>
            </w:r>
            <w:r w:rsidR="00494727"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494727"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:rsidR="00494727" w:rsidRPr="00AA5B3C" w:rsidRDefault="00494727" w:rsidP="0049472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38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80</w:t>
            </w:r>
          </w:p>
        </w:tc>
      </w:tr>
      <w:tr w:rsidR="004D7579" w:rsidRPr="009A7E27" w:rsidTr="00494727">
        <w:tc>
          <w:tcPr>
            <w:tcW w:w="3119" w:type="dxa"/>
            <w:gridSpan w:val="2"/>
            <w:tcBorders>
              <w:top w:val="nil"/>
              <w:left w:val="nil"/>
              <w:bottom w:val="nil"/>
            </w:tcBorders>
          </w:tcPr>
          <w:p w:rsidR="004D7579" w:rsidRPr="009A7E27" w:rsidRDefault="00494727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7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Slips-of-action phase</w:t>
            </w:r>
          </w:p>
        </w:tc>
        <w:tc>
          <w:tcPr>
            <w:tcW w:w="1559" w:type="dxa"/>
          </w:tcPr>
          <w:p w:rsidR="004D7579" w:rsidRPr="009A7E27" w:rsidRDefault="004D7579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D7579" w:rsidRPr="009A7E27" w:rsidRDefault="004D7579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:rsidR="004D7579" w:rsidRPr="009A7E27" w:rsidRDefault="004D7579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:rsidR="004D7579" w:rsidRPr="009A7E27" w:rsidRDefault="004D7579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4727" w:rsidRPr="00CE3492" w:rsidTr="00494727"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494727" w:rsidRPr="009A7E27" w:rsidRDefault="00494727" w:rsidP="0049472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494727" w:rsidRPr="009A7E27" w:rsidRDefault="00494727" w:rsidP="0049472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7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Standard discrimination</w:t>
            </w:r>
          </w:p>
        </w:tc>
        <w:tc>
          <w:tcPr>
            <w:tcW w:w="1559" w:type="dxa"/>
            <w:vAlign w:val="bottom"/>
          </w:tcPr>
          <w:p w:rsidR="00494727" w:rsidRPr="009A7E27" w:rsidRDefault="009A7E27" w:rsidP="009A7E2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4.00</w:t>
            </w:r>
            <w:r w:rsidR="00494727" w:rsidRP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494727" w:rsidRP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1559" w:type="dxa"/>
            <w:vAlign w:val="bottom"/>
          </w:tcPr>
          <w:p w:rsidR="00494727" w:rsidRPr="009A7E27" w:rsidRDefault="00CE3492" w:rsidP="00CE349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="00494727" w:rsidRP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  <w:r w:rsidR="00494727" w:rsidRP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494727" w:rsidRP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35</w:t>
            </w: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bottom"/>
          </w:tcPr>
          <w:p w:rsidR="00494727" w:rsidRPr="00CE3492" w:rsidRDefault="00CE3492" w:rsidP="00CE349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494727" w:rsidRP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48</w:t>
            </w:r>
            <w:r w:rsidR="00494727" w:rsidRP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45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:rsidR="00494727" w:rsidRPr="00CE3492" w:rsidRDefault="00494727" w:rsidP="0049472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E349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3.21 ± 1.17</w:t>
            </w:r>
          </w:p>
        </w:tc>
      </w:tr>
      <w:tr w:rsidR="00494727" w:rsidRPr="00657697" w:rsidTr="00494727"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494727" w:rsidRPr="00CE3492" w:rsidRDefault="00494727" w:rsidP="0049472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:rsidR="00494727" w:rsidRPr="00AA5B3C" w:rsidRDefault="00494727" w:rsidP="0049472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Congruent di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scrimination</w:t>
            </w:r>
            <w:proofErr w:type="spellEnd"/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:rsidR="00494727" w:rsidRPr="00AA5B3C" w:rsidRDefault="00494727" w:rsidP="009A7E2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9A7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0.</w:t>
            </w:r>
            <w:r w:rsidR="009A7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:rsidR="00494727" w:rsidRPr="00AA5B3C" w:rsidRDefault="00494727" w:rsidP="00CE349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CE3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± 0.</w:t>
            </w:r>
            <w:r w:rsidR="00CE3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bottom"/>
          </w:tcPr>
          <w:p w:rsidR="00494727" w:rsidRPr="00AA5B3C" w:rsidRDefault="00CE3492" w:rsidP="00CE349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494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 w:rsidR="00494727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:rsidR="00494727" w:rsidRPr="00AA5B3C" w:rsidRDefault="00494727" w:rsidP="0049472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494727" w:rsidRPr="00657697" w:rsidTr="00494727">
        <w:tc>
          <w:tcPr>
            <w:tcW w:w="284" w:type="dxa"/>
            <w:tcBorders>
              <w:top w:val="nil"/>
              <w:left w:val="nil"/>
              <w:bottom w:val="single" w:sz="4" w:space="0" w:color="auto"/>
            </w:tcBorders>
          </w:tcPr>
          <w:p w:rsidR="00494727" w:rsidRPr="00AA5B3C" w:rsidRDefault="00494727" w:rsidP="0049472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494727" w:rsidRPr="00AA5B3C" w:rsidRDefault="00494727" w:rsidP="0049472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Incongruent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discrimination</w:t>
            </w:r>
            <w:proofErr w:type="spellEnd"/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bottom"/>
          </w:tcPr>
          <w:p w:rsidR="00494727" w:rsidRPr="00AA5B3C" w:rsidRDefault="009A7E27" w:rsidP="009A7E2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494727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 ± 1</w:t>
            </w:r>
            <w:r w:rsidR="00494727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94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bottom"/>
          </w:tcPr>
          <w:p w:rsidR="00494727" w:rsidRPr="00AA5B3C" w:rsidRDefault="00CE3492" w:rsidP="00CE349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494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494727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94727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494727" w:rsidRPr="00AA5B3C" w:rsidRDefault="00CE3492" w:rsidP="00CE349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494727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94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± 1</w:t>
            </w:r>
            <w:r w:rsidR="00494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94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  <w:right w:val="nil"/>
            </w:tcBorders>
          </w:tcPr>
          <w:p w:rsidR="00494727" w:rsidRPr="00AA5B3C" w:rsidRDefault="00494727" w:rsidP="0049472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</w:tr>
    </w:tbl>
    <w:p w:rsidR="004D7579" w:rsidRDefault="00494727" w:rsidP="004947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978B9">
        <w:rPr>
          <w:rFonts w:ascii="Times New Roman" w:hAnsi="Times New Roman" w:cs="Times New Roman"/>
          <w:sz w:val="20"/>
          <w:szCs w:val="20"/>
          <w:lang w:val="en-US"/>
        </w:rPr>
        <w:t xml:space="preserve">Data </w:t>
      </w:r>
      <w:r>
        <w:rPr>
          <w:rFonts w:ascii="Times New Roman" w:hAnsi="Times New Roman" w:cs="Times New Roman"/>
          <w:sz w:val="20"/>
          <w:szCs w:val="20"/>
          <w:lang w:val="en-US"/>
        </w:rPr>
        <w:t>represent</w:t>
      </w:r>
      <w:r w:rsidRPr="00F978B9">
        <w:rPr>
          <w:rFonts w:ascii="Times New Roman" w:hAnsi="Times New Roman" w:cs="Times New Roman"/>
          <w:sz w:val="20"/>
          <w:szCs w:val="20"/>
          <w:lang w:val="en-US"/>
        </w:rPr>
        <w:t xml:space="preserve"> mean </w:t>
      </w:r>
      <w:r w:rsidRPr="00F978B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± SEM. </w:t>
      </w:r>
      <w:proofErr w:type="spellStart"/>
      <w:r w:rsidRPr="00F978B9">
        <w:rPr>
          <w:rFonts w:ascii="Times New Roman" w:hAnsi="Times New Roman" w:cs="Times New Roman"/>
          <w:color w:val="000000"/>
          <w:sz w:val="20"/>
          <w:szCs w:val="20"/>
          <w:lang w:val="en-US"/>
        </w:rPr>
        <w:t>cTBS</w:t>
      </w:r>
      <w:proofErr w:type="spellEnd"/>
      <w:r w:rsidRPr="00F978B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continuous theta burst stimulation; </w:t>
      </w:r>
      <w:proofErr w:type="spellStart"/>
      <w:r w:rsidRPr="00F978B9">
        <w:rPr>
          <w:rFonts w:ascii="Times New Roman" w:hAnsi="Times New Roman" w:cs="Times New Roman"/>
          <w:color w:val="000000"/>
          <w:sz w:val="20"/>
          <w:szCs w:val="20"/>
          <w:lang w:val="en-US"/>
        </w:rPr>
        <w:t>imTBS</w:t>
      </w:r>
      <w:proofErr w:type="spellEnd"/>
      <w:r w:rsidRPr="00F978B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intermediate theta burst stimulation; </w:t>
      </w:r>
      <w:proofErr w:type="spellStart"/>
      <w:r w:rsidRPr="00F978B9">
        <w:rPr>
          <w:rFonts w:ascii="Times New Roman" w:hAnsi="Times New Roman" w:cs="Times New Roman"/>
          <w:color w:val="000000"/>
          <w:sz w:val="20"/>
          <w:szCs w:val="20"/>
          <w:lang w:val="en-US"/>
        </w:rPr>
        <w:t>iTBS</w:t>
      </w:r>
      <w:proofErr w:type="spellEnd"/>
      <w:r w:rsidRPr="00F978B9">
        <w:rPr>
          <w:rFonts w:ascii="Times New Roman" w:hAnsi="Times New Roman" w:cs="Times New Roman"/>
          <w:color w:val="000000"/>
          <w:sz w:val="20"/>
          <w:szCs w:val="20"/>
          <w:lang w:val="en-US"/>
        </w:rPr>
        <w:t>, intermittent theta burst stimulation</w: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.</w:t>
      </w:r>
    </w:p>
    <w:p w:rsidR="00210087" w:rsidRDefault="00210087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10087" w:rsidRDefault="00210087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10087" w:rsidRDefault="00210087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10087" w:rsidRDefault="00210087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10087" w:rsidRDefault="00210087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A0204" w:rsidRDefault="009A0204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  <w:sectPr w:rsidR="009A0204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9A0204" w:rsidRPr="004D7579" w:rsidRDefault="00E54161" w:rsidP="009A020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S2</w:t>
      </w:r>
      <w:r w:rsidR="009A0204" w:rsidRPr="004D75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9A0204">
        <w:rPr>
          <w:rFonts w:ascii="Times New Roman" w:hAnsi="Times New Roman" w:cs="Times New Roman"/>
          <w:b/>
          <w:sz w:val="24"/>
          <w:szCs w:val="24"/>
          <w:lang w:val="en-US"/>
        </w:rPr>
        <w:t>Reaction times (</w:t>
      </w:r>
      <w:proofErr w:type="spellStart"/>
      <w:r w:rsidR="009A0204">
        <w:rPr>
          <w:rFonts w:ascii="Times New Roman" w:hAnsi="Times New Roman" w:cs="Times New Roman"/>
          <w:b/>
          <w:sz w:val="24"/>
          <w:szCs w:val="24"/>
          <w:lang w:val="en-US"/>
        </w:rPr>
        <w:t>ms</w:t>
      </w:r>
      <w:proofErr w:type="spellEnd"/>
      <w:r w:rsidR="009A0204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9A0204" w:rsidRPr="004D75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per experimental phase</w:t>
      </w:r>
    </w:p>
    <w:tbl>
      <w:tblPr>
        <w:tblStyle w:val="Tabellenraster"/>
        <w:tblW w:w="15026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5"/>
        <w:gridCol w:w="2976"/>
        <w:gridCol w:w="2977"/>
        <w:gridCol w:w="2977"/>
        <w:gridCol w:w="2977"/>
      </w:tblGrid>
      <w:tr w:rsidR="009A0204" w:rsidRPr="00657697" w:rsidTr="009A0204"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A0204" w:rsidRDefault="009A0204" w:rsidP="008973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A0204" w:rsidRPr="00657697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A0204" w:rsidRPr="00657697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9A0204" w:rsidRPr="00657697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6576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cTBS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A0204" w:rsidRPr="00657697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6576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imTBS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0204" w:rsidRPr="00657697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6576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iTBS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0204" w:rsidRPr="00657697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No-stimulation</w:t>
            </w:r>
          </w:p>
        </w:tc>
      </w:tr>
      <w:tr w:rsidR="009A0204" w:rsidRPr="00657697" w:rsidTr="009A0204">
        <w:tc>
          <w:tcPr>
            <w:tcW w:w="3119" w:type="dxa"/>
            <w:gridSpan w:val="2"/>
            <w:tcBorders>
              <w:top w:val="nil"/>
              <w:left w:val="nil"/>
              <w:bottom w:val="nil"/>
            </w:tcBorders>
          </w:tcPr>
          <w:p w:rsidR="009A0204" w:rsidRPr="00AA5B3C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Learning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phase</w:t>
            </w:r>
            <w:proofErr w:type="spellEnd"/>
          </w:p>
        </w:tc>
        <w:tc>
          <w:tcPr>
            <w:tcW w:w="2976" w:type="dxa"/>
          </w:tcPr>
          <w:p w:rsidR="009A0204" w:rsidRPr="00AA5B3C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A0204" w:rsidRPr="00AA5B3C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:rsidR="009A0204" w:rsidRPr="00AA5B3C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:rsidR="009A0204" w:rsidRPr="00AA5B3C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204" w:rsidRPr="00657697" w:rsidTr="009A0204"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9A0204" w:rsidRPr="00AA5B3C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A0204" w:rsidRPr="00AA5B3C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Standard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discrimination</w:t>
            </w:r>
            <w:proofErr w:type="spellEnd"/>
          </w:p>
        </w:tc>
        <w:tc>
          <w:tcPr>
            <w:tcW w:w="2976" w:type="dxa"/>
            <w:vAlign w:val="bottom"/>
          </w:tcPr>
          <w:p w:rsidR="009A0204" w:rsidRPr="00AA5B3C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853.37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50.96</w:t>
            </w:r>
          </w:p>
        </w:tc>
        <w:tc>
          <w:tcPr>
            <w:tcW w:w="2977" w:type="dxa"/>
            <w:vAlign w:val="bottom"/>
          </w:tcPr>
          <w:p w:rsidR="009A0204" w:rsidRPr="00AA5B3C" w:rsidRDefault="007826D0" w:rsidP="007826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  <w:vAlign w:val="bottom"/>
          </w:tcPr>
          <w:p w:rsidR="009A0204" w:rsidRPr="00AA5B3C" w:rsidRDefault="0034366D" w:rsidP="0034366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753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:rsidR="009A0204" w:rsidRPr="00AA5B3C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792.33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35.99</w:t>
            </w:r>
          </w:p>
        </w:tc>
      </w:tr>
      <w:tr w:rsidR="009A0204" w:rsidRPr="00494727" w:rsidTr="009A0204"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9A0204" w:rsidRPr="00AA5B3C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A0204" w:rsidRPr="00AA5B3C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Congruent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discrimination</w:t>
            </w:r>
            <w:proofErr w:type="spellEnd"/>
          </w:p>
        </w:tc>
        <w:tc>
          <w:tcPr>
            <w:tcW w:w="2976" w:type="dxa"/>
            <w:vAlign w:val="bottom"/>
          </w:tcPr>
          <w:p w:rsidR="009A0204" w:rsidRPr="00AA5B3C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732.34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977" w:type="dxa"/>
            <w:vAlign w:val="bottom"/>
          </w:tcPr>
          <w:p w:rsidR="009A0204" w:rsidRPr="00AA5B3C" w:rsidRDefault="007826D0" w:rsidP="007826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  <w:vAlign w:val="bottom"/>
          </w:tcPr>
          <w:p w:rsidR="009A0204" w:rsidRPr="00AA5B3C" w:rsidRDefault="0034366D" w:rsidP="0034366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707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:rsidR="009A0204" w:rsidRPr="00494727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754</w:t>
            </w:r>
            <w:r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74</w:t>
            </w:r>
            <w:r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</w:t>
            </w:r>
            <w:r w:rsidRPr="0049472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41</w:t>
            </w:r>
            <w:r w:rsidRPr="00494727"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69</w:t>
            </w:r>
          </w:p>
        </w:tc>
      </w:tr>
      <w:tr w:rsidR="009A0204" w:rsidRPr="00494727" w:rsidTr="009A0204"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9A0204" w:rsidRPr="00494727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9A0204" w:rsidRPr="00494727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47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Incongruent discrimination</w:t>
            </w:r>
          </w:p>
        </w:tc>
        <w:tc>
          <w:tcPr>
            <w:tcW w:w="2976" w:type="dxa"/>
            <w:vAlign w:val="bottom"/>
          </w:tcPr>
          <w:p w:rsidR="009A0204" w:rsidRPr="00494727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922.32 ± 58.68</w:t>
            </w:r>
          </w:p>
        </w:tc>
        <w:tc>
          <w:tcPr>
            <w:tcW w:w="2977" w:type="dxa"/>
            <w:vAlign w:val="bottom"/>
          </w:tcPr>
          <w:p w:rsidR="009A0204" w:rsidRPr="00494727" w:rsidRDefault="007826D0" w:rsidP="007826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  <w:vAlign w:val="bottom"/>
          </w:tcPr>
          <w:p w:rsidR="009A0204" w:rsidRPr="00494727" w:rsidRDefault="0034366D" w:rsidP="0034366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:rsidR="009A0204" w:rsidRPr="00494727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945.33</w:t>
            </w:r>
            <w:r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62</w:t>
            </w:r>
            <w:r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28</w:t>
            </w:r>
          </w:p>
        </w:tc>
      </w:tr>
      <w:tr w:rsidR="009A0204" w:rsidRPr="00A63179" w:rsidTr="009A0204">
        <w:tc>
          <w:tcPr>
            <w:tcW w:w="3119" w:type="dxa"/>
            <w:gridSpan w:val="2"/>
            <w:tcBorders>
              <w:top w:val="nil"/>
              <w:left w:val="nil"/>
              <w:bottom w:val="nil"/>
            </w:tcBorders>
          </w:tcPr>
          <w:p w:rsidR="009A0204" w:rsidRPr="00AA5B3C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Devaluation phase</w:t>
            </w:r>
          </w:p>
        </w:tc>
        <w:tc>
          <w:tcPr>
            <w:tcW w:w="2976" w:type="dxa"/>
          </w:tcPr>
          <w:p w:rsidR="009A0204" w:rsidRPr="00AA5B3C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:rsidR="009A0204" w:rsidRPr="00AA5B3C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:rsidR="009A0204" w:rsidRPr="00AA5B3C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:rsidR="009A0204" w:rsidRPr="00AA5B3C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A0204" w:rsidRPr="00494727" w:rsidTr="009A0204"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9A0204" w:rsidRPr="00AA5B3C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9A0204" w:rsidRPr="00494727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47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Standard discrimination</w:t>
            </w:r>
          </w:p>
        </w:tc>
        <w:tc>
          <w:tcPr>
            <w:tcW w:w="2976" w:type="dxa"/>
            <w:vAlign w:val="bottom"/>
          </w:tcPr>
          <w:p w:rsidR="009A0204" w:rsidRPr="00AA5B3C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1376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55 ± 152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97</w:t>
            </w:r>
          </w:p>
        </w:tc>
        <w:tc>
          <w:tcPr>
            <w:tcW w:w="2977" w:type="dxa"/>
            <w:vAlign w:val="bottom"/>
          </w:tcPr>
          <w:p w:rsidR="009A0204" w:rsidRPr="00AA5B3C" w:rsidRDefault="00676936" w:rsidP="006769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1123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  <w:vAlign w:val="bottom"/>
          </w:tcPr>
          <w:p w:rsidR="009A0204" w:rsidRPr="00494727" w:rsidRDefault="009A0204" w:rsidP="0034366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3436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195</w:t>
            </w:r>
            <w:r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="003436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6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3436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07</w:t>
            </w:r>
            <w:r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56</w:t>
            </w: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:rsidR="009A0204" w:rsidRPr="00494727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1785</w:t>
            </w:r>
            <w:r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58</w:t>
            </w:r>
            <w:r w:rsidRPr="004947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</w:t>
            </w:r>
            <w:r w:rsidRPr="004947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216</w:t>
            </w:r>
            <w:r w:rsidRPr="004947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</w:tr>
      <w:tr w:rsidR="009A0204" w:rsidRPr="001730FC" w:rsidTr="009A0204"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9A0204" w:rsidRPr="00494727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9A0204" w:rsidRPr="00AA5B3C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47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Congruent </w:t>
            </w:r>
            <w:proofErr w:type="spellStart"/>
            <w:r w:rsidRPr="004947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discriminatio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976" w:type="dxa"/>
            <w:vAlign w:val="bottom"/>
          </w:tcPr>
          <w:p w:rsidR="009A0204" w:rsidRPr="001730FC" w:rsidRDefault="0071778C" w:rsidP="0071778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976</w:t>
            </w:r>
            <w:r w:rsidR="009A0204"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51</w:t>
            </w:r>
            <w:r w:rsidR="009A0204"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61</w:t>
            </w:r>
            <w:r w:rsidR="009A0204"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56</w:t>
            </w:r>
          </w:p>
        </w:tc>
        <w:tc>
          <w:tcPr>
            <w:tcW w:w="2977" w:type="dxa"/>
            <w:vAlign w:val="bottom"/>
          </w:tcPr>
          <w:p w:rsidR="009A0204" w:rsidRPr="001730FC" w:rsidRDefault="00676936" w:rsidP="006769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942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  <w:vAlign w:val="bottom"/>
          </w:tcPr>
          <w:p w:rsidR="009A0204" w:rsidRPr="001730FC" w:rsidRDefault="0034366D" w:rsidP="0034366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1090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:rsidR="009A0204" w:rsidRPr="001730FC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1358</w:t>
            </w:r>
            <w:r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87</w:t>
            </w:r>
            <w:r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173</w:t>
            </w:r>
            <w:r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08</w:t>
            </w:r>
          </w:p>
        </w:tc>
      </w:tr>
      <w:tr w:rsidR="009A0204" w:rsidRPr="00AA5B3C" w:rsidTr="009A0204"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9A0204" w:rsidRPr="001730FC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9A0204" w:rsidRPr="00AA5B3C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Incongruent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discrimination</w:t>
            </w:r>
            <w:proofErr w:type="spellEnd"/>
          </w:p>
        </w:tc>
        <w:tc>
          <w:tcPr>
            <w:tcW w:w="2976" w:type="dxa"/>
            <w:vAlign w:val="bottom"/>
          </w:tcPr>
          <w:p w:rsidR="009A0204" w:rsidRPr="001730FC" w:rsidRDefault="00E70F43" w:rsidP="00E70F4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1583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82</w:t>
            </w:r>
            <w:r w:rsidR="009A0204"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212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60</w:t>
            </w:r>
          </w:p>
        </w:tc>
        <w:tc>
          <w:tcPr>
            <w:tcW w:w="2977" w:type="dxa"/>
            <w:vAlign w:val="bottom"/>
          </w:tcPr>
          <w:p w:rsidR="009A0204" w:rsidRPr="001730FC" w:rsidRDefault="00676936" w:rsidP="006769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1349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  <w:vAlign w:val="bottom"/>
          </w:tcPr>
          <w:p w:rsidR="009A0204" w:rsidRPr="001730FC" w:rsidRDefault="0034366D" w:rsidP="0034366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68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46</w:t>
            </w:r>
            <w:r w:rsidR="009A0204"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90</w:t>
            </w:r>
            <w:r w:rsidR="009A0204" w:rsidRPr="001730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:rsidR="009A0204" w:rsidRPr="00AA5B3C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1652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04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212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60</w:t>
            </w:r>
          </w:p>
        </w:tc>
      </w:tr>
      <w:tr w:rsidR="009A0204" w:rsidRPr="009A7E27" w:rsidTr="009A0204">
        <w:tc>
          <w:tcPr>
            <w:tcW w:w="3119" w:type="dxa"/>
            <w:gridSpan w:val="2"/>
            <w:tcBorders>
              <w:top w:val="nil"/>
              <w:left w:val="nil"/>
              <w:bottom w:val="nil"/>
            </w:tcBorders>
          </w:tcPr>
          <w:p w:rsidR="009A0204" w:rsidRPr="009A7E27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7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Slips-of-action phase</w:t>
            </w:r>
          </w:p>
        </w:tc>
        <w:tc>
          <w:tcPr>
            <w:tcW w:w="2976" w:type="dxa"/>
          </w:tcPr>
          <w:p w:rsidR="009A0204" w:rsidRPr="009A7E27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:rsidR="009A0204" w:rsidRPr="009A7E27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:rsidR="009A0204" w:rsidRPr="009A7E27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:rsidR="009A0204" w:rsidRPr="009A7E27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A0204" w:rsidRPr="00CE3492" w:rsidTr="009A0204"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9A0204" w:rsidRPr="009A7E27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9A0204" w:rsidRPr="009A7E27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7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Standard discrimination</w:t>
            </w:r>
          </w:p>
        </w:tc>
        <w:tc>
          <w:tcPr>
            <w:tcW w:w="2976" w:type="dxa"/>
            <w:vAlign w:val="bottom"/>
          </w:tcPr>
          <w:p w:rsidR="009A0204" w:rsidRPr="009A7E27" w:rsidRDefault="00E70F43" w:rsidP="00E70F4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761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72</w:t>
            </w:r>
            <w:r w:rsidR="009A0204" w:rsidRP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35</w:t>
            </w:r>
            <w:r w:rsidR="009A0204" w:rsidRP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57</w:t>
            </w:r>
          </w:p>
        </w:tc>
        <w:tc>
          <w:tcPr>
            <w:tcW w:w="2977" w:type="dxa"/>
            <w:vAlign w:val="bottom"/>
          </w:tcPr>
          <w:p w:rsidR="009A0204" w:rsidRPr="009A7E27" w:rsidRDefault="00676936" w:rsidP="006769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751</w:t>
            </w:r>
            <w:r w:rsidR="009A0204" w:rsidRP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  <w:r w:rsidR="009A0204" w:rsidRP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45</w:t>
            </w:r>
            <w:r w:rsidR="009A0204" w:rsidRP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  <w:vAlign w:val="bottom"/>
          </w:tcPr>
          <w:p w:rsidR="009A0204" w:rsidRPr="00CE3492" w:rsidRDefault="0034366D" w:rsidP="0034366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729</w:t>
            </w:r>
            <w:r w:rsidR="009A0204" w:rsidRP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70</w:t>
            </w:r>
            <w:r w:rsidR="009A0204" w:rsidRP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27</w:t>
            </w:r>
            <w:r w:rsidR="009A0204" w:rsidRPr="009A7E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96</w:t>
            </w: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:rsidR="009A0204" w:rsidRPr="00CE3492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792</w:t>
            </w:r>
            <w:r w:rsidRPr="00CE349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36</w:t>
            </w:r>
            <w:r w:rsidRPr="00CE349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33</w:t>
            </w:r>
            <w:r w:rsidRPr="00CE349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9A0204" w:rsidRPr="00657697" w:rsidTr="009A0204"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9A0204" w:rsidRPr="00CE3492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:rsidR="009A0204" w:rsidRPr="00AA5B3C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Congruent di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scrimination</w:t>
            </w:r>
            <w:proofErr w:type="spellEnd"/>
          </w:p>
        </w:tc>
        <w:tc>
          <w:tcPr>
            <w:tcW w:w="2976" w:type="dxa"/>
            <w:tcBorders>
              <w:bottom w:val="nil"/>
            </w:tcBorders>
            <w:vAlign w:val="bottom"/>
          </w:tcPr>
          <w:p w:rsidR="009A0204" w:rsidRPr="00AA5B3C" w:rsidRDefault="00E70F43" w:rsidP="00E70F4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bottom w:val="nil"/>
            </w:tcBorders>
            <w:vAlign w:val="bottom"/>
          </w:tcPr>
          <w:p w:rsidR="009A0204" w:rsidRPr="00AA5B3C" w:rsidRDefault="00676936" w:rsidP="006769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  <w:vAlign w:val="bottom"/>
          </w:tcPr>
          <w:p w:rsidR="009A0204" w:rsidRPr="00AA5B3C" w:rsidRDefault="0034366D" w:rsidP="0034366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:rsidR="009A0204" w:rsidRPr="00AA5B3C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9A0204" w:rsidRPr="00BD6751" w:rsidTr="009A0204">
        <w:tc>
          <w:tcPr>
            <w:tcW w:w="284" w:type="dxa"/>
            <w:tcBorders>
              <w:top w:val="nil"/>
              <w:left w:val="nil"/>
              <w:bottom w:val="single" w:sz="4" w:space="0" w:color="auto"/>
            </w:tcBorders>
          </w:tcPr>
          <w:p w:rsidR="009A0204" w:rsidRPr="00AA5B3C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9A0204" w:rsidRPr="00AA5B3C" w:rsidRDefault="009A0204" w:rsidP="0089739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Incongruent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discrimination</w:t>
            </w:r>
            <w:proofErr w:type="spellEnd"/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  <w:vAlign w:val="bottom"/>
          </w:tcPr>
          <w:p w:rsidR="009A0204" w:rsidRPr="00AA5B3C" w:rsidRDefault="00E70F43" w:rsidP="00E70F4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  <w:vAlign w:val="bottom"/>
          </w:tcPr>
          <w:p w:rsidR="009A0204" w:rsidRPr="00AA5B3C" w:rsidRDefault="00676936" w:rsidP="0067693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9A0204" w:rsidRPr="00AA5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9A02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9A0204" w:rsidRPr="00BD6751" w:rsidRDefault="00BD6751" w:rsidP="00BD675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75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864.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54</w:t>
            </w:r>
            <w:r w:rsidR="009A0204" w:rsidRPr="00BD675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="009A0204" w:rsidRPr="00BD675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  <w:right w:val="nil"/>
            </w:tcBorders>
          </w:tcPr>
          <w:p w:rsidR="009A0204" w:rsidRPr="00BD6751" w:rsidRDefault="009A0204" w:rsidP="0089739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D675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887.97 ± 42.41</w:t>
            </w:r>
          </w:p>
        </w:tc>
      </w:tr>
    </w:tbl>
    <w:p w:rsidR="009A0204" w:rsidRDefault="009A0204" w:rsidP="009A02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978B9">
        <w:rPr>
          <w:rFonts w:ascii="Times New Roman" w:hAnsi="Times New Roman" w:cs="Times New Roman"/>
          <w:sz w:val="20"/>
          <w:szCs w:val="20"/>
          <w:lang w:val="en-US"/>
        </w:rPr>
        <w:t xml:space="preserve">Data </w:t>
      </w:r>
      <w:r>
        <w:rPr>
          <w:rFonts w:ascii="Times New Roman" w:hAnsi="Times New Roman" w:cs="Times New Roman"/>
          <w:sz w:val="20"/>
          <w:szCs w:val="20"/>
          <w:lang w:val="en-US"/>
        </w:rPr>
        <w:t>represent</w:t>
      </w:r>
      <w:r w:rsidRPr="00F978B9">
        <w:rPr>
          <w:rFonts w:ascii="Times New Roman" w:hAnsi="Times New Roman" w:cs="Times New Roman"/>
          <w:sz w:val="20"/>
          <w:szCs w:val="20"/>
          <w:lang w:val="en-US"/>
        </w:rPr>
        <w:t xml:space="preserve"> mean </w:t>
      </w:r>
      <w:r w:rsidRPr="00F978B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± SEM. </w:t>
      </w:r>
      <w:proofErr w:type="spellStart"/>
      <w:r w:rsidRPr="00F978B9">
        <w:rPr>
          <w:rFonts w:ascii="Times New Roman" w:hAnsi="Times New Roman" w:cs="Times New Roman"/>
          <w:color w:val="000000"/>
          <w:sz w:val="20"/>
          <w:szCs w:val="20"/>
          <w:lang w:val="en-US"/>
        </w:rPr>
        <w:t>cTBS</w:t>
      </w:r>
      <w:proofErr w:type="spellEnd"/>
      <w:r w:rsidRPr="00F978B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continuous theta burst stimulation; </w:t>
      </w:r>
      <w:proofErr w:type="spellStart"/>
      <w:r w:rsidRPr="00F978B9">
        <w:rPr>
          <w:rFonts w:ascii="Times New Roman" w:hAnsi="Times New Roman" w:cs="Times New Roman"/>
          <w:color w:val="000000"/>
          <w:sz w:val="20"/>
          <w:szCs w:val="20"/>
          <w:lang w:val="en-US"/>
        </w:rPr>
        <w:t>imTBS</w:t>
      </w:r>
      <w:proofErr w:type="spellEnd"/>
      <w:r w:rsidRPr="00F978B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intermediate theta burst stimulation; </w:t>
      </w:r>
      <w:proofErr w:type="spellStart"/>
      <w:r w:rsidRPr="00F978B9">
        <w:rPr>
          <w:rFonts w:ascii="Times New Roman" w:hAnsi="Times New Roman" w:cs="Times New Roman"/>
          <w:color w:val="000000"/>
          <w:sz w:val="20"/>
          <w:szCs w:val="20"/>
          <w:lang w:val="en-US"/>
        </w:rPr>
        <w:t>iTBS</w:t>
      </w:r>
      <w:proofErr w:type="spellEnd"/>
      <w:r w:rsidRPr="00F978B9">
        <w:rPr>
          <w:rFonts w:ascii="Times New Roman" w:hAnsi="Times New Roman" w:cs="Times New Roman"/>
          <w:color w:val="000000"/>
          <w:sz w:val="20"/>
          <w:szCs w:val="20"/>
          <w:lang w:val="en-US"/>
        </w:rPr>
        <w:t>, intermittent theta burst stimulation</w: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.</w:t>
      </w:r>
    </w:p>
    <w:p w:rsidR="009A0204" w:rsidRDefault="009A0204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A0204" w:rsidRDefault="009A0204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  <w:sectPr w:rsidR="009A0204" w:rsidSect="009A0204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:rsidR="00C24175" w:rsidRPr="00C24175" w:rsidRDefault="00C24175" w:rsidP="00210087">
      <w:pPr>
        <w:pStyle w:val="EndNoteBibliography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24175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608C3" w:rsidRPr="00C608C3" w:rsidRDefault="00BA73F3" w:rsidP="00C608C3">
      <w:pPr>
        <w:pStyle w:val="EndNoteBibliography"/>
        <w:spacing w:after="0"/>
        <w:ind w:left="720" w:hanging="720"/>
      </w:pPr>
      <w:r w:rsidRPr="00210087">
        <w:rPr>
          <w:rFonts w:ascii="Times New Roman" w:hAnsi="Times New Roman" w:cs="Times New Roman"/>
          <w:sz w:val="24"/>
          <w:szCs w:val="24"/>
        </w:rPr>
        <w:fldChar w:fldCharType="begin"/>
      </w:r>
      <w:r w:rsidRPr="00210087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210087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1" w:name="_ENREF_1"/>
      <w:r w:rsidR="00C608C3" w:rsidRPr="00C608C3">
        <w:t>1</w:t>
      </w:r>
      <w:r w:rsidR="00C608C3" w:rsidRPr="00C608C3">
        <w:tab/>
        <w:t>de Wit, S.</w:t>
      </w:r>
      <w:r w:rsidR="00C608C3" w:rsidRPr="00C608C3">
        <w:rPr>
          <w:i/>
        </w:rPr>
        <w:t xml:space="preserve"> et al.</w:t>
      </w:r>
      <w:r w:rsidR="00C608C3" w:rsidRPr="00C608C3">
        <w:t xml:space="preserve"> Corticostriatal connectivity underlies individual differences in the balance between habitual and goal-directed action control. </w:t>
      </w:r>
      <w:r w:rsidR="00C608C3" w:rsidRPr="00C608C3">
        <w:rPr>
          <w:i/>
        </w:rPr>
        <w:t>The Journal of Neuroscience</w:t>
      </w:r>
      <w:r w:rsidR="00C608C3" w:rsidRPr="00C608C3">
        <w:t xml:space="preserve"> </w:t>
      </w:r>
      <w:r w:rsidR="00C608C3" w:rsidRPr="00C608C3">
        <w:rPr>
          <w:b/>
        </w:rPr>
        <w:t>32</w:t>
      </w:r>
      <w:r w:rsidR="00C608C3" w:rsidRPr="00C608C3">
        <w:t>, 12066-12075 (2012).</w:t>
      </w:r>
      <w:bookmarkEnd w:id="1"/>
    </w:p>
    <w:p w:rsidR="00C608C3" w:rsidRPr="00C608C3" w:rsidRDefault="00C608C3" w:rsidP="00C608C3">
      <w:pPr>
        <w:pStyle w:val="EndNoteBibliography"/>
        <w:spacing w:after="0"/>
        <w:ind w:left="720" w:hanging="720"/>
      </w:pPr>
      <w:bookmarkStart w:id="2" w:name="_ENREF_2"/>
      <w:r w:rsidRPr="00C608C3">
        <w:t>2</w:t>
      </w:r>
      <w:r w:rsidRPr="00C608C3">
        <w:tab/>
        <w:t>Gillan, C. M.</w:t>
      </w:r>
      <w:r w:rsidRPr="00C608C3">
        <w:rPr>
          <w:i/>
        </w:rPr>
        <w:t xml:space="preserve"> et al.</w:t>
      </w:r>
      <w:r w:rsidRPr="00C608C3">
        <w:t xml:space="preserve"> Disruption in the balance between goal-directed behavior and habit learning in obsessive-compulsive disorder. </w:t>
      </w:r>
      <w:r w:rsidRPr="00C608C3">
        <w:rPr>
          <w:i/>
        </w:rPr>
        <w:t>American Journal of Psychiatry</w:t>
      </w:r>
      <w:r w:rsidRPr="00C608C3">
        <w:t xml:space="preserve"> </w:t>
      </w:r>
      <w:r w:rsidRPr="00C608C3">
        <w:rPr>
          <w:b/>
        </w:rPr>
        <w:t>168</w:t>
      </w:r>
      <w:r w:rsidRPr="00C608C3">
        <w:t>, 718-726 (2011).</w:t>
      </w:r>
      <w:bookmarkEnd w:id="2"/>
    </w:p>
    <w:p w:rsidR="00C608C3" w:rsidRPr="00C608C3" w:rsidRDefault="00C608C3" w:rsidP="00C608C3">
      <w:pPr>
        <w:pStyle w:val="EndNoteBibliography"/>
        <w:ind w:left="720" w:hanging="720"/>
      </w:pPr>
      <w:bookmarkStart w:id="3" w:name="_ENREF_3"/>
      <w:r w:rsidRPr="00C608C3">
        <w:t>3</w:t>
      </w:r>
      <w:r w:rsidRPr="00C608C3">
        <w:tab/>
        <w:t>de Wit, S.</w:t>
      </w:r>
      <w:r w:rsidRPr="00C608C3">
        <w:rPr>
          <w:i/>
        </w:rPr>
        <w:t xml:space="preserve"> et al.</w:t>
      </w:r>
      <w:r w:rsidRPr="00C608C3">
        <w:t xml:space="preserve"> Reliance on habits at the expense of goal-directed control following dopamine precursor depletion. </w:t>
      </w:r>
      <w:r w:rsidRPr="00C608C3">
        <w:rPr>
          <w:i/>
        </w:rPr>
        <w:t>Psychopharmacology</w:t>
      </w:r>
      <w:r w:rsidRPr="00C608C3">
        <w:t xml:space="preserve"> </w:t>
      </w:r>
      <w:r w:rsidRPr="00C608C3">
        <w:rPr>
          <w:b/>
        </w:rPr>
        <w:t>219</w:t>
      </w:r>
      <w:r w:rsidRPr="00C608C3">
        <w:t>, 621-631 (2012).</w:t>
      </w:r>
      <w:bookmarkEnd w:id="3"/>
    </w:p>
    <w:p w:rsidR="002A5975" w:rsidRDefault="00BA73F3" w:rsidP="0021008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0087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p w:rsidR="006519F6" w:rsidRDefault="006519F6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D1F75" w:rsidRDefault="003D1F75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21289" w:rsidRDefault="00221289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21289" w:rsidRDefault="00221289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21289" w:rsidRDefault="00221289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D1F75" w:rsidRDefault="003D1F75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D1F75" w:rsidRDefault="00221289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de-DE"/>
        </w:rPr>
        <w:lastRenderedPageBreak/>
        <w:drawing>
          <wp:inline distT="0" distB="0" distL="0" distR="0" wp14:anchorId="3D07B1EC" wp14:editId="6B418DB6">
            <wp:extent cx="5760720" cy="478536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_fig_1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8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782" w:rsidRDefault="00531711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711">
        <w:rPr>
          <w:rFonts w:ascii="Times New Roman" w:hAnsi="Times New Roman" w:cs="Times New Roman"/>
          <w:b/>
          <w:sz w:val="24"/>
          <w:szCs w:val="24"/>
          <w:lang w:val="en-US"/>
        </w:rPr>
        <w:t>Figure S1: Difference score.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Participants’ behavior in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cTBS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condition was less goal-directed and more habitual compared to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imTBS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iTBS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the no-stimulation group. This seemed to be the case especially in the standard discrimination trials, </w:t>
      </w:r>
      <w:r w:rsidRPr="00DF03A3">
        <w:rPr>
          <w:rFonts w:ascii="Times New Roman" w:hAnsi="Times New Roman" w:cs="Times New Roman"/>
          <w:sz w:val="24"/>
          <w:lang w:val="en-US"/>
        </w:rPr>
        <w:t>that could be completed using either the habitual or the goal-directed system. Error b</w:t>
      </w:r>
      <w:r w:rsidR="005333FF">
        <w:rPr>
          <w:rFonts w:ascii="Times New Roman" w:hAnsi="Times New Roman" w:cs="Times New Roman"/>
          <w:sz w:val="24"/>
          <w:lang w:val="en-US"/>
        </w:rPr>
        <w:t>ars indicate SEM. *p &lt; 0.05. **</w:t>
      </w:r>
      <w:r w:rsidRPr="00DF03A3">
        <w:rPr>
          <w:rFonts w:ascii="Times New Roman" w:hAnsi="Times New Roman" w:cs="Times New Roman"/>
          <w:sz w:val="24"/>
          <w:lang w:val="en-US"/>
        </w:rPr>
        <w:t>p &lt; .01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21289" w:rsidRDefault="00221289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21289" w:rsidRPr="00531711" w:rsidRDefault="00221289" w:rsidP="00A062D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21289" w:rsidRPr="00531711" w:rsidSect="009A02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dxvsrpzaffarnepdtrvxtefs290225ffs9z&quot;&gt;ILT_TMS&lt;record-ids&gt;&lt;item&gt;6&lt;/item&gt;&lt;item&gt;7&lt;/item&gt;&lt;item&gt;8&lt;/item&gt;&lt;/record-ids&gt;&lt;/item&gt;&lt;/Libraries&gt;"/>
  </w:docVars>
  <w:rsids>
    <w:rsidRoot w:val="00344AB6"/>
    <w:rsid w:val="00063DDC"/>
    <w:rsid w:val="000F3BDD"/>
    <w:rsid w:val="0017115F"/>
    <w:rsid w:val="001A0035"/>
    <w:rsid w:val="00210087"/>
    <w:rsid w:val="00220ED2"/>
    <w:rsid w:val="00221289"/>
    <w:rsid w:val="00257CCD"/>
    <w:rsid w:val="00264782"/>
    <w:rsid w:val="002A255D"/>
    <w:rsid w:val="002B56BB"/>
    <w:rsid w:val="00334B13"/>
    <w:rsid w:val="0034366D"/>
    <w:rsid w:val="00344AB6"/>
    <w:rsid w:val="003B1BE7"/>
    <w:rsid w:val="003D1F75"/>
    <w:rsid w:val="00494727"/>
    <w:rsid w:val="004A7538"/>
    <w:rsid w:val="004D2F95"/>
    <w:rsid w:val="004D7579"/>
    <w:rsid w:val="004F1CEE"/>
    <w:rsid w:val="004F6B8F"/>
    <w:rsid w:val="00523066"/>
    <w:rsid w:val="00531711"/>
    <w:rsid w:val="005333FF"/>
    <w:rsid w:val="005421F0"/>
    <w:rsid w:val="00580664"/>
    <w:rsid w:val="00581631"/>
    <w:rsid w:val="00614A99"/>
    <w:rsid w:val="00623C4A"/>
    <w:rsid w:val="00631637"/>
    <w:rsid w:val="006519F6"/>
    <w:rsid w:val="006522E9"/>
    <w:rsid w:val="00676936"/>
    <w:rsid w:val="0068175E"/>
    <w:rsid w:val="006B0CE7"/>
    <w:rsid w:val="006B7A8A"/>
    <w:rsid w:val="006E306D"/>
    <w:rsid w:val="0071778C"/>
    <w:rsid w:val="00724881"/>
    <w:rsid w:val="007826D0"/>
    <w:rsid w:val="007848BA"/>
    <w:rsid w:val="007971D1"/>
    <w:rsid w:val="007C050F"/>
    <w:rsid w:val="007E3701"/>
    <w:rsid w:val="0084367F"/>
    <w:rsid w:val="00871969"/>
    <w:rsid w:val="008852D0"/>
    <w:rsid w:val="008A1F3E"/>
    <w:rsid w:val="008B2AA4"/>
    <w:rsid w:val="008E19B4"/>
    <w:rsid w:val="00907B30"/>
    <w:rsid w:val="00970673"/>
    <w:rsid w:val="009A0204"/>
    <w:rsid w:val="009A594C"/>
    <w:rsid w:val="009A7E27"/>
    <w:rsid w:val="00A062D6"/>
    <w:rsid w:val="00A511C1"/>
    <w:rsid w:val="00AE4057"/>
    <w:rsid w:val="00B936A0"/>
    <w:rsid w:val="00BA0EC2"/>
    <w:rsid w:val="00BA73F3"/>
    <w:rsid w:val="00BD6751"/>
    <w:rsid w:val="00C24175"/>
    <w:rsid w:val="00C57C7C"/>
    <w:rsid w:val="00C608C3"/>
    <w:rsid w:val="00C752DD"/>
    <w:rsid w:val="00CE3492"/>
    <w:rsid w:val="00D23E2E"/>
    <w:rsid w:val="00D4019D"/>
    <w:rsid w:val="00E304E2"/>
    <w:rsid w:val="00E36985"/>
    <w:rsid w:val="00E54161"/>
    <w:rsid w:val="00E70F43"/>
    <w:rsid w:val="00E808E1"/>
    <w:rsid w:val="00F2687B"/>
    <w:rsid w:val="00F32118"/>
    <w:rsid w:val="00F95539"/>
    <w:rsid w:val="00FA45E1"/>
    <w:rsid w:val="00FA4F00"/>
    <w:rsid w:val="00FD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FF370-A091-45CF-83E6-BB5F77F9C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44AB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ndNoteBibliographyTitle">
    <w:name w:val="EndNote Bibliography Title"/>
    <w:basedOn w:val="Standard"/>
    <w:link w:val="EndNoteBibliographyTitleZchn"/>
    <w:rsid w:val="00BA73F3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BA73F3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BA73F3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BA73F3"/>
    <w:rPr>
      <w:rFonts w:ascii="Calibri" w:hAnsi="Calibri" w:cs="Calibri"/>
      <w:noProof/>
      <w:lang w:val="en-US"/>
    </w:rPr>
  </w:style>
  <w:style w:type="character" w:styleId="Hyperlink">
    <w:name w:val="Hyperlink"/>
    <w:basedOn w:val="Absatz-Standardschriftart"/>
    <w:uiPriority w:val="99"/>
    <w:unhideWhenUsed/>
    <w:rsid w:val="00BA73F3"/>
    <w:rPr>
      <w:color w:val="0563C1" w:themeColor="hyperlink"/>
      <w:u w:val="single"/>
    </w:rPr>
  </w:style>
  <w:style w:type="character" w:customStyle="1" w:styleId="Erwhnung1">
    <w:name w:val="Erwähnung1"/>
    <w:basedOn w:val="Absatz-Standardschriftart"/>
    <w:uiPriority w:val="99"/>
    <w:semiHidden/>
    <w:unhideWhenUsed/>
    <w:rsid w:val="00BA73F3"/>
    <w:rPr>
      <w:color w:val="2B579A"/>
      <w:shd w:val="clear" w:color="auto" w:fill="E6E6E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0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0087"/>
    <w:rPr>
      <w:rFonts w:ascii="Segoe UI" w:hAnsi="Segoe UI" w:cs="Segoe UI"/>
      <w:sz w:val="18"/>
      <w:szCs w:val="18"/>
    </w:rPr>
  </w:style>
  <w:style w:type="character" w:customStyle="1" w:styleId="Mention">
    <w:name w:val="Mention"/>
    <w:basedOn w:val="Absatz-Standardschriftart"/>
    <w:uiPriority w:val="99"/>
    <w:semiHidden/>
    <w:unhideWhenUsed/>
    <w:rsid w:val="00210087"/>
    <w:rPr>
      <w:color w:val="2B579A"/>
      <w:shd w:val="clear" w:color="auto" w:fill="E6E6E6"/>
    </w:rPr>
  </w:style>
  <w:style w:type="table" w:styleId="Tabellenraster">
    <w:name w:val="Table Grid"/>
    <w:basedOn w:val="NormaleTabelle"/>
    <w:uiPriority w:val="39"/>
    <w:rsid w:val="004D7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18B64-797A-406C-98D7-D8913D512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823</Words>
  <Characters>5189</Characters>
  <Application>Microsoft Office Word</Application>
  <DocSecurity>0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Bogdanov</dc:creator>
  <cp:keywords/>
  <dc:description/>
  <cp:lastModifiedBy>penv248</cp:lastModifiedBy>
  <cp:revision>20</cp:revision>
  <dcterms:created xsi:type="dcterms:W3CDTF">2018-03-15T16:01:00Z</dcterms:created>
  <dcterms:modified xsi:type="dcterms:W3CDTF">2018-03-28T07:43:00Z</dcterms:modified>
</cp:coreProperties>
</file>