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5F1" w:rsidRPr="00677B57" w:rsidRDefault="007545F1" w:rsidP="007545F1">
      <w:pPr>
        <w:rPr>
          <w:b/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Quantitative proteomic analysis using </w:t>
      </w:r>
      <w:proofErr w:type="spellStart"/>
      <w:r w:rsidRPr="00677B57">
        <w:rPr>
          <w:b/>
          <w:szCs w:val="21"/>
          <w:lang w:val="en-GB"/>
        </w:rPr>
        <w:t>iTRAQ</w:t>
      </w:r>
      <w:proofErr w:type="spellEnd"/>
      <w:r w:rsidRPr="00677B57">
        <w:rPr>
          <w:b/>
          <w:szCs w:val="21"/>
          <w:lang w:val="en-GB"/>
        </w:rPr>
        <w:t xml:space="preserve"> to identify salt-responsive proteins during the germination stage of two </w:t>
      </w:r>
      <w:r w:rsidRPr="00677B57">
        <w:rPr>
          <w:b/>
          <w:i/>
          <w:szCs w:val="21"/>
          <w:lang w:val="en-GB"/>
        </w:rPr>
        <w:t>Medicago</w:t>
      </w:r>
      <w:r w:rsidRPr="00677B57">
        <w:rPr>
          <w:b/>
          <w:szCs w:val="21"/>
          <w:lang w:val="en-GB"/>
        </w:rPr>
        <w:t xml:space="preserve"> species</w:t>
      </w:r>
    </w:p>
    <w:p w:rsidR="007545F1" w:rsidRPr="00677B57" w:rsidRDefault="007545F1" w:rsidP="007545F1">
      <w:pPr>
        <w:rPr>
          <w:szCs w:val="21"/>
          <w:lang w:val="en-GB"/>
        </w:rPr>
      </w:pPr>
    </w:p>
    <w:p w:rsidR="007545F1" w:rsidRPr="00677B57" w:rsidRDefault="007545F1" w:rsidP="007545F1">
      <w:pPr>
        <w:rPr>
          <w:kern w:val="0"/>
          <w:szCs w:val="21"/>
          <w:lang w:val="en-GB"/>
        </w:rPr>
      </w:pPr>
      <w:proofErr w:type="spellStart"/>
      <w:r w:rsidRPr="00677B57">
        <w:rPr>
          <w:szCs w:val="21"/>
        </w:rPr>
        <w:t>Rui</w:t>
      </w:r>
      <w:r w:rsidRPr="00677B57">
        <w:rPr>
          <w:rFonts w:hint="eastAsia"/>
          <w:szCs w:val="21"/>
        </w:rPr>
        <w:t>c</w:t>
      </w:r>
      <w:r w:rsidRPr="00677B57">
        <w:rPr>
          <w:szCs w:val="21"/>
        </w:rPr>
        <w:t>ai</w:t>
      </w:r>
      <w:proofErr w:type="spellEnd"/>
      <w:r w:rsidRPr="00677B57">
        <w:rPr>
          <w:szCs w:val="21"/>
        </w:rPr>
        <w:t xml:space="preserve"> Long</w:t>
      </w:r>
      <w:proofErr w:type="gramStart"/>
      <w:r w:rsidRPr="00677B57">
        <w:rPr>
          <w:rFonts w:hint="eastAsia"/>
          <w:szCs w:val="21"/>
          <w:vertAlign w:val="superscript"/>
        </w:rPr>
        <w:t>1,*</w:t>
      </w:r>
      <w:proofErr w:type="gramEnd"/>
      <w:r w:rsidRPr="00677B57">
        <w:rPr>
          <w:rFonts w:hint="eastAsia"/>
          <w:szCs w:val="21"/>
        </w:rPr>
        <w:t xml:space="preserve">, </w:t>
      </w:r>
      <w:proofErr w:type="spellStart"/>
      <w:r w:rsidRPr="00677B57">
        <w:rPr>
          <w:rFonts w:hint="eastAsia"/>
          <w:szCs w:val="21"/>
        </w:rPr>
        <w:t>Yanli</w:t>
      </w:r>
      <w:proofErr w:type="spellEnd"/>
      <w:r w:rsidRPr="00677B57">
        <w:rPr>
          <w:rFonts w:hint="eastAsia"/>
          <w:szCs w:val="21"/>
        </w:rPr>
        <w:t xml:space="preserve"> Gao</w:t>
      </w:r>
      <w:r w:rsidRPr="00677B57">
        <w:rPr>
          <w:rFonts w:hint="eastAsia"/>
          <w:szCs w:val="21"/>
          <w:vertAlign w:val="superscript"/>
        </w:rPr>
        <w:t>1,*</w:t>
      </w:r>
      <w:r w:rsidRPr="00677B57">
        <w:rPr>
          <w:rFonts w:hint="eastAsia"/>
          <w:szCs w:val="21"/>
        </w:rPr>
        <w:t>, Hao Sun</w:t>
      </w: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 xml:space="preserve">, </w:t>
      </w:r>
      <w:proofErr w:type="spellStart"/>
      <w:r w:rsidRPr="00677B57">
        <w:rPr>
          <w:szCs w:val="21"/>
        </w:rPr>
        <w:t>Tie</w:t>
      </w:r>
      <w:r w:rsidRPr="00677B57">
        <w:rPr>
          <w:rFonts w:hint="eastAsia"/>
          <w:szCs w:val="21"/>
        </w:rPr>
        <w:t>j</w:t>
      </w:r>
      <w:r w:rsidRPr="00677B57">
        <w:rPr>
          <w:szCs w:val="21"/>
        </w:rPr>
        <w:t>un</w:t>
      </w:r>
      <w:proofErr w:type="spellEnd"/>
      <w:r w:rsidRPr="00677B57">
        <w:rPr>
          <w:szCs w:val="21"/>
        </w:rPr>
        <w:t xml:space="preserve"> Zhang</w:t>
      </w: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>, Xiao Li</w:t>
      </w: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 xml:space="preserve">, </w:t>
      </w:r>
      <w:proofErr w:type="spellStart"/>
      <w:r w:rsidRPr="00677B57">
        <w:rPr>
          <w:rFonts w:hint="eastAsia"/>
          <w:szCs w:val="21"/>
        </w:rPr>
        <w:t>Mingna</w:t>
      </w:r>
      <w:proofErr w:type="spellEnd"/>
      <w:r w:rsidRPr="00677B57">
        <w:rPr>
          <w:rFonts w:hint="eastAsia"/>
          <w:szCs w:val="21"/>
        </w:rPr>
        <w:t xml:space="preserve"> Li</w:t>
      </w:r>
      <w:r w:rsidRPr="00677B57">
        <w:rPr>
          <w:rFonts w:hint="eastAsia"/>
          <w:szCs w:val="21"/>
          <w:vertAlign w:val="superscript"/>
        </w:rPr>
        <w:t>2</w:t>
      </w:r>
      <w:r w:rsidRPr="00677B57">
        <w:rPr>
          <w:rFonts w:hint="eastAsia"/>
          <w:szCs w:val="21"/>
        </w:rPr>
        <w:t xml:space="preserve">, </w:t>
      </w:r>
      <w:r w:rsidRPr="00677B57">
        <w:rPr>
          <w:szCs w:val="21"/>
        </w:rPr>
        <w:t>Yan Sun</w:t>
      </w:r>
      <w:r w:rsidRPr="00677B57">
        <w:rPr>
          <w:rFonts w:hint="eastAsia"/>
          <w:szCs w:val="21"/>
          <w:vertAlign w:val="superscript"/>
        </w:rPr>
        <w:t>2</w:t>
      </w:r>
      <w:r w:rsidRPr="00677B57">
        <w:rPr>
          <w:rFonts w:hint="eastAsia"/>
          <w:szCs w:val="21"/>
        </w:rPr>
        <w:t xml:space="preserve">, </w:t>
      </w:r>
      <w:proofErr w:type="spellStart"/>
      <w:r w:rsidRPr="00677B57">
        <w:rPr>
          <w:szCs w:val="21"/>
        </w:rPr>
        <w:t>Jun</w:t>
      </w:r>
      <w:r w:rsidRPr="00677B57">
        <w:rPr>
          <w:rFonts w:hint="eastAsia"/>
          <w:szCs w:val="21"/>
        </w:rPr>
        <w:t>m</w:t>
      </w:r>
      <w:r w:rsidRPr="00677B57">
        <w:rPr>
          <w:szCs w:val="21"/>
        </w:rPr>
        <w:t>ei</w:t>
      </w:r>
      <w:proofErr w:type="spellEnd"/>
      <w:r w:rsidRPr="00677B57">
        <w:rPr>
          <w:szCs w:val="21"/>
        </w:rPr>
        <w:t xml:space="preserve"> Kang</w:t>
      </w: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>, Zhen Wang</w:t>
      </w: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>, Wang Ding</w:t>
      </w: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 xml:space="preserve">, </w:t>
      </w:r>
      <w:proofErr w:type="spellStart"/>
      <w:r w:rsidRPr="00677B57">
        <w:rPr>
          <w:szCs w:val="21"/>
        </w:rPr>
        <w:t>Qing</w:t>
      </w:r>
      <w:r w:rsidRPr="00677B57">
        <w:rPr>
          <w:rFonts w:hint="eastAsia"/>
          <w:szCs w:val="21"/>
        </w:rPr>
        <w:t>c</w:t>
      </w:r>
      <w:r w:rsidRPr="00677B57">
        <w:rPr>
          <w:szCs w:val="21"/>
        </w:rPr>
        <w:t>huan</w:t>
      </w:r>
      <w:proofErr w:type="spellEnd"/>
      <w:r w:rsidRPr="00677B57">
        <w:rPr>
          <w:rStyle w:val="aa"/>
          <w:rFonts w:hint="eastAsia"/>
          <w:szCs w:val="21"/>
          <w:vertAlign w:val="baseline"/>
        </w:rPr>
        <w:t xml:space="preserve"> </w:t>
      </w:r>
      <w:r w:rsidRPr="00677B57">
        <w:rPr>
          <w:rFonts w:hint="eastAsia"/>
          <w:szCs w:val="21"/>
        </w:rPr>
        <w:t>Yang</w:t>
      </w:r>
      <w:r w:rsidRPr="00677B57">
        <w:rPr>
          <w:rFonts w:hint="eastAsia"/>
          <w:szCs w:val="21"/>
          <w:vertAlign w:val="superscript"/>
        </w:rPr>
        <w:t>1</w:t>
      </w:r>
    </w:p>
    <w:p w:rsidR="007545F1" w:rsidRPr="00677B57" w:rsidRDefault="007545F1" w:rsidP="007545F1">
      <w:pPr>
        <w:rPr>
          <w:rFonts w:eastAsia="AdvGulliv-B"/>
          <w:b/>
          <w:kern w:val="0"/>
          <w:szCs w:val="21"/>
          <w:lang w:val="en-GB"/>
        </w:rPr>
      </w:pPr>
    </w:p>
    <w:p w:rsidR="00607634" w:rsidRPr="00677B57" w:rsidRDefault="00607634" w:rsidP="007545F1">
      <w:pPr>
        <w:rPr>
          <w:szCs w:val="21"/>
        </w:rPr>
      </w:pPr>
      <w:r w:rsidRPr="00677B57">
        <w:rPr>
          <w:rFonts w:hint="eastAsia"/>
          <w:szCs w:val="21"/>
          <w:vertAlign w:val="superscript"/>
        </w:rPr>
        <w:t>1</w:t>
      </w:r>
      <w:r w:rsidRPr="00677B57">
        <w:rPr>
          <w:rFonts w:hint="eastAsia"/>
          <w:szCs w:val="21"/>
        </w:rPr>
        <w:t xml:space="preserve"> </w:t>
      </w:r>
      <w:r w:rsidRPr="00677B57">
        <w:rPr>
          <w:szCs w:val="21"/>
        </w:rPr>
        <w:t>Institute of Animal Sciences, Chinese Academy of Agricultural Sciences, Beijing</w:t>
      </w:r>
      <w:r w:rsidRPr="00677B57">
        <w:rPr>
          <w:rFonts w:hint="eastAsia"/>
          <w:szCs w:val="21"/>
        </w:rPr>
        <w:t xml:space="preserve"> 100193</w:t>
      </w:r>
      <w:r w:rsidRPr="00677B57">
        <w:rPr>
          <w:szCs w:val="21"/>
        </w:rPr>
        <w:t xml:space="preserve">, People’s Republic of </w:t>
      </w:r>
      <w:bookmarkStart w:id="0" w:name="_GoBack"/>
      <w:bookmarkEnd w:id="0"/>
      <w:r w:rsidRPr="00677B57">
        <w:rPr>
          <w:szCs w:val="21"/>
        </w:rPr>
        <w:t>China</w:t>
      </w:r>
      <w:r w:rsidRPr="00677B57">
        <w:rPr>
          <w:rFonts w:hint="eastAsia"/>
          <w:szCs w:val="21"/>
        </w:rPr>
        <w:t>.</w:t>
      </w:r>
    </w:p>
    <w:p w:rsidR="00607634" w:rsidRPr="00677B57" w:rsidRDefault="00607634" w:rsidP="007545F1">
      <w:pPr>
        <w:rPr>
          <w:rFonts w:eastAsia="AdvGulliv-B"/>
          <w:b/>
          <w:kern w:val="0"/>
          <w:szCs w:val="21"/>
          <w:lang w:val="en-GB"/>
        </w:rPr>
      </w:pPr>
      <w:r w:rsidRPr="00677B57">
        <w:rPr>
          <w:rFonts w:hint="eastAsia"/>
          <w:szCs w:val="21"/>
          <w:vertAlign w:val="superscript"/>
        </w:rPr>
        <w:t>2</w:t>
      </w:r>
      <w:r w:rsidRPr="00677B57">
        <w:rPr>
          <w:rFonts w:hint="eastAsia"/>
          <w:szCs w:val="21"/>
        </w:rPr>
        <w:t xml:space="preserve"> </w:t>
      </w:r>
      <w:r w:rsidRPr="00677B57">
        <w:rPr>
          <w:szCs w:val="21"/>
        </w:rPr>
        <w:t>College of Animal Science and Technology, China Agricultural University, Beijing</w:t>
      </w:r>
      <w:r w:rsidRPr="00677B57">
        <w:rPr>
          <w:rFonts w:hint="eastAsia"/>
          <w:szCs w:val="21"/>
        </w:rPr>
        <w:t xml:space="preserve"> 100193</w:t>
      </w:r>
      <w:r w:rsidRPr="00677B57">
        <w:rPr>
          <w:szCs w:val="21"/>
        </w:rPr>
        <w:t>, People’s Republic of China</w:t>
      </w:r>
      <w:r w:rsidRPr="00677B57">
        <w:rPr>
          <w:rFonts w:hint="eastAsia"/>
          <w:szCs w:val="21"/>
        </w:rPr>
        <w:t>.</w:t>
      </w:r>
    </w:p>
    <w:p w:rsidR="00607634" w:rsidRPr="00677B57" w:rsidRDefault="00607634" w:rsidP="007545F1">
      <w:pPr>
        <w:rPr>
          <w:rFonts w:eastAsia="AdvGulliv-B"/>
          <w:b/>
          <w:kern w:val="0"/>
          <w:szCs w:val="21"/>
          <w:lang w:val="en-GB"/>
        </w:rPr>
      </w:pPr>
    </w:p>
    <w:p w:rsidR="00607634" w:rsidRPr="00677B57" w:rsidRDefault="00607634" w:rsidP="007545F1">
      <w:pPr>
        <w:rPr>
          <w:rFonts w:eastAsia="AdvGulliv-B"/>
          <w:b/>
          <w:kern w:val="0"/>
          <w:szCs w:val="21"/>
          <w:lang w:val="en-GB"/>
        </w:rPr>
      </w:pPr>
    </w:p>
    <w:p w:rsidR="007545F1" w:rsidRPr="00677B57" w:rsidRDefault="007545F1" w:rsidP="007545F1">
      <w:pPr>
        <w:rPr>
          <w:rFonts w:eastAsia="AdvGulliv-B"/>
          <w:b/>
          <w:kern w:val="0"/>
          <w:szCs w:val="21"/>
          <w:lang w:val="en-GB"/>
        </w:rPr>
      </w:pPr>
      <w:r w:rsidRPr="00677B57">
        <w:rPr>
          <w:rFonts w:eastAsia="AdvGulliv-B"/>
          <w:b/>
          <w:kern w:val="0"/>
          <w:szCs w:val="21"/>
          <w:lang w:val="en-GB"/>
        </w:rPr>
        <w:t>Supplementary information</w:t>
      </w:r>
    </w:p>
    <w:p w:rsidR="00614BE4" w:rsidRPr="00677B57" w:rsidRDefault="00C80AEF" w:rsidP="007545F1">
      <w:pPr>
        <w:rPr>
          <w:rFonts w:eastAsia="AdvGulliv-B"/>
          <w:b/>
          <w:kern w:val="0"/>
          <w:szCs w:val="21"/>
          <w:lang w:val="en-GB"/>
        </w:rPr>
      </w:pPr>
      <w:r w:rsidRPr="00677B57">
        <w:rPr>
          <w:noProof/>
        </w:rPr>
        <w:drawing>
          <wp:inline distT="0" distB="0" distL="0" distR="0" wp14:anchorId="6BD5C9DA" wp14:editId="03AD9FD8">
            <wp:extent cx="4121727" cy="585915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595" cy="58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AEF" w:rsidRPr="00677B57" w:rsidRDefault="00C80AEF" w:rsidP="007545F1">
      <w:pPr>
        <w:rPr>
          <w:rFonts w:eastAsia="AdvGulliv-B"/>
          <w:b/>
          <w:kern w:val="0"/>
          <w:szCs w:val="21"/>
          <w:lang w:val="en-GB"/>
        </w:rPr>
      </w:pPr>
      <w:r w:rsidRPr="00677B57">
        <w:rPr>
          <w:b/>
          <w:szCs w:val="21"/>
          <w:lang w:val="en-GB"/>
        </w:rPr>
        <w:t>Supplementary Fi</w:t>
      </w:r>
      <w:r w:rsidRPr="00677B57">
        <w:rPr>
          <w:rFonts w:hint="eastAsia"/>
          <w:b/>
          <w:szCs w:val="21"/>
          <w:lang w:val="en-GB"/>
        </w:rPr>
        <w:t xml:space="preserve">g. </w:t>
      </w:r>
      <w:r w:rsidRPr="00677B57">
        <w:rPr>
          <w:b/>
          <w:szCs w:val="21"/>
          <w:lang w:val="en-GB"/>
        </w:rPr>
        <w:t xml:space="preserve">1 </w:t>
      </w:r>
      <w:r w:rsidRPr="00677B57">
        <w:rPr>
          <w:szCs w:val="21"/>
          <w:lang w:val="en-GB"/>
        </w:rPr>
        <w:t xml:space="preserve">The correlation analysis of </w:t>
      </w:r>
      <w:proofErr w:type="spellStart"/>
      <w:r w:rsidRPr="00677B57">
        <w:rPr>
          <w:szCs w:val="21"/>
          <w:lang w:val="en-GB"/>
        </w:rPr>
        <w:t>iTRAQ</w:t>
      </w:r>
      <w:proofErr w:type="spellEnd"/>
      <w:r w:rsidRPr="00677B57">
        <w:rPr>
          <w:szCs w:val="21"/>
          <w:lang w:val="en-GB"/>
        </w:rPr>
        <w:t xml:space="preserve"> replicates.</w:t>
      </w:r>
    </w:p>
    <w:p w:rsidR="001A7B16" w:rsidRPr="00677B57" w:rsidRDefault="001A7B16" w:rsidP="007545F1">
      <w:pPr>
        <w:rPr>
          <w:rFonts w:eastAsia="AdvGulliv-B"/>
          <w:b/>
          <w:kern w:val="0"/>
          <w:szCs w:val="21"/>
          <w:lang w:val="en-GB"/>
        </w:rPr>
      </w:pPr>
      <w:r w:rsidRPr="00677B57">
        <w:rPr>
          <w:noProof/>
        </w:rPr>
        <w:lastRenderedPageBreak/>
        <w:drawing>
          <wp:inline distT="0" distB="0" distL="0" distR="0">
            <wp:extent cx="5227320" cy="2475679"/>
            <wp:effectExtent l="0" t="0" r="0" b="0"/>
            <wp:docPr id="1" name="图片 1" descr="Supplementary 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ary Fi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600" t="1505"/>
                    <a:stretch/>
                  </pic:blipFill>
                  <pic:spPr bwMode="auto">
                    <a:xfrm>
                      <a:off x="0" y="0"/>
                      <a:ext cx="5311066" cy="251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>Supplementary Fi</w:t>
      </w:r>
      <w:r w:rsidRPr="00677B57">
        <w:rPr>
          <w:rFonts w:hint="eastAsia"/>
          <w:b/>
          <w:szCs w:val="21"/>
          <w:lang w:val="en-GB"/>
        </w:rPr>
        <w:t xml:space="preserve">g. </w:t>
      </w:r>
      <w:r w:rsidR="00C80AEF" w:rsidRPr="00677B57">
        <w:rPr>
          <w:b/>
          <w:szCs w:val="21"/>
          <w:lang w:val="en-GB"/>
        </w:rPr>
        <w:t>2</w:t>
      </w:r>
      <w:r w:rsidRPr="00677B57">
        <w:rPr>
          <w:b/>
          <w:szCs w:val="21"/>
          <w:lang w:val="en-GB"/>
        </w:rPr>
        <w:t xml:space="preserve"> </w:t>
      </w:r>
      <w:r w:rsidRPr="00677B57">
        <w:rPr>
          <w:szCs w:val="21"/>
          <w:lang w:val="en-GB"/>
        </w:rPr>
        <w:t>Differentially changed proteins involved in the phenylpropanoid biosynthesis pathway affecting lignin biosynthesis</w:t>
      </w:r>
      <w:r w:rsidR="00761BF7" w:rsidRPr="00677B57">
        <w:rPr>
          <w:szCs w:val="21"/>
          <w:lang w:val="en-GB"/>
        </w:rPr>
        <w:t xml:space="preserve"> </w:t>
      </w:r>
      <w:r w:rsidR="00761BF7" w:rsidRPr="00677B57">
        <w:rPr>
          <w:szCs w:val="21"/>
          <w:vertAlign w:val="superscript"/>
          <w:lang w:val="en-GB"/>
        </w:rPr>
        <w:t>57-59</w:t>
      </w:r>
      <w:r w:rsidRPr="00677B57">
        <w:rPr>
          <w:szCs w:val="21"/>
          <w:lang w:val="en-GB"/>
        </w:rPr>
        <w:t>.</w:t>
      </w:r>
    </w:p>
    <w:p w:rsidR="001A7B16" w:rsidRPr="00677B57" w:rsidRDefault="001A7B16" w:rsidP="007545F1">
      <w:pPr>
        <w:rPr>
          <w:szCs w:val="21"/>
          <w:lang w:val="en-GB"/>
        </w:rPr>
      </w:pPr>
    </w:p>
    <w:p w:rsidR="001A7B16" w:rsidRPr="00677B57" w:rsidRDefault="001A7B16" w:rsidP="007545F1">
      <w:pPr>
        <w:rPr>
          <w:szCs w:val="21"/>
          <w:lang w:val="en-GB"/>
        </w:rPr>
      </w:pP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</w:t>
      </w:r>
      <w:r w:rsidRPr="00677B57">
        <w:rPr>
          <w:rFonts w:hint="eastAsia"/>
          <w:b/>
          <w:szCs w:val="21"/>
          <w:lang w:val="en-GB"/>
        </w:rPr>
        <w:t>1</w:t>
      </w:r>
      <w:r w:rsidRPr="00677B57">
        <w:rPr>
          <w:szCs w:val="21"/>
          <w:lang w:val="en-GB"/>
        </w:rPr>
        <w:t xml:space="preserve"> Zhongmu-3 and R108 proteins identified by </w:t>
      </w:r>
      <w:proofErr w:type="spellStart"/>
      <w:r w:rsidRPr="00677B57">
        <w:rPr>
          <w:szCs w:val="21"/>
          <w:lang w:val="en-GB"/>
        </w:rPr>
        <w:t>iTRAQ</w:t>
      </w:r>
      <w:proofErr w:type="spellEnd"/>
      <w:r w:rsidRPr="00677B57">
        <w:rPr>
          <w:szCs w:val="21"/>
          <w:lang w:val="en-GB"/>
        </w:rPr>
        <w:t>.</w:t>
      </w: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</w:t>
      </w:r>
      <w:r w:rsidRPr="00677B57">
        <w:rPr>
          <w:rFonts w:hint="eastAsia"/>
          <w:b/>
          <w:szCs w:val="21"/>
          <w:lang w:val="en-GB"/>
        </w:rPr>
        <w:t>2</w:t>
      </w:r>
      <w:r w:rsidRPr="00677B57">
        <w:rPr>
          <w:szCs w:val="21"/>
          <w:lang w:val="en-GB"/>
        </w:rPr>
        <w:t xml:space="preserve"> Differentially changed proteins in Zhongmu-3 seedlings (fold change ratio &gt; 1.2</w:t>
      </w:r>
      <w:r w:rsidRPr="00677B57">
        <w:rPr>
          <w:rFonts w:hint="eastAsia"/>
          <w:szCs w:val="21"/>
          <w:lang w:val="en-GB"/>
        </w:rPr>
        <w:t>0</w:t>
      </w:r>
      <w:r w:rsidRPr="00677B57">
        <w:rPr>
          <w:szCs w:val="21"/>
          <w:lang w:val="en-GB"/>
        </w:rPr>
        <w:t xml:space="preserve"> or &lt; 0.83).</w:t>
      </w: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</w:t>
      </w:r>
      <w:r w:rsidRPr="00677B57">
        <w:rPr>
          <w:rFonts w:hint="eastAsia"/>
          <w:b/>
          <w:szCs w:val="21"/>
          <w:lang w:val="en-GB"/>
        </w:rPr>
        <w:t>3</w:t>
      </w:r>
      <w:r w:rsidRPr="00677B57">
        <w:rPr>
          <w:szCs w:val="21"/>
          <w:lang w:val="en-GB"/>
        </w:rPr>
        <w:t xml:space="preserve"> Differentially changed proteins in R108 seedlings (fold change ratio &gt; 1.2</w:t>
      </w:r>
      <w:r w:rsidRPr="00677B57">
        <w:rPr>
          <w:rFonts w:hint="eastAsia"/>
          <w:szCs w:val="21"/>
          <w:lang w:val="en-GB"/>
        </w:rPr>
        <w:t>0</w:t>
      </w:r>
      <w:r w:rsidRPr="00677B57">
        <w:rPr>
          <w:szCs w:val="21"/>
          <w:lang w:val="en-GB"/>
        </w:rPr>
        <w:t xml:space="preserve"> or &lt; 0.83).</w:t>
      </w: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</w:t>
      </w:r>
      <w:r w:rsidRPr="00677B57">
        <w:rPr>
          <w:rFonts w:hint="eastAsia"/>
          <w:b/>
          <w:szCs w:val="21"/>
          <w:lang w:val="en-GB"/>
        </w:rPr>
        <w:t>4</w:t>
      </w:r>
      <w:r w:rsidRPr="00677B57">
        <w:rPr>
          <w:szCs w:val="21"/>
          <w:lang w:val="en-GB"/>
        </w:rPr>
        <w:t xml:space="preserve"> Gene ontology classifications of differentially changed proteins and the results of an enrichment analysis.</w:t>
      </w: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</w:t>
      </w:r>
      <w:r w:rsidRPr="00677B57">
        <w:rPr>
          <w:rFonts w:hint="eastAsia"/>
          <w:b/>
          <w:szCs w:val="21"/>
          <w:lang w:val="en-GB"/>
        </w:rPr>
        <w:t>5</w:t>
      </w:r>
      <w:r w:rsidRPr="00677B57">
        <w:rPr>
          <w:szCs w:val="21"/>
          <w:lang w:val="en-GB"/>
        </w:rPr>
        <w:t xml:space="preserve"> KEGG pathways associated with the identified differentially changed proteins.</w:t>
      </w:r>
    </w:p>
    <w:p w:rsidR="00C80AEF" w:rsidRPr="00677B57" w:rsidRDefault="00C80AEF" w:rsidP="007545F1">
      <w:pPr>
        <w:rPr>
          <w:b/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6 </w:t>
      </w:r>
      <w:r w:rsidRPr="00677B57">
        <w:rPr>
          <w:szCs w:val="21"/>
          <w:lang w:val="en-GB"/>
        </w:rPr>
        <w:t xml:space="preserve">The fold changes of protein and transcript </w:t>
      </w:r>
      <w:r w:rsidRPr="00677B57">
        <w:rPr>
          <w:kern w:val="0"/>
          <w:szCs w:val="21"/>
          <w:lang w:val="en-GB"/>
        </w:rPr>
        <w:t xml:space="preserve">abundances of 15 </w:t>
      </w:r>
      <w:r w:rsidRPr="00677B57">
        <w:rPr>
          <w:szCs w:val="21"/>
          <w:lang w:val="en-GB"/>
        </w:rPr>
        <w:t xml:space="preserve">identified proteins by </w:t>
      </w:r>
      <w:proofErr w:type="spellStart"/>
      <w:r w:rsidRPr="00677B57">
        <w:rPr>
          <w:szCs w:val="21"/>
          <w:lang w:val="en-GB"/>
        </w:rPr>
        <w:t>iTRAQ</w:t>
      </w:r>
      <w:proofErr w:type="spellEnd"/>
      <w:r w:rsidRPr="00677B57">
        <w:rPr>
          <w:szCs w:val="21"/>
          <w:lang w:val="en-GB"/>
        </w:rPr>
        <w:t>.</w:t>
      </w:r>
    </w:p>
    <w:p w:rsidR="007545F1" w:rsidRPr="00677B57" w:rsidRDefault="007545F1" w:rsidP="007545F1">
      <w:pPr>
        <w:rPr>
          <w:szCs w:val="21"/>
          <w:lang w:val="en-GB"/>
        </w:rPr>
      </w:pPr>
      <w:r w:rsidRPr="00677B57">
        <w:rPr>
          <w:b/>
          <w:szCs w:val="21"/>
          <w:lang w:val="en-GB"/>
        </w:rPr>
        <w:t xml:space="preserve">Supplementary Table </w:t>
      </w:r>
      <w:r w:rsidR="00C80AEF" w:rsidRPr="00677B57">
        <w:rPr>
          <w:b/>
          <w:szCs w:val="21"/>
          <w:lang w:val="en-GB"/>
        </w:rPr>
        <w:t>7</w:t>
      </w:r>
      <w:r w:rsidRPr="00677B57">
        <w:rPr>
          <w:b/>
          <w:szCs w:val="21"/>
          <w:lang w:val="en-GB"/>
        </w:rPr>
        <w:t xml:space="preserve"> </w:t>
      </w:r>
      <w:r w:rsidRPr="00677B57">
        <w:rPr>
          <w:szCs w:val="21"/>
          <w:lang w:val="en-GB"/>
        </w:rPr>
        <w:t xml:space="preserve">Details regarding the </w:t>
      </w:r>
      <w:proofErr w:type="spellStart"/>
      <w:r w:rsidRPr="00677B57">
        <w:rPr>
          <w:szCs w:val="21"/>
          <w:lang w:val="en-GB"/>
        </w:rPr>
        <w:t>qRT</w:t>
      </w:r>
      <w:proofErr w:type="spellEnd"/>
      <w:r w:rsidRPr="00677B57">
        <w:rPr>
          <w:szCs w:val="21"/>
          <w:lang w:val="en-GB"/>
        </w:rPr>
        <w:t>-PCR primers used in this study.</w:t>
      </w:r>
    </w:p>
    <w:p w:rsidR="00EA73B2" w:rsidRPr="00677B57" w:rsidRDefault="00EA73B2">
      <w:pPr>
        <w:rPr>
          <w:lang w:val="en-GB"/>
        </w:rPr>
      </w:pPr>
    </w:p>
    <w:sectPr w:rsidR="00EA73B2" w:rsidRPr="00677B57" w:rsidSect="00EA73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4D5" w:rsidRDefault="00AC54D5" w:rsidP="007545F1">
      <w:r>
        <w:separator/>
      </w:r>
    </w:p>
  </w:endnote>
  <w:endnote w:type="continuationSeparator" w:id="0">
    <w:p w:rsidR="00AC54D5" w:rsidRDefault="00AC54D5" w:rsidP="00754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dvGulliv-B">
    <w:altName w:val="微软雅黑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4D5" w:rsidRDefault="00AC54D5" w:rsidP="007545F1">
      <w:r>
        <w:separator/>
      </w:r>
    </w:p>
  </w:footnote>
  <w:footnote w:type="continuationSeparator" w:id="0">
    <w:p w:rsidR="00AC54D5" w:rsidRDefault="00AC54D5" w:rsidP="00754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5F1"/>
    <w:rsid w:val="000438C1"/>
    <w:rsid w:val="00192D41"/>
    <w:rsid w:val="001A7B16"/>
    <w:rsid w:val="00246CA9"/>
    <w:rsid w:val="005811A3"/>
    <w:rsid w:val="00607634"/>
    <w:rsid w:val="00614BE4"/>
    <w:rsid w:val="00623AC1"/>
    <w:rsid w:val="00677B57"/>
    <w:rsid w:val="007545F1"/>
    <w:rsid w:val="00761BF7"/>
    <w:rsid w:val="00790EF0"/>
    <w:rsid w:val="00AC54D5"/>
    <w:rsid w:val="00C80AEF"/>
    <w:rsid w:val="00D2370A"/>
    <w:rsid w:val="00D368B2"/>
    <w:rsid w:val="00DB75DD"/>
    <w:rsid w:val="00DF286C"/>
    <w:rsid w:val="00E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0FE309-046F-4CC1-9627-003BFEFE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5F1"/>
    <w:pPr>
      <w:widowControl w:val="0"/>
      <w:jc w:val="both"/>
    </w:pPr>
    <w:rPr>
      <w:rFonts w:eastAsiaTheme="minorEastAsia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192D41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92D41"/>
    <w:rPr>
      <w:i/>
      <w:iCs/>
    </w:rPr>
  </w:style>
  <w:style w:type="paragraph" w:styleId="a4">
    <w:name w:val="No Spacing"/>
    <w:uiPriority w:val="1"/>
    <w:qFormat/>
    <w:rsid w:val="00192D41"/>
    <w:pPr>
      <w:widowControl w:val="0"/>
      <w:jc w:val="both"/>
    </w:pPr>
    <w:rPr>
      <w:kern w:val="2"/>
      <w:sz w:val="21"/>
      <w:szCs w:val="24"/>
    </w:rPr>
  </w:style>
  <w:style w:type="paragraph" w:styleId="a5">
    <w:name w:val="List Paragraph"/>
    <w:basedOn w:val="a"/>
    <w:uiPriority w:val="34"/>
    <w:qFormat/>
    <w:rsid w:val="00192D41"/>
    <w:pPr>
      <w:ind w:firstLineChars="200" w:firstLine="420"/>
    </w:pPr>
    <w:rPr>
      <w:rFonts w:eastAsia="宋体"/>
    </w:rPr>
  </w:style>
  <w:style w:type="character" w:customStyle="1" w:styleId="10">
    <w:name w:val="标题 1 字符"/>
    <w:basedOn w:val="a0"/>
    <w:link w:val="1"/>
    <w:rsid w:val="00192D41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192D41"/>
    <w:pPr>
      <w:outlineLvl w:val="9"/>
    </w:pPr>
    <w:rPr>
      <w:rFonts w:cstheme="majorBidi"/>
    </w:rPr>
  </w:style>
  <w:style w:type="paragraph" w:customStyle="1" w:styleId="11">
    <w:name w:val="样式1"/>
    <w:basedOn w:val="a"/>
    <w:rsid w:val="00192D41"/>
    <w:pPr>
      <w:widowControl/>
      <w:adjustRightInd w:val="0"/>
      <w:ind w:left="1209" w:hangingChars="430" w:hanging="1209"/>
      <w:jc w:val="left"/>
      <w:textAlignment w:val="baseline"/>
    </w:pPr>
    <w:rPr>
      <w:rFonts w:eastAsia="宋体"/>
      <w:b/>
      <w:color w:val="FF0000"/>
      <w:kern w:val="0"/>
      <w:sz w:val="28"/>
      <w:szCs w:val="28"/>
    </w:rPr>
  </w:style>
  <w:style w:type="paragraph" w:customStyle="1" w:styleId="12">
    <w:name w:val="论文1"/>
    <w:basedOn w:val="a"/>
    <w:link w:val="1Char"/>
    <w:rsid w:val="00192D41"/>
    <w:pPr>
      <w:jc w:val="center"/>
    </w:pPr>
    <w:rPr>
      <w:rFonts w:eastAsia="黑体"/>
      <w:sz w:val="36"/>
      <w:szCs w:val="36"/>
    </w:rPr>
  </w:style>
  <w:style w:type="character" w:customStyle="1" w:styleId="1Char">
    <w:name w:val="论文1 Char"/>
    <w:basedOn w:val="a0"/>
    <w:link w:val="12"/>
    <w:rsid w:val="00192D41"/>
    <w:rPr>
      <w:rFonts w:ascii="Times New Roman" w:eastAsia="黑体" w:hAnsi="Times New Roman"/>
      <w:sz w:val="36"/>
      <w:szCs w:val="36"/>
    </w:rPr>
  </w:style>
  <w:style w:type="paragraph" w:customStyle="1" w:styleId="2">
    <w:name w:val="论文2"/>
    <w:basedOn w:val="a"/>
    <w:link w:val="2Char"/>
    <w:rsid w:val="00192D41"/>
    <w:rPr>
      <w:rFonts w:eastAsia="黑体"/>
      <w:sz w:val="30"/>
      <w:szCs w:val="30"/>
    </w:rPr>
  </w:style>
  <w:style w:type="character" w:customStyle="1" w:styleId="2Char">
    <w:name w:val="论文2 Char"/>
    <w:basedOn w:val="a0"/>
    <w:link w:val="2"/>
    <w:rsid w:val="00192D41"/>
    <w:rPr>
      <w:rFonts w:ascii="Times New Roman" w:eastAsia="黑体" w:hAnsi="Times New Roman" w:cs="Times New Roman"/>
      <w:sz w:val="30"/>
      <w:szCs w:val="30"/>
    </w:rPr>
  </w:style>
  <w:style w:type="paragraph" w:customStyle="1" w:styleId="3">
    <w:name w:val="论文3"/>
    <w:basedOn w:val="a"/>
    <w:link w:val="3Char"/>
    <w:rsid w:val="00192D41"/>
    <w:rPr>
      <w:rFonts w:eastAsia="黑体"/>
      <w:sz w:val="28"/>
      <w:szCs w:val="28"/>
    </w:rPr>
  </w:style>
  <w:style w:type="character" w:customStyle="1" w:styleId="3Char">
    <w:name w:val="论文3 Char"/>
    <w:basedOn w:val="a0"/>
    <w:link w:val="3"/>
    <w:rsid w:val="00192D41"/>
    <w:rPr>
      <w:rFonts w:ascii="Times New Roman" w:eastAsia="黑体" w:hAnsi="Times New Roman" w:cs="Times New Roman"/>
      <w:sz w:val="28"/>
      <w:szCs w:val="28"/>
    </w:rPr>
  </w:style>
  <w:style w:type="paragraph" w:customStyle="1" w:styleId="4">
    <w:name w:val="论文4"/>
    <w:basedOn w:val="a"/>
    <w:link w:val="4Char"/>
    <w:rsid w:val="00192D41"/>
    <w:pPr>
      <w:jc w:val="left"/>
    </w:pPr>
    <w:rPr>
      <w:rFonts w:eastAsia="黑体"/>
      <w:color w:val="000000" w:themeColor="text1"/>
      <w:sz w:val="24"/>
    </w:rPr>
  </w:style>
  <w:style w:type="character" w:customStyle="1" w:styleId="4Char">
    <w:name w:val="论文4 Char"/>
    <w:basedOn w:val="a0"/>
    <w:link w:val="4"/>
    <w:rsid w:val="00192D41"/>
    <w:rPr>
      <w:rFonts w:ascii="Times New Roman" w:eastAsia="黑体" w:hAnsi="Times New Roman" w:cs="Times New Roman"/>
      <w:color w:val="000000" w:themeColor="text1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54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545F1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545F1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545F1"/>
    <w:rPr>
      <w:kern w:val="2"/>
      <w:sz w:val="18"/>
      <w:szCs w:val="18"/>
    </w:rPr>
  </w:style>
  <w:style w:type="character" w:styleId="aa">
    <w:name w:val="footnote reference"/>
    <w:basedOn w:val="a0"/>
    <w:uiPriority w:val="99"/>
    <w:semiHidden/>
    <w:unhideWhenUsed/>
    <w:rsid w:val="007545F1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1A7B16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A7B16"/>
    <w:rPr>
      <w:rFonts w:eastAsiaTheme="minorEastAsia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Dragongod</dc:creator>
  <cp:keywords/>
  <dc:description/>
  <cp:lastModifiedBy>dragongodsgod@163.com</cp:lastModifiedBy>
  <cp:revision>13</cp:revision>
  <dcterms:created xsi:type="dcterms:W3CDTF">2017-12-07T13:04:00Z</dcterms:created>
  <dcterms:modified xsi:type="dcterms:W3CDTF">2018-05-24T09:52:00Z</dcterms:modified>
</cp:coreProperties>
</file>