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9B1CF" w14:textId="77777777" w:rsidR="00134602" w:rsidRPr="00A5093E" w:rsidRDefault="00134602" w:rsidP="00134602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A5093E">
        <w:rPr>
          <w:rFonts w:ascii="Arial" w:hAnsi="Arial" w:cs="Arial"/>
          <w:sz w:val="28"/>
          <w:szCs w:val="28"/>
        </w:rPr>
        <w:t>An acidic model pro-peptide affects the secondary structure, membrane interactions and antimicrobial activity of a crotalicidin fragment</w:t>
      </w:r>
    </w:p>
    <w:p w14:paraId="3B67206D" w14:textId="37B7D588" w:rsidR="00134602" w:rsidRDefault="00134602" w:rsidP="00134602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 w:rsidRPr="00A5093E">
        <w:rPr>
          <w:rFonts w:ascii="Arial" w:hAnsi="Arial" w:cs="Arial"/>
          <w:sz w:val="28"/>
          <w:szCs w:val="28"/>
        </w:rPr>
        <w:t>Supplementary Information</w:t>
      </w:r>
    </w:p>
    <w:p w14:paraId="32382EE9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sz w:val="24"/>
          <w:szCs w:val="24"/>
          <w:lang w:val="pt-BR"/>
        </w:rPr>
      </w:pPr>
      <w:r w:rsidRPr="00662955">
        <w:rPr>
          <w:rFonts w:ascii="Times" w:hAnsi="Times" w:cs="Arial"/>
          <w:sz w:val="24"/>
          <w:szCs w:val="24"/>
          <w:lang w:val="pt-BR"/>
        </w:rPr>
        <w:t>Nelson G. O. Júnior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1,2,3</w:t>
      </w:r>
      <w:r w:rsidRPr="00662955">
        <w:rPr>
          <w:rFonts w:ascii="Times" w:hAnsi="Times" w:cs="Arial"/>
          <w:sz w:val="24"/>
          <w:szCs w:val="24"/>
          <w:lang w:val="pt-BR"/>
        </w:rPr>
        <w:t>, Marlon H. Cardoso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1,3,4</w:t>
      </w:r>
      <w:r w:rsidRPr="00662955">
        <w:rPr>
          <w:rFonts w:ascii="Times" w:hAnsi="Times" w:cs="Arial"/>
          <w:sz w:val="24"/>
          <w:szCs w:val="24"/>
          <w:lang w:val="pt-BR"/>
        </w:rPr>
        <w:t>, Elizabete S. Cândido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1,4</w:t>
      </w:r>
      <w:r w:rsidRPr="00662955">
        <w:rPr>
          <w:rFonts w:ascii="Times" w:hAnsi="Times" w:cs="Arial"/>
          <w:sz w:val="24"/>
          <w:szCs w:val="24"/>
          <w:lang w:val="pt-BR"/>
        </w:rPr>
        <w:t>, Daniëlle van den Broek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2</w:t>
      </w:r>
      <w:r w:rsidRPr="00662955">
        <w:rPr>
          <w:rFonts w:ascii="Times" w:hAnsi="Times" w:cs="Arial"/>
          <w:sz w:val="24"/>
          <w:szCs w:val="24"/>
          <w:lang w:val="pt-BR"/>
        </w:rPr>
        <w:t>, Niek de Lange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2</w:t>
      </w:r>
      <w:r w:rsidRPr="00662955">
        <w:rPr>
          <w:rFonts w:ascii="Times" w:hAnsi="Times" w:cs="Arial"/>
          <w:sz w:val="24"/>
          <w:szCs w:val="24"/>
          <w:lang w:val="pt-BR"/>
        </w:rPr>
        <w:t>, Nadya Velikova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5</w:t>
      </w:r>
      <w:r w:rsidRPr="00662955">
        <w:rPr>
          <w:rFonts w:ascii="Times" w:hAnsi="Times" w:cs="Arial"/>
          <w:sz w:val="24"/>
          <w:szCs w:val="24"/>
          <w:lang w:val="pt-BR"/>
        </w:rPr>
        <w:t>, J. Mieke Kleijn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2</w:t>
      </w:r>
      <w:r w:rsidRPr="00662955">
        <w:rPr>
          <w:rFonts w:ascii="Times" w:hAnsi="Times" w:cs="Arial"/>
          <w:sz w:val="24"/>
          <w:szCs w:val="24"/>
          <w:lang w:val="pt-BR"/>
        </w:rPr>
        <w:t>, Jerry M. Wells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4</w:t>
      </w:r>
      <w:r w:rsidRPr="00662955">
        <w:rPr>
          <w:rFonts w:ascii="Times" w:hAnsi="Times" w:cs="Arial"/>
          <w:sz w:val="24"/>
          <w:szCs w:val="24"/>
          <w:lang w:val="pt-BR"/>
        </w:rPr>
        <w:t>, Taia M. B. Rezende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1,6</w:t>
      </w:r>
      <w:r w:rsidRPr="00662955">
        <w:rPr>
          <w:rFonts w:ascii="Times" w:hAnsi="Times" w:cs="Arial"/>
          <w:sz w:val="24"/>
          <w:szCs w:val="24"/>
          <w:lang w:val="pt-BR"/>
        </w:rPr>
        <w:t>, Octávio Luiz Franco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1,3,4</w:t>
      </w:r>
      <w:r w:rsidRPr="00662955">
        <w:rPr>
          <w:rFonts w:ascii="Times" w:hAnsi="Times" w:cs="Arial"/>
          <w:sz w:val="24"/>
          <w:szCs w:val="24"/>
          <w:lang w:val="pt-BR"/>
        </w:rPr>
        <w:t>, Renko de Vries</w:t>
      </w:r>
      <w:r w:rsidRPr="00662955">
        <w:rPr>
          <w:rFonts w:ascii="Times" w:hAnsi="Times" w:cs="Arial"/>
          <w:sz w:val="24"/>
          <w:szCs w:val="24"/>
          <w:vertAlign w:val="superscript"/>
          <w:lang w:val="pt-BR"/>
        </w:rPr>
        <w:t>2*</w:t>
      </w:r>
      <w:r w:rsidRPr="00662955">
        <w:rPr>
          <w:rFonts w:ascii="Times" w:hAnsi="Times" w:cs="Arial"/>
          <w:sz w:val="24"/>
          <w:szCs w:val="24"/>
          <w:lang w:val="pt-BR"/>
        </w:rPr>
        <w:t>.</w:t>
      </w:r>
    </w:p>
    <w:p w14:paraId="306C5F83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  <w:lang w:val="pt-BR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  <w:lang w:val="pt-BR"/>
        </w:rPr>
        <w:t>1</w:t>
      </w:r>
      <w:r w:rsidRPr="00662955">
        <w:rPr>
          <w:rFonts w:ascii="Times" w:hAnsi="Times" w:cs="Arial"/>
          <w:i/>
          <w:sz w:val="24"/>
          <w:szCs w:val="24"/>
          <w:lang w:val="pt-BR"/>
        </w:rPr>
        <w:t>Centro de Análises Proteômicas e Bioquímicas, Programa de Pós-Graduação em Ciências Genômicas e Biotecnologia, Universidade Católica de Brasília, Brasília-DF, Brazil</w:t>
      </w:r>
    </w:p>
    <w:p w14:paraId="4898E747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</w:rPr>
        <w:t>2</w:t>
      </w:r>
      <w:r w:rsidRPr="00662955">
        <w:rPr>
          <w:rFonts w:ascii="Times" w:hAnsi="Times" w:cs="Arial"/>
          <w:i/>
          <w:sz w:val="24"/>
          <w:szCs w:val="24"/>
        </w:rPr>
        <w:t>Physical Chemistry and Soft Matter, Wageningen University, Stippeneng 4, 6708 WE Wageningen, the Netherlands</w:t>
      </w:r>
    </w:p>
    <w:p w14:paraId="2CED5B99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  <w:lang w:val="pt-BR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  <w:lang w:val="pt-BR"/>
        </w:rPr>
        <w:t>3</w:t>
      </w:r>
      <w:r w:rsidRPr="00662955">
        <w:rPr>
          <w:rFonts w:ascii="Times" w:hAnsi="Times" w:cs="Arial"/>
          <w:i/>
          <w:sz w:val="24"/>
          <w:szCs w:val="24"/>
          <w:lang w:val="pt-BR"/>
        </w:rPr>
        <w:t xml:space="preserve">Programa de Pós-Graduação em Patologia Molecular, Faculdade de Medicina, Universidade de Brasília, Brasília-DF, Brazil  </w:t>
      </w:r>
    </w:p>
    <w:p w14:paraId="28DFB707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  <w:lang w:val="pt-BR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  <w:lang w:val="pt-BR"/>
        </w:rPr>
        <w:t>4</w:t>
      </w:r>
      <w:r w:rsidRPr="00662955">
        <w:rPr>
          <w:rFonts w:ascii="Times" w:hAnsi="Times" w:cs="Arial"/>
          <w:i/>
          <w:sz w:val="24"/>
          <w:szCs w:val="24"/>
          <w:lang w:val="pt-BR"/>
        </w:rPr>
        <w:t xml:space="preserve">S-inova Biotech, Programa de Pós-Graduação em Biotecnologia, Universidade Católica Dom Bosco, Campo Grande-MS, Brazil </w:t>
      </w:r>
    </w:p>
    <w:p w14:paraId="297D5518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</w:rPr>
        <w:t>5</w:t>
      </w:r>
      <w:r w:rsidRPr="00662955">
        <w:rPr>
          <w:rFonts w:ascii="Times" w:hAnsi="Times" w:cs="Arial"/>
          <w:i/>
          <w:sz w:val="24"/>
          <w:szCs w:val="24"/>
        </w:rPr>
        <w:t>Host-Microbe Interactomics, Wageningen University, P.O. Box 338, 6700AH Wageningen, the Netherlands</w:t>
      </w:r>
    </w:p>
    <w:p w14:paraId="4836537C" w14:textId="77777777" w:rsidR="00321E8E" w:rsidRPr="00662955" w:rsidRDefault="00321E8E" w:rsidP="00321E8E">
      <w:pPr>
        <w:suppressLineNumbers/>
        <w:spacing w:line="480" w:lineRule="auto"/>
        <w:jc w:val="both"/>
        <w:rPr>
          <w:rFonts w:ascii="Times" w:hAnsi="Times" w:cs="Arial"/>
          <w:i/>
          <w:sz w:val="24"/>
          <w:szCs w:val="24"/>
        </w:rPr>
      </w:pPr>
      <w:r w:rsidRPr="00662955">
        <w:rPr>
          <w:rFonts w:ascii="Times" w:hAnsi="Times" w:cs="Arial"/>
          <w:i/>
          <w:sz w:val="24"/>
          <w:szCs w:val="24"/>
          <w:vertAlign w:val="superscript"/>
        </w:rPr>
        <w:t xml:space="preserve">6 </w:t>
      </w:r>
      <w:r w:rsidRPr="00662955">
        <w:rPr>
          <w:rFonts w:ascii="Times" w:hAnsi="Times" w:cs="Arial"/>
          <w:i/>
          <w:sz w:val="24"/>
          <w:szCs w:val="24"/>
        </w:rPr>
        <w:t>Curso de Odontologia, Universidade Católica de Brasília, Brasília-DF, Brazil.</w:t>
      </w:r>
    </w:p>
    <w:p w14:paraId="672D86C0" w14:textId="77777777" w:rsidR="00321E8E" w:rsidRPr="00662955" w:rsidRDefault="00321E8E" w:rsidP="00321E8E">
      <w:pPr>
        <w:suppressLineNumbers/>
        <w:spacing w:line="480" w:lineRule="auto"/>
        <w:rPr>
          <w:rFonts w:ascii="Times" w:hAnsi="Times" w:cs="Arial"/>
          <w:i/>
          <w:sz w:val="24"/>
          <w:szCs w:val="24"/>
        </w:rPr>
        <w:sectPr w:rsidR="00321E8E" w:rsidRPr="00662955" w:rsidSect="000A7712">
          <w:footerReference w:type="even" r:id="rId6"/>
          <w:footerReference w:type="default" r:id="rId7"/>
          <w:pgSz w:w="11906" w:h="16838"/>
          <w:pgMar w:top="1417" w:right="1417" w:bottom="1417" w:left="1417" w:header="720" w:footer="720" w:gutter="0"/>
          <w:lnNumType w:countBy="1" w:restart="newSection"/>
          <w:cols w:space="720"/>
          <w:titlePg/>
          <w:docGrid w:linePitch="360"/>
        </w:sectPr>
      </w:pPr>
      <w:r w:rsidRPr="00662955">
        <w:rPr>
          <w:rFonts w:ascii="Times" w:hAnsi="Times" w:cs="Arial"/>
          <w:i/>
          <w:sz w:val="24"/>
          <w:szCs w:val="24"/>
          <w:vertAlign w:val="superscript"/>
        </w:rPr>
        <w:t>*</w:t>
      </w:r>
      <w:r w:rsidRPr="00662955">
        <w:rPr>
          <w:rFonts w:ascii="Times" w:hAnsi="Times" w:cs="Arial"/>
          <w:i/>
          <w:sz w:val="24"/>
          <w:szCs w:val="24"/>
        </w:rPr>
        <w:t>corresponding author, renko.devries@wur.nl</w:t>
      </w:r>
    </w:p>
    <w:p w14:paraId="617A7CD8" w14:textId="77777777" w:rsidR="00B9464C" w:rsidRPr="00A5093E" w:rsidRDefault="00B9464C" w:rsidP="00B9464C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A5093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Maldi MS and MS/MS analysis of E</w:t>
      </w:r>
      <w:r w:rsidRPr="00A5093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10</w:t>
      </w:r>
      <w:r w:rsidRPr="00A509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Ctn[15-34] peptide</w:t>
      </w:r>
    </w:p>
    <w:p w14:paraId="0E41821B" w14:textId="65435EE5" w:rsidR="00B9464C" w:rsidRPr="00A5093E" w:rsidRDefault="00DD7BB4" w:rsidP="00B9464C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A5093E">
        <w:rPr>
          <w:rFonts w:ascii="Times New Roman" w:hAnsi="Times New Roman" w:cs="Times New Roman"/>
          <w:sz w:val="24"/>
          <w:szCs w:val="24"/>
          <w:lang w:val="en-US"/>
        </w:rPr>
        <w:t>MALDI MS analysis revealed that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30 min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after dissolving the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peptide E</w:t>
      </w:r>
      <w:r w:rsidRPr="00A5093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Ctn[15-34]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10 mM Tris 100 mM NaCl, pH 7.5 and 10 mM K</w:t>
      </w:r>
      <w:r w:rsidRPr="00A5093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A5093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50mM Na</w:t>
      </w:r>
      <w:r w:rsidRPr="00A5093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A5093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, pH 7.4 buffer,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modification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of its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mass (3662 Da)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could be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detected (Fig. SI-1A and B).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For further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confirm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ation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, MS/MS analysis for the peptide was also performed, indicating the presence of 10 glutamic acid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at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N-terminal portion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without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the loss of a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water molecule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18 Da loss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This means no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pyroglumatization (c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clization)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occurred for the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first glutamic acid residue (Fig. SI-1C and D).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same analysis performed 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after keeping the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peptide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in the buffer at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37 °C for 24h,</w:t>
      </w:r>
      <w:r w:rsidR="00381FA4" w:rsidRPr="00A5093E">
        <w:rPr>
          <w:rFonts w:ascii="Times New Roman" w:hAnsi="Times New Roman" w:cs="Times New Roman"/>
          <w:sz w:val="24"/>
          <w:szCs w:val="24"/>
          <w:lang w:val="en-US"/>
        </w:rPr>
        <w:t xml:space="preserve"> gave an </w:t>
      </w:r>
      <w:r w:rsidRPr="00A5093E">
        <w:rPr>
          <w:rFonts w:ascii="Times New Roman" w:hAnsi="Times New Roman" w:cs="Times New Roman"/>
          <w:sz w:val="24"/>
          <w:szCs w:val="24"/>
          <w:lang w:val="en-US"/>
        </w:rPr>
        <w:t>identical result (Fig SI-2</w:t>
      </w:r>
      <w:r w:rsidR="00B9464C" w:rsidRPr="00A5093E">
        <w:rPr>
          <w:rFonts w:ascii="Times New Roman" w:hAnsi="Times New Roman" w:cs="Times New Roman"/>
          <w:sz w:val="24"/>
          <w:szCs w:val="20"/>
          <w:lang w:val="en-US"/>
        </w:rPr>
        <w:t>).</w:t>
      </w:r>
    </w:p>
    <w:p w14:paraId="6CC7FA19" w14:textId="77777777" w:rsidR="003B55C1" w:rsidRPr="00A5093E" w:rsidRDefault="003B55C1" w:rsidP="00B9464C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</w:p>
    <w:p w14:paraId="7E53C159" w14:textId="02290AE6" w:rsidR="00134602" w:rsidRPr="00A5093E" w:rsidRDefault="00134602" w:rsidP="00B9464C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A5093E">
        <w:rPr>
          <w:rFonts w:ascii="Times New Roman" w:hAnsi="Times New Roman"/>
          <w:b/>
          <w:sz w:val="24"/>
          <w:szCs w:val="24"/>
          <w:lang w:val="en-US"/>
        </w:rPr>
        <w:t xml:space="preserve">Initial configurations for MD simulations </w:t>
      </w:r>
    </w:p>
    <w:p w14:paraId="3F535A17" w14:textId="407252B3" w:rsidR="00CC130D" w:rsidRPr="00A5093E" w:rsidRDefault="00134602" w:rsidP="00CC130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5093E">
        <w:rPr>
          <w:rFonts w:ascii="Times New Roman" w:hAnsi="Times New Roman"/>
          <w:i/>
          <w:sz w:val="24"/>
          <w:szCs w:val="24"/>
          <w:lang w:val="en-US"/>
        </w:rPr>
        <w:t>In silico</w:t>
      </w:r>
      <w:r w:rsidRPr="00A5093E">
        <w:rPr>
          <w:rFonts w:ascii="Times New Roman" w:hAnsi="Times New Roman"/>
          <w:sz w:val="24"/>
          <w:szCs w:val="24"/>
          <w:lang w:val="en-US"/>
        </w:rPr>
        <w:t xml:space="preserve"> studies were carried out</w:t>
      </w:r>
      <w:r w:rsidR="00942C46" w:rsidRPr="00A5093E">
        <w:rPr>
          <w:rFonts w:ascii="Times New Roman" w:hAnsi="Times New Roman"/>
          <w:sz w:val="24"/>
          <w:szCs w:val="24"/>
          <w:lang w:val="en-US"/>
        </w:rPr>
        <w:t xml:space="preserve"> as described in the Materials and Methods section,</w:t>
      </w:r>
      <w:r w:rsidRPr="00A5093E">
        <w:rPr>
          <w:rFonts w:ascii="Times New Roman" w:hAnsi="Times New Roman"/>
          <w:sz w:val="24"/>
          <w:szCs w:val="24"/>
          <w:lang w:val="en-US"/>
        </w:rPr>
        <w:t xml:space="preserve"> to arrive at three dimensional structures for the peptides 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</w:t>
      </w:r>
      <w:r w:rsidRPr="00A5093E">
        <w:rPr>
          <w:rFonts w:ascii="Times New Roman" w:hAnsi="Times New Roman"/>
          <w:sz w:val="24"/>
          <w:szCs w:val="24"/>
          <w:lang w:val="en-US"/>
        </w:rPr>
        <w:t>15-34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Pr="00A5093E">
        <w:rPr>
          <w:rFonts w:ascii="Times New Roman" w:hAnsi="Times New Roman"/>
          <w:sz w:val="24"/>
          <w:szCs w:val="24"/>
          <w:lang w:val="en-US"/>
        </w:rPr>
        <w:t>, E</w:t>
      </w:r>
      <w:r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10</w:t>
      </w:r>
      <w:r w:rsidRPr="00A5093E">
        <w:rPr>
          <w:rFonts w:ascii="Times New Roman" w:hAnsi="Times New Roman"/>
          <w:sz w:val="24"/>
          <w:szCs w:val="24"/>
          <w:lang w:val="en-US"/>
        </w:rPr>
        <w:t>-Ctn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</w:t>
      </w:r>
      <w:r w:rsidRPr="00A5093E">
        <w:rPr>
          <w:rFonts w:ascii="Times New Roman" w:hAnsi="Times New Roman"/>
          <w:sz w:val="24"/>
          <w:szCs w:val="24"/>
          <w:lang w:val="en-US"/>
        </w:rPr>
        <w:t>15-34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Pr="00A5093E">
        <w:rPr>
          <w:rFonts w:ascii="Times New Roman" w:hAnsi="Times New Roman"/>
          <w:sz w:val="24"/>
          <w:szCs w:val="24"/>
          <w:lang w:val="en-US"/>
        </w:rPr>
        <w:t xml:space="preserve"> and (GS)</w:t>
      </w:r>
      <w:r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A5093E">
        <w:rPr>
          <w:rFonts w:ascii="Times New Roman" w:hAnsi="Times New Roman"/>
          <w:sz w:val="24"/>
          <w:szCs w:val="24"/>
          <w:lang w:val="en-US"/>
        </w:rPr>
        <w:t>-Ctn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</w:t>
      </w:r>
      <w:r w:rsidRPr="00A5093E">
        <w:rPr>
          <w:rFonts w:ascii="Times New Roman" w:hAnsi="Times New Roman"/>
          <w:sz w:val="24"/>
          <w:szCs w:val="24"/>
          <w:lang w:val="en-US"/>
        </w:rPr>
        <w:t>15-34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Pr="00A5093E">
        <w:rPr>
          <w:rFonts w:ascii="Times New Roman" w:hAnsi="Times New Roman"/>
          <w:sz w:val="24"/>
          <w:szCs w:val="24"/>
          <w:lang w:val="en-US"/>
        </w:rPr>
        <w:t xml:space="preserve"> to be used as initial configurations for the MD simulations.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Molecular modeling simulations revealed that all peptides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show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three to four turns of </w:t>
      </w:r>
      <w:r w:rsidR="002C417C" w:rsidRPr="00A5093E">
        <w:rPr>
          <w:rFonts w:ascii="Symbol" w:hAnsi="Symbol"/>
          <w:sz w:val="24"/>
          <w:szCs w:val="24"/>
          <w:lang w:val="en-US"/>
        </w:rPr>
        <w:t>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-helix at the N-terminus,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and have a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highly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disordered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 coil conformations at the C-terminus (PMVIGVTIPF-NH</w:t>
      </w:r>
      <w:r w:rsidR="002C417C"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) (Fig. SI-</w:t>
      </w:r>
      <w:r w:rsidR="00973100" w:rsidRPr="00A5093E">
        <w:rPr>
          <w:rFonts w:ascii="Times New Roman" w:hAnsi="Times New Roman"/>
          <w:sz w:val="24"/>
          <w:szCs w:val="24"/>
          <w:lang w:val="en-US"/>
        </w:rPr>
        <w:t>3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From the modeling it also appears that t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he addition of pro</w:t>
      </w:r>
      <w:r w:rsidR="000804E8" w:rsidRPr="00A5093E">
        <w:rPr>
          <w:rFonts w:ascii="Times New Roman" w:hAnsi="Times New Roman"/>
          <w:sz w:val="24"/>
          <w:szCs w:val="24"/>
          <w:lang w:val="en-US"/>
        </w:rPr>
        <w:t>-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pe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p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tides (E</w:t>
      </w:r>
      <w:r w:rsidR="002C417C"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10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 and (GS)</w:t>
      </w:r>
      <w:r w:rsidR="002C417C"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) at the N-terminus seems (not taking in account any biomimetic environment)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to enhance the helical content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of Ctn[15-34]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(Fig. SI-</w:t>
      </w:r>
      <w:r w:rsidR="00973100" w:rsidRPr="00A5093E">
        <w:rPr>
          <w:rFonts w:ascii="Times New Roman" w:hAnsi="Times New Roman"/>
          <w:sz w:val="24"/>
          <w:szCs w:val="24"/>
          <w:lang w:val="en-US"/>
        </w:rPr>
        <w:t>3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B and C).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Theoretical models for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15-34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, E</w:t>
      </w:r>
      <w:r w:rsidR="002C417C"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10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-Ctn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15-34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 and (GS)</w:t>
      </w:r>
      <w:r w:rsidR="002C417C" w:rsidRPr="00A5093E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-Ctn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[1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5-34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>]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  were validated according to their fold quality, </w:t>
      </w:r>
      <w:r w:rsidR="006118D7" w:rsidRPr="00A5093E">
        <w:rPr>
          <w:rFonts w:ascii="Times New Roman" w:hAnsi="Times New Roman"/>
          <w:sz w:val="24"/>
          <w:szCs w:val="24"/>
          <w:lang w:val="en-US"/>
        </w:rPr>
        <w:t xml:space="preserve">the models had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z-scores in agreement to those observed for solution NMR structures deposited on PDB (Table SI-1). In addition, </w:t>
      </w:r>
      <w:r w:rsidR="006118D7" w:rsidRPr="00A5093E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all validated models</w:t>
      </w:r>
      <w:r w:rsidR="0002750F" w:rsidRPr="00A5093E">
        <w:rPr>
          <w:rFonts w:ascii="Times New Roman" w:hAnsi="Times New Roman"/>
          <w:sz w:val="24"/>
          <w:szCs w:val="24"/>
          <w:lang w:val="en-US"/>
        </w:rPr>
        <w:t>,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 &gt;90% of amino acid residues </w:t>
      </w:r>
      <w:r w:rsidR="006118D7" w:rsidRPr="00A5093E">
        <w:rPr>
          <w:rFonts w:ascii="Times New Roman" w:hAnsi="Times New Roman"/>
          <w:sz w:val="24"/>
          <w:szCs w:val="24"/>
          <w:lang w:val="en-US"/>
        </w:rPr>
        <w:t xml:space="preserve">had angles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within the most favorable regions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lastRenderedPageBreak/>
        <w:t xml:space="preserve">in the Ramachandran plot, as well as overall g-factors above -0.5, suggesting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they are </w:t>
      </w:r>
      <w:r w:rsidR="006118D7" w:rsidRPr="00A5093E">
        <w:rPr>
          <w:rFonts w:ascii="Times New Roman" w:hAnsi="Times New Roman"/>
          <w:sz w:val="24"/>
          <w:szCs w:val="24"/>
          <w:lang w:val="en-US"/>
        </w:rPr>
        <w:t xml:space="preserve">indeed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 xml:space="preserve">reliable structures </w:t>
      </w:r>
      <w:r w:rsidR="000E701F" w:rsidRPr="00A5093E">
        <w:rPr>
          <w:rFonts w:ascii="Times New Roman" w:hAnsi="Times New Roman"/>
          <w:sz w:val="24"/>
          <w:szCs w:val="24"/>
          <w:lang w:val="en-US"/>
        </w:rPr>
        <w:t xml:space="preserve">to be used as initial configurations for our Molecular Dynamics </w:t>
      </w:r>
      <w:r w:rsidR="002C417C" w:rsidRPr="00A5093E">
        <w:rPr>
          <w:rFonts w:ascii="Times New Roman" w:hAnsi="Times New Roman"/>
          <w:sz w:val="24"/>
          <w:szCs w:val="24"/>
          <w:lang w:val="en-US"/>
        </w:rPr>
        <w:t>simulations (Table SI-1).</w:t>
      </w:r>
      <w:r w:rsidR="00CC130D" w:rsidRPr="00A5093E">
        <w:rPr>
          <w:rFonts w:ascii="Times New Roman" w:hAnsi="Times New Roman"/>
          <w:sz w:val="24"/>
          <w:szCs w:val="24"/>
          <w:lang w:val="en-US"/>
        </w:rPr>
        <w:br w:type="page"/>
      </w:r>
    </w:p>
    <w:p w14:paraId="12253C0B" w14:textId="77777777" w:rsidR="002A1396" w:rsidRPr="00A5093E" w:rsidRDefault="00CC130D" w:rsidP="002A1396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A5093E">
        <w:rPr>
          <w:rFonts w:ascii="Times New Roman" w:hAnsi="Times New Roman" w:cs="Times New Roman"/>
          <w:noProof/>
          <w:sz w:val="24"/>
          <w:szCs w:val="20"/>
          <w:lang w:val="nl-NL" w:eastAsia="nl-NL"/>
        </w:rPr>
        <w:lastRenderedPageBreak/>
        <w:drawing>
          <wp:inline distT="0" distB="0" distL="0" distR="0" wp14:anchorId="5F6099D4" wp14:editId="7747ABD6">
            <wp:extent cx="5943600" cy="4219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I-1A-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5BDB5" w14:textId="67084C02" w:rsidR="002A1396" w:rsidRPr="00A5093E" w:rsidRDefault="002A1396" w:rsidP="002A139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5093E">
        <w:rPr>
          <w:rFonts w:ascii="Times New Roman" w:hAnsi="Times New Roman" w:cs="Times New Roman"/>
          <w:sz w:val="20"/>
          <w:szCs w:val="20"/>
          <w:lang w:val="en-US"/>
        </w:rPr>
        <w:t>Fig. SI-1- MALDI</w:t>
      </w:r>
      <w:r w:rsidR="009D1EBB" w:rsidRPr="00A5093E">
        <w:rPr>
          <w:rFonts w:ascii="Times New Roman" w:hAnsi="Times New Roman" w:cs="Times New Roman"/>
          <w:sz w:val="20"/>
          <w:szCs w:val="20"/>
          <w:lang w:val="en-US"/>
        </w:rPr>
        <w:t>-To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MS and </w:t>
      </w:r>
      <w:r w:rsidR="009D1EBB" w:rsidRPr="00A5093E">
        <w:rPr>
          <w:rFonts w:ascii="Times New Roman" w:hAnsi="Times New Roman" w:cs="Times New Roman"/>
          <w:sz w:val="20"/>
          <w:szCs w:val="20"/>
          <w:lang w:val="en-US"/>
        </w:rPr>
        <w:t>MALDI-ToF/To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F 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MS analysis for the peptide E</w:t>
      </w:r>
      <w:r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10 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Ctn[15-34]. 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A. MALDI-TOF MS spectra of peptide exposed to 30 min of 10mM </w:t>
      </w:r>
      <w:r w:rsidR="009D1EBB" w:rsidRPr="00A5093E">
        <w:rPr>
          <w:rFonts w:ascii="Times New Roman" w:hAnsi="Times New Roman" w:cs="Times New Roman"/>
          <w:sz w:val="20"/>
          <w:szCs w:val="20"/>
          <w:lang w:val="en-US"/>
        </w:rPr>
        <w:t>potassium phosphate. B. MALDI-To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>F MS spectra of peptide exposed to 30 min of 10mM Tr</w:t>
      </w:r>
      <w:r w:rsidR="009D1EBB" w:rsidRPr="00A5093E">
        <w:rPr>
          <w:rFonts w:ascii="Times New Roman" w:hAnsi="Times New Roman" w:cs="Times New Roman"/>
          <w:sz w:val="20"/>
          <w:szCs w:val="20"/>
          <w:lang w:val="en-US"/>
        </w:rPr>
        <w:t>is-HCl + 100mM NaCl. C. MALDI-ToF/To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>F MS spectra of the ion</w:t>
      </w:r>
      <w:r w:rsidR="00A12EF6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m/z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3663.105</w:t>
      </w:r>
      <w:r w:rsidR="00A12EF6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annotated the glutamic acid residues of N-terminal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after 10mM potassium phosphate exposition</w:t>
      </w:r>
      <w:r w:rsidR="00732C25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. D. </w:t>
      </w:r>
      <w:r w:rsidR="009D1EBB" w:rsidRPr="00A5093E">
        <w:rPr>
          <w:rFonts w:ascii="Times New Roman" w:hAnsi="Times New Roman" w:cs="Times New Roman"/>
          <w:sz w:val="20"/>
          <w:szCs w:val="20"/>
          <w:lang w:val="en-US"/>
        </w:rPr>
        <w:t>MALDI-ToF/To</w:t>
      </w:r>
      <w:r w:rsidR="00A12EF6" w:rsidRPr="00A5093E">
        <w:rPr>
          <w:rFonts w:ascii="Times New Roman" w:hAnsi="Times New Roman" w:cs="Times New Roman"/>
          <w:sz w:val="20"/>
          <w:szCs w:val="20"/>
          <w:lang w:val="en-US"/>
        </w:rPr>
        <w:t>F MS spectra of the ion at m/z 3663.735 annotated the glutamic acid residues of N-terminal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after 10mM Tris-HCl + 100mM NaCl exposition</w:t>
      </w:r>
      <w:r w:rsidR="00A12EF6" w:rsidRPr="00A5093E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1FC09AA1" w14:textId="77777777" w:rsidR="000D6828" w:rsidRPr="00A5093E" w:rsidRDefault="002A1396" w:rsidP="003B55C1">
      <w:pPr>
        <w:spacing w:line="480" w:lineRule="auto"/>
        <w:jc w:val="both"/>
        <w:rPr>
          <w:rFonts w:ascii="Times New Roman" w:hAnsi="Times New Roman" w:cs="Times New Roman"/>
          <w:sz w:val="24"/>
          <w:szCs w:val="20"/>
          <w:lang w:val="en-US"/>
        </w:rPr>
      </w:pPr>
      <w:r w:rsidRPr="00A5093E">
        <w:rPr>
          <w:rFonts w:ascii="Times New Roman" w:hAnsi="Times New Roman" w:cs="Times New Roman"/>
          <w:noProof/>
          <w:sz w:val="24"/>
          <w:szCs w:val="20"/>
          <w:lang w:val="nl-NL" w:eastAsia="nl-NL"/>
        </w:rPr>
        <w:lastRenderedPageBreak/>
        <w:drawing>
          <wp:inline distT="0" distB="0" distL="0" distR="0" wp14:anchorId="2C983AD0" wp14:editId="2F0FFD84">
            <wp:extent cx="5943600" cy="4015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I-2A-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0C4DC" w14:textId="647CDF1A" w:rsidR="00200E2C" w:rsidRPr="00A5093E" w:rsidRDefault="009D1EBB" w:rsidP="003B55C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5093E">
        <w:rPr>
          <w:rFonts w:ascii="Times New Roman" w:hAnsi="Times New Roman" w:cs="Times New Roman"/>
          <w:sz w:val="20"/>
          <w:szCs w:val="20"/>
          <w:lang w:val="en-US"/>
        </w:rPr>
        <w:t>Fig. SI-2- MALDI-ToF MS and MALDI-ToF/To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>F MS analysis for the peptide E</w:t>
      </w:r>
      <w:r w:rsidR="000D6828"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 xml:space="preserve">10 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>Ctn[15-34] after 24h of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exposition at 37°C. A. MALDI-To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>F MS spectra of peptide exposed at 10mM potassium phosphate. B. MALDI-TOF MS spectra of peptide exposed at 10mM Tr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is-HCl + 100mM NaCl. C. MALDI-ToF/To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>F MS spectra of the ion at m/z 3663.105 annotated the glutamic acid residues of N-terminal after 10mM potassium phosp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hate exposition. D. MALDI-ToF/To</w:t>
      </w:r>
      <w:r w:rsidR="000D6828" w:rsidRPr="00A5093E">
        <w:rPr>
          <w:rFonts w:ascii="Times New Roman" w:hAnsi="Times New Roman" w:cs="Times New Roman"/>
          <w:sz w:val="20"/>
          <w:szCs w:val="20"/>
          <w:lang w:val="en-US"/>
        </w:rPr>
        <w:t>F MS spectra of the ion at m/z 3663.735 annotated the glutamic acid residues of N-terminal after 10mM Tris-HCl + 100mM NaCl exposition.</w:t>
      </w:r>
      <w:r w:rsidR="00200E2C" w:rsidRPr="00A5093E">
        <w:rPr>
          <w:rFonts w:ascii="Times New Roman" w:hAnsi="Times New Roman" w:cs="Times New Roman"/>
          <w:sz w:val="24"/>
          <w:szCs w:val="20"/>
          <w:lang w:val="en-US"/>
        </w:rPr>
        <w:br w:type="page"/>
      </w:r>
    </w:p>
    <w:p w14:paraId="0DCEFE4F" w14:textId="77777777" w:rsidR="00200E2C" w:rsidRPr="00A5093E" w:rsidRDefault="00200E2C" w:rsidP="00200E2C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52AA27D" w14:textId="77777777" w:rsidR="00134602" w:rsidRPr="00A5093E" w:rsidRDefault="00134602" w:rsidP="00134602">
      <w:pPr>
        <w:spacing w:line="480" w:lineRule="auto"/>
        <w:jc w:val="both"/>
        <w:rPr>
          <w:rFonts w:ascii="Arial" w:hAnsi="Arial" w:cs="Arial"/>
          <w:sz w:val="28"/>
          <w:szCs w:val="28"/>
          <w:lang w:val="en-US"/>
        </w:rPr>
      </w:pPr>
      <w:r w:rsidRPr="00A5093E">
        <w:rPr>
          <w:noProof/>
          <w:lang w:val="nl-NL" w:eastAsia="nl-NL"/>
        </w:rPr>
        <w:drawing>
          <wp:inline distT="0" distB="0" distL="0" distR="0" wp14:anchorId="77338884" wp14:editId="0F092C6A">
            <wp:extent cx="5425440" cy="3878580"/>
            <wp:effectExtent l="0" t="0" r="3810" b="7620"/>
            <wp:docPr id="1" name="Afbeelding 1" descr="C:\Users\Renko de Vries\AppData\Local\Microsoft\Windows\INetCache\Content.Word\fig1_ne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ko de Vries\AppData\Local\Microsoft\Windows\INetCache\Content.Word\fig1_new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2C16" w14:textId="1E4C5053" w:rsidR="00942C46" w:rsidRPr="00A5093E" w:rsidRDefault="00942C46" w:rsidP="003B55C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5093E">
        <w:rPr>
          <w:rFonts w:ascii="Times New Roman" w:hAnsi="Times New Roman" w:cs="Times New Roman"/>
          <w:sz w:val="20"/>
          <w:szCs w:val="20"/>
          <w:lang w:val="en-US"/>
        </w:rPr>
        <w:t>Fig SI-</w:t>
      </w:r>
      <w:r w:rsidR="00973100" w:rsidRPr="00A5093E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- Lowest free-energy three-dimensional theoretical models for (A) Ctn</w:t>
      </w:r>
      <w:r w:rsidR="000E701F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0E701F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, (B) E</w:t>
      </w:r>
      <w:r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10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-Ctn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and (C) (GS)</w:t>
      </w:r>
      <w:r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-Ctn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. Adaptive Poisson-Boltzmann solver (APBS) electrostatic potential of (A) 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, (B) E</w:t>
      </w:r>
      <w:r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10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-Ctn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and (C) (GS)</w:t>
      </w:r>
      <w:r w:rsidRPr="00A5093E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4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-Ctn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[1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ranging from − 5 kT/e (red) to + 5 kT/e (blue).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3BE213C" w14:textId="77777777" w:rsidR="00942C46" w:rsidRPr="00A5093E" w:rsidRDefault="00942C46" w:rsidP="0013460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5093E"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SI-1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42C46" w:rsidRPr="00A5093E" w14:paraId="35CD9BF2" w14:textId="77777777" w:rsidTr="00942C46">
        <w:trPr>
          <w:trHeight w:val="953"/>
        </w:trPr>
        <w:tc>
          <w:tcPr>
            <w:tcW w:w="2337" w:type="dxa"/>
          </w:tcPr>
          <w:p w14:paraId="200DBB16" w14:textId="77777777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Peptide</w:t>
            </w:r>
          </w:p>
        </w:tc>
        <w:tc>
          <w:tcPr>
            <w:tcW w:w="2337" w:type="dxa"/>
          </w:tcPr>
          <w:p w14:paraId="49CF0EFD" w14:textId="77777777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ProSA-web (</w:t>
            </w:r>
            <w:r w:rsidRPr="00A5093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-score)</w:t>
            </w:r>
          </w:p>
        </w:tc>
        <w:tc>
          <w:tcPr>
            <w:tcW w:w="2338" w:type="dxa"/>
          </w:tcPr>
          <w:p w14:paraId="277ECB24" w14:textId="77777777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PROCHECK (G-factor)</w:t>
            </w:r>
          </w:p>
        </w:tc>
        <w:tc>
          <w:tcPr>
            <w:tcW w:w="2338" w:type="dxa"/>
          </w:tcPr>
          <w:p w14:paraId="4643E5A4" w14:textId="77777777" w:rsidR="00942C46" w:rsidRPr="00A5093E" w:rsidRDefault="00942C46" w:rsidP="00942C4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Ramachandran plot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(most favorable region)%</w:t>
            </w:r>
          </w:p>
        </w:tc>
      </w:tr>
      <w:tr w:rsidR="00942C46" w:rsidRPr="00A5093E" w14:paraId="2F9C7206" w14:textId="77777777" w:rsidTr="00942C46">
        <w:tc>
          <w:tcPr>
            <w:tcW w:w="2337" w:type="dxa"/>
          </w:tcPr>
          <w:p w14:paraId="2BE464D0" w14:textId="25A03F6E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Ctn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15-34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2337" w:type="dxa"/>
          </w:tcPr>
          <w:p w14:paraId="73FC477E" w14:textId="77777777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-0.79</w:t>
            </w:r>
          </w:p>
        </w:tc>
        <w:tc>
          <w:tcPr>
            <w:tcW w:w="2338" w:type="dxa"/>
          </w:tcPr>
          <w:p w14:paraId="304F9500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2338" w:type="dxa"/>
          </w:tcPr>
          <w:p w14:paraId="7813EDF3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  <w:tr w:rsidR="00942C46" w:rsidRPr="00A5093E" w14:paraId="2298CB6A" w14:textId="77777777" w:rsidTr="00942C46">
        <w:tc>
          <w:tcPr>
            <w:tcW w:w="2337" w:type="dxa"/>
          </w:tcPr>
          <w:p w14:paraId="1FCF15A4" w14:textId="2986A4FE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10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-Ctn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15-34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2337" w:type="dxa"/>
          </w:tcPr>
          <w:p w14:paraId="667DF6AA" w14:textId="77777777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</w:t>
            </w:r>
            <w:r w:rsidR="00463EA3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463EA3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338" w:type="dxa"/>
          </w:tcPr>
          <w:p w14:paraId="096CB98B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2338" w:type="dxa"/>
          </w:tcPr>
          <w:p w14:paraId="2B16BE8C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</w:tr>
      <w:tr w:rsidR="00942C46" w:rsidRPr="00A5093E" w14:paraId="0CA68FE2" w14:textId="77777777" w:rsidTr="00942C46">
        <w:tc>
          <w:tcPr>
            <w:tcW w:w="2337" w:type="dxa"/>
          </w:tcPr>
          <w:p w14:paraId="5AC07115" w14:textId="655C9B24" w:rsidR="00942C46" w:rsidRPr="00A5093E" w:rsidRDefault="00942C46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(GS)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4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-Ctn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15-34</w:t>
            </w:r>
            <w:r w:rsidR="00DD5D9E"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2337" w:type="dxa"/>
          </w:tcPr>
          <w:p w14:paraId="23BF08B9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</w:t>
            </w:r>
          </w:p>
        </w:tc>
        <w:tc>
          <w:tcPr>
            <w:tcW w:w="2338" w:type="dxa"/>
          </w:tcPr>
          <w:p w14:paraId="72BE6FBB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338" w:type="dxa"/>
          </w:tcPr>
          <w:p w14:paraId="0ED14090" w14:textId="77777777" w:rsidR="00942C46" w:rsidRPr="00A5093E" w:rsidRDefault="00463EA3" w:rsidP="00134602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093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</w:tr>
    </w:tbl>
    <w:p w14:paraId="6CEA9416" w14:textId="77777777" w:rsidR="00942C46" w:rsidRPr="00A5093E" w:rsidRDefault="00942C46" w:rsidP="0013460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9D7A41E" w14:textId="43982F23" w:rsidR="00200E2C" w:rsidRDefault="00463EA3" w:rsidP="0013460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5093E">
        <w:rPr>
          <w:rFonts w:ascii="Times New Roman" w:hAnsi="Times New Roman" w:cs="Times New Roman"/>
          <w:sz w:val="20"/>
          <w:szCs w:val="20"/>
          <w:lang w:val="en-US"/>
        </w:rPr>
        <w:t>Table SI- 1 - Folding quality</w:t>
      </w:r>
      <w:r w:rsidR="006C4B60"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and stereochemical validation of 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the three-dimensional theoretical models of Ctn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>15-34</w:t>
      </w:r>
      <w:r w:rsidR="00DD5D9E" w:rsidRPr="00A5093E">
        <w:rPr>
          <w:rFonts w:ascii="Times New Roman" w:hAnsi="Times New Roman" w:cs="Times New Roman"/>
          <w:sz w:val="20"/>
          <w:szCs w:val="20"/>
          <w:lang w:val="en-US"/>
        </w:rPr>
        <w:t>]</w:t>
      </w:r>
      <w:r w:rsidRPr="00A5093E">
        <w:rPr>
          <w:rFonts w:ascii="Times New Roman" w:hAnsi="Times New Roman" w:cs="Times New Roman"/>
          <w:sz w:val="20"/>
          <w:szCs w:val="20"/>
          <w:lang w:val="en-US"/>
        </w:rPr>
        <w:t xml:space="preserve"> and its analogues</w:t>
      </w:r>
    </w:p>
    <w:sectPr w:rsidR="00200E2C" w:rsidSect="00E959FF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1E997" w14:textId="77777777" w:rsidR="00AE37BF" w:rsidRDefault="00AE37BF" w:rsidP="00182F51">
      <w:pPr>
        <w:spacing w:after="0" w:line="240" w:lineRule="auto"/>
      </w:pPr>
      <w:r>
        <w:separator/>
      </w:r>
    </w:p>
  </w:endnote>
  <w:endnote w:type="continuationSeparator" w:id="0">
    <w:p w14:paraId="7E72039B" w14:textId="77777777" w:rsidR="00AE37BF" w:rsidRDefault="00AE37BF" w:rsidP="00182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75142" w14:textId="77777777" w:rsidR="00321E8E" w:rsidRDefault="00321E8E" w:rsidP="000A77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0154531" w14:textId="77777777" w:rsidR="00321E8E" w:rsidRDefault="00321E8E" w:rsidP="00A84D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0117B" w14:textId="77777777" w:rsidR="00321E8E" w:rsidRDefault="00321E8E" w:rsidP="00C338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33</w:t>
    </w:r>
    <w:r>
      <w:rPr>
        <w:rStyle w:val="PageNumber"/>
      </w:rPr>
      <w:fldChar w:fldCharType="end"/>
    </w:r>
  </w:p>
  <w:p w14:paraId="3F3BA10E" w14:textId="77777777" w:rsidR="00321E8E" w:rsidRDefault="00321E8E" w:rsidP="00A84DF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38A0A" w14:textId="77777777" w:rsidR="000D6828" w:rsidRDefault="000D6828" w:rsidP="00F009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F5C781" w14:textId="77777777" w:rsidR="000D6828" w:rsidRDefault="000D6828" w:rsidP="00182F51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1F235" w14:textId="6E9BE8D2" w:rsidR="000D6828" w:rsidRDefault="000D6828" w:rsidP="00F009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1E8E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1E0B3D" w14:textId="77777777" w:rsidR="000D6828" w:rsidRDefault="000D6828" w:rsidP="00182F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22412" w14:textId="77777777" w:rsidR="00AE37BF" w:rsidRDefault="00AE37BF" w:rsidP="00182F51">
      <w:pPr>
        <w:spacing w:after="0" w:line="240" w:lineRule="auto"/>
      </w:pPr>
      <w:r>
        <w:separator/>
      </w:r>
    </w:p>
  </w:footnote>
  <w:footnote w:type="continuationSeparator" w:id="0">
    <w:p w14:paraId="774ECCC1" w14:textId="77777777" w:rsidR="00AE37BF" w:rsidRDefault="00AE37BF" w:rsidP="00182F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600"/>
    <w:rsid w:val="0002750F"/>
    <w:rsid w:val="000804E8"/>
    <w:rsid w:val="000D6828"/>
    <w:rsid w:val="000E701F"/>
    <w:rsid w:val="00134602"/>
    <w:rsid w:val="00182F51"/>
    <w:rsid w:val="00200E2C"/>
    <w:rsid w:val="00207101"/>
    <w:rsid w:val="002A1396"/>
    <w:rsid w:val="002A7600"/>
    <w:rsid w:val="002C417C"/>
    <w:rsid w:val="00301286"/>
    <w:rsid w:val="00321E8E"/>
    <w:rsid w:val="00331280"/>
    <w:rsid w:val="00381FA4"/>
    <w:rsid w:val="0038354F"/>
    <w:rsid w:val="003A5835"/>
    <w:rsid w:val="003B55C1"/>
    <w:rsid w:val="003C241A"/>
    <w:rsid w:val="00463EA3"/>
    <w:rsid w:val="00506143"/>
    <w:rsid w:val="005804F2"/>
    <w:rsid w:val="006118D7"/>
    <w:rsid w:val="006369ED"/>
    <w:rsid w:val="006A3CE7"/>
    <w:rsid w:val="006C4B60"/>
    <w:rsid w:val="006F03F9"/>
    <w:rsid w:val="00732C25"/>
    <w:rsid w:val="00775F7E"/>
    <w:rsid w:val="00777325"/>
    <w:rsid w:val="007D37CA"/>
    <w:rsid w:val="008A5F8E"/>
    <w:rsid w:val="008D5156"/>
    <w:rsid w:val="00942C46"/>
    <w:rsid w:val="00962469"/>
    <w:rsid w:val="00973100"/>
    <w:rsid w:val="009D1EBB"/>
    <w:rsid w:val="00A12EF6"/>
    <w:rsid w:val="00A4190C"/>
    <w:rsid w:val="00A5093E"/>
    <w:rsid w:val="00A80DE7"/>
    <w:rsid w:val="00AE37BF"/>
    <w:rsid w:val="00B9464C"/>
    <w:rsid w:val="00BE5391"/>
    <w:rsid w:val="00CC130D"/>
    <w:rsid w:val="00DD5D9E"/>
    <w:rsid w:val="00DD7BB4"/>
    <w:rsid w:val="00E959FF"/>
    <w:rsid w:val="00F00947"/>
    <w:rsid w:val="00F6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3159F"/>
  <w15:docId w15:val="{03702FB6-474A-4F4D-B352-D1DA9E21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602"/>
    <w:pPr>
      <w:spacing w:after="200" w:line="276" w:lineRule="auto"/>
    </w:pPr>
    <w:rPr>
      <w:rFonts w:ascii="Verdana" w:hAnsi="Verdana"/>
      <w:sz w:val="1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2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417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17C"/>
    <w:rPr>
      <w:rFonts w:ascii="Lucida Grande" w:hAnsi="Lucida Grande" w:cs="Lucida Grande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82F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F51"/>
    <w:rPr>
      <w:rFonts w:ascii="Verdana" w:hAnsi="Verdana"/>
      <w:sz w:val="17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182F51"/>
  </w:style>
  <w:style w:type="character" w:styleId="LineNumber">
    <w:name w:val="line number"/>
    <w:basedOn w:val="DefaultParagraphFont"/>
    <w:uiPriority w:val="99"/>
    <w:semiHidden/>
    <w:unhideWhenUsed/>
    <w:rsid w:val="00182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5471C880.dotm</Template>
  <TotalTime>6</TotalTime>
  <Pages>7</Pages>
  <Words>755</Words>
  <Characters>4154</Characters>
  <Application>Microsoft Office Word</Application>
  <DocSecurity>0</DocSecurity>
  <Lines>34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Renko de Vries</dc:creator>
  <cp:keywords/>
  <dc:description/>
  <cp:lastModifiedBy>Vries, Renko de</cp:lastModifiedBy>
  <cp:revision>5</cp:revision>
  <dcterms:created xsi:type="dcterms:W3CDTF">2018-05-24T15:19:00Z</dcterms:created>
  <dcterms:modified xsi:type="dcterms:W3CDTF">2018-06-08T14:31:00Z</dcterms:modified>
</cp:coreProperties>
</file>