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A8126" w14:textId="60A75115" w:rsidR="00106620" w:rsidRDefault="00106620" w:rsidP="00106620">
      <w:pPr>
        <w:rPr>
          <w:rFonts w:asciiTheme="majorBidi" w:eastAsia="Calibri" w:hAnsiTheme="majorBidi" w:cstheme="majorBidi"/>
          <w:bCs/>
          <w:szCs w:val="24"/>
        </w:rPr>
      </w:pPr>
      <w:bookmarkStart w:id="0" w:name="_Hlk493597974"/>
      <w:r>
        <w:rPr>
          <w:rFonts w:asciiTheme="majorBidi" w:eastAsia="Calibri" w:hAnsiTheme="majorBidi" w:cstheme="majorBidi"/>
          <w:b/>
          <w:szCs w:val="24"/>
        </w:rPr>
        <w:t xml:space="preserve">Title: </w:t>
      </w:r>
      <w:r>
        <w:rPr>
          <w:rStyle w:val="CommentReference"/>
          <w:rFonts w:eastAsiaTheme="minorEastAsia"/>
          <w:szCs w:val="24"/>
        </w:rPr>
        <w:t xml:space="preserve"> </w:t>
      </w:r>
      <w:r>
        <w:rPr>
          <w:rFonts w:asciiTheme="majorBidi" w:hAnsiTheme="majorBidi" w:cstheme="majorBidi"/>
          <w:bCs/>
          <w:szCs w:val="24"/>
        </w:rPr>
        <w:t xml:space="preserve">Mechanical Metrics of the Proximal Tibia are Precise and </w:t>
      </w:r>
      <w:r w:rsidR="00B61800">
        <w:rPr>
          <w:rFonts w:asciiTheme="majorBidi" w:hAnsiTheme="majorBidi" w:cstheme="majorBidi"/>
          <w:bCs/>
          <w:szCs w:val="24"/>
        </w:rPr>
        <w:t>Differentiate</w:t>
      </w:r>
      <w:bookmarkStart w:id="1" w:name="_GoBack"/>
      <w:bookmarkEnd w:id="1"/>
      <w:r>
        <w:rPr>
          <w:rFonts w:asciiTheme="majorBidi" w:hAnsiTheme="majorBidi" w:cstheme="majorBidi"/>
          <w:bCs/>
          <w:szCs w:val="24"/>
        </w:rPr>
        <w:t xml:space="preserve"> Osteoarthritic and Normal Knees: A Finite Element Study</w:t>
      </w:r>
    </w:p>
    <w:p w14:paraId="05396606" w14:textId="77777777" w:rsidR="00106620" w:rsidRDefault="00106620" w:rsidP="00106620">
      <w:pPr>
        <w:rPr>
          <w:rFonts w:asciiTheme="majorBidi" w:eastAsia="Calibri" w:hAnsiTheme="majorBidi" w:cstheme="majorBidi"/>
          <w:bCs/>
          <w:szCs w:val="24"/>
        </w:rPr>
      </w:pPr>
      <w:r>
        <w:rPr>
          <w:rFonts w:asciiTheme="majorBidi" w:eastAsia="Calibri" w:hAnsiTheme="majorBidi" w:cstheme="majorBidi"/>
          <w:b/>
          <w:szCs w:val="24"/>
        </w:rPr>
        <w:t>Authors:</w:t>
      </w:r>
      <w:r>
        <w:rPr>
          <w:rFonts w:asciiTheme="majorBidi" w:eastAsia="Calibri" w:hAnsiTheme="majorBidi" w:cstheme="majorBidi"/>
          <w:bCs/>
          <w:szCs w:val="24"/>
        </w:rPr>
        <w:t xml:space="preserve"> Hanieh Arjmand</w:t>
      </w:r>
      <w:r>
        <w:rPr>
          <w:rFonts w:asciiTheme="majorBidi" w:eastAsia="Calibri" w:hAnsiTheme="majorBidi" w:cstheme="majorBidi"/>
          <w:szCs w:val="24"/>
          <w:vertAlign w:val="superscript"/>
        </w:rPr>
        <w:t>1</w:t>
      </w:r>
      <w:r>
        <w:rPr>
          <w:rFonts w:asciiTheme="majorBidi" w:eastAsia="Calibri" w:hAnsiTheme="majorBidi" w:cstheme="majorBidi"/>
          <w:bCs/>
          <w:szCs w:val="24"/>
        </w:rPr>
        <w:t>; Majid Nazemi</w:t>
      </w:r>
      <w:r>
        <w:rPr>
          <w:rFonts w:asciiTheme="majorBidi" w:eastAsia="Calibri" w:hAnsiTheme="majorBidi" w:cstheme="majorBidi"/>
          <w:szCs w:val="24"/>
          <w:vertAlign w:val="superscript"/>
        </w:rPr>
        <w:t>1</w:t>
      </w:r>
      <w:r>
        <w:rPr>
          <w:rFonts w:asciiTheme="majorBidi" w:eastAsia="Calibri" w:hAnsiTheme="majorBidi" w:cstheme="majorBidi"/>
          <w:bCs/>
          <w:szCs w:val="24"/>
        </w:rPr>
        <w:t>; Saija A Kontulainen</w:t>
      </w:r>
      <w:r>
        <w:rPr>
          <w:rFonts w:asciiTheme="majorBidi" w:eastAsia="Calibri" w:hAnsiTheme="majorBidi" w:cstheme="majorBidi"/>
          <w:szCs w:val="24"/>
          <w:vertAlign w:val="superscript"/>
        </w:rPr>
        <w:t>2</w:t>
      </w:r>
      <w:r>
        <w:rPr>
          <w:rFonts w:asciiTheme="majorBidi" w:eastAsia="Calibri" w:hAnsiTheme="majorBidi" w:cstheme="majorBidi"/>
          <w:bCs/>
          <w:szCs w:val="24"/>
        </w:rPr>
        <w:t>; Christine E McLennan</w:t>
      </w:r>
      <w:r>
        <w:rPr>
          <w:rFonts w:asciiTheme="majorBidi" w:eastAsia="Calibri" w:hAnsiTheme="majorBidi" w:cstheme="majorBidi"/>
          <w:szCs w:val="24"/>
          <w:vertAlign w:val="superscript"/>
        </w:rPr>
        <w:t>3</w:t>
      </w:r>
      <w:r>
        <w:rPr>
          <w:rFonts w:asciiTheme="majorBidi" w:eastAsia="Calibri" w:hAnsiTheme="majorBidi" w:cstheme="majorBidi"/>
          <w:bCs/>
          <w:szCs w:val="24"/>
        </w:rPr>
        <w:t>; David J Hunter</w:t>
      </w:r>
      <w:r>
        <w:rPr>
          <w:rFonts w:asciiTheme="majorBidi" w:eastAsia="Calibri" w:hAnsiTheme="majorBidi" w:cstheme="majorBidi"/>
          <w:szCs w:val="24"/>
          <w:vertAlign w:val="superscript"/>
        </w:rPr>
        <w:t>4</w:t>
      </w:r>
      <w:r>
        <w:rPr>
          <w:rFonts w:asciiTheme="majorBidi" w:eastAsia="Calibri" w:hAnsiTheme="majorBidi" w:cstheme="majorBidi"/>
          <w:bCs/>
          <w:szCs w:val="24"/>
        </w:rPr>
        <w:t>; David R Wilson</w:t>
      </w:r>
      <w:r>
        <w:rPr>
          <w:rFonts w:asciiTheme="majorBidi" w:eastAsia="Calibri" w:hAnsiTheme="majorBidi" w:cstheme="majorBidi"/>
          <w:szCs w:val="24"/>
          <w:vertAlign w:val="superscript"/>
        </w:rPr>
        <w:t>5</w:t>
      </w:r>
      <w:r>
        <w:rPr>
          <w:rFonts w:asciiTheme="majorBidi" w:eastAsia="Calibri" w:hAnsiTheme="majorBidi" w:cstheme="majorBidi"/>
          <w:bCs/>
          <w:szCs w:val="24"/>
        </w:rPr>
        <w:t>; James D Johnston</w:t>
      </w:r>
      <w:r>
        <w:rPr>
          <w:rFonts w:asciiTheme="majorBidi" w:eastAsia="Calibri" w:hAnsiTheme="majorBidi" w:cstheme="majorBidi"/>
          <w:szCs w:val="24"/>
          <w:vertAlign w:val="superscript"/>
        </w:rPr>
        <w:t>1</w:t>
      </w:r>
    </w:p>
    <w:p w14:paraId="060BB825" w14:textId="77777777" w:rsidR="00106620" w:rsidRDefault="00106620" w:rsidP="00106620">
      <w:pPr>
        <w:rPr>
          <w:rFonts w:asciiTheme="majorBidi" w:eastAsia="Calibri" w:hAnsiTheme="majorBidi" w:cstheme="majorBidi"/>
          <w:szCs w:val="24"/>
        </w:rPr>
      </w:pPr>
      <w:r>
        <w:rPr>
          <w:rFonts w:asciiTheme="majorBidi" w:eastAsia="Calibri" w:hAnsiTheme="majorBidi" w:cstheme="majorBidi"/>
          <w:szCs w:val="24"/>
          <w:vertAlign w:val="superscript"/>
        </w:rPr>
        <w:t>1</w:t>
      </w:r>
      <w:r>
        <w:rPr>
          <w:rFonts w:asciiTheme="majorBidi" w:eastAsia="Calibri" w:hAnsiTheme="majorBidi" w:cstheme="majorBidi"/>
          <w:szCs w:val="24"/>
        </w:rPr>
        <w:t>Department of Mechanical Engineering, University of Saskatchewan, Saskatoon, SK, Canada</w:t>
      </w:r>
    </w:p>
    <w:p w14:paraId="0AA40D41" w14:textId="77777777" w:rsidR="00106620" w:rsidRDefault="00106620" w:rsidP="00106620">
      <w:pPr>
        <w:rPr>
          <w:rFonts w:asciiTheme="majorBidi" w:eastAsia="Calibri" w:hAnsiTheme="majorBidi" w:cstheme="majorBidi"/>
          <w:szCs w:val="24"/>
        </w:rPr>
      </w:pPr>
      <w:r>
        <w:rPr>
          <w:rFonts w:asciiTheme="majorBidi" w:eastAsia="Calibri" w:hAnsiTheme="majorBidi" w:cstheme="majorBidi"/>
          <w:szCs w:val="24"/>
          <w:vertAlign w:val="superscript"/>
        </w:rPr>
        <w:t>2</w:t>
      </w:r>
      <w:r>
        <w:rPr>
          <w:rFonts w:asciiTheme="majorBidi" w:eastAsia="Calibri" w:hAnsiTheme="majorBidi" w:cstheme="majorBidi"/>
          <w:szCs w:val="24"/>
        </w:rPr>
        <w:t>College of Kinesiology, University of Saskatchewan, Saskatoon, SK, Canada</w:t>
      </w:r>
    </w:p>
    <w:p w14:paraId="529D37BA" w14:textId="77777777" w:rsidR="00106620" w:rsidRDefault="00106620" w:rsidP="00106620">
      <w:pPr>
        <w:rPr>
          <w:rFonts w:asciiTheme="majorBidi" w:eastAsia="Calibri" w:hAnsiTheme="majorBidi" w:cstheme="majorBidi"/>
          <w:szCs w:val="24"/>
        </w:rPr>
      </w:pPr>
      <w:r>
        <w:rPr>
          <w:rFonts w:asciiTheme="majorBidi" w:eastAsia="Calibri" w:hAnsiTheme="majorBidi" w:cstheme="majorBidi"/>
          <w:szCs w:val="24"/>
          <w:vertAlign w:val="superscript"/>
        </w:rPr>
        <w:t>3</w:t>
      </w:r>
      <w:r>
        <w:rPr>
          <w:rFonts w:asciiTheme="majorBidi" w:eastAsia="Calibri" w:hAnsiTheme="majorBidi" w:cstheme="majorBidi"/>
          <w:szCs w:val="24"/>
        </w:rPr>
        <w:t>Division of Research, New England Baptist Hospital, Boston, MA, USA</w:t>
      </w:r>
    </w:p>
    <w:p w14:paraId="746FAE7D" w14:textId="77777777" w:rsidR="00106620" w:rsidRDefault="00106620" w:rsidP="00106620">
      <w:pPr>
        <w:rPr>
          <w:rFonts w:asciiTheme="majorBidi" w:eastAsia="Calibri" w:hAnsiTheme="majorBidi" w:cstheme="majorBidi"/>
          <w:szCs w:val="24"/>
        </w:rPr>
      </w:pPr>
      <w:r>
        <w:rPr>
          <w:rFonts w:asciiTheme="majorBidi" w:eastAsia="Calibri" w:hAnsiTheme="majorBidi" w:cstheme="majorBidi"/>
          <w:szCs w:val="24"/>
          <w:vertAlign w:val="superscript"/>
        </w:rPr>
        <w:t>4</w:t>
      </w:r>
      <w:r>
        <w:rPr>
          <w:rFonts w:asciiTheme="majorBidi" w:eastAsia="Calibri" w:hAnsiTheme="majorBidi" w:cstheme="majorBidi"/>
          <w:szCs w:val="24"/>
        </w:rPr>
        <w:t>Institute of Bone and Joint Research, Kolling Institute, University of Sydney and Rheumatology Department, Royal North Shore Hospital, Sydney, NSW, Australia</w:t>
      </w:r>
    </w:p>
    <w:p w14:paraId="7B85DC08" w14:textId="77777777" w:rsidR="00106620" w:rsidRDefault="00106620" w:rsidP="00106620">
      <w:pPr>
        <w:rPr>
          <w:rFonts w:asciiTheme="majorBidi" w:eastAsia="Calibri" w:hAnsiTheme="majorBidi" w:cstheme="majorBidi"/>
          <w:szCs w:val="24"/>
        </w:rPr>
      </w:pPr>
      <w:r>
        <w:rPr>
          <w:rFonts w:asciiTheme="majorBidi" w:eastAsia="Calibri" w:hAnsiTheme="majorBidi" w:cstheme="majorBidi"/>
          <w:szCs w:val="24"/>
          <w:vertAlign w:val="superscript"/>
        </w:rPr>
        <w:t>5</w:t>
      </w:r>
      <w:r>
        <w:rPr>
          <w:rFonts w:asciiTheme="majorBidi" w:eastAsia="Calibri" w:hAnsiTheme="majorBidi" w:cstheme="majorBidi"/>
          <w:szCs w:val="24"/>
        </w:rPr>
        <w:t>Department of Orthopaedics and Centre for Hip Health and Mobility, University of British Columbia and Vancouver Costal Health Research Institute, Vancouver, BC, Canada</w:t>
      </w:r>
    </w:p>
    <w:p w14:paraId="59570B07" w14:textId="77777777" w:rsidR="00106620" w:rsidRDefault="00106620" w:rsidP="00106620">
      <w:pPr>
        <w:rPr>
          <w:rFonts w:asciiTheme="majorBidi" w:eastAsia="Calibri" w:hAnsiTheme="majorBidi" w:cstheme="majorBidi"/>
          <w:b/>
          <w:szCs w:val="24"/>
        </w:rPr>
      </w:pPr>
      <w:r>
        <w:rPr>
          <w:rFonts w:asciiTheme="majorBidi" w:eastAsia="Calibri" w:hAnsiTheme="majorBidi" w:cstheme="majorBidi"/>
          <w:b/>
          <w:szCs w:val="24"/>
        </w:rPr>
        <w:t>Corresponding Author (&amp; Requests Author)</w:t>
      </w:r>
    </w:p>
    <w:p w14:paraId="7B4EE993" w14:textId="77777777" w:rsidR="00106620" w:rsidRDefault="00106620" w:rsidP="00106620">
      <w:pPr>
        <w:rPr>
          <w:rFonts w:asciiTheme="majorBidi" w:eastAsia="Calibri" w:hAnsiTheme="majorBidi" w:cstheme="majorBidi"/>
          <w:szCs w:val="24"/>
        </w:rPr>
      </w:pPr>
      <w:r>
        <w:rPr>
          <w:rFonts w:asciiTheme="majorBidi" w:eastAsia="Calibri" w:hAnsiTheme="majorBidi" w:cstheme="majorBidi"/>
          <w:szCs w:val="24"/>
        </w:rPr>
        <w:t>James (J.D.) Johnston</w:t>
      </w:r>
    </w:p>
    <w:p w14:paraId="1D63AB09" w14:textId="77777777" w:rsidR="00106620" w:rsidRDefault="00106620" w:rsidP="00106620">
      <w:pPr>
        <w:rPr>
          <w:rFonts w:asciiTheme="majorBidi" w:eastAsia="Calibri" w:hAnsiTheme="majorBidi" w:cstheme="majorBidi"/>
          <w:szCs w:val="24"/>
        </w:rPr>
      </w:pPr>
      <w:r>
        <w:rPr>
          <w:rFonts w:asciiTheme="majorBidi" w:eastAsia="Calibri" w:hAnsiTheme="majorBidi" w:cstheme="majorBidi"/>
          <w:szCs w:val="24"/>
        </w:rPr>
        <w:t>Department of Mechanical Engineering</w:t>
      </w:r>
    </w:p>
    <w:p w14:paraId="13A52AD9" w14:textId="77777777" w:rsidR="00106620" w:rsidRDefault="00106620" w:rsidP="00106620">
      <w:pPr>
        <w:rPr>
          <w:rFonts w:asciiTheme="majorBidi" w:eastAsia="Calibri" w:hAnsiTheme="majorBidi" w:cstheme="majorBidi"/>
          <w:szCs w:val="24"/>
        </w:rPr>
      </w:pPr>
      <w:r>
        <w:rPr>
          <w:rFonts w:asciiTheme="majorBidi" w:eastAsia="Calibri" w:hAnsiTheme="majorBidi" w:cstheme="majorBidi"/>
          <w:szCs w:val="24"/>
        </w:rPr>
        <w:t>University of Saskatchewan</w:t>
      </w:r>
    </w:p>
    <w:p w14:paraId="4269919C" w14:textId="77777777" w:rsidR="00106620" w:rsidRDefault="00106620" w:rsidP="00106620">
      <w:pPr>
        <w:rPr>
          <w:rFonts w:asciiTheme="majorBidi" w:eastAsia="Calibri" w:hAnsiTheme="majorBidi" w:cstheme="majorBidi"/>
          <w:szCs w:val="24"/>
        </w:rPr>
      </w:pPr>
      <w:r>
        <w:rPr>
          <w:rFonts w:asciiTheme="majorBidi" w:eastAsia="Calibri" w:hAnsiTheme="majorBidi" w:cstheme="majorBidi"/>
          <w:szCs w:val="24"/>
        </w:rPr>
        <w:t xml:space="preserve">57 Campus Dr. </w:t>
      </w:r>
    </w:p>
    <w:p w14:paraId="6703F226" w14:textId="77777777" w:rsidR="00106620" w:rsidRDefault="00106620" w:rsidP="00106620">
      <w:pPr>
        <w:rPr>
          <w:rFonts w:asciiTheme="majorBidi" w:eastAsia="Calibri" w:hAnsiTheme="majorBidi" w:cstheme="majorBidi"/>
          <w:szCs w:val="24"/>
        </w:rPr>
      </w:pPr>
      <w:r>
        <w:rPr>
          <w:rFonts w:asciiTheme="majorBidi" w:eastAsia="Calibri" w:hAnsiTheme="majorBidi" w:cstheme="majorBidi"/>
          <w:szCs w:val="24"/>
        </w:rPr>
        <w:t>Saskatoon, SK S7N 1G9 Canada</w:t>
      </w:r>
    </w:p>
    <w:p w14:paraId="1D6D8BE6" w14:textId="77777777" w:rsidR="00106620" w:rsidRDefault="00106620" w:rsidP="00106620">
      <w:pPr>
        <w:rPr>
          <w:rFonts w:asciiTheme="majorBidi" w:eastAsia="Calibri" w:hAnsiTheme="majorBidi" w:cstheme="majorBidi"/>
          <w:szCs w:val="24"/>
        </w:rPr>
      </w:pPr>
      <w:r>
        <w:rPr>
          <w:rFonts w:asciiTheme="majorBidi" w:eastAsia="Calibri" w:hAnsiTheme="majorBidi" w:cstheme="majorBidi"/>
          <w:szCs w:val="24"/>
        </w:rPr>
        <w:t>1-306-966-1468</w:t>
      </w:r>
    </w:p>
    <w:p w14:paraId="0E9CC635" w14:textId="77777777" w:rsidR="00106620" w:rsidRDefault="00B61800" w:rsidP="00106620">
      <w:pPr>
        <w:rPr>
          <w:rFonts w:asciiTheme="majorBidi" w:eastAsia="Calibri" w:hAnsiTheme="majorBidi" w:cstheme="majorBidi"/>
          <w:szCs w:val="24"/>
        </w:rPr>
      </w:pPr>
      <w:hyperlink r:id="rId5" w:history="1">
        <w:r w:rsidR="00106620">
          <w:rPr>
            <w:rStyle w:val="Hyperlink"/>
            <w:rFonts w:asciiTheme="majorBidi" w:eastAsia="Calibri" w:hAnsiTheme="majorBidi" w:cstheme="majorBidi"/>
            <w:szCs w:val="24"/>
          </w:rPr>
          <w:t>james.johnston@usask.ca</w:t>
        </w:r>
      </w:hyperlink>
    </w:p>
    <w:p w14:paraId="6CC5830A" w14:textId="60C099FF" w:rsidR="00106620" w:rsidRPr="00106620" w:rsidRDefault="00106620" w:rsidP="00106620">
      <w:pPr>
        <w:rPr>
          <w:rFonts w:asciiTheme="majorBidi" w:hAnsiTheme="majorBidi" w:cstheme="majorBidi"/>
          <w:b/>
          <w:bCs/>
          <w:szCs w:val="24"/>
          <w:lang w:val="en-US"/>
        </w:rPr>
      </w:pPr>
      <w:r>
        <w:rPr>
          <w:rFonts w:asciiTheme="majorBidi" w:hAnsiTheme="majorBidi" w:cstheme="majorBidi"/>
          <w:b/>
          <w:bCs/>
          <w:szCs w:val="24"/>
          <w:lang w:val="en-US"/>
        </w:rPr>
        <w:br w:type="page"/>
      </w:r>
    </w:p>
    <w:bookmarkEnd w:id="0"/>
    <w:p w14:paraId="16598670" w14:textId="77777777" w:rsidR="00357BF9" w:rsidRDefault="00357BF9" w:rsidP="00AC581C">
      <w:pPr>
        <w:spacing w:after="160" w:line="259" w:lineRule="auto"/>
        <w:jc w:val="left"/>
        <w:rPr>
          <w:rFonts w:eastAsia="Times New Roman" w:cs="Arial"/>
          <w:i/>
          <w:iCs/>
          <w:sz w:val="20"/>
          <w:szCs w:val="18"/>
          <w:lang w:val="en-US"/>
        </w:rPr>
        <w:sectPr w:rsidR="00357BF9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3872F6A" w14:textId="580FF1B2" w:rsidR="00357BF9" w:rsidRPr="006461B6" w:rsidRDefault="00357BF9" w:rsidP="00357BF9">
      <w:pPr>
        <w:keepNext/>
        <w:spacing w:line="240" w:lineRule="auto"/>
        <w:rPr>
          <w:rFonts w:eastAsia="Calibri" w:cs="Arial"/>
          <w:i/>
          <w:iCs/>
          <w:sz w:val="20"/>
          <w:szCs w:val="20"/>
        </w:rPr>
      </w:pPr>
      <w:r w:rsidRPr="00EB6FF5">
        <w:rPr>
          <w:rFonts w:asciiTheme="majorBidi" w:eastAsia="Calibri" w:hAnsiTheme="majorBidi" w:cstheme="majorBidi"/>
          <w:i/>
          <w:iCs/>
          <w:sz w:val="20"/>
          <w:szCs w:val="20"/>
        </w:rPr>
        <w:lastRenderedPageBreak/>
        <w:t xml:space="preserve">Supplement Table </w:t>
      </w:r>
      <w:r w:rsidR="000B5FBD">
        <w:rPr>
          <w:rFonts w:asciiTheme="majorBidi" w:eastAsia="Calibri" w:hAnsiTheme="majorBidi" w:cstheme="majorBidi"/>
          <w:i/>
          <w:iCs/>
          <w:sz w:val="20"/>
          <w:szCs w:val="20"/>
        </w:rPr>
        <w:t>1</w:t>
      </w:r>
      <w:r w:rsidRPr="00EB6FF5">
        <w:rPr>
          <w:rFonts w:asciiTheme="majorBidi" w:eastAsia="Calibri" w:hAnsiTheme="majorBidi" w:cstheme="majorBidi"/>
          <w:i/>
          <w:iCs/>
          <w:sz w:val="20"/>
          <w:szCs w:val="20"/>
        </w:rPr>
        <w:t>-</w:t>
      </w:r>
      <w:r w:rsidRPr="006461B6">
        <w:rPr>
          <w:rFonts w:eastAsia="Calibri" w:cs="Arial"/>
          <w:i/>
          <w:iCs/>
          <w:sz w:val="20"/>
          <w:szCs w:val="20"/>
        </w:rPr>
        <w:t xml:space="preserve"> </w:t>
      </w:r>
      <w:r>
        <w:rPr>
          <w:rFonts w:eastAsia="Calibri" w:cs="Arial"/>
          <w:i/>
          <w:iCs/>
          <w:sz w:val="20"/>
          <w:szCs w:val="20"/>
        </w:rPr>
        <w:t>Von-Mises stress comparison between OA and normal proximal tibia.</w:t>
      </w:r>
    </w:p>
    <w:tbl>
      <w:tblPr>
        <w:tblW w:w="13042" w:type="dxa"/>
        <w:jc w:val="center"/>
        <w:tblCellSpacing w:w="0" w:type="dxa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694"/>
        <w:gridCol w:w="567"/>
        <w:gridCol w:w="567"/>
        <w:gridCol w:w="992"/>
        <w:gridCol w:w="1276"/>
        <w:gridCol w:w="425"/>
        <w:gridCol w:w="992"/>
        <w:gridCol w:w="709"/>
        <w:gridCol w:w="851"/>
        <w:gridCol w:w="708"/>
        <w:gridCol w:w="709"/>
        <w:gridCol w:w="709"/>
        <w:gridCol w:w="992"/>
        <w:gridCol w:w="851"/>
      </w:tblGrid>
      <w:tr w:rsidR="00357BF9" w:rsidRPr="006461B6" w14:paraId="38109EFD" w14:textId="77777777" w:rsidTr="008127D3">
        <w:trPr>
          <w:trHeight w:val="510"/>
          <w:tblCellSpacing w:w="0" w:type="dxa"/>
          <w:jc w:val="center"/>
        </w:trPr>
        <w:tc>
          <w:tcPr>
            <w:tcW w:w="2694" w:type="dxa"/>
            <w:vMerge w:val="restart"/>
            <w:tcBorders>
              <w:top w:val="single" w:sz="6" w:space="0" w:color="00000A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3295E0" w14:textId="77777777" w:rsidR="00357BF9" w:rsidRPr="006461B6" w:rsidRDefault="00357BF9" w:rsidP="008127D3">
            <w:pPr>
              <w:spacing w:before="100" w:beforeAutospacing="1" w:line="240" w:lineRule="auto"/>
              <w:rPr>
                <w:rFonts w:eastAsia="Times New Roman" w:cs="Times New Roman"/>
                <w:color w:val="00000A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von-Mises stress (MPa)</w:t>
            </w:r>
          </w:p>
        </w:tc>
        <w:tc>
          <w:tcPr>
            <w:tcW w:w="1134" w:type="dxa"/>
            <w:gridSpan w:val="2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C9E32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A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All scans</w:t>
            </w:r>
          </w:p>
        </w:tc>
        <w:tc>
          <w:tcPr>
            <w:tcW w:w="992" w:type="dxa"/>
            <w:vMerge w:val="restart"/>
            <w:tcBorders>
              <w:top w:val="single" w:sz="6" w:space="0" w:color="00000A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3DCCB1" w14:textId="77777777" w:rsidR="00357BF9" w:rsidRPr="006461B6" w:rsidRDefault="00357BF9" w:rsidP="008127D3">
            <w:pPr>
              <w:spacing w:before="100" w:beforeAutospacing="1" w:line="240" w:lineRule="auto"/>
              <w:ind w:right="-101"/>
              <w:jc w:val="center"/>
              <w:rPr>
                <w:rFonts w:eastAsia="Times New Roman" w:cs="Times New Roman"/>
                <w:color w:val="00000A"/>
                <w:sz w:val="20"/>
                <w:szCs w:val="20"/>
                <w:vertAlign w:val="subscript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CV%</w:t>
            </w:r>
            <w:r w:rsidRPr="006461B6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</w:rPr>
              <w:t>RMS</w:t>
            </w:r>
          </w:p>
        </w:tc>
        <w:tc>
          <w:tcPr>
            <w:tcW w:w="1701" w:type="dxa"/>
            <w:gridSpan w:val="2"/>
            <w:tcBorders>
              <w:top w:val="single" w:sz="6" w:space="0" w:color="00000A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E264AF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A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OA knees</w:t>
            </w:r>
          </w:p>
        </w:tc>
        <w:tc>
          <w:tcPr>
            <w:tcW w:w="1701" w:type="dxa"/>
            <w:gridSpan w:val="2"/>
            <w:tcBorders>
              <w:top w:val="single" w:sz="6" w:space="0" w:color="00000A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3D8B3A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A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Normal knees</w:t>
            </w:r>
          </w:p>
        </w:tc>
        <w:tc>
          <w:tcPr>
            <w:tcW w:w="1559" w:type="dxa"/>
            <w:gridSpan w:val="2"/>
            <w:tcBorders>
              <w:top w:val="single" w:sz="6" w:space="0" w:color="00000A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3216F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A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Difference</w:t>
            </w:r>
          </w:p>
        </w:tc>
        <w:tc>
          <w:tcPr>
            <w:tcW w:w="1418" w:type="dxa"/>
            <w:gridSpan w:val="2"/>
            <w:tcBorders>
              <w:top w:val="single" w:sz="6" w:space="0" w:color="00000A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F698C9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A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92" w:type="dxa"/>
            <w:vMerge w:val="restart"/>
            <w:tcBorders>
              <w:top w:val="single" w:sz="6" w:space="0" w:color="00000A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501B5A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851" w:type="dxa"/>
            <w:vMerge w:val="restart"/>
            <w:tcBorders>
              <w:top w:val="single" w:sz="6" w:space="0" w:color="00000A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363EB6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A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Cohen's </w:t>
            </w:r>
            <w:r w:rsidRPr="006461B6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d</w:t>
            </w:r>
          </w:p>
        </w:tc>
      </w:tr>
      <w:tr w:rsidR="00357BF9" w:rsidRPr="006461B6" w14:paraId="32CAA399" w14:textId="77777777" w:rsidTr="008127D3">
        <w:trPr>
          <w:trHeight w:val="340"/>
          <w:tblCellSpacing w:w="0" w:type="dxa"/>
          <w:jc w:val="center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025B3" w14:textId="77777777" w:rsidR="00357BF9" w:rsidRPr="006461B6" w:rsidRDefault="00357BF9" w:rsidP="008127D3">
            <w:pPr>
              <w:spacing w:before="100" w:beforeAutospacing="1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34368" w14:textId="77777777" w:rsidR="00357BF9" w:rsidRPr="006461B6" w:rsidRDefault="00357BF9" w:rsidP="008127D3">
            <w:pPr>
              <w:spacing w:before="100" w:beforeAutospacing="1" w:line="240" w:lineRule="auto"/>
              <w:ind w:right="-101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567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DBE88" w14:textId="77777777" w:rsidR="00357BF9" w:rsidRPr="006461B6" w:rsidRDefault="00357BF9" w:rsidP="008127D3">
            <w:pPr>
              <w:spacing w:before="100" w:beforeAutospacing="1" w:line="24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32166" w14:textId="77777777" w:rsidR="00357BF9" w:rsidRPr="006461B6" w:rsidRDefault="00357BF9" w:rsidP="008127D3">
            <w:pPr>
              <w:spacing w:before="100" w:beforeAutospacing="1" w:line="24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53687" w14:textId="77777777" w:rsidR="00357BF9" w:rsidRPr="006461B6" w:rsidRDefault="00357BF9" w:rsidP="008127D3">
            <w:pPr>
              <w:spacing w:before="100" w:beforeAutospacing="1" w:line="24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Mean/</w:t>
            </w:r>
          </w:p>
          <w:p w14:paraId="6A0995CF" w14:textId="77777777" w:rsidR="00357BF9" w:rsidRPr="006461B6" w:rsidRDefault="00357BF9" w:rsidP="008127D3">
            <w:pPr>
              <w:spacing w:before="100" w:beforeAutospacing="1" w:line="24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Median*</w:t>
            </w:r>
          </w:p>
        </w:tc>
        <w:tc>
          <w:tcPr>
            <w:tcW w:w="425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50BF5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992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85CBD" w14:textId="77777777" w:rsidR="00357BF9" w:rsidRPr="006461B6" w:rsidRDefault="00357BF9" w:rsidP="008127D3">
            <w:pPr>
              <w:spacing w:before="100" w:beforeAutospacing="1" w:line="24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Mean/</w:t>
            </w:r>
          </w:p>
          <w:p w14:paraId="04BABB58" w14:textId="77777777" w:rsidR="00357BF9" w:rsidRPr="006461B6" w:rsidRDefault="00357BF9" w:rsidP="008127D3">
            <w:pPr>
              <w:spacing w:before="100" w:beforeAutospacing="1" w:line="24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Median*</w:t>
            </w:r>
          </w:p>
        </w:tc>
        <w:tc>
          <w:tcPr>
            <w:tcW w:w="709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1DC0A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851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32088" w14:textId="77777777" w:rsidR="00357BF9" w:rsidRPr="006461B6" w:rsidRDefault="00357BF9" w:rsidP="008127D3">
            <w:pPr>
              <w:spacing w:before="100" w:beforeAutospacing="1" w:line="240" w:lineRule="auto"/>
              <w:ind w:right="-101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Absolute</w:t>
            </w:r>
          </w:p>
        </w:tc>
        <w:tc>
          <w:tcPr>
            <w:tcW w:w="708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3E462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Percent</w:t>
            </w:r>
          </w:p>
        </w:tc>
        <w:tc>
          <w:tcPr>
            <w:tcW w:w="709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D81C7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Lower </w:t>
            </w:r>
          </w:p>
          <w:p w14:paraId="6ED8AAFF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limit</w:t>
            </w:r>
          </w:p>
        </w:tc>
        <w:tc>
          <w:tcPr>
            <w:tcW w:w="709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4F492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Upper </w:t>
            </w:r>
          </w:p>
          <w:p w14:paraId="69C7494C" w14:textId="77777777" w:rsidR="00357BF9" w:rsidRPr="006461B6" w:rsidRDefault="00357BF9" w:rsidP="008127D3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limit</w:t>
            </w: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3D4A9" w14:textId="77777777" w:rsidR="00357BF9" w:rsidRPr="006461B6" w:rsidRDefault="00357BF9" w:rsidP="008127D3">
            <w:pPr>
              <w:spacing w:before="100" w:beforeAutospacing="1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20806" w14:textId="77777777" w:rsidR="00357BF9" w:rsidRPr="006461B6" w:rsidRDefault="00357BF9" w:rsidP="008127D3">
            <w:pPr>
              <w:spacing w:before="100" w:beforeAutospacing="1" w:line="240" w:lineRule="auto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357BF9" w:rsidRPr="006461B6" w14:paraId="16E67AE3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F3011F" w14:textId="77777777" w:rsidR="00357BF9" w:rsidRPr="008E7A52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Medial peripheral cortical</w:t>
            </w:r>
          </w:p>
        </w:tc>
        <w:tc>
          <w:tcPr>
            <w:tcW w:w="567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EC240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567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EEEFBD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92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6FDB03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76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31C226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425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F2379F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92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4CA682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09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9C713D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1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B10AD9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08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FA10EE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101.3%</w:t>
            </w:r>
          </w:p>
        </w:tc>
        <w:tc>
          <w:tcPr>
            <w:tcW w:w="709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685C18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09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1D231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992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099AF5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1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8A9E45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1.46</w:t>
            </w:r>
          </w:p>
        </w:tc>
      </w:tr>
      <w:tr w:rsidR="00357BF9" w:rsidRPr="006461B6" w14:paraId="2164F843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50453" w14:textId="77777777" w:rsidR="00357BF9" w:rsidRPr="008E7A52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Medial epiphyseal cortical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839DED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4E424C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523619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F24AC8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2B8B23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858532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53B3F1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2B0A28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315FB2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112.6%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10E3A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FB8363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C4F45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A9EFE5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1.34</w:t>
            </w:r>
          </w:p>
        </w:tc>
      </w:tr>
      <w:tr w:rsidR="00357BF9" w:rsidRPr="006461B6" w14:paraId="2C692786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94F489" w14:textId="77777777" w:rsidR="00357BF9" w:rsidRPr="008E7A52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Medial metaphyseal cortical 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760F93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05225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9C23D2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16E29D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2.74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008B22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E678FB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BC2907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7E9E20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850E63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65.2%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85C0DC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48A0B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70A4D5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705B3D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1.31</w:t>
            </w:r>
          </w:p>
        </w:tc>
      </w:tr>
      <w:tr w:rsidR="00357BF9" w:rsidRPr="006461B6" w14:paraId="7A03D479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1E1CF7" w14:textId="77777777" w:rsidR="00357BF9" w:rsidRPr="008E7A52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Medial subchondral cortical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4A0F09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FCE44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090C99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53A34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690AB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E8B74E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CCF43D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C2BE40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95AEB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30.0%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F1AFA7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EC820C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45BACF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1C76BB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1.06</w:t>
            </w:r>
          </w:p>
        </w:tc>
      </w:tr>
      <w:tr w:rsidR="00357BF9" w:rsidRPr="006461B6" w14:paraId="41E02900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FB1F6A" w14:textId="77777777" w:rsidR="00357BF9" w:rsidRPr="008E7A52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Medial subchondral trabecular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F11047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0A6DDA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519EA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5FF80D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BC06F4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639EC6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EED7E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79D344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AA9F08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37.2%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A3F31D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B26718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9C91A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14CBEE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1.17</w:t>
            </w:r>
          </w:p>
        </w:tc>
      </w:tr>
      <w:tr w:rsidR="00357BF9" w:rsidRPr="006461B6" w14:paraId="5B90E18F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91C00A" w14:textId="77777777" w:rsidR="00357BF9" w:rsidRPr="008E7A52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Medial epiphyseal trabecular 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810DB6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F7BCEE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17F10B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871322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F5B48D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1C5DB7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3FCCF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468E67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D1F344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35.0%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6E361E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1F0281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AFE507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23967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1.08</w:t>
            </w:r>
          </w:p>
        </w:tc>
      </w:tr>
      <w:tr w:rsidR="00357BF9" w:rsidRPr="006461B6" w14:paraId="782FB5EC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2A0D2E" w14:textId="77777777" w:rsidR="00357BF9" w:rsidRPr="006461B6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Medial metaphyseal trabecular 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87C92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DFC53B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9E3A41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2DB6F0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00188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D7B147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B88F70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63A0B2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89172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62.1%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90B8E1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1149F6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F1B04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CC2839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1.04</w:t>
            </w:r>
          </w:p>
        </w:tc>
      </w:tr>
      <w:tr w:rsidR="00357BF9" w:rsidRPr="006461B6" w14:paraId="0EF54E43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6306CF" w14:textId="77777777" w:rsidR="00357BF9" w:rsidRPr="008E7A52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Subchondral spine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91894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00B663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61DEE4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08C05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F888B0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A09EEE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FDE5E1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68C547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64F4C9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60.4%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0F7B24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3EFCA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2FECF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630A7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1.44</w:t>
            </w:r>
          </w:p>
        </w:tc>
      </w:tr>
      <w:tr w:rsidR="00357BF9" w:rsidRPr="006461B6" w14:paraId="6A6F9F0D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C820C6" w14:textId="77777777" w:rsidR="00357BF9" w:rsidRPr="006461B6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Epiphyseal central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9E5439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11F821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68F9A2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D880F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995082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279C0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F56B3A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F7DEB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2E5EF0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25.1%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CEA5E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B7CF12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FC4D9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0.281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7F9478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0.60</w:t>
            </w:r>
          </w:p>
        </w:tc>
      </w:tr>
      <w:tr w:rsidR="00357BF9" w:rsidRPr="006461B6" w14:paraId="2EC80A5D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359F4C" w14:textId="77777777" w:rsidR="00357BF9" w:rsidRPr="006461B6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Metaphyseal central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2CFDD4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271FA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AB53FF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C21EC1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27FAB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88ADC0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7E3E24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22EF67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471F41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13.0%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86DC79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C50251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F6E100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229558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0.35</w:t>
            </w:r>
          </w:p>
        </w:tc>
      </w:tr>
      <w:tr w:rsidR="00357BF9" w:rsidRPr="006461B6" w14:paraId="4538688B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4270DE" w14:textId="77777777" w:rsidR="00357BF9" w:rsidRPr="006461B6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cortical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F0E1BE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1121D9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4C43EB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D67027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996394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E15B0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E2AA25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A649E6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6DCB28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26.9%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785C3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736794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595528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24C8CE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0.80</w:t>
            </w:r>
          </w:p>
        </w:tc>
      </w:tr>
      <w:tr w:rsidR="00357BF9" w:rsidRPr="006461B6" w14:paraId="509C54EE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0F70F1" w14:textId="77777777" w:rsidR="00357BF9" w:rsidRPr="006461B6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trabecular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6C9C3B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B22C45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92CAF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3F258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44D95C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36B86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0CA00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621F11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EAA70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17.6%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ED6DAA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9510F0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79C89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FCE2FA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</w:tr>
      <w:tr w:rsidR="00357BF9" w:rsidRPr="006461B6" w14:paraId="72530913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30C93" w14:textId="77777777" w:rsidR="00357BF9" w:rsidRPr="006461B6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Lateral epiphyseal trabecular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B61C47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677E1A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D68A9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850498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0E15F5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6D3092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D1F58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D81F53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36A160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8.0%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D99AD8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62870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A0D9B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88C0A3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0.30</w:t>
            </w:r>
          </w:p>
        </w:tc>
      </w:tr>
      <w:tr w:rsidR="00357BF9" w:rsidRPr="006461B6" w14:paraId="1EB5B1F3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901243" w14:textId="77777777" w:rsidR="00357BF9" w:rsidRPr="006461B6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trabecular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1997FE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E8A44B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F3B3DA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478D89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D845B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9B6AC1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5B43D4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46146E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8A6F77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7.4%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E30838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EF39A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94620C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0.651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21D95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357BF9" w:rsidRPr="006461B6" w14:paraId="7CABCF5E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78826E" w14:textId="77777777" w:rsidR="00357BF9" w:rsidRPr="008E7A52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Lateral peripheral cortical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3096EC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A90DB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341972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C0F5DF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51C1E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3475E8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BF1F0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9D67EA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A87E9C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30.5%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DF13A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EC0DA5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D44909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02ACCC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1.29</w:t>
            </w:r>
          </w:p>
        </w:tc>
      </w:tr>
      <w:tr w:rsidR="00357BF9" w:rsidRPr="006461B6" w14:paraId="05B69119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F515E" w14:textId="77777777" w:rsidR="00357BF9" w:rsidRPr="008E7A52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Lateral epiphyseal cortical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2165AE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69894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5853D6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950C10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C9B0E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5285F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ABEDF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F93C3D" w14:textId="77777777" w:rsidR="00357BF9" w:rsidRPr="008E7A52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8D817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37.5%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D69B5B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12EA53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B413CB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841F1" w14:textId="77777777" w:rsidR="00357BF9" w:rsidRPr="008E7A52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7A5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1.20</w:t>
            </w:r>
          </w:p>
        </w:tc>
      </w:tr>
      <w:tr w:rsidR="00357BF9" w:rsidRPr="006461B6" w14:paraId="577BDABB" w14:textId="77777777" w:rsidTr="008127D3">
        <w:trPr>
          <w:tblCellSpacing w:w="0" w:type="dxa"/>
          <w:jc w:val="center"/>
        </w:trPr>
        <w:tc>
          <w:tcPr>
            <w:tcW w:w="2694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E917B1" w14:textId="77777777" w:rsidR="00357BF9" w:rsidRPr="006461B6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cortical</w:t>
            </w:r>
          </w:p>
        </w:tc>
        <w:tc>
          <w:tcPr>
            <w:tcW w:w="567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3EB033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A78A3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92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2AC1A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76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C145B4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425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9BBF37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92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037CFD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709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EF837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1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504AA" w14:textId="77777777" w:rsidR="00357BF9" w:rsidRPr="006461B6" w:rsidRDefault="00357BF9" w:rsidP="008127D3">
            <w:pPr>
              <w:spacing w:before="100" w:beforeAutospacing="1" w:line="360" w:lineRule="auto"/>
              <w:ind w:right="-10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08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F0A773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21.3%</w:t>
            </w:r>
          </w:p>
        </w:tc>
        <w:tc>
          <w:tcPr>
            <w:tcW w:w="709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54E1BB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709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64C5E8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992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094299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851" w:type="dxa"/>
            <w:tcBorders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CE863" w14:textId="77777777" w:rsidR="00357BF9" w:rsidRPr="006461B6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461B6">
              <w:rPr>
                <w:rFonts w:eastAsia="Times New Roman" w:cs="Times New Roman"/>
                <w:color w:val="000000"/>
                <w:sz w:val="20"/>
                <w:szCs w:val="20"/>
              </w:rPr>
              <w:t>0.69</w:t>
            </w:r>
          </w:p>
        </w:tc>
      </w:tr>
    </w:tbl>
    <w:p w14:paraId="45831DB0" w14:textId="77777777" w:rsidR="00357BF9" w:rsidRPr="008E7A52" w:rsidRDefault="00357BF9" w:rsidP="00357BF9">
      <w:pPr>
        <w:spacing w:before="240" w:line="240" w:lineRule="auto"/>
        <w:rPr>
          <w:rFonts w:eastAsia="Calibri" w:cs="Arial"/>
          <w:i/>
          <w:iCs/>
          <w:sz w:val="20"/>
          <w:szCs w:val="20"/>
        </w:rPr>
      </w:pPr>
      <w:r w:rsidRPr="006461B6">
        <w:rPr>
          <w:rFonts w:eastAsia="Calibri" w:cs="Arial"/>
          <w:i/>
          <w:iCs/>
          <w:sz w:val="20"/>
          <w:szCs w:val="20"/>
        </w:rPr>
        <w:t>Mean and SD of repeated scans for both OA and normal, CV%</w:t>
      </w:r>
      <w:r w:rsidRPr="006461B6">
        <w:rPr>
          <w:rFonts w:eastAsia="Calibri" w:cs="Arial"/>
          <w:i/>
          <w:iCs/>
          <w:sz w:val="20"/>
          <w:szCs w:val="20"/>
          <w:vertAlign w:val="subscript"/>
        </w:rPr>
        <w:t>RMS</w:t>
      </w:r>
      <w:r w:rsidRPr="006461B6">
        <w:rPr>
          <w:rFonts w:eastAsia="Calibri" w:cs="Arial"/>
          <w:i/>
          <w:iCs/>
          <w:sz w:val="20"/>
          <w:szCs w:val="20"/>
        </w:rPr>
        <w:t xml:space="preserve">, mean and SD for OA knees, mean and SD for normal knees, the </w:t>
      </w:r>
      <w:r w:rsidRPr="006461B6">
        <w:rPr>
          <w:rFonts w:eastAsia="Calibri" w:cs="Arial"/>
          <w:i/>
          <w:iCs/>
          <w:noProof/>
          <w:sz w:val="20"/>
          <w:szCs w:val="20"/>
        </w:rPr>
        <w:t>difference</w:t>
      </w:r>
      <w:r w:rsidRPr="006461B6">
        <w:rPr>
          <w:rFonts w:eastAsia="Calibri" w:cs="Arial"/>
          <w:i/>
          <w:iCs/>
          <w:sz w:val="20"/>
          <w:szCs w:val="20"/>
        </w:rPr>
        <w:t xml:space="preserve"> between OA and normal knees (absolute and percent relative to normal), 95% confidence of interval, p-value, and effect size (Cohen’s d) of von-Mises stress in different regions of proximal tibia. </w:t>
      </w:r>
      <w:r w:rsidRPr="007E1F9B">
        <w:rPr>
          <w:rFonts w:eastAsia="Calibri" w:cs="Arial"/>
          <w:i/>
          <w:iCs/>
          <w:sz w:val="20"/>
          <w:szCs w:val="20"/>
        </w:rPr>
        <w:t xml:space="preserve">Measures with significant differences are </w:t>
      </w:r>
      <w:r>
        <w:rPr>
          <w:rFonts w:eastAsia="Calibri" w:cs="Arial"/>
          <w:i/>
          <w:iCs/>
          <w:sz w:val="20"/>
          <w:szCs w:val="20"/>
        </w:rPr>
        <w:t>shown with bold text</w:t>
      </w:r>
      <w:r w:rsidRPr="007E1F9B">
        <w:rPr>
          <w:rFonts w:eastAsia="Calibri" w:cs="Arial"/>
          <w:i/>
          <w:iCs/>
          <w:sz w:val="20"/>
          <w:szCs w:val="20"/>
        </w:rPr>
        <w:t xml:space="preserve"> in the table (p-value &lt; 0.05).</w:t>
      </w:r>
    </w:p>
    <w:p w14:paraId="5216B60A" w14:textId="77777777" w:rsidR="00357BF9" w:rsidRPr="008E7A52" w:rsidRDefault="00357BF9" w:rsidP="00357BF9">
      <w:pPr>
        <w:spacing w:before="240" w:line="240" w:lineRule="auto"/>
        <w:rPr>
          <w:rFonts w:eastAsia="Calibri" w:cs="Arial"/>
          <w:i/>
          <w:iCs/>
          <w:sz w:val="20"/>
          <w:szCs w:val="20"/>
        </w:rPr>
      </w:pPr>
      <w:r w:rsidRPr="008E7A52">
        <w:rPr>
          <w:rFonts w:eastAsia="Calibri" w:cs="Arial"/>
          <w:i/>
          <w:iCs/>
          <w:sz w:val="20"/>
          <w:szCs w:val="20"/>
        </w:rPr>
        <w:t xml:space="preserve">(*) shows regions which were not normally distributed whereby median value used in Mann-Whitney U-tests for statistical comparison, and confidence intervals were calculated using Hodges-Lehmann estimator.  </w:t>
      </w:r>
    </w:p>
    <w:p w14:paraId="5E3F4B57" w14:textId="4C5273F3" w:rsidR="00357BF9" w:rsidRDefault="00357BF9">
      <w:pPr>
        <w:spacing w:after="160" w:line="259" w:lineRule="auto"/>
        <w:jc w:val="left"/>
        <w:rPr>
          <w:rFonts w:eastAsia="Times New Roman" w:cs="Arial"/>
          <w:i/>
          <w:iCs/>
          <w:sz w:val="20"/>
          <w:szCs w:val="18"/>
          <w:lang w:val="en-US"/>
        </w:rPr>
      </w:pPr>
      <w:r>
        <w:rPr>
          <w:rFonts w:eastAsia="Times New Roman" w:cs="Arial"/>
          <w:i/>
          <w:iCs/>
          <w:sz w:val="20"/>
          <w:szCs w:val="18"/>
          <w:lang w:val="en-US"/>
        </w:rPr>
        <w:br w:type="page"/>
      </w:r>
    </w:p>
    <w:p w14:paraId="689210E6" w14:textId="10779A87" w:rsidR="00357BF9" w:rsidRPr="006B49B7" w:rsidRDefault="00357BF9" w:rsidP="00357BF9">
      <w:pPr>
        <w:keepNext/>
        <w:spacing w:line="240" w:lineRule="auto"/>
        <w:rPr>
          <w:rFonts w:eastAsia="Calibri" w:cs="Arial"/>
          <w:i/>
          <w:iCs/>
          <w:sz w:val="20"/>
          <w:szCs w:val="20"/>
        </w:rPr>
      </w:pPr>
      <w:r w:rsidRPr="00EA5A04">
        <w:rPr>
          <w:rFonts w:asciiTheme="majorBidi" w:eastAsia="Calibri" w:hAnsiTheme="majorBidi" w:cstheme="majorBidi"/>
          <w:i/>
          <w:iCs/>
          <w:sz w:val="20"/>
          <w:szCs w:val="20"/>
        </w:rPr>
        <w:lastRenderedPageBreak/>
        <w:t xml:space="preserve">Supplement Table </w:t>
      </w:r>
      <w:r w:rsidR="000B5FBD">
        <w:rPr>
          <w:rFonts w:asciiTheme="majorBidi" w:eastAsia="Calibri" w:hAnsiTheme="majorBidi" w:cstheme="majorBidi"/>
          <w:i/>
          <w:iCs/>
          <w:sz w:val="20"/>
          <w:szCs w:val="20"/>
        </w:rPr>
        <w:t>2</w:t>
      </w:r>
      <w:r w:rsidRPr="00EA5A04">
        <w:rPr>
          <w:rFonts w:asciiTheme="majorBidi" w:eastAsia="Calibri" w:hAnsiTheme="majorBidi" w:cstheme="majorBidi"/>
          <w:i/>
          <w:iCs/>
          <w:sz w:val="20"/>
          <w:szCs w:val="20"/>
        </w:rPr>
        <w:t xml:space="preserve">- </w:t>
      </w:r>
      <w:r>
        <w:rPr>
          <w:rFonts w:eastAsia="Calibri" w:cs="Arial"/>
          <w:i/>
          <w:iCs/>
          <w:sz w:val="20"/>
          <w:szCs w:val="20"/>
        </w:rPr>
        <w:t>Von-Mises strain comparison between OA and normal proximal tibia.</w:t>
      </w:r>
    </w:p>
    <w:tbl>
      <w:tblPr>
        <w:tblW w:w="14034" w:type="dxa"/>
        <w:jc w:val="center"/>
        <w:tblLook w:val="04A0" w:firstRow="1" w:lastRow="0" w:firstColumn="1" w:lastColumn="0" w:noHBand="0" w:noVBand="1"/>
      </w:tblPr>
      <w:tblGrid>
        <w:gridCol w:w="2821"/>
        <w:gridCol w:w="672"/>
        <w:gridCol w:w="516"/>
        <w:gridCol w:w="936"/>
        <w:gridCol w:w="983"/>
        <w:gridCol w:w="847"/>
        <w:gridCol w:w="983"/>
        <w:gridCol w:w="889"/>
        <w:gridCol w:w="939"/>
        <w:gridCol w:w="904"/>
        <w:gridCol w:w="738"/>
        <w:gridCol w:w="821"/>
        <w:gridCol w:w="851"/>
        <w:gridCol w:w="1134"/>
      </w:tblGrid>
      <w:tr w:rsidR="00357BF9" w:rsidRPr="006A2D65" w14:paraId="1569B677" w14:textId="77777777" w:rsidTr="008127D3">
        <w:trPr>
          <w:trHeight w:val="340"/>
          <w:tblHeader/>
          <w:jc w:val="center"/>
        </w:trPr>
        <w:tc>
          <w:tcPr>
            <w:tcW w:w="2821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69F2FB4" w14:textId="77777777" w:rsidR="00357BF9" w:rsidRPr="006A2D65" w:rsidRDefault="00357BF9" w:rsidP="008127D3">
            <w:pPr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von-Mises strain (microstrain)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5F8A9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All scans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</w:tcBorders>
            <w:vAlign w:val="center"/>
          </w:tcPr>
          <w:p w14:paraId="6E51574A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CV%</w:t>
            </w:r>
            <w:r w:rsidRPr="006A2D65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CA"/>
              </w:rPr>
              <w:t>RMS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8EA14D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OA knees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CEE4B6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Normal knees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28D682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Difference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BA227F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noProof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noProof/>
                <w:color w:val="000000"/>
                <w:sz w:val="20"/>
                <w:szCs w:val="20"/>
                <w:lang w:eastAsia="en-CA"/>
              </w:rPr>
              <w:t>95% CI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23CA6A49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75C27A5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noProof/>
                <w:color w:val="000000"/>
                <w:sz w:val="20"/>
                <w:szCs w:val="20"/>
                <w:lang w:eastAsia="en-CA"/>
              </w:rPr>
              <w:t>Cohen's</w:t>
            </w: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6A2D65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d</w:t>
            </w:r>
          </w:p>
        </w:tc>
      </w:tr>
      <w:tr w:rsidR="00357BF9" w:rsidRPr="006A2D65" w14:paraId="5971DBD5" w14:textId="77777777" w:rsidTr="008127D3">
        <w:trPr>
          <w:trHeight w:val="283"/>
          <w:tblHeader/>
          <w:jc w:val="center"/>
        </w:trPr>
        <w:tc>
          <w:tcPr>
            <w:tcW w:w="282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389BEB0" w14:textId="77777777" w:rsidR="00357BF9" w:rsidRPr="006A2D65" w:rsidRDefault="00357BF9" w:rsidP="008127D3">
            <w:pPr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6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65160B" w14:textId="77777777" w:rsidR="00357BF9" w:rsidRPr="006A2D65" w:rsidRDefault="00357BF9" w:rsidP="008127D3">
            <w:pPr>
              <w:ind w:right="-99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B6F01" w14:textId="77777777" w:rsidR="00357BF9" w:rsidRPr="006A2D65" w:rsidRDefault="00357BF9" w:rsidP="008127D3">
            <w:pPr>
              <w:ind w:right="-99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 xml:space="preserve">  SD</w:t>
            </w:r>
          </w:p>
        </w:tc>
        <w:tc>
          <w:tcPr>
            <w:tcW w:w="936" w:type="dxa"/>
            <w:vMerge/>
            <w:tcBorders>
              <w:bottom w:val="single" w:sz="4" w:space="0" w:color="auto"/>
            </w:tcBorders>
            <w:vAlign w:val="center"/>
          </w:tcPr>
          <w:p w14:paraId="44AE2605" w14:textId="77777777" w:rsidR="00357BF9" w:rsidRPr="006A2D65" w:rsidRDefault="00357BF9" w:rsidP="008127D3">
            <w:pPr>
              <w:ind w:right="-99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7F5718B" w14:textId="77777777" w:rsidR="00357BF9" w:rsidRPr="006A2D65" w:rsidRDefault="00357BF9" w:rsidP="008127D3">
            <w:pPr>
              <w:ind w:right="-99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</w:p>
          <w:p w14:paraId="4E11D8A2" w14:textId="77777777" w:rsidR="00357BF9" w:rsidRPr="006A2D65" w:rsidRDefault="00357BF9" w:rsidP="008127D3">
            <w:pPr>
              <w:ind w:right="-99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/Median*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DB0915A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9C4DCA6" w14:textId="77777777" w:rsidR="00357BF9" w:rsidRPr="006A2D65" w:rsidRDefault="00357BF9" w:rsidP="008127D3">
            <w:pPr>
              <w:ind w:right="-99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</w:p>
          <w:p w14:paraId="30519390" w14:textId="77777777" w:rsidR="00357BF9" w:rsidRPr="006A2D65" w:rsidRDefault="00357BF9" w:rsidP="008127D3">
            <w:pPr>
              <w:ind w:right="-99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/Median*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496CB30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7FDBC0A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Absolute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3B00A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Percent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53265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 xml:space="preserve">Lower 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B2076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 xml:space="preserve">Upper 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4BE92B8E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en-C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4B38B483" w14:textId="77777777" w:rsidR="00357BF9" w:rsidRPr="006A2D65" w:rsidRDefault="00357BF9" w:rsidP="008127D3">
            <w:pPr>
              <w:jc w:val="center"/>
              <w:rPr>
                <w:rFonts w:eastAsia="Times New Roman" w:cs="Times New Roman"/>
                <w:color w:val="000000"/>
                <w:sz w:val="16"/>
                <w:szCs w:val="18"/>
                <w:lang w:eastAsia="en-CA"/>
              </w:rPr>
            </w:pPr>
          </w:p>
        </w:tc>
      </w:tr>
      <w:tr w:rsidR="00357BF9" w:rsidRPr="006A2D65" w14:paraId="34B6817C" w14:textId="77777777" w:rsidTr="008127D3">
        <w:trPr>
          <w:trHeight w:val="45"/>
          <w:tblHeader/>
          <w:jc w:val="center"/>
        </w:trPr>
        <w:tc>
          <w:tcPr>
            <w:tcW w:w="282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0B56D8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Medial peripheral cortical</w:t>
            </w:r>
          </w:p>
        </w:tc>
        <w:tc>
          <w:tcPr>
            <w:tcW w:w="6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0F557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1123</w:t>
            </w:r>
          </w:p>
        </w:tc>
        <w:tc>
          <w:tcPr>
            <w:tcW w:w="516" w:type="dxa"/>
            <w:tcBorders>
              <w:top w:val="single" w:sz="4" w:space="0" w:color="auto"/>
            </w:tcBorders>
            <w:vAlign w:val="center"/>
          </w:tcPr>
          <w:p w14:paraId="3D4F7F05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C8A56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9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7F32C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1077</w:t>
            </w:r>
          </w:p>
        </w:tc>
        <w:tc>
          <w:tcPr>
            <w:tcW w:w="84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CC7AA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9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8B0C05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1169</w:t>
            </w:r>
          </w:p>
        </w:tc>
        <w:tc>
          <w:tcPr>
            <w:tcW w:w="8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591F9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9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1EB75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-92</w:t>
            </w:r>
          </w:p>
        </w:tc>
        <w:tc>
          <w:tcPr>
            <w:tcW w:w="9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6CF86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-7.8%</w:t>
            </w:r>
          </w:p>
        </w:tc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5983235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-680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vAlign w:val="center"/>
          </w:tcPr>
          <w:p w14:paraId="16EEE3C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5A4D46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0.740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7488F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0.19</w:t>
            </w:r>
          </w:p>
        </w:tc>
      </w:tr>
      <w:tr w:rsidR="00357BF9" w:rsidRPr="006A2D65" w14:paraId="65C0C965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5892364E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Medial epiphyseal cortical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C3A3A6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1330</w:t>
            </w:r>
          </w:p>
        </w:tc>
        <w:tc>
          <w:tcPr>
            <w:tcW w:w="516" w:type="dxa"/>
            <w:vAlign w:val="center"/>
          </w:tcPr>
          <w:p w14:paraId="60DE989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690D4B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983" w:type="dxa"/>
            <w:noWrap/>
            <w:vAlign w:val="center"/>
            <w:hideMark/>
          </w:tcPr>
          <w:p w14:paraId="0D3D2DA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1368</w:t>
            </w:r>
          </w:p>
        </w:tc>
        <w:tc>
          <w:tcPr>
            <w:tcW w:w="847" w:type="dxa"/>
            <w:noWrap/>
            <w:vAlign w:val="center"/>
            <w:hideMark/>
          </w:tcPr>
          <w:p w14:paraId="7F0C0EF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983" w:type="dxa"/>
            <w:noWrap/>
            <w:vAlign w:val="center"/>
            <w:hideMark/>
          </w:tcPr>
          <w:p w14:paraId="0CA8052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1291</w:t>
            </w:r>
          </w:p>
        </w:tc>
        <w:tc>
          <w:tcPr>
            <w:tcW w:w="889" w:type="dxa"/>
            <w:noWrap/>
            <w:vAlign w:val="center"/>
            <w:hideMark/>
          </w:tcPr>
          <w:p w14:paraId="24D9C1B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939" w:type="dxa"/>
            <w:noWrap/>
            <w:vAlign w:val="center"/>
            <w:hideMark/>
          </w:tcPr>
          <w:p w14:paraId="50E8830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04" w:type="dxa"/>
            <w:noWrap/>
            <w:vAlign w:val="center"/>
            <w:hideMark/>
          </w:tcPr>
          <w:p w14:paraId="02F8B58A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6.0%</w:t>
            </w:r>
          </w:p>
        </w:tc>
        <w:tc>
          <w:tcPr>
            <w:tcW w:w="738" w:type="dxa"/>
            <w:vAlign w:val="center"/>
          </w:tcPr>
          <w:p w14:paraId="1A590F8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-603</w:t>
            </w:r>
          </w:p>
        </w:tc>
        <w:tc>
          <w:tcPr>
            <w:tcW w:w="821" w:type="dxa"/>
            <w:vAlign w:val="center"/>
          </w:tcPr>
          <w:p w14:paraId="65B48D5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851" w:type="dxa"/>
            <w:vAlign w:val="center"/>
          </w:tcPr>
          <w:p w14:paraId="5A9E823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0.808</w:t>
            </w:r>
          </w:p>
        </w:tc>
        <w:tc>
          <w:tcPr>
            <w:tcW w:w="1134" w:type="dxa"/>
            <w:noWrap/>
            <w:vAlign w:val="center"/>
            <w:hideMark/>
          </w:tcPr>
          <w:p w14:paraId="0DF75D3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357BF9" w:rsidRPr="006A2D65" w14:paraId="322E2240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2FFB1889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Medial metaphyseal cortical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EE9086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1062</w:t>
            </w:r>
          </w:p>
        </w:tc>
        <w:tc>
          <w:tcPr>
            <w:tcW w:w="516" w:type="dxa"/>
            <w:vAlign w:val="center"/>
          </w:tcPr>
          <w:p w14:paraId="5CF3251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6E2B18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983" w:type="dxa"/>
            <w:noWrap/>
            <w:vAlign w:val="center"/>
            <w:hideMark/>
          </w:tcPr>
          <w:p w14:paraId="71C08D0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1167</w:t>
            </w:r>
          </w:p>
        </w:tc>
        <w:tc>
          <w:tcPr>
            <w:tcW w:w="847" w:type="dxa"/>
            <w:noWrap/>
            <w:vAlign w:val="center"/>
            <w:hideMark/>
          </w:tcPr>
          <w:p w14:paraId="02EE7C58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427</w:t>
            </w:r>
          </w:p>
        </w:tc>
        <w:tc>
          <w:tcPr>
            <w:tcW w:w="983" w:type="dxa"/>
            <w:noWrap/>
            <w:vAlign w:val="center"/>
            <w:hideMark/>
          </w:tcPr>
          <w:p w14:paraId="1224DDC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956</w:t>
            </w:r>
          </w:p>
        </w:tc>
        <w:tc>
          <w:tcPr>
            <w:tcW w:w="889" w:type="dxa"/>
            <w:noWrap/>
            <w:vAlign w:val="center"/>
            <w:hideMark/>
          </w:tcPr>
          <w:p w14:paraId="2B5C589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939" w:type="dxa"/>
            <w:noWrap/>
            <w:vAlign w:val="center"/>
            <w:hideMark/>
          </w:tcPr>
          <w:p w14:paraId="10C0303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904" w:type="dxa"/>
            <w:noWrap/>
            <w:vAlign w:val="center"/>
            <w:hideMark/>
          </w:tcPr>
          <w:p w14:paraId="3805814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22.0%</w:t>
            </w:r>
          </w:p>
        </w:tc>
        <w:tc>
          <w:tcPr>
            <w:tcW w:w="738" w:type="dxa"/>
            <w:vAlign w:val="center"/>
          </w:tcPr>
          <w:p w14:paraId="463D1A1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-256</w:t>
            </w:r>
          </w:p>
        </w:tc>
        <w:tc>
          <w:tcPr>
            <w:tcW w:w="821" w:type="dxa"/>
            <w:vAlign w:val="center"/>
          </w:tcPr>
          <w:p w14:paraId="311FD9E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851" w:type="dxa"/>
            <w:vAlign w:val="center"/>
          </w:tcPr>
          <w:p w14:paraId="2DF62C3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1134" w:type="dxa"/>
            <w:noWrap/>
            <w:vAlign w:val="center"/>
            <w:hideMark/>
          </w:tcPr>
          <w:p w14:paraId="580AD22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  <w:tr w:rsidR="00357BF9" w:rsidRPr="006A2D65" w14:paraId="5D2B4E2F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2EE4CE89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Medial subchondral cortical *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AD43D15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516" w:type="dxa"/>
            <w:vAlign w:val="center"/>
          </w:tcPr>
          <w:p w14:paraId="5B3803E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EFA946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983" w:type="dxa"/>
            <w:noWrap/>
            <w:vAlign w:val="center"/>
            <w:hideMark/>
          </w:tcPr>
          <w:p w14:paraId="3E1B107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847" w:type="dxa"/>
            <w:noWrap/>
            <w:vAlign w:val="center"/>
            <w:hideMark/>
          </w:tcPr>
          <w:p w14:paraId="2F52E2F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983" w:type="dxa"/>
            <w:noWrap/>
            <w:vAlign w:val="center"/>
            <w:hideMark/>
          </w:tcPr>
          <w:p w14:paraId="19DB1499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889" w:type="dxa"/>
            <w:noWrap/>
            <w:vAlign w:val="center"/>
            <w:hideMark/>
          </w:tcPr>
          <w:p w14:paraId="04B201C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939" w:type="dxa"/>
            <w:noWrap/>
            <w:vAlign w:val="center"/>
            <w:hideMark/>
          </w:tcPr>
          <w:p w14:paraId="3BFA309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-7</w:t>
            </w:r>
          </w:p>
        </w:tc>
        <w:tc>
          <w:tcPr>
            <w:tcW w:w="904" w:type="dxa"/>
            <w:noWrap/>
            <w:vAlign w:val="center"/>
            <w:hideMark/>
          </w:tcPr>
          <w:p w14:paraId="0826E4C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-1.4%</w:t>
            </w:r>
          </w:p>
        </w:tc>
        <w:tc>
          <w:tcPr>
            <w:tcW w:w="738" w:type="dxa"/>
            <w:vAlign w:val="center"/>
          </w:tcPr>
          <w:p w14:paraId="57236A8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-162</w:t>
            </w:r>
          </w:p>
        </w:tc>
        <w:tc>
          <w:tcPr>
            <w:tcW w:w="821" w:type="dxa"/>
            <w:vAlign w:val="center"/>
          </w:tcPr>
          <w:p w14:paraId="04BB8F4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851" w:type="dxa"/>
            <w:vAlign w:val="center"/>
          </w:tcPr>
          <w:p w14:paraId="2A74210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1134" w:type="dxa"/>
            <w:noWrap/>
            <w:vAlign w:val="center"/>
            <w:hideMark/>
          </w:tcPr>
          <w:p w14:paraId="442511D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357BF9" w:rsidRPr="006A2D65" w14:paraId="5E876314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6163476D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Medial subchondral trabecular *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8B7FF15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758</w:t>
            </w:r>
          </w:p>
        </w:tc>
        <w:tc>
          <w:tcPr>
            <w:tcW w:w="516" w:type="dxa"/>
            <w:vAlign w:val="center"/>
          </w:tcPr>
          <w:p w14:paraId="05C1A458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0CA8408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983" w:type="dxa"/>
            <w:noWrap/>
            <w:vAlign w:val="center"/>
            <w:hideMark/>
          </w:tcPr>
          <w:p w14:paraId="24380C5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847" w:type="dxa"/>
            <w:noWrap/>
            <w:vAlign w:val="center"/>
            <w:hideMark/>
          </w:tcPr>
          <w:p w14:paraId="153EFD2A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983" w:type="dxa"/>
            <w:noWrap/>
            <w:vAlign w:val="center"/>
            <w:hideMark/>
          </w:tcPr>
          <w:p w14:paraId="2C8302A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889" w:type="dxa"/>
            <w:noWrap/>
            <w:vAlign w:val="center"/>
            <w:hideMark/>
          </w:tcPr>
          <w:p w14:paraId="3908DA8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939" w:type="dxa"/>
            <w:noWrap/>
            <w:vAlign w:val="center"/>
            <w:hideMark/>
          </w:tcPr>
          <w:p w14:paraId="23B4CA3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904" w:type="dxa"/>
            <w:noWrap/>
            <w:vAlign w:val="center"/>
            <w:hideMark/>
          </w:tcPr>
          <w:p w14:paraId="69BF1B1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18.7%</w:t>
            </w:r>
          </w:p>
        </w:tc>
        <w:tc>
          <w:tcPr>
            <w:tcW w:w="738" w:type="dxa"/>
            <w:vAlign w:val="center"/>
          </w:tcPr>
          <w:p w14:paraId="637E28A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-106</w:t>
            </w:r>
          </w:p>
        </w:tc>
        <w:tc>
          <w:tcPr>
            <w:tcW w:w="821" w:type="dxa"/>
            <w:vAlign w:val="center"/>
          </w:tcPr>
          <w:p w14:paraId="79EA617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594</w:t>
            </w:r>
          </w:p>
        </w:tc>
        <w:tc>
          <w:tcPr>
            <w:tcW w:w="851" w:type="dxa"/>
            <w:vAlign w:val="center"/>
          </w:tcPr>
          <w:p w14:paraId="2FA9E10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1134" w:type="dxa"/>
            <w:noWrap/>
            <w:vAlign w:val="center"/>
            <w:hideMark/>
          </w:tcPr>
          <w:p w14:paraId="232BB339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0.63</w:t>
            </w:r>
          </w:p>
        </w:tc>
      </w:tr>
      <w:tr w:rsidR="00357BF9" w:rsidRPr="006A2D65" w14:paraId="2D0DDE3B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0AF0DA26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Medial epiphyseal trabecular *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4ED9C2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2131</w:t>
            </w:r>
          </w:p>
        </w:tc>
        <w:tc>
          <w:tcPr>
            <w:tcW w:w="516" w:type="dxa"/>
            <w:vAlign w:val="center"/>
          </w:tcPr>
          <w:p w14:paraId="3A8C4E6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792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3A95F4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983" w:type="dxa"/>
            <w:noWrap/>
            <w:vAlign w:val="center"/>
            <w:hideMark/>
          </w:tcPr>
          <w:p w14:paraId="03B9CD3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47" w:type="dxa"/>
            <w:noWrap/>
            <w:vAlign w:val="center"/>
            <w:hideMark/>
          </w:tcPr>
          <w:p w14:paraId="0A017778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983" w:type="dxa"/>
            <w:noWrap/>
            <w:vAlign w:val="center"/>
            <w:hideMark/>
          </w:tcPr>
          <w:p w14:paraId="7550DF9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1748</w:t>
            </w:r>
          </w:p>
        </w:tc>
        <w:tc>
          <w:tcPr>
            <w:tcW w:w="889" w:type="dxa"/>
            <w:noWrap/>
            <w:vAlign w:val="center"/>
            <w:hideMark/>
          </w:tcPr>
          <w:p w14:paraId="3A9E185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939" w:type="dxa"/>
            <w:noWrap/>
            <w:vAlign w:val="center"/>
            <w:hideMark/>
          </w:tcPr>
          <w:p w14:paraId="5E17B67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904" w:type="dxa"/>
            <w:noWrap/>
            <w:vAlign w:val="center"/>
            <w:hideMark/>
          </w:tcPr>
          <w:p w14:paraId="4EBFC14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15.4%</w:t>
            </w:r>
          </w:p>
        </w:tc>
        <w:tc>
          <w:tcPr>
            <w:tcW w:w="738" w:type="dxa"/>
            <w:vAlign w:val="center"/>
          </w:tcPr>
          <w:p w14:paraId="2D67B18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-424</w:t>
            </w:r>
          </w:p>
        </w:tc>
        <w:tc>
          <w:tcPr>
            <w:tcW w:w="821" w:type="dxa"/>
            <w:vAlign w:val="center"/>
          </w:tcPr>
          <w:p w14:paraId="7E11E92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1224</w:t>
            </w:r>
          </w:p>
        </w:tc>
        <w:tc>
          <w:tcPr>
            <w:tcW w:w="851" w:type="dxa"/>
            <w:vAlign w:val="center"/>
          </w:tcPr>
          <w:p w14:paraId="102B1D1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1134" w:type="dxa"/>
            <w:noWrap/>
            <w:vAlign w:val="center"/>
            <w:hideMark/>
          </w:tcPr>
          <w:p w14:paraId="6108E389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0.51</w:t>
            </w:r>
          </w:p>
        </w:tc>
      </w:tr>
      <w:tr w:rsidR="00357BF9" w:rsidRPr="006A2D65" w14:paraId="296C3A03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081340A6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Medial metaphyseal trabecular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5A3D128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1939</w:t>
            </w:r>
          </w:p>
        </w:tc>
        <w:tc>
          <w:tcPr>
            <w:tcW w:w="516" w:type="dxa"/>
            <w:vAlign w:val="center"/>
          </w:tcPr>
          <w:p w14:paraId="589BD5DA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820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D6802B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983" w:type="dxa"/>
            <w:noWrap/>
            <w:vAlign w:val="center"/>
            <w:hideMark/>
          </w:tcPr>
          <w:p w14:paraId="4A3DA769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2113</w:t>
            </w:r>
          </w:p>
        </w:tc>
        <w:tc>
          <w:tcPr>
            <w:tcW w:w="847" w:type="dxa"/>
            <w:noWrap/>
            <w:vAlign w:val="center"/>
            <w:hideMark/>
          </w:tcPr>
          <w:p w14:paraId="3A4C3B2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983" w:type="dxa"/>
            <w:noWrap/>
            <w:vAlign w:val="center"/>
            <w:hideMark/>
          </w:tcPr>
          <w:p w14:paraId="19859F4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1765</w:t>
            </w:r>
          </w:p>
        </w:tc>
        <w:tc>
          <w:tcPr>
            <w:tcW w:w="889" w:type="dxa"/>
            <w:noWrap/>
            <w:vAlign w:val="center"/>
            <w:hideMark/>
          </w:tcPr>
          <w:p w14:paraId="363D5B4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939" w:type="dxa"/>
            <w:noWrap/>
            <w:vAlign w:val="center"/>
            <w:hideMark/>
          </w:tcPr>
          <w:p w14:paraId="6AE2F0B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904" w:type="dxa"/>
            <w:noWrap/>
            <w:vAlign w:val="center"/>
            <w:hideMark/>
          </w:tcPr>
          <w:p w14:paraId="1F3921A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19.8%</w:t>
            </w:r>
          </w:p>
        </w:tc>
        <w:tc>
          <w:tcPr>
            <w:tcW w:w="738" w:type="dxa"/>
            <w:vAlign w:val="center"/>
          </w:tcPr>
          <w:p w14:paraId="6DCCCBA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-620</w:t>
            </w:r>
          </w:p>
        </w:tc>
        <w:tc>
          <w:tcPr>
            <w:tcW w:w="821" w:type="dxa"/>
            <w:vAlign w:val="center"/>
          </w:tcPr>
          <w:p w14:paraId="64AE74A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1318</w:t>
            </w:r>
          </w:p>
        </w:tc>
        <w:tc>
          <w:tcPr>
            <w:tcW w:w="851" w:type="dxa"/>
            <w:vAlign w:val="center"/>
          </w:tcPr>
          <w:p w14:paraId="13BEFFF8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1134" w:type="dxa"/>
            <w:noWrap/>
            <w:vAlign w:val="center"/>
            <w:hideMark/>
          </w:tcPr>
          <w:p w14:paraId="216E8EE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357BF9" w:rsidRPr="006A2D65" w14:paraId="45AB7312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37FA4AA0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Subchondral spine *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80DA52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516" w:type="dxa"/>
            <w:vAlign w:val="center"/>
          </w:tcPr>
          <w:p w14:paraId="5E86B35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09C1F4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983" w:type="dxa"/>
            <w:noWrap/>
            <w:vAlign w:val="center"/>
            <w:hideMark/>
          </w:tcPr>
          <w:p w14:paraId="3069940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847" w:type="dxa"/>
            <w:noWrap/>
            <w:vAlign w:val="center"/>
            <w:hideMark/>
          </w:tcPr>
          <w:p w14:paraId="5D5FCBB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983" w:type="dxa"/>
            <w:noWrap/>
            <w:vAlign w:val="center"/>
            <w:hideMark/>
          </w:tcPr>
          <w:p w14:paraId="3F1643A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889" w:type="dxa"/>
            <w:noWrap/>
            <w:vAlign w:val="center"/>
            <w:hideMark/>
          </w:tcPr>
          <w:p w14:paraId="542D5AC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939" w:type="dxa"/>
            <w:noWrap/>
            <w:vAlign w:val="center"/>
            <w:hideMark/>
          </w:tcPr>
          <w:p w14:paraId="6B0004E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04" w:type="dxa"/>
            <w:noWrap/>
            <w:vAlign w:val="center"/>
            <w:hideMark/>
          </w:tcPr>
          <w:p w14:paraId="7AC88A0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5.9%</w:t>
            </w:r>
          </w:p>
        </w:tc>
        <w:tc>
          <w:tcPr>
            <w:tcW w:w="738" w:type="dxa"/>
            <w:vAlign w:val="center"/>
          </w:tcPr>
          <w:p w14:paraId="7A64EBD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-251</w:t>
            </w:r>
          </w:p>
        </w:tc>
        <w:tc>
          <w:tcPr>
            <w:tcW w:w="821" w:type="dxa"/>
            <w:vAlign w:val="center"/>
          </w:tcPr>
          <w:p w14:paraId="0CB960B8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737</w:t>
            </w:r>
          </w:p>
        </w:tc>
        <w:tc>
          <w:tcPr>
            <w:tcW w:w="851" w:type="dxa"/>
            <w:vAlign w:val="center"/>
          </w:tcPr>
          <w:p w14:paraId="3EC027D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0.749</w:t>
            </w:r>
          </w:p>
        </w:tc>
        <w:tc>
          <w:tcPr>
            <w:tcW w:w="1134" w:type="dxa"/>
            <w:noWrap/>
            <w:vAlign w:val="center"/>
            <w:hideMark/>
          </w:tcPr>
          <w:p w14:paraId="6CC466D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357BF9" w:rsidRPr="006A2D65" w14:paraId="2AB89D69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5D6A4F55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Epiphyseal central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27248E5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2400</w:t>
            </w:r>
          </w:p>
        </w:tc>
        <w:tc>
          <w:tcPr>
            <w:tcW w:w="516" w:type="dxa"/>
            <w:vAlign w:val="center"/>
          </w:tcPr>
          <w:p w14:paraId="05634AF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787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D3EB98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83" w:type="dxa"/>
            <w:noWrap/>
            <w:vAlign w:val="center"/>
            <w:hideMark/>
          </w:tcPr>
          <w:p w14:paraId="7A60F9F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2587</w:t>
            </w:r>
          </w:p>
        </w:tc>
        <w:tc>
          <w:tcPr>
            <w:tcW w:w="847" w:type="dxa"/>
            <w:noWrap/>
            <w:vAlign w:val="center"/>
            <w:hideMark/>
          </w:tcPr>
          <w:p w14:paraId="756244D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917</w:t>
            </w:r>
          </w:p>
        </w:tc>
        <w:tc>
          <w:tcPr>
            <w:tcW w:w="983" w:type="dxa"/>
            <w:noWrap/>
            <w:vAlign w:val="center"/>
            <w:hideMark/>
          </w:tcPr>
          <w:p w14:paraId="55F8746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2212</w:t>
            </w:r>
          </w:p>
        </w:tc>
        <w:tc>
          <w:tcPr>
            <w:tcW w:w="889" w:type="dxa"/>
            <w:noWrap/>
            <w:vAlign w:val="center"/>
            <w:hideMark/>
          </w:tcPr>
          <w:p w14:paraId="3795799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939" w:type="dxa"/>
            <w:noWrap/>
            <w:vAlign w:val="center"/>
            <w:hideMark/>
          </w:tcPr>
          <w:p w14:paraId="7C66733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904" w:type="dxa"/>
            <w:noWrap/>
            <w:vAlign w:val="center"/>
            <w:hideMark/>
          </w:tcPr>
          <w:p w14:paraId="015EEB4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17.0%</w:t>
            </w:r>
          </w:p>
        </w:tc>
        <w:tc>
          <w:tcPr>
            <w:tcW w:w="738" w:type="dxa"/>
            <w:vAlign w:val="center"/>
          </w:tcPr>
          <w:p w14:paraId="31741A9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-548</w:t>
            </w:r>
          </w:p>
        </w:tc>
        <w:tc>
          <w:tcPr>
            <w:tcW w:w="821" w:type="dxa"/>
            <w:vAlign w:val="center"/>
          </w:tcPr>
          <w:p w14:paraId="4E2C137A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851" w:type="dxa"/>
            <w:vAlign w:val="center"/>
          </w:tcPr>
          <w:p w14:paraId="0BF41CC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0.393</w:t>
            </w:r>
          </w:p>
        </w:tc>
        <w:tc>
          <w:tcPr>
            <w:tcW w:w="1134" w:type="dxa"/>
            <w:noWrap/>
            <w:vAlign w:val="center"/>
            <w:hideMark/>
          </w:tcPr>
          <w:p w14:paraId="2EFFE9C9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</w:tr>
      <w:tr w:rsidR="00357BF9" w:rsidRPr="006A2D65" w14:paraId="680B5DD9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077B9360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Metaphyseal central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AD16F4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1728</w:t>
            </w:r>
          </w:p>
        </w:tc>
        <w:tc>
          <w:tcPr>
            <w:tcW w:w="516" w:type="dxa"/>
            <w:vAlign w:val="center"/>
          </w:tcPr>
          <w:p w14:paraId="3FA64FA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A4BA71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983" w:type="dxa"/>
            <w:noWrap/>
            <w:vAlign w:val="center"/>
            <w:hideMark/>
          </w:tcPr>
          <w:p w14:paraId="7356183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1880</w:t>
            </w:r>
          </w:p>
        </w:tc>
        <w:tc>
          <w:tcPr>
            <w:tcW w:w="847" w:type="dxa"/>
            <w:noWrap/>
            <w:vAlign w:val="center"/>
            <w:hideMark/>
          </w:tcPr>
          <w:p w14:paraId="48ECB1C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983" w:type="dxa"/>
            <w:noWrap/>
            <w:vAlign w:val="center"/>
            <w:hideMark/>
          </w:tcPr>
          <w:p w14:paraId="3B6DF6F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1575</w:t>
            </w:r>
          </w:p>
        </w:tc>
        <w:tc>
          <w:tcPr>
            <w:tcW w:w="889" w:type="dxa"/>
            <w:noWrap/>
            <w:vAlign w:val="center"/>
            <w:hideMark/>
          </w:tcPr>
          <w:p w14:paraId="04A928D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595</w:t>
            </w:r>
          </w:p>
        </w:tc>
        <w:tc>
          <w:tcPr>
            <w:tcW w:w="939" w:type="dxa"/>
            <w:noWrap/>
            <w:vAlign w:val="center"/>
            <w:hideMark/>
          </w:tcPr>
          <w:p w14:paraId="6891A82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904" w:type="dxa"/>
            <w:noWrap/>
            <w:vAlign w:val="center"/>
            <w:hideMark/>
          </w:tcPr>
          <w:p w14:paraId="36EC183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19.4%</w:t>
            </w:r>
          </w:p>
        </w:tc>
        <w:tc>
          <w:tcPr>
            <w:tcW w:w="738" w:type="dxa"/>
            <w:vAlign w:val="center"/>
          </w:tcPr>
          <w:p w14:paraId="1A6AA79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-528</w:t>
            </w:r>
          </w:p>
        </w:tc>
        <w:tc>
          <w:tcPr>
            <w:tcW w:w="821" w:type="dxa"/>
            <w:vAlign w:val="center"/>
          </w:tcPr>
          <w:p w14:paraId="08AD088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1139</w:t>
            </w:r>
          </w:p>
        </w:tc>
        <w:tc>
          <w:tcPr>
            <w:tcW w:w="851" w:type="dxa"/>
            <w:vAlign w:val="center"/>
          </w:tcPr>
          <w:p w14:paraId="712C07D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0.440</w:t>
            </w:r>
          </w:p>
        </w:tc>
        <w:tc>
          <w:tcPr>
            <w:tcW w:w="1134" w:type="dxa"/>
            <w:noWrap/>
            <w:vAlign w:val="center"/>
            <w:hideMark/>
          </w:tcPr>
          <w:p w14:paraId="4136A2A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357BF9" w:rsidRPr="006A2D65" w14:paraId="1277C63A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171C44F9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cortical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28EB09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837</w:t>
            </w:r>
          </w:p>
        </w:tc>
        <w:tc>
          <w:tcPr>
            <w:tcW w:w="516" w:type="dxa"/>
            <w:vAlign w:val="center"/>
          </w:tcPr>
          <w:p w14:paraId="27196A2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50AE13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983" w:type="dxa"/>
            <w:noWrap/>
            <w:vAlign w:val="center"/>
            <w:hideMark/>
          </w:tcPr>
          <w:p w14:paraId="5D6FD765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895</w:t>
            </w:r>
          </w:p>
        </w:tc>
        <w:tc>
          <w:tcPr>
            <w:tcW w:w="847" w:type="dxa"/>
            <w:noWrap/>
            <w:vAlign w:val="center"/>
            <w:hideMark/>
          </w:tcPr>
          <w:p w14:paraId="26A72FA9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983" w:type="dxa"/>
            <w:noWrap/>
            <w:vAlign w:val="center"/>
            <w:hideMark/>
          </w:tcPr>
          <w:p w14:paraId="76DC246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778</w:t>
            </w:r>
          </w:p>
        </w:tc>
        <w:tc>
          <w:tcPr>
            <w:tcW w:w="889" w:type="dxa"/>
            <w:noWrap/>
            <w:vAlign w:val="center"/>
            <w:hideMark/>
          </w:tcPr>
          <w:p w14:paraId="766E9F7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939" w:type="dxa"/>
            <w:noWrap/>
            <w:vAlign w:val="center"/>
            <w:hideMark/>
          </w:tcPr>
          <w:p w14:paraId="0CE7D2A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904" w:type="dxa"/>
            <w:noWrap/>
            <w:vAlign w:val="center"/>
            <w:hideMark/>
          </w:tcPr>
          <w:p w14:paraId="3488017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15.0%</w:t>
            </w:r>
          </w:p>
        </w:tc>
        <w:tc>
          <w:tcPr>
            <w:tcW w:w="738" w:type="dxa"/>
            <w:vAlign w:val="center"/>
          </w:tcPr>
          <w:p w14:paraId="60AE0F8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-273</w:t>
            </w:r>
          </w:p>
        </w:tc>
        <w:tc>
          <w:tcPr>
            <w:tcW w:w="821" w:type="dxa"/>
            <w:vAlign w:val="center"/>
          </w:tcPr>
          <w:p w14:paraId="1097405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851" w:type="dxa"/>
            <w:vAlign w:val="center"/>
          </w:tcPr>
          <w:p w14:paraId="158CBC6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1134" w:type="dxa"/>
            <w:noWrap/>
            <w:vAlign w:val="center"/>
            <w:hideMark/>
          </w:tcPr>
          <w:p w14:paraId="5323762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357BF9" w:rsidRPr="006A2D65" w14:paraId="1128036B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17FC6AAD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trabecular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9952CE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1242</w:t>
            </w:r>
          </w:p>
        </w:tc>
        <w:tc>
          <w:tcPr>
            <w:tcW w:w="516" w:type="dxa"/>
            <w:vAlign w:val="center"/>
          </w:tcPr>
          <w:p w14:paraId="7AE7E99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DF919A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983" w:type="dxa"/>
            <w:noWrap/>
            <w:vAlign w:val="center"/>
            <w:hideMark/>
          </w:tcPr>
          <w:p w14:paraId="4858EBF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1405</w:t>
            </w:r>
          </w:p>
        </w:tc>
        <w:tc>
          <w:tcPr>
            <w:tcW w:w="847" w:type="dxa"/>
            <w:noWrap/>
            <w:vAlign w:val="center"/>
            <w:hideMark/>
          </w:tcPr>
          <w:p w14:paraId="1661183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983" w:type="dxa"/>
            <w:noWrap/>
            <w:vAlign w:val="center"/>
            <w:hideMark/>
          </w:tcPr>
          <w:p w14:paraId="25EB5D7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1079</w:t>
            </w:r>
          </w:p>
        </w:tc>
        <w:tc>
          <w:tcPr>
            <w:tcW w:w="889" w:type="dxa"/>
            <w:noWrap/>
            <w:vAlign w:val="center"/>
            <w:hideMark/>
          </w:tcPr>
          <w:p w14:paraId="516C4889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939" w:type="dxa"/>
            <w:noWrap/>
            <w:vAlign w:val="center"/>
            <w:hideMark/>
          </w:tcPr>
          <w:p w14:paraId="4227881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904" w:type="dxa"/>
            <w:noWrap/>
            <w:vAlign w:val="center"/>
            <w:hideMark/>
          </w:tcPr>
          <w:p w14:paraId="019D79E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30.3%</w:t>
            </w:r>
          </w:p>
        </w:tc>
        <w:tc>
          <w:tcPr>
            <w:tcW w:w="738" w:type="dxa"/>
            <w:vAlign w:val="center"/>
          </w:tcPr>
          <w:p w14:paraId="115B7E8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-140</w:t>
            </w:r>
          </w:p>
        </w:tc>
        <w:tc>
          <w:tcPr>
            <w:tcW w:w="821" w:type="dxa"/>
            <w:vAlign w:val="center"/>
          </w:tcPr>
          <w:p w14:paraId="7E12879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793</w:t>
            </w:r>
          </w:p>
        </w:tc>
        <w:tc>
          <w:tcPr>
            <w:tcW w:w="851" w:type="dxa"/>
            <w:vAlign w:val="center"/>
          </w:tcPr>
          <w:p w14:paraId="27E8A32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1134" w:type="dxa"/>
            <w:noWrap/>
            <w:vAlign w:val="center"/>
            <w:hideMark/>
          </w:tcPr>
          <w:p w14:paraId="22C8EC9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357BF9" w:rsidRPr="006A2D65" w14:paraId="01B9F5B2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4717CEB4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Lateral epiphyseal trabecular *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7619705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2273</w:t>
            </w:r>
          </w:p>
        </w:tc>
        <w:tc>
          <w:tcPr>
            <w:tcW w:w="516" w:type="dxa"/>
            <w:vAlign w:val="center"/>
          </w:tcPr>
          <w:p w14:paraId="75EB8D8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781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8A177D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983" w:type="dxa"/>
            <w:noWrap/>
            <w:vAlign w:val="center"/>
            <w:hideMark/>
          </w:tcPr>
          <w:p w14:paraId="157F606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2265</w:t>
            </w:r>
          </w:p>
        </w:tc>
        <w:tc>
          <w:tcPr>
            <w:tcW w:w="847" w:type="dxa"/>
            <w:noWrap/>
            <w:vAlign w:val="center"/>
            <w:hideMark/>
          </w:tcPr>
          <w:p w14:paraId="52A30FF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983" w:type="dxa"/>
            <w:noWrap/>
            <w:vAlign w:val="center"/>
            <w:hideMark/>
          </w:tcPr>
          <w:p w14:paraId="54A82C7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1815</w:t>
            </w:r>
          </w:p>
        </w:tc>
        <w:tc>
          <w:tcPr>
            <w:tcW w:w="889" w:type="dxa"/>
            <w:noWrap/>
            <w:vAlign w:val="center"/>
            <w:hideMark/>
          </w:tcPr>
          <w:p w14:paraId="52BE410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555</w:t>
            </w:r>
          </w:p>
        </w:tc>
        <w:tc>
          <w:tcPr>
            <w:tcW w:w="939" w:type="dxa"/>
            <w:noWrap/>
            <w:vAlign w:val="center"/>
            <w:hideMark/>
          </w:tcPr>
          <w:p w14:paraId="67D23A3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904" w:type="dxa"/>
            <w:noWrap/>
            <w:vAlign w:val="center"/>
            <w:hideMark/>
          </w:tcPr>
          <w:p w14:paraId="070FDCB9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24.8%</w:t>
            </w:r>
          </w:p>
        </w:tc>
        <w:tc>
          <w:tcPr>
            <w:tcW w:w="738" w:type="dxa"/>
            <w:vAlign w:val="center"/>
          </w:tcPr>
          <w:p w14:paraId="0693540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-296</w:t>
            </w:r>
          </w:p>
        </w:tc>
        <w:tc>
          <w:tcPr>
            <w:tcW w:w="821" w:type="dxa"/>
            <w:vAlign w:val="center"/>
          </w:tcPr>
          <w:p w14:paraId="5D0BCB4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1626</w:t>
            </w:r>
          </w:p>
        </w:tc>
        <w:tc>
          <w:tcPr>
            <w:tcW w:w="851" w:type="dxa"/>
            <w:vAlign w:val="center"/>
          </w:tcPr>
          <w:p w14:paraId="2881BC0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1134" w:type="dxa"/>
            <w:noWrap/>
            <w:vAlign w:val="center"/>
            <w:hideMark/>
          </w:tcPr>
          <w:p w14:paraId="1418427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0.71</w:t>
            </w:r>
          </w:p>
        </w:tc>
      </w:tr>
      <w:tr w:rsidR="00357BF9" w:rsidRPr="006A2D65" w14:paraId="319F725C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56135ED1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trabecular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02957C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1758</w:t>
            </w:r>
          </w:p>
        </w:tc>
        <w:tc>
          <w:tcPr>
            <w:tcW w:w="516" w:type="dxa"/>
            <w:vAlign w:val="center"/>
          </w:tcPr>
          <w:p w14:paraId="0D18AA89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734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653035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983" w:type="dxa"/>
            <w:noWrap/>
            <w:vAlign w:val="center"/>
            <w:hideMark/>
          </w:tcPr>
          <w:p w14:paraId="39B30115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1888</w:t>
            </w:r>
          </w:p>
        </w:tc>
        <w:tc>
          <w:tcPr>
            <w:tcW w:w="847" w:type="dxa"/>
            <w:noWrap/>
            <w:vAlign w:val="center"/>
            <w:hideMark/>
          </w:tcPr>
          <w:p w14:paraId="233D677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832</w:t>
            </w:r>
          </w:p>
        </w:tc>
        <w:tc>
          <w:tcPr>
            <w:tcW w:w="983" w:type="dxa"/>
            <w:noWrap/>
            <w:vAlign w:val="center"/>
            <w:hideMark/>
          </w:tcPr>
          <w:p w14:paraId="05B7C64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1627</w:t>
            </w:r>
          </w:p>
        </w:tc>
        <w:tc>
          <w:tcPr>
            <w:tcW w:w="889" w:type="dxa"/>
            <w:noWrap/>
            <w:vAlign w:val="center"/>
            <w:hideMark/>
          </w:tcPr>
          <w:p w14:paraId="763D8D0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939" w:type="dxa"/>
            <w:noWrap/>
            <w:vAlign w:val="center"/>
            <w:hideMark/>
          </w:tcPr>
          <w:p w14:paraId="3257D7C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904" w:type="dxa"/>
            <w:noWrap/>
            <w:vAlign w:val="center"/>
            <w:hideMark/>
          </w:tcPr>
          <w:p w14:paraId="6EFCBFF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16.0%</w:t>
            </w:r>
          </w:p>
        </w:tc>
        <w:tc>
          <w:tcPr>
            <w:tcW w:w="738" w:type="dxa"/>
            <w:vAlign w:val="center"/>
          </w:tcPr>
          <w:p w14:paraId="715DFB3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-614</w:t>
            </w:r>
          </w:p>
        </w:tc>
        <w:tc>
          <w:tcPr>
            <w:tcW w:w="821" w:type="dxa"/>
            <w:vAlign w:val="center"/>
          </w:tcPr>
          <w:p w14:paraId="3D7B50B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1136</w:t>
            </w:r>
          </w:p>
        </w:tc>
        <w:tc>
          <w:tcPr>
            <w:tcW w:w="851" w:type="dxa"/>
            <w:vAlign w:val="center"/>
          </w:tcPr>
          <w:p w14:paraId="3ED426F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1134" w:type="dxa"/>
            <w:noWrap/>
            <w:vAlign w:val="center"/>
            <w:hideMark/>
          </w:tcPr>
          <w:p w14:paraId="6BE7AB3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357BF9" w:rsidRPr="006A2D65" w14:paraId="6ED5D29D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4CF2FB21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Lateral peripheral cortical *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098F45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1130</w:t>
            </w:r>
          </w:p>
        </w:tc>
        <w:tc>
          <w:tcPr>
            <w:tcW w:w="516" w:type="dxa"/>
            <w:vAlign w:val="center"/>
          </w:tcPr>
          <w:p w14:paraId="26E153F1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D5E04D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983" w:type="dxa"/>
            <w:noWrap/>
            <w:vAlign w:val="center"/>
            <w:hideMark/>
          </w:tcPr>
          <w:p w14:paraId="0AEC801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847" w:type="dxa"/>
            <w:noWrap/>
            <w:vAlign w:val="center"/>
            <w:hideMark/>
          </w:tcPr>
          <w:p w14:paraId="2DFB30A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983" w:type="dxa"/>
            <w:noWrap/>
            <w:vAlign w:val="center"/>
            <w:hideMark/>
          </w:tcPr>
          <w:p w14:paraId="18871E6A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89" w:type="dxa"/>
            <w:noWrap/>
            <w:vAlign w:val="center"/>
            <w:hideMark/>
          </w:tcPr>
          <w:p w14:paraId="12A6798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939" w:type="dxa"/>
            <w:noWrap/>
            <w:vAlign w:val="center"/>
            <w:hideMark/>
          </w:tcPr>
          <w:p w14:paraId="1790687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33.4</w:t>
            </w:r>
          </w:p>
        </w:tc>
        <w:tc>
          <w:tcPr>
            <w:tcW w:w="904" w:type="dxa"/>
            <w:noWrap/>
            <w:vAlign w:val="center"/>
            <w:hideMark/>
          </w:tcPr>
          <w:p w14:paraId="1A054B58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3.5%</w:t>
            </w:r>
          </w:p>
        </w:tc>
        <w:tc>
          <w:tcPr>
            <w:tcW w:w="738" w:type="dxa"/>
            <w:vAlign w:val="center"/>
          </w:tcPr>
          <w:p w14:paraId="582830D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-179</w:t>
            </w:r>
          </w:p>
        </w:tc>
        <w:tc>
          <w:tcPr>
            <w:tcW w:w="821" w:type="dxa"/>
            <w:vAlign w:val="center"/>
          </w:tcPr>
          <w:p w14:paraId="18E62842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851" w:type="dxa"/>
            <w:vAlign w:val="center"/>
          </w:tcPr>
          <w:p w14:paraId="50A32D6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0.565</w:t>
            </w:r>
          </w:p>
        </w:tc>
        <w:tc>
          <w:tcPr>
            <w:tcW w:w="1134" w:type="dxa"/>
            <w:noWrap/>
            <w:vAlign w:val="center"/>
            <w:hideMark/>
          </w:tcPr>
          <w:p w14:paraId="1F111EC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357BF9" w:rsidRPr="006A2D65" w14:paraId="14E9F30A" w14:textId="77777777" w:rsidTr="008127D3">
        <w:trPr>
          <w:trHeight w:val="45"/>
          <w:tblHeader/>
          <w:jc w:val="center"/>
        </w:trPr>
        <w:tc>
          <w:tcPr>
            <w:tcW w:w="2821" w:type="dxa"/>
            <w:noWrap/>
            <w:vAlign w:val="center"/>
            <w:hideMark/>
          </w:tcPr>
          <w:p w14:paraId="1BFDBE95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Lateral epiphyseal cortical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085232E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516" w:type="dxa"/>
            <w:vAlign w:val="center"/>
          </w:tcPr>
          <w:p w14:paraId="3EA39FB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633CB3C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983" w:type="dxa"/>
            <w:noWrap/>
            <w:vAlign w:val="center"/>
            <w:hideMark/>
          </w:tcPr>
          <w:p w14:paraId="2C0891C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1176</w:t>
            </w:r>
          </w:p>
        </w:tc>
        <w:tc>
          <w:tcPr>
            <w:tcW w:w="847" w:type="dxa"/>
            <w:noWrap/>
            <w:vAlign w:val="center"/>
            <w:hideMark/>
          </w:tcPr>
          <w:p w14:paraId="5FCCE54B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983" w:type="dxa"/>
            <w:noWrap/>
            <w:vAlign w:val="center"/>
            <w:hideMark/>
          </w:tcPr>
          <w:p w14:paraId="528546F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1010</w:t>
            </w:r>
          </w:p>
        </w:tc>
        <w:tc>
          <w:tcPr>
            <w:tcW w:w="889" w:type="dxa"/>
            <w:noWrap/>
            <w:vAlign w:val="center"/>
            <w:hideMark/>
          </w:tcPr>
          <w:p w14:paraId="5E00279A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939" w:type="dxa"/>
            <w:noWrap/>
            <w:vAlign w:val="center"/>
            <w:hideMark/>
          </w:tcPr>
          <w:p w14:paraId="46FC2FCA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904" w:type="dxa"/>
            <w:noWrap/>
            <w:vAlign w:val="center"/>
            <w:hideMark/>
          </w:tcPr>
          <w:p w14:paraId="53C220FD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16.3%</w:t>
            </w:r>
          </w:p>
        </w:tc>
        <w:tc>
          <w:tcPr>
            <w:tcW w:w="738" w:type="dxa"/>
            <w:vAlign w:val="center"/>
          </w:tcPr>
          <w:p w14:paraId="5978641F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-298</w:t>
            </w:r>
          </w:p>
        </w:tc>
        <w:tc>
          <w:tcPr>
            <w:tcW w:w="821" w:type="dxa"/>
            <w:vAlign w:val="center"/>
          </w:tcPr>
          <w:p w14:paraId="7AA5EDC6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851" w:type="dxa"/>
            <w:vAlign w:val="center"/>
          </w:tcPr>
          <w:p w14:paraId="4A9FB01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0.452</w:t>
            </w:r>
          </w:p>
        </w:tc>
        <w:tc>
          <w:tcPr>
            <w:tcW w:w="1134" w:type="dxa"/>
            <w:noWrap/>
            <w:vAlign w:val="center"/>
            <w:hideMark/>
          </w:tcPr>
          <w:p w14:paraId="6B32BF8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357BF9" w:rsidRPr="006A2D65" w14:paraId="16C0BE94" w14:textId="77777777" w:rsidTr="008127D3">
        <w:trPr>
          <w:trHeight w:val="45"/>
          <w:tblHeader/>
          <w:jc w:val="center"/>
        </w:trPr>
        <w:tc>
          <w:tcPr>
            <w:tcW w:w="28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1D7037" w14:textId="77777777" w:rsidR="00357BF9" w:rsidRPr="006A2D65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cortical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66E6E9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58B57F7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6E33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5A6EA8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7F1B93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519F88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620908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0175F0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-14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163F99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-2.0%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14:paraId="4B928807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-354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vAlign w:val="center"/>
          </w:tcPr>
          <w:p w14:paraId="4F795E44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E223BDA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5F22A5" w14:textId="77777777" w:rsidR="00357BF9" w:rsidRPr="006A2D65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A2D65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</w:tbl>
    <w:p w14:paraId="7B5BF4CD" w14:textId="77777777" w:rsidR="00357BF9" w:rsidRDefault="00357BF9" w:rsidP="00357BF9">
      <w:pPr>
        <w:spacing w:before="240" w:line="240" w:lineRule="auto"/>
        <w:rPr>
          <w:rFonts w:eastAsia="Calibri" w:cs="Arial"/>
          <w:i/>
          <w:iCs/>
          <w:sz w:val="20"/>
          <w:szCs w:val="20"/>
        </w:rPr>
      </w:pPr>
      <w:r w:rsidRPr="00EA5A04">
        <w:rPr>
          <w:rFonts w:asciiTheme="majorBidi" w:eastAsia="Calibri" w:hAnsiTheme="majorBidi" w:cstheme="majorBidi"/>
          <w:i/>
          <w:iCs/>
          <w:sz w:val="20"/>
          <w:szCs w:val="20"/>
        </w:rPr>
        <w:t>Mean and SD of repeated scans for both OA and normal, CV%</w:t>
      </w:r>
      <w:r w:rsidRPr="00EA5A04">
        <w:rPr>
          <w:rFonts w:asciiTheme="majorBidi" w:eastAsia="Calibri" w:hAnsiTheme="majorBidi" w:cstheme="majorBidi"/>
          <w:i/>
          <w:iCs/>
          <w:sz w:val="20"/>
          <w:szCs w:val="20"/>
          <w:vertAlign w:val="subscript"/>
        </w:rPr>
        <w:t>RMS</w:t>
      </w:r>
      <w:r w:rsidRPr="00EA5A04">
        <w:rPr>
          <w:rFonts w:asciiTheme="majorBidi" w:eastAsia="Calibri" w:hAnsiTheme="majorBidi" w:cstheme="majorBidi"/>
          <w:i/>
          <w:iCs/>
          <w:sz w:val="20"/>
          <w:szCs w:val="20"/>
        </w:rPr>
        <w:t>, mean and SD for OA knees, mean and SD for normal knees, the difference between OA and normal knees (absolute and percent relative to normal), 95% confidence of interval, p-value, and effect size (Cohen’s d) of von-Mises strain in different regions of proximal tibia.</w:t>
      </w:r>
    </w:p>
    <w:p w14:paraId="11CB66CB" w14:textId="77777777" w:rsidR="00357BF9" w:rsidRPr="006B49B7" w:rsidRDefault="00357BF9" w:rsidP="00357BF9">
      <w:pPr>
        <w:spacing w:before="240" w:line="240" w:lineRule="auto"/>
        <w:rPr>
          <w:rFonts w:asciiTheme="majorBidi" w:eastAsia="Calibri" w:hAnsiTheme="majorBidi" w:cstheme="majorBidi"/>
          <w:i/>
          <w:iCs/>
          <w:sz w:val="20"/>
          <w:szCs w:val="20"/>
        </w:rPr>
      </w:pPr>
      <w:r w:rsidRPr="006B49B7">
        <w:rPr>
          <w:rFonts w:asciiTheme="majorBidi" w:eastAsia="Calibri" w:hAnsiTheme="majorBidi" w:cstheme="majorBidi"/>
          <w:i/>
          <w:iCs/>
          <w:sz w:val="20"/>
          <w:szCs w:val="20"/>
        </w:rPr>
        <w:t>(*) shows regions which were not normally distributed whereby median value used in Mann-Whitney U-tests for statistical comparison, and confidence intervals were calculated using Hodges-Lehmann estimator.</w:t>
      </w:r>
    </w:p>
    <w:p w14:paraId="0B7924F9" w14:textId="5937B32F" w:rsidR="00556338" w:rsidRPr="00AF6BDA" w:rsidRDefault="00556338" w:rsidP="00556338">
      <w:pPr>
        <w:keepNext/>
        <w:spacing w:line="240" w:lineRule="auto"/>
        <w:rPr>
          <w:rFonts w:eastAsia="Calibri" w:cs="Arial"/>
          <w:i/>
          <w:iCs/>
          <w:sz w:val="20"/>
          <w:szCs w:val="20"/>
        </w:rPr>
      </w:pPr>
      <w:r>
        <w:rPr>
          <w:rFonts w:eastAsia="Calibri" w:cs="Arial"/>
          <w:i/>
          <w:iCs/>
          <w:sz w:val="20"/>
          <w:szCs w:val="20"/>
        </w:rPr>
        <w:lastRenderedPageBreak/>
        <w:t xml:space="preserve">Supplement </w:t>
      </w:r>
      <w:r>
        <w:rPr>
          <w:rFonts w:eastAsia="Calibri" w:cs="Arial"/>
          <w:i/>
          <w:iCs/>
          <w:sz w:val="20"/>
          <w:szCs w:val="20"/>
        </w:rPr>
        <w:t>Table 4-</w:t>
      </w:r>
      <w:r>
        <w:rPr>
          <w:rFonts w:eastAsia="Calibri" w:cs="Arial"/>
          <w:i/>
          <w:iCs/>
          <w:sz w:val="20"/>
          <w:szCs w:val="20"/>
        </w:rPr>
        <w:t xml:space="preserve"> Bone mineral density (</w:t>
      </w:r>
      <w:r>
        <w:rPr>
          <w:rFonts w:eastAsia="Calibri" w:cs="Arial"/>
          <w:i/>
          <w:iCs/>
          <w:sz w:val="20"/>
          <w:szCs w:val="20"/>
        </w:rPr>
        <w:t>BMD</w:t>
      </w:r>
      <w:r>
        <w:rPr>
          <w:rFonts w:eastAsia="Calibri" w:cs="Arial"/>
          <w:i/>
          <w:iCs/>
          <w:sz w:val="20"/>
          <w:szCs w:val="20"/>
        </w:rPr>
        <w:t>)</w:t>
      </w:r>
      <w:r>
        <w:rPr>
          <w:rFonts w:eastAsia="Calibri" w:cs="Arial"/>
          <w:i/>
          <w:iCs/>
          <w:sz w:val="20"/>
          <w:szCs w:val="20"/>
        </w:rPr>
        <w:t xml:space="preserve"> comparison between OA and normal proximal tibia.</w:t>
      </w:r>
    </w:p>
    <w:tbl>
      <w:tblPr>
        <w:tblW w:w="1360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836"/>
        <w:gridCol w:w="709"/>
        <w:gridCol w:w="567"/>
        <w:gridCol w:w="992"/>
        <w:gridCol w:w="850"/>
        <w:gridCol w:w="709"/>
        <w:gridCol w:w="851"/>
        <w:gridCol w:w="567"/>
        <w:gridCol w:w="992"/>
        <w:gridCol w:w="850"/>
        <w:gridCol w:w="851"/>
        <w:gridCol w:w="850"/>
        <w:gridCol w:w="851"/>
        <w:gridCol w:w="1134"/>
      </w:tblGrid>
      <w:tr w:rsidR="00556338" w:rsidRPr="00AF6BDA" w14:paraId="6C3307EB" w14:textId="77777777" w:rsidTr="00770258">
        <w:trPr>
          <w:trHeight w:val="347"/>
        </w:trPr>
        <w:tc>
          <w:tcPr>
            <w:tcW w:w="28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C2CD7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Bone Mineral Density (g/cm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A0F96A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All scans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8D3205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CV%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CA"/>
              </w:rPr>
              <w:t>RMS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4D3D8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OA knees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FB9D9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Normal knees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896C09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Difference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026391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95% CI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5B2AAC4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4DC2B2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 xml:space="preserve">Cohen’s </w:t>
            </w:r>
            <w:r w:rsidRPr="00AF6BDA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d</w:t>
            </w:r>
          </w:p>
        </w:tc>
      </w:tr>
      <w:tr w:rsidR="00556338" w:rsidRPr="00AF6BDA" w14:paraId="607340A8" w14:textId="77777777" w:rsidTr="00770258">
        <w:trPr>
          <w:trHeight w:val="347"/>
        </w:trPr>
        <w:tc>
          <w:tcPr>
            <w:tcW w:w="283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C3B9BA" w14:textId="77777777" w:rsidR="00556338" w:rsidRPr="00AF6BDA" w:rsidRDefault="00556338" w:rsidP="00770258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B92268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69EA25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483261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C1A223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/Median*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75C599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2A50DB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/Median*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6CA5F9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27EEB6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Absolute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FDB13B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Percent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84FA99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Lower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8EBB70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Upper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B99B45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8668E8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</w:tr>
      <w:tr w:rsidR="00556338" w:rsidRPr="00AF6BDA" w14:paraId="21FD876C" w14:textId="77777777" w:rsidTr="00770258">
        <w:trPr>
          <w:trHeight w:val="283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4599" w14:textId="77777777" w:rsidR="00556338" w:rsidRPr="00B7149B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Medial peripheral cortical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ECCE2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CCD3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8283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7967C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4E40C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6166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E5302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3C1C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5C37B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48.6%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92032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0830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F41B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5B0B" w14:textId="77777777" w:rsidR="00556338" w:rsidRPr="00B7149B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149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1.11</w:t>
            </w:r>
          </w:p>
        </w:tc>
      </w:tr>
      <w:tr w:rsidR="00556338" w:rsidRPr="00AF6BDA" w14:paraId="43573CA1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40FD39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epiphyseal cortical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360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82E2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EEA2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BFA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DC820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37EF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AA6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5A40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2CCF5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46.3%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D84C2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AD15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6EF8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6BF58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0.92</w:t>
            </w:r>
          </w:p>
        </w:tc>
      </w:tr>
      <w:tr w:rsidR="00556338" w:rsidRPr="00AF6BDA" w14:paraId="0AC19350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BDD467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Medial metaphyseal cortical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A33E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71A5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20A6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074D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FD10C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38AE2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3CB8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4DD0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2D17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16.6%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9E7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A8C7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F0F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8535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0.64</w:t>
            </w:r>
          </w:p>
        </w:tc>
      </w:tr>
      <w:tr w:rsidR="00556338" w:rsidRPr="00AF6BDA" w14:paraId="20E1795B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3D16B7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subchondral cortical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3C3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C5D6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90F12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CB4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37C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83305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439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227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8F9D5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9.6%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51D5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499C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5AF0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680A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0.52</w:t>
            </w:r>
          </w:p>
        </w:tc>
      </w:tr>
      <w:tr w:rsidR="00556338" w:rsidRPr="00AF6BDA" w14:paraId="189546F3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F95BDF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subchondral trabecular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3C3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22C9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6098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5EDC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8E255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AA7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CBF40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1D07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84E3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2.7%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332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E4E50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F54C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0.811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A6D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556338" w:rsidRPr="00AF6BDA" w14:paraId="7FD0CFD5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CFA9E0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Medial epiphyseal trabecular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C8C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80C7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2AFE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409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231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F3C2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4BE5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5B88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4107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8.9%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9477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7AC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5DE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0.585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CAB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556338" w:rsidRPr="00AF6BDA" w14:paraId="6F095708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C2257A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metaphyseal trabecular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7FF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7EAC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E790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EF7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E93B5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565E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8FB6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FA7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1CF8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6.9%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0E1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6FF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ABF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5479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556338" w:rsidRPr="00AF6BDA" w14:paraId="5D673B15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5CB78E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Subchondral spine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A0E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4B8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A8E6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13DE6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058D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804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E82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2CBC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DF8D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23.3%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5A6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9C6E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C52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D08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1.04</w:t>
            </w:r>
          </w:p>
        </w:tc>
      </w:tr>
      <w:tr w:rsidR="00556338" w:rsidRPr="00AF6BDA" w14:paraId="77E2C7D7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527A61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Epiphyseal central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DCEB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A5B5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4F42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8A6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2C817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3146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FC3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30F1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7C7D8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7.9%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A6A0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38AF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93B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EFD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556338" w:rsidRPr="00AF6BDA" w14:paraId="78C1857B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1975AC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Metaphyseal central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42DE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291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F7BA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85C4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93E7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AB20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D34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9014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8FA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4.3%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B1D92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4F3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ECE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0.881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6B1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556338" w:rsidRPr="00AF6BDA" w14:paraId="07B0A102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2AB300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cortical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CF76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087C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DA0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E8C2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319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C5DC2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896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541E2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528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9.4%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775C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3EE9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525E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9285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556338" w:rsidRPr="00AF6BDA" w14:paraId="26F35C9F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1D6F0B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trabecular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9BE0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B115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6174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8716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3A8D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0A522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BD43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8BA57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1615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-5.2%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10AB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612A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7A07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497E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0.24</w:t>
            </w:r>
          </w:p>
        </w:tc>
      </w:tr>
      <w:tr w:rsidR="00556338" w:rsidRPr="00AF6BDA" w14:paraId="5C71457F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34F6FB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epiphyseal trabecular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3F65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F3F4C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C4DE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67F1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6C18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BB4B6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05AF9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EC66C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EC70C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-11.0%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6D87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B7C4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AFC2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8D1B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0.46</w:t>
            </w:r>
          </w:p>
        </w:tc>
      </w:tr>
      <w:tr w:rsidR="00556338" w:rsidRPr="00AF6BDA" w14:paraId="0E89B764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83FCF2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trabecular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B814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BE8A0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800E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7F316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8A47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6A63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3D025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4E37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67B9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2.5%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D86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B5B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84CA8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0.893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B500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</w:tr>
      <w:tr w:rsidR="00556338" w:rsidRPr="00AF6BDA" w14:paraId="3CF422E2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4D2A81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peripheral cortical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7307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D970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C0D0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9C566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D217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695E6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14E5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7BC9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9F9C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6.2%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AE0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ADB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3261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BA3B4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556338" w:rsidRPr="00AF6BDA" w14:paraId="07DCCF15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EB008E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epiphyseal cortical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3A3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999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8EE0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F91A0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28B3A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23A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9D4E7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8413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A4CC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18.0%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DC0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8FCE5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AC80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9025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556338" w:rsidRPr="00AF6BDA" w14:paraId="49D02BD0" w14:textId="77777777" w:rsidTr="00770258">
        <w:trPr>
          <w:trHeight w:val="283"/>
        </w:trPr>
        <w:tc>
          <w:tcPr>
            <w:tcW w:w="28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0C08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cortical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7599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5932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C3FE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D365F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BBB18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566C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5B392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6AD7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AC997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10.0%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4616D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A5595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21DCE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E383B" w14:textId="77777777" w:rsidR="00556338" w:rsidRPr="00AE2C3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E2C30">
              <w:rPr>
                <w:rFonts w:eastAsia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</w:tbl>
    <w:p w14:paraId="522DB87B" w14:textId="77777777" w:rsidR="00556338" w:rsidRDefault="00556338" w:rsidP="00556338">
      <w:pPr>
        <w:spacing w:before="240" w:line="240" w:lineRule="auto"/>
        <w:rPr>
          <w:rFonts w:eastAsia="Calibri" w:cs="Arial"/>
          <w:i/>
          <w:iCs/>
          <w:sz w:val="20"/>
          <w:szCs w:val="20"/>
        </w:rPr>
      </w:pPr>
      <w:r w:rsidRPr="00AF6BDA">
        <w:rPr>
          <w:rFonts w:eastAsia="Calibri" w:cs="Arial"/>
          <w:i/>
          <w:iCs/>
          <w:sz w:val="20"/>
          <w:szCs w:val="20"/>
        </w:rPr>
        <w:t>Mean and SD of repeated scans for both OA and normal, CV%</w:t>
      </w:r>
      <w:r w:rsidRPr="00AF6BDA">
        <w:rPr>
          <w:rFonts w:eastAsia="Calibri" w:cs="Arial"/>
          <w:i/>
          <w:iCs/>
          <w:sz w:val="20"/>
          <w:szCs w:val="20"/>
          <w:vertAlign w:val="subscript"/>
        </w:rPr>
        <w:t>RMS</w:t>
      </w:r>
      <w:r w:rsidRPr="00AF6BDA">
        <w:rPr>
          <w:rFonts w:eastAsia="Calibri" w:cs="Arial"/>
          <w:i/>
          <w:iCs/>
          <w:sz w:val="20"/>
          <w:szCs w:val="20"/>
        </w:rPr>
        <w:t>, mean and SD for OA knees, mean and SD for normal knees, the difference between OA and normal knees (absolute and percent relative to normal), 95% confidence of interval, p-value, and effect size (Cohen’s d) of BMD in different regions of proximal tibia.</w:t>
      </w:r>
      <w:r>
        <w:rPr>
          <w:rFonts w:eastAsia="Calibri" w:cs="Arial"/>
          <w:i/>
          <w:iCs/>
          <w:sz w:val="20"/>
          <w:szCs w:val="20"/>
        </w:rPr>
        <w:t xml:space="preserve"> </w:t>
      </w:r>
      <w:r w:rsidRPr="007E1F9B">
        <w:rPr>
          <w:rFonts w:eastAsia="Calibri" w:cs="Arial"/>
          <w:i/>
          <w:iCs/>
          <w:sz w:val="20"/>
          <w:szCs w:val="20"/>
        </w:rPr>
        <w:t xml:space="preserve">Measures with significant differences are </w:t>
      </w:r>
      <w:r>
        <w:rPr>
          <w:rFonts w:eastAsia="Calibri" w:cs="Arial"/>
          <w:i/>
          <w:iCs/>
          <w:sz w:val="20"/>
          <w:szCs w:val="20"/>
        </w:rPr>
        <w:t>shown with bold text</w:t>
      </w:r>
      <w:r w:rsidRPr="007E1F9B">
        <w:rPr>
          <w:rFonts w:eastAsia="Calibri" w:cs="Arial"/>
          <w:i/>
          <w:iCs/>
          <w:sz w:val="20"/>
          <w:szCs w:val="20"/>
        </w:rPr>
        <w:t xml:space="preserve"> in the table (p-value &lt; 0.05).</w:t>
      </w:r>
    </w:p>
    <w:p w14:paraId="3F0B326E" w14:textId="77777777" w:rsidR="00556338" w:rsidRDefault="00556338" w:rsidP="00556338">
      <w:pPr>
        <w:spacing w:line="240" w:lineRule="auto"/>
        <w:rPr>
          <w:rFonts w:eastAsia="Calibri" w:cs="Arial"/>
          <w:i/>
          <w:iCs/>
          <w:sz w:val="20"/>
          <w:szCs w:val="20"/>
        </w:rPr>
        <w:sectPr w:rsidR="00556338" w:rsidSect="003E47E5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7E1F9B">
        <w:rPr>
          <w:rFonts w:eastAsia="Calibri" w:cs="Arial"/>
          <w:i/>
          <w:iCs/>
          <w:sz w:val="20"/>
          <w:szCs w:val="20"/>
        </w:rPr>
        <w:t xml:space="preserve">(*) shows regions which were not normally distributed whereby median value used in </w:t>
      </w:r>
      <w:r w:rsidRPr="007E1F9B">
        <w:rPr>
          <w:rFonts w:eastAsia="Calibri" w:cs="Arial"/>
          <w:i/>
          <w:iCs/>
          <w:noProof/>
          <w:sz w:val="20"/>
          <w:szCs w:val="20"/>
        </w:rPr>
        <w:t>Mann-Whitney</w:t>
      </w:r>
      <w:r w:rsidRPr="007E1F9B">
        <w:rPr>
          <w:rFonts w:eastAsia="Calibri" w:cs="Arial"/>
          <w:i/>
          <w:iCs/>
          <w:sz w:val="20"/>
          <w:szCs w:val="20"/>
        </w:rPr>
        <w:t xml:space="preserve"> U-tests for statistical comparison, and confidence intervals were calculated </w:t>
      </w:r>
      <w:r w:rsidRPr="005C4CDF">
        <w:rPr>
          <w:rFonts w:eastAsia="Calibri" w:cs="Arial"/>
          <w:i/>
          <w:iCs/>
          <w:sz w:val="20"/>
          <w:szCs w:val="20"/>
        </w:rPr>
        <w:t>using Hodges-Lehmann estimator.</w:t>
      </w:r>
      <w:r w:rsidRPr="007E1F9B">
        <w:rPr>
          <w:rFonts w:eastAsia="Calibri" w:cs="Arial"/>
          <w:i/>
          <w:iCs/>
          <w:sz w:val="20"/>
          <w:szCs w:val="20"/>
        </w:rPr>
        <w:t xml:space="preserve">  </w:t>
      </w:r>
    </w:p>
    <w:p w14:paraId="1ED399CB" w14:textId="4E2252C6" w:rsidR="00556338" w:rsidRPr="00AF6BDA" w:rsidRDefault="00556338" w:rsidP="00556338">
      <w:pPr>
        <w:keepNext/>
        <w:spacing w:line="240" w:lineRule="auto"/>
        <w:rPr>
          <w:rFonts w:eastAsia="Calibri" w:cs="Arial"/>
          <w:i/>
          <w:iCs/>
          <w:sz w:val="20"/>
          <w:szCs w:val="20"/>
        </w:rPr>
      </w:pPr>
      <w:r>
        <w:rPr>
          <w:rFonts w:eastAsia="Calibri" w:cs="Arial"/>
          <w:i/>
          <w:iCs/>
          <w:sz w:val="20"/>
          <w:szCs w:val="20"/>
        </w:rPr>
        <w:lastRenderedPageBreak/>
        <w:t xml:space="preserve">Supplement Table </w:t>
      </w:r>
      <w:r>
        <w:rPr>
          <w:rFonts w:eastAsia="Calibri" w:cs="Arial"/>
          <w:i/>
          <w:iCs/>
          <w:sz w:val="20"/>
          <w:szCs w:val="20"/>
        </w:rPr>
        <w:t xml:space="preserve">5 </w:t>
      </w:r>
      <w:r>
        <w:rPr>
          <w:rFonts w:eastAsia="Calibri" w:cs="Arial"/>
          <w:i/>
          <w:iCs/>
          <w:sz w:val="20"/>
          <w:szCs w:val="20"/>
        </w:rPr>
        <w:t xml:space="preserve">- Bone mineral </w:t>
      </w:r>
      <w:r>
        <w:rPr>
          <w:rFonts w:eastAsia="Calibri" w:cs="Arial"/>
          <w:i/>
          <w:iCs/>
          <w:sz w:val="20"/>
          <w:szCs w:val="20"/>
        </w:rPr>
        <w:t>content</w:t>
      </w:r>
      <w:r>
        <w:rPr>
          <w:rFonts w:eastAsia="Calibri" w:cs="Arial"/>
          <w:i/>
          <w:iCs/>
          <w:sz w:val="20"/>
          <w:szCs w:val="20"/>
        </w:rPr>
        <w:t xml:space="preserve"> (BM</w:t>
      </w:r>
      <w:r>
        <w:rPr>
          <w:rFonts w:eastAsia="Calibri" w:cs="Arial"/>
          <w:i/>
          <w:iCs/>
          <w:sz w:val="20"/>
          <w:szCs w:val="20"/>
        </w:rPr>
        <w:t>C</w:t>
      </w:r>
      <w:r>
        <w:rPr>
          <w:rFonts w:eastAsia="Calibri" w:cs="Arial"/>
          <w:i/>
          <w:iCs/>
          <w:sz w:val="20"/>
          <w:szCs w:val="20"/>
        </w:rPr>
        <w:t>) comparison between OA and normal proximal tibia.</w:t>
      </w:r>
    </w:p>
    <w:tbl>
      <w:tblPr>
        <w:tblW w:w="1386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835"/>
        <w:gridCol w:w="737"/>
        <w:gridCol w:w="737"/>
        <w:gridCol w:w="992"/>
        <w:gridCol w:w="850"/>
        <w:gridCol w:w="709"/>
        <w:gridCol w:w="737"/>
        <w:gridCol w:w="737"/>
        <w:gridCol w:w="992"/>
        <w:gridCol w:w="850"/>
        <w:gridCol w:w="851"/>
        <w:gridCol w:w="850"/>
        <w:gridCol w:w="851"/>
        <w:gridCol w:w="1135"/>
      </w:tblGrid>
      <w:tr w:rsidR="00556338" w:rsidRPr="00AF6BDA" w14:paraId="645BAC6F" w14:textId="77777777" w:rsidTr="00770258">
        <w:trPr>
          <w:trHeight w:val="347"/>
        </w:trPr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D0D41" w14:textId="6EA5E4DF" w:rsidR="00556338" w:rsidRPr="00AF6BDA" w:rsidRDefault="00556338" w:rsidP="0055633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one mineral content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g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A24DFB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All scans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9966815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CV%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CA"/>
              </w:rPr>
              <w:t>RMS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3B58F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OA knees</w:t>
            </w:r>
          </w:p>
        </w:tc>
        <w:tc>
          <w:tcPr>
            <w:tcW w:w="147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9172D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Normal knees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FAE639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Difference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5F007D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95% CI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A25E7A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113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B0F4877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 xml:space="preserve">Cohen’s </w:t>
            </w:r>
            <w:r w:rsidRPr="00AF6BDA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d</w:t>
            </w:r>
          </w:p>
        </w:tc>
      </w:tr>
      <w:tr w:rsidR="00556338" w:rsidRPr="00AF6BDA" w14:paraId="0D97DA24" w14:textId="77777777" w:rsidTr="00770258">
        <w:trPr>
          <w:trHeight w:val="347"/>
        </w:trPr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F308CD" w14:textId="77777777" w:rsidR="00556338" w:rsidRPr="00AF6BDA" w:rsidRDefault="00556338" w:rsidP="00770258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A55839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363B94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98716F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4492E8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C4911F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0006A4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0B73C7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658DF6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Absolute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03D9BB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Percent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C499B9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Lower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A304A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Upper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2B57CE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D45A45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</w:tr>
      <w:tr w:rsidR="00556338" w:rsidRPr="00AF6BDA" w14:paraId="76AE1B22" w14:textId="77777777" w:rsidTr="00770258">
        <w:trPr>
          <w:trHeight w:val="28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5F16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peripheral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97D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1426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77E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ED1BC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DED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5A70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31FB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56C5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99E65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50.7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226CCA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-0.37</w:t>
            </w:r>
          </w:p>
        </w:tc>
        <w:tc>
          <w:tcPr>
            <w:tcW w:w="850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536B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02E5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0.063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E09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0.99</w:t>
            </w:r>
          </w:p>
        </w:tc>
      </w:tr>
      <w:tr w:rsidR="00556338" w:rsidRPr="00AF6BDA" w14:paraId="09011A28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53D81F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epiphyseal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DEF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DBC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917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D7DD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09C4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680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4BB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019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390FD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54.3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20987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-0.49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621B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40F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0.082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D9CB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0.95</w:t>
            </w:r>
          </w:p>
        </w:tc>
      </w:tr>
      <w:tr w:rsidR="00556338" w:rsidRPr="00AF6BDA" w14:paraId="6C1A4BC2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551A92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Medial metaphyseal cortical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02B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2E3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062B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61C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01E6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531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ECAD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196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3F478CF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12.9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CB93F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-0.54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1A6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90F8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0.280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4D10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0.60</w:t>
            </w:r>
          </w:p>
        </w:tc>
      </w:tr>
      <w:tr w:rsidR="00556338" w:rsidRPr="00AF6BDA" w14:paraId="3DEE270E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D92F5D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subchondral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CD30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9270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4B107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00F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97F50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5DE6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1F40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807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D87A9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12.9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E2EEC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-0.41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E5967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87E7C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0.332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527B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hAnsiTheme="majorBidi" w:cstheme="majorBidi"/>
                <w:color w:val="010205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0.54</w:t>
            </w:r>
          </w:p>
        </w:tc>
      </w:tr>
      <w:tr w:rsidR="00556338" w:rsidRPr="00AF6BDA" w14:paraId="37A903F2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5D0CEA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subchondral trabecular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55C2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1FDA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EBB1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B895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FB1DB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6F8B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B23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48AAD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78C62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6.3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56553A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-0.26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7F7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6D990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415A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0.24</w:t>
            </w:r>
          </w:p>
        </w:tc>
      </w:tr>
      <w:tr w:rsidR="00556338" w:rsidRPr="00AF6BDA" w14:paraId="2DEA2D23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092444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Medial epiphyseal trabecular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3E3C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D7577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1ED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BD1F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7227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2D50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4C8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914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2E965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10.5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4ABA7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-0.89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00A7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9F7D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63B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0.30</w:t>
            </w:r>
          </w:p>
        </w:tc>
      </w:tr>
      <w:tr w:rsidR="00556338" w:rsidRPr="00AF6BDA" w14:paraId="397041A9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D26079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Medial metaphyseal trabecular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C3BF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13C4B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F52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557F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C6CD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E5BE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84D9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554D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23FAB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13.9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55428C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-0.90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E46D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154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AD2A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0.37</w:t>
            </w:r>
          </w:p>
        </w:tc>
      </w:tr>
      <w:tr w:rsidR="00556338" w:rsidRPr="00AF6BDA" w14:paraId="05ADF680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93C6F0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Subchondral spine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B72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66ECC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45D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5897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BEAB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814F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8FB7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4150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288F0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19.8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04E52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-0.52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C810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FEA0D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0.263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BF3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0.62</w:t>
            </w:r>
          </w:p>
        </w:tc>
      </w:tr>
      <w:tr w:rsidR="00556338" w:rsidRPr="00AF6BDA" w14:paraId="7BB415CC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D6406C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Epiphyseal central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26AB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4D58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ACB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2C0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58E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E89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A07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B536F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1CCC9A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4.5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E1EC6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-0.53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7686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7BB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0.868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264DC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0.10</w:t>
            </w:r>
          </w:p>
        </w:tc>
      </w:tr>
      <w:tr w:rsidR="00556338" w:rsidRPr="00AF6BDA" w14:paraId="1959C645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B5370F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Metaphyseal central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E0F5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751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BD03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EC3AA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1EC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9D5B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7994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188D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CAB84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0D756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-0.57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EE8C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291B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D297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0.01</w:t>
            </w:r>
          </w:p>
        </w:tc>
      </w:tr>
      <w:tr w:rsidR="00556338" w:rsidRPr="00AF6BDA" w14:paraId="1D76565A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180F9F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C165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B75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32CC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942D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A0DF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96D6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6822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D59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103AF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4.7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B342B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-0.27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4362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932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0.739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FBA9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0.19</w:t>
            </w:r>
          </w:p>
        </w:tc>
      </w:tr>
      <w:tr w:rsidR="00556338" w:rsidRPr="00AF6BDA" w14:paraId="7C541CAA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DB7B35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trabecular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2892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4826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B45B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F6DD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535C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C21DB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B81E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2A53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098772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-9.1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4202D7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-0.11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14:paraId="317C482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9D76B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9DB0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0.35</w:t>
            </w:r>
          </w:p>
        </w:tc>
      </w:tr>
      <w:tr w:rsidR="00556338" w:rsidRPr="00AF6BDA" w14:paraId="65A931DC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DC9B65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epiphyseal trabecular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2526C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0E62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B509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FC7E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516AD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3CD4D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7F6BC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17C7D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A219A5C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-13.0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62B71D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-0.26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14:paraId="2BBA5A2F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28F3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0.382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C4DFF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0.50</w:t>
            </w:r>
          </w:p>
        </w:tc>
      </w:tr>
      <w:tr w:rsidR="00556338" w:rsidRPr="00AF6BDA" w14:paraId="67911E35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EAB970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trabecular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C27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96C0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3597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E04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2E4D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8102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042EA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054B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DBD28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-5.8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278AE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-0.86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E3A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1.05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B9B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0.834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384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0.12</w:t>
            </w:r>
          </w:p>
        </w:tc>
      </w:tr>
      <w:tr w:rsidR="00556338" w:rsidRPr="00AF6BDA" w14:paraId="110D946C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40B61D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peripheral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74EB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076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6EA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E91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EAD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87D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AE6E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F6057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CFD427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4.9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0AC16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-0.10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A28BF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9CDD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0.684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F87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0.23</w:t>
            </w:r>
          </w:p>
        </w:tc>
      </w:tr>
      <w:tr w:rsidR="00556338" w:rsidRPr="00AF6BDA" w14:paraId="69E4346B" w14:textId="77777777" w:rsidTr="00770258">
        <w:trPr>
          <w:trHeight w:val="283"/>
        </w:trPr>
        <w:tc>
          <w:tcPr>
            <w:tcW w:w="28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03A6A2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epiphyseal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C85EC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65E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5CF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CBE9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B097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6FF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374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B0FA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A54F44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17.3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DEEBDA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-0.23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BF5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A7E50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8E8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0.76</w:t>
            </w:r>
          </w:p>
        </w:tc>
      </w:tr>
      <w:tr w:rsidR="00556338" w:rsidRPr="00AF6BDA" w14:paraId="073F19EB" w14:textId="77777777" w:rsidTr="00770258">
        <w:trPr>
          <w:trHeight w:val="283"/>
        </w:trPr>
        <w:tc>
          <w:tcPr>
            <w:tcW w:w="283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DE3C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cortical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99D2F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FD17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2ACD3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CED26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2A41F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F0085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3BE31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42968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38D2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9.1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B96A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-0.56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2EB47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hAnsiTheme="majorBidi" w:cstheme="majorBidi"/>
                <w:color w:val="010205"/>
                <w:sz w:val="20"/>
                <w:szCs w:val="20"/>
              </w:rPr>
              <w:t>0.24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8DF7B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23F9C" w14:textId="77777777" w:rsidR="00556338" w:rsidRPr="00334A41" w:rsidRDefault="00556338" w:rsidP="00770258">
            <w:pPr>
              <w:spacing w:before="100" w:before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334A4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0.47</w:t>
            </w:r>
          </w:p>
        </w:tc>
      </w:tr>
    </w:tbl>
    <w:p w14:paraId="1AD20279" w14:textId="77777777" w:rsidR="00556338" w:rsidRDefault="00556338" w:rsidP="00556338">
      <w:pPr>
        <w:tabs>
          <w:tab w:val="left" w:pos="974"/>
        </w:tabs>
        <w:spacing w:line="240" w:lineRule="auto"/>
        <w:rPr>
          <w:sz w:val="20"/>
          <w:szCs w:val="20"/>
        </w:rPr>
      </w:pPr>
      <w:r w:rsidRPr="00AF6BDA">
        <w:rPr>
          <w:rFonts w:eastAsia="Calibri" w:cs="Arial"/>
          <w:i/>
          <w:iCs/>
          <w:sz w:val="20"/>
          <w:szCs w:val="20"/>
        </w:rPr>
        <w:t>Mean and SD of repeated scans for both OA and normal, CV%</w:t>
      </w:r>
      <w:r w:rsidRPr="00AF6BDA">
        <w:rPr>
          <w:rFonts w:eastAsia="Calibri" w:cs="Arial"/>
          <w:i/>
          <w:iCs/>
          <w:sz w:val="20"/>
          <w:szCs w:val="20"/>
          <w:vertAlign w:val="subscript"/>
        </w:rPr>
        <w:t>RMS</w:t>
      </w:r>
      <w:r w:rsidRPr="00AF6BDA">
        <w:rPr>
          <w:rFonts w:eastAsia="Calibri" w:cs="Arial"/>
          <w:i/>
          <w:iCs/>
          <w:sz w:val="20"/>
          <w:szCs w:val="20"/>
        </w:rPr>
        <w:t>, mean and SD for OA knees, mean and SD for normal knees, the difference between OA and normal knees (absolute and percent relative to normal), 95% confidence of interval, p-value, and effect size (Cohen’s d) of B</w:t>
      </w:r>
      <w:r>
        <w:rPr>
          <w:rFonts w:eastAsia="Calibri" w:cs="Arial"/>
          <w:i/>
          <w:iCs/>
          <w:sz w:val="20"/>
          <w:szCs w:val="20"/>
        </w:rPr>
        <w:t>MC</w:t>
      </w:r>
      <w:r w:rsidRPr="00AF6BDA">
        <w:rPr>
          <w:rFonts w:eastAsia="Calibri" w:cs="Arial"/>
          <w:i/>
          <w:iCs/>
          <w:sz w:val="20"/>
          <w:szCs w:val="20"/>
        </w:rPr>
        <w:t xml:space="preserve"> in different regions of proximal tibia.</w:t>
      </w:r>
    </w:p>
    <w:p w14:paraId="1CC72728" w14:textId="77777777" w:rsidR="00556338" w:rsidRDefault="00556338" w:rsidP="00357BF9">
      <w:pPr>
        <w:keepNext/>
        <w:spacing w:line="240" w:lineRule="auto"/>
        <w:rPr>
          <w:rFonts w:eastAsia="Calibri" w:cs="Arial"/>
          <w:i/>
          <w:iCs/>
          <w:sz w:val="20"/>
          <w:szCs w:val="20"/>
        </w:rPr>
      </w:pPr>
    </w:p>
    <w:p w14:paraId="7066A7A8" w14:textId="77777777" w:rsidR="00556338" w:rsidRDefault="00556338" w:rsidP="00357BF9">
      <w:pPr>
        <w:keepNext/>
        <w:spacing w:line="240" w:lineRule="auto"/>
        <w:rPr>
          <w:rFonts w:eastAsia="Calibri" w:cs="Arial"/>
          <w:i/>
          <w:iCs/>
          <w:sz w:val="20"/>
          <w:szCs w:val="20"/>
        </w:rPr>
      </w:pPr>
    </w:p>
    <w:p w14:paraId="40F17C4F" w14:textId="77777777" w:rsidR="00556338" w:rsidRDefault="00556338" w:rsidP="00357BF9">
      <w:pPr>
        <w:keepNext/>
        <w:spacing w:line="240" w:lineRule="auto"/>
        <w:rPr>
          <w:rFonts w:eastAsia="Calibri" w:cs="Arial"/>
          <w:i/>
          <w:iCs/>
          <w:sz w:val="20"/>
          <w:szCs w:val="20"/>
        </w:rPr>
      </w:pPr>
    </w:p>
    <w:p w14:paraId="675CEBEF" w14:textId="77777777" w:rsidR="00556338" w:rsidRDefault="00556338" w:rsidP="00357BF9">
      <w:pPr>
        <w:keepNext/>
        <w:spacing w:line="240" w:lineRule="auto"/>
        <w:rPr>
          <w:rFonts w:eastAsia="Calibri" w:cs="Arial"/>
          <w:i/>
          <w:iCs/>
          <w:sz w:val="20"/>
          <w:szCs w:val="20"/>
        </w:rPr>
      </w:pPr>
    </w:p>
    <w:p w14:paraId="4C106A18" w14:textId="77777777" w:rsidR="00556338" w:rsidRDefault="00556338" w:rsidP="00357BF9">
      <w:pPr>
        <w:keepNext/>
        <w:spacing w:line="240" w:lineRule="auto"/>
        <w:rPr>
          <w:rFonts w:eastAsia="Calibri" w:cs="Arial"/>
          <w:i/>
          <w:iCs/>
          <w:sz w:val="20"/>
          <w:szCs w:val="20"/>
        </w:rPr>
      </w:pPr>
    </w:p>
    <w:p w14:paraId="4C9A75BA" w14:textId="77777777" w:rsidR="00556338" w:rsidRDefault="00556338">
      <w:pPr>
        <w:spacing w:after="160" w:line="259" w:lineRule="auto"/>
        <w:jc w:val="left"/>
        <w:rPr>
          <w:rFonts w:eastAsia="Calibri" w:cs="Arial"/>
          <w:i/>
          <w:iCs/>
          <w:sz w:val="20"/>
          <w:szCs w:val="20"/>
        </w:rPr>
      </w:pPr>
      <w:r>
        <w:rPr>
          <w:rFonts w:eastAsia="Calibri" w:cs="Arial"/>
          <w:i/>
          <w:iCs/>
          <w:sz w:val="20"/>
          <w:szCs w:val="20"/>
        </w:rPr>
        <w:br w:type="page"/>
      </w:r>
    </w:p>
    <w:p w14:paraId="1CF2BD03" w14:textId="56A6A461" w:rsidR="00556338" w:rsidRPr="00AF6BDA" w:rsidRDefault="00556338" w:rsidP="00556338">
      <w:pPr>
        <w:keepNext/>
        <w:spacing w:line="240" w:lineRule="auto"/>
        <w:rPr>
          <w:rFonts w:eastAsia="Calibri" w:cs="Arial"/>
          <w:i/>
          <w:iCs/>
          <w:sz w:val="20"/>
          <w:szCs w:val="20"/>
        </w:rPr>
      </w:pPr>
      <w:r>
        <w:rPr>
          <w:rFonts w:eastAsia="Calibri" w:cs="Arial"/>
          <w:i/>
          <w:iCs/>
          <w:sz w:val="20"/>
          <w:szCs w:val="20"/>
        </w:rPr>
        <w:lastRenderedPageBreak/>
        <w:t xml:space="preserve">Supplement Table </w:t>
      </w:r>
      <w:r>
        <w:rPr>
          <w:rFonts w:eastAsia="Calibri" w:cs="Arial"/>
          <w:i/>
          <w:iCs/>
          <w:sz w:val="20"/>
          <w:szCs w:val="20"/>
        </w:rPr>
        <w:t>6</w:t>
      </w:r>
      <w:r>
        <w:rPr>
          <w:rFonts w:eastAsia="Calibri" w:cs="Arial"/>
          <w:i/>
          <w:iCs/>
          <w:sz w:val="20"/>
          <w:szCs w:val="20"/>
        </w:rPr>
        <w:t xml:space="preserve"> - Bone </w:t>
      </w:r>
      <w:r>
        <w:rPr>
          <w:rFonts w:eastAsia="Calibri" w:cs="Arial"/>
          <w:i/>
          <w:iCs/>
          <w:sz w:val="20"/>
          <w:szCs w:val="20"/>
        </w:rPr>
        <w:t>volume</w:t>
      </w:r>
      <w:r>
        <w:rPr>
          <w:rFonts w:eastAsia="Calibri" w:cs="Arial"/>
          <w:i/>
          <w:iCs/>
          <w:sz w:val="20"/>
          <w:szCs w:val="20"/>
        </w:rPr>
        <w:t xml:space="preserve"> comparison between OA and normal proximal tibia.</w:t>
      </w:r>
    </w:p>
    <w:tbl>
      <w:tblPr>
        <w:tblW w:w="1386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836"/>
        <w:gridCol w:w="737"/>
        <w:gridCol w:w="737"/>
        <w:gridCol w:w="992"/>
        <w:gridCol w:w="850"/>
        <w:gridCol w:w="709"/>
        <w:gridCol w:w="737"/>
        <w:gridCol w:w="737"/>
        <w:gridCol w:w="992"/>
        <w:gridCol w:w="850"/>
        <w:gridCol w:w="851"/>
        <w:gridCol w:w="850"/>
        <w:gridCol w:w="851"/>
        <w:gridCol w:w="1134"/>
      </w:tblGrid>
      <w:tr w:rsidR="00556338" w:rsidRPr="00AF6BDA" w14:paraId="255CD823" w14:textId="77777777" w:rsidTr="00770258">
        <w:trPr>
          <w:trHeight w:val="347"/>
        </w:trPr>
        <w:tc>
          <w:tcPr>
            <w:tcW w:w="28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A1649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Bone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Volume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m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A5A152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All scans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2AB1FA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CV%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CA"/>
              </w:rPr>
              <w:t>RMS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A701B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OA knees</w:t>
            </w:r>
          </w:p>
        </w:tc>
        <w:tc>
          <w:tcPr>
            <w:tcW w:w="147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B7CB2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Normal knees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DB9E0C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Difference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4ADC9E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95% CI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FFE8454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27365A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 xml:space="preserve">Cohen’s </w:t>
            </w:r>
            <w:r w:rsidRPr="00AF6BDA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d</w:t>
            </w:r>
          </w:p>
        </w:tc>
      </w:tr>
      <w:tr w:rsidR="00556338" w:rsidRPr="00AF6BDA" w14:paraId="6F3C1E26" w14:textId="77777777" w:rsidTr="00770258">
        <w:trPr>
          <w:trHeight w:val="347"/>
        </w:trPr>
        <w:tc>
          <w:tcPr>
            <w:tcW w:w="283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DC8E74" w14:textId="77777777" w:rsidR="00556338" w:rsidRPr="00AF6BDA" w:rsidRDefault="00556338" w:rsidP="00770258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51ECE1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F94D94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21F86F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44BA13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A35F7D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933087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B97704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17DBB2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Absolute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5436A0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Percent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C04E5F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Lower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8B7FD5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Upper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B3E8BD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F49D1D" w14:textId="77777777" w:rsidR="00556338" w:rsidRPr="00AF6BDA" w:rsidRDefault="00556338" w:rsidP="0077025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</w:tr>
      <w:tr w:rsidR="00556338" w:rsidRPr="00AF6BDA" w14:paraId="68F97EB8" w14:textId="77777777" w:rsidTr="00770258">
        <w:trPr>
          <w:trHeight w:val="283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95FB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peripheral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B9E4" w14:textId="77777777" w:rsidR="00556338" w:rsidRPr="00EF5F50" w:rsidRDefault="00556338" w:rsidP="00770258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1655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357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F2E0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5E96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1675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285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E79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1635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3A9B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213D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EEFFF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2.4%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3B5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-396</w:t>
            </w:r>
          </w:p>
        </w:tc>
        <w:tc>
          <w:tcPr>
            <w:tcW w:w="850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72A3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16B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12D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556338" w:rsidRPr="00AF6BDA" w14:paraId="5B877AE4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7F5706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epiphyseal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568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284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E35C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91E8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1909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26A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83652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D25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1251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CDAEF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4.7%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BE88E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-362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0F3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E754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64AF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556338" w:rsidRPr="00AF6BDA" w14:paraId="5EDD3AF9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825278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Medial metaphyseal cortical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2B70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2715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AE6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B95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946C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2691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FC2F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150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C08D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C99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DBCD6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-1.8%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637B3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-446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B2A5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545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8C3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008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</w:tr>
      <w:tr w:rsidR="00556338" w:rsidRPr="00AF6BDA" w14:paraId="1AC1475F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2C582B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subchondral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F512D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2121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9DFE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548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D120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2156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8DE4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ED7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2086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98D0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121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27FB2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3.4%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DB542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-497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8F4A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D737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0.728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982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556338" w:rsidRPr="00AF6BDA" w14:paraId="73B30BE4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DBBF43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subchondral trabecular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263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2055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7BA4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661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B64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2085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C2E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A3C2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17C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5000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FE615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2.9%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E7F4F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-476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2C01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DE36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B35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556338" w:rsidRPr="00AF6BDA" w14:paraId="7283B14C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DC1580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Medial epiphyseal trabecular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AA1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10636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FEF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2165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0E01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A46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10766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CD94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1949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A5A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10506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7D34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2514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36C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4CF352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2.5%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1F6802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-2880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5D8B1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2359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6A81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21A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0.12</w:t>
            </w:r>
          </w:p>
        </w:tc>
      </w:tr>
      <w:tr w:rsidR="00556338" w:rsidRPr="00AF6BDA" w14:paraId="7B9F0FCB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35A233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Medial metaphyseal trabecular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C667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9703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4782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2963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1821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94B8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9660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46ED1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3201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BEE8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9746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065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E20C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D9C7E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-0.9%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D748E2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-3505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3B6A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3678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3197C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6FC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556338" w:rsidRPr="00AF6BDA" w14:paraId="7079A80B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2DD669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Subchondral spine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30C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3211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6B90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4211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804D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3189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BBE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592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3234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6837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E329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7793D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-1.4%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6F4F6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-768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7354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859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4E55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0.905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E81E2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556338" w:rsidRPr="00AF6BDA" w14:paraId="38FEC2C0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30B266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Epiphyseal central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A50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10092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03A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2392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96FD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4783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10334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4285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2562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CC6C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9849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C871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2387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04C1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344C01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4.9%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546B9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-3368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FBC7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2399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22A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950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556338" w:rsidRPr="00AF6BDA" w14:paraId="5DDA9505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8202BD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Metaphyseal central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CEF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12358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3F6C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2666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F25B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65C6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12425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4D35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2996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C48E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12291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DA3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2532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7C0D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B4DE6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1.1%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C513E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-3364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296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3096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663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CAB0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556338" w:rsidRPr="00AF6BDA" w14:paraId="4F8C317E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93BA5C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1113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2213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E7B3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E012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EC62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2196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A16E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C20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2229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A17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50E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DD06C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-1.4%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5AEDB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-515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E805C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579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456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0.900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581D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556338" w:rsidRPr="00AF6BDA" w14:paraId="2A57E893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538A43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trabecular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BFDDD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2161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6D2B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F732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083FD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2153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47A4C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472F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2169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BB19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8E6B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E67D3C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-0.8%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035005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-539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14:paraId="1C5BE60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572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43FC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0.950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FC01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556338" w:rsidRPr="00AF6BDA" w14:paraId="6CCF11B3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82232D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epiphyseal trabecular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C2BA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12217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4336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5196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BC78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12357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15FD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3504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70CA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12078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E4AED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2606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D262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D2DD85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2.3%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2D1A5ED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-3876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14:paraId="2FD7358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3317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DAAB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0.868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A7E6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556338" w:rsidRPr="00AF6BDA" w14:paraId="0DC0F3C3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E6DE49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trabecular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83D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12893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0A97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4952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3CA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C21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12717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C9B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5014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D7DD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13069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1E98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5285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28B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-352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2B4581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-2.7%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161D9C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-5647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C8E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6351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40F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0.900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A8DD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556338" w:rsidRPr="00AF6BDA" w14:paraId="5E70051E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543437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peripheral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3FA8C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1386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F9B2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469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E341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1378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815D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BDD0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1395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7D21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27F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3C10E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-1.2%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F62664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-246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C09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280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BDC1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0.889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39C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</w:tr>
      <w:tr w:rsidR="00556338" w:rsidRPr="00AF6BDA" w14:paraId="5508E4D1" w14:textId="77777777" w:rsidTr="00770258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8145D7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epiphyseal cortical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0F8D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2305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F84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F3055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DE86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2337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66E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25A0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03B1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71A7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CF743E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2.8%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AB31A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-532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CF0A4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405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8B20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5FF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0.16</w:t>
            </w:r>
          </w:p>
        </w:tc>
      </w:tr>
      <w:tr w:rsidR="00556338" w:rsidRPr="00AF6BDA" w14:paraId="7781E590" w14:textId="77777777" w:rsidTr="00770258">
        <w:trPr>
          <w:trHeight w:val="283"/>
        </w:trPr>
        <w:tc>
          <w:tcPr>
            <w:tcW w:w="28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0E73" w14:textId="77777777" w:rsidR="00556338" w:rsidRPr="00AF6BDA" w:rsidRDefault="00556338" w:rsidP="00770258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cortical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A3A8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3607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42456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2C23F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2BDE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3601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C5103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742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CB0DD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3612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9E0C8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131F9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E4B7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-0.3%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105B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-817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D3EAA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838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9BDCD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3243C" w14:textId="77777777" w:rsidR="00556338" w:rsidRPr="00EF5F50" w:rsidRDefault="00556338" w:rsidP="00770258">
            <w:pPr>
              <w:spacing w:before="100" w:beforeAutospacing="1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F5F50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</w:tbl>
    <w:p w14:paraId="4D50C85D" w14:textId="77777777" w:rsidR="00556338" w:rsidRDefault="00556338" w:rsidP="00556338">
      <w:pPr>
        <w:tabs>
          <w:tab w:val="left" w:pos="974"/>
        </w:tabs>
        <w:spacing w:line="240" w:lineRule="auto"/>
        <w:rPr>
          <w:sz w:val="20"/>
          <w:szCs w:val="20"/>
        </w:rPr>
      </w:pPr>
      <w:r w:rsidRPr="00AF6BDA">
        <w:rPr>
          <w:rFonts w:eastAsia="Calibri" w:cs="Arial"/>
          <w:i/>
          <w:iCs/>
          <w:sz w:val="20"/>
          <w:szCs w:val="20"/>
        </w:rPr>
        <w:t>Mean and SD of repeated scans for both OA and normal, CV%</w:t>
      </w:r>
      <w:r w:rsidRPr="00AF6BDA">
        <w:rPr>
          <w:rFonts w:eastAsia="Calibri" w:cs="Arial"/>
          <w:i/>
          <w:iCs/>
          <w:sz w:val="20"/>
          <w:szCs w:val="20"/>
          <w:vertAlign w:val="subscript"/>
        </w:rPr>
        <w:t>RMS</w:t>
      </w:r>
      <w:r w:rsidRPr="00AF6BDA">
        <w:rPr>
          <w:rFonts w:eastAsia="Calibri" w:cs="Arial"/>
          <w:i/>
          <w:iCs/>
          <w:sz w:val="20"/>
          <w:szCs w:val="20"/>
        </w:rPr>
        <w:t xml:space="preserve">, mean and SD for OA knees, mean and SD for normal knees, the difference between OA and normal knees (absolute and percent relative to normal), 95% confidence of interval, p-value, and effect size (Cohen’s d) of </w:t>
      </w:r>
      <w:r>
        <w:rPr>
          <w:rFonts w:eastAsia="Calibri" w:cs="Arial"/>
          <w:i/>
          <w:iCs/>
          <w:sz w:val="20"/>
          <w:szCs w:val="20"/>
        </w:rPr>
        <w:t>bone volume</w:t>
      </w:r>
      <w:r w:rsidRPr="00AF6BDA">
        <w:rPr>
          <w:rFonts w:eastAsia="Calibri" w:cs="Arial"/>
          <w:i/>
          <w:iCs/>
          <w:sz w:val="20"/>
          <w:szCs w:val="20"/>
        </w:rPr>
        <w:t xml:space="preserve"> in different regions of proximal tibia.</w:t>
      </w:r>
    </w:p>
    <w:p w14:paraId="284F994C" w14:textId="77777777" w:rsidR="00556338" w:rsidRDefault="00556338">
      <w:pPr>
        <w:spacing w:after="160" w:line="259" w:lineRule="auto"/>
        <w:jc w:val="left"/>
        <w:rPr>
          <w:rFonts w:eastAsia="Calibri" w:cs="Arial"/>
          <w:i/>
          <w:iCs/>
          <w:sz w:val="20"/>
          <w:szCs w:val="20"/>
        </w:rPr>
      </w:pPr>
      <w:r>
        <w:rPr>
          <w:rFonts w:eastAsia="Calibri" w:cs="Arial"/>
          <w:i/>
          <w:iCs/>
          <w:sz w:val="20"/>
          <w:szCs w:val="20"/>
        </w:rPr>
        <w:br w:type="page"/>
      </w:r>
    </w:p>
    <w:p w14:paraId="49B7A3F4" w14:textId="15CE5996" w:rsidR="00357BF9" w:rsidRPr="00AF6BDA" w:rsidRDefault="00357BF9" w:rsidP="00357BF9">
      <w:pPr>
        <w:keepNext/>
        <w:spacing w:line="240" w:lineRule="auto"/>
        <w:rPr>
          <w:rFonts w:eastAsia="Calibri" w:cs="Arial"/>
          <w:i/>
          <w:iCs/>
          <w:sz w:val="20"/>
          <w:szCs w:val="20"/>
        </w:rPr>
      </w:pPr>
      <w:r>
        <w:rPr>
          <w:rFonts w:eastAsia="Calibri" w:cs="Arial"/>
          <w:i/>
          <w:iCs/>
          <w:sz w:val="20"/>
          <w:szCs w:val="20"/>
        </w:rPr>
        <w:lastRenderedPageBreak/>
        <w:t xml:space="preserve">Supplement Table </w:t>
      </w:r>
      <w:r w:rsidR="00556338">
        <w:rPr>
          <w:rFonts w:eastAsia="Calibri" w:cs="Arial"/>
          <w:i/>
          <w:iCs/>
          <w:sz w:val="20"/>
          <w:szCs w:val="20"/>
        </w:rPr>
        <w:t>6</w:t>
      </w:r>
      <w:r w:rsidRPr="00AF6BDA">
        <w:rPr>
          <w:rFonts w:eastAsia="Calibri" w:cs="Arial"/>
          <w:i/>
          <w:iCs/>
          <w:sz w:val="20"/>
          <w:szCs w:val="20"/>
        </w:rPr>
        <w:t>- BM</w:t>
      </w:r>
      <w:r>
        <w:rPr>
          <w:rFonts w:eastAsia="Calibri" w:cs="Arial"/>
          <w:i/>
          <w:iCs/>
          <w:sz w:val="20"/>
          <w:szCs w:val="20"/>
        </w:rPr>
        <w:t>D</w:t>
      </w:r>
      <w:r w:rsidRPr="00546429">
        <w:rPr>
          <w:rFonts w:eastAsia="Calibri" w:cs="Arial"/>
          <w:i/>
          <w:iCs/>
          <w:sz w:val="20"/>
          <w:szCs w:val="20"/>
          <w:vertAlign w:val="superscript"/>
        </w:rPr>
        <w:t>2.1</w:t>
      </w:r>
      <w:r>
        <w:rPr>
          <w:rFonts w:eastAsia="Calibri" w:cs="Arial"/>
          <w:i/>
          <w:iCs/>
          <w:sz w:val="20"/>
          <w:szCs w:val="20"/>
          <w:vertAlign w:val="superscript"/>
        </w:rPr>
        <w:t xml:space="preserve"> </w:t>
      </w:r>
      <w:r>
        <w:rPr>
          <w:rFonts w:eastAsia="Calibri" w:cs="Arial"/>
          <w:i/>
          <w:iCs/>
          <w:sz w:val="20"/>
          <w:szCs w:val="20"/>
        </w:rPr>
        <w:t>comparison between OA and normal proximal tibia.</w:t>
      </w:r>
    </w:p>
    <w:tbl>
      <w:tblPr>
        <w:tblW w:w="13614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836"/>
        <w:gridCol w:w="709"/>
        <w:gridCol w:w="567"/>
        <w:gridCol w:w="992"/>
        <w:gridCol w:w="850"/>
        <w:gridCol w:w="709"/>
        <w:gridCol w:w="856"/>
        <w:gridCol w:w="567"/>
        <w:gridCol w:w="992"/>
        <w:gridCol w:w="850"/>
        <w:gridCol w:w="851"/>
        <w:gridCol w:w="850"/>
        <w:gridCol w:w="851"/>
        <w:gridCol w:w="1134"/>
      </w:tblGrid>
      <w:tr w:rsidR="00357BF9" w:rsidRPr="00AF6BDA" w14:paraId="6DC29C3F" w14:textId="77777777" w:rsidTr="008127D3">
        <w:trPr>
          <w:trHeight w:val="347"/>
        </w:trPr>
        <w:tc>
          <w:tcPr>
            <w:tcW w:w="28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9A826" w14:textId="77777777" w:rsidR="00357BF9" w:rsidRPr="00AF6BDA" w:rsidRDefault="00357BF9" w:rsidP="00556338">
            <w:pPr>
              <w:spacing w:before="100" w:beforeAutospacing="1" w:line="36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Bone Mineral Density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5C4CDF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2.1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(g/cm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)</w:t>
            </w:r>
            <w:r w:rsidRPr="005C4CDF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</w:rPr>
              <w:t>2.1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5491D8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All scans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6BF5B8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CV%</w:t>
            </w:r>
            <w:r w:rsidRPr="00AF6BDA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n-CA"/>
              </w:rPr>
              <w:t>RMS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E5D0D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OA knees</w:t>
            </w:r>
          </w:p>
        </w:tc>
        <w:tc>
          <w:tcPr>
            <w:tcW w:w="142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480F4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Normal knees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D40A8D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Difference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A58B14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95% CI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D55F85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2BE68AD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 xml:space="preserve">Cohen’s </w:t>
            </w:r>
            <w:r w:rsidRPr="00AF6BDA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n-CA"/>
              </w:rPr>
              <w:t>d</w:t>
            </w:r>
          </w:p>
        </w:tc>
      </w:tr>
      <w:tr w:rsidR="00357BF9" w:rsidRPr="00AF6BDA" w14:paraId="01D4BDB2" w14:textId="77777777" w:rsidTr="008127D3">
        <w:trPr>
          <w:trHeight w:val="347"/>
        </w:trPr>
        <w:tc>
          <w:tcPr>
            <w:tcW w:w="283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F11033" w14:textId="77777777" w:rsidR="00357BF9" w:rsidRPr="00AF6BDA" w:rsidRDefault="00357BF9" w:rsidP="008127D3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07635A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7B199C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924C10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7CEC36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/Median*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7EAAC2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69B7D5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Mean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/Median*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BE3AAC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DDBF96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Absolute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0BB4EE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Percent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290DB0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Lower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FF031D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  <w:t>Upper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2731C6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AD4249" w14:textId="77777777" w:rsidR="00357BF9" w:rsidRPr="00AF6BDA" w:rsidRDefault="00357BF9" w:rsidP="008127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CA"/>
              </w:rPr>
            </w:pPr>
          </w:p>
        </w:tc>
      </w:tr>
      <w:tr w:rsidR="00357BF9" w:rsidRPr="00AF6BDA" w14:paraId="6DB81450" w14:textId="77777777" w:rsidTr="008127D3">
        <w:trPr>
          <w:trHeight w:val="283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FA9A" w14:textId="77777777" w:rsidR="00357BF9" w:rsidRPr="009209A0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Medial peripheral cortical*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D4D7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265B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13A43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5.3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507F0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55BC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D513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3A8E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2EC8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7649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46.9%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C13C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F828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FCCF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68B7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1.13</w:t>
            </w:r>
          </w:p>
        </w:tc>
      </w:tr>
      <w:tr w:rsidR="00357BF9" w:rsidRPr="00AF6BDA" w14:paraId="44B788DF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F02731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epiphyseal cortical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C4C7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ED2F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1054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37F0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C34E2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5B50B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F330D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3B36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A570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41.6%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0A7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38B83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C0C6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500AB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0.99</w:t>
            </w:r>
          </w:p>
        </w:tc>
      </w:tr>
      <w:tr w:rsidR="00357BF9" w:rsidRPr="00AF6BDA" w14:paraId="493B7844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0AB5D7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Medial metaphyseal cortical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EE959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AD8E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0843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16F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96FAD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DFBF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19F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B717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DB8B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23.5%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F19E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3B16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8D3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94E3D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357BF9" w:rsidRPr="00AF6BDA" w14:paraId="1A71983A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819728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subchondral cortical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093D3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EBA2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3617E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0F17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C9E9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C05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CBB8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D493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D249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3.6%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40DE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AA3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E282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8FF6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357BF9" w:rsidRPr="00AF6BDA" w14:paraId="79973DC4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E9A3F8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Medial subchondral trabecular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0BBB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2C5F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AE69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BA87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925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7613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1847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5367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6F81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9.4%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8CFDF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4A0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2870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273F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357BF9" w:rsidRPr="00AF6BDA" w14:paraId="32826FC8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297826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Medial epiphyseal trabecular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30BA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36BFE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2FD6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09503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7533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9E89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B22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ACBEB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DA996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28.2%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ABF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AAA2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2FC1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E62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0.55</w:t>
            </w:r>
          </w:p>
        </w:tc>
      </w:tr>
      <w:tr w:rsidR="00357BF9" w:rsidRPr="00AF6BDA" w14:paraId="52F9F3AF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0725CB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Medial metaphyseal trabecular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1CA4B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A6826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6FE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361D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FB3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AE243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72597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F86F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876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18.7%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436E9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927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AE07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062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0.56</w:t>
            </w:r>
          </w:p>
        </w:tc>
      </w:tr>
      <w:tr w:rsidR="00357BF9" w:rsidRPr="00AF6BDA" w14:paraId="2EDB9C57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066D4B" w14:textId="77777777" w:rsidR="00357BF9" w:rsidRPr="009209A0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Subchondral spine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C597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8088C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CC2C4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8C63A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5D91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2385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A86BA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F5D25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52A8A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37.2%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984C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85CE0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FB8DE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3FF08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1.22</w:t>
            </w:r>
          </w:p>
        </w:tc>
      </w:tr>
      <w:tr w:rsidR="00357BF9" w:rsidRPr="00AF6BDA" w14:paraId="22351CD3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09858E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Epiphyseal central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56B29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BDD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ABE1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3C1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EF9E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595FE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F5E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1ADD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B796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8.4%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0EA1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F363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C29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688A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357BF9" w:rsidRPr="00AF6BDA" w14:paraId="198C0B78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9FA04B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Metaphyseal central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54EB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88FE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656B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92EE7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22E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6FE7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BA0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742FD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BB9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11.9%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5E42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F49C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DA79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0.805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012BF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357BF9" w:rsidRPr="00AF6BDA" w14:paraId="54DAA5BC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A0CB85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cortical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C6763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7120B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BD1A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496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B09E7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7A4B4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679A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344B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EA4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13.7%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69A3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647CB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CE55B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0.383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86C9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0.54</w:t>
            </w:r>
          </w:p>
        </w:tc>
      </w:tr>
      <w:tr w:rsidR="00357BF9" w:rsidRPr="00AF6BDA" w14:paraId="24E8D6CB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14F988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subchondral trabecular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5C740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9AADA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C6DC5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C1315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4D169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29F9C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1DDD2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772F8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257FB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-7.7%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60CE5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95ABF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B3C03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A04DA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0.20</w:t>
            </w:r>
          </w:p>
        </w:tc>
      </w:tr>
      <w:tr w:rsidR="00357BF9" w:rsidRPr="00AF6BDA" w14:paraId="5B46CDF7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84FB0C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epiphyseal trabecular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FB1E8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8F41C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9C67E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08DF6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30D6D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70090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D78B7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CED9B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42713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-18.8%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C06F3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38CA5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74CCA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0.377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9B9BA" w14:textId="77777777" w:rsidR="00357BF9" w:rsidRPr="00020D28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20D28">
              <w:rPr>
                <w:rFonts w:eastAsia="Times New Roman"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357BF9" w:rsidRPr="00AF6BDA" w14:paraId="7FB47C76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585BD0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trabecular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727A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43D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EAA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9DB9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99D9F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A75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F9E0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D3C1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333E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8.7%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5B927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CC8B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DBDA6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0.738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4BC3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0.19</w:t>
            </w:r>
          </w:p>
        </w:tc>
      </w:tr>
      <w:tr w:rsidR="00357BF9" w:rsidRPr="00AF6BDA" w14:paraId="752442EB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17A830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peripheral cortical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13E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5B6E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69C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0959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8579D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608F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9B6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129E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FA76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19.8%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4A26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6600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DFC27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F2C53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357BF9" w:rsidRPr="00AF6BDA" w14:paraId="31D8D608" w14:textId="77777777" w:rsidTr="008127D3">
        <w:trPr>
          <w:trHeight w:val="283"/>
        </w:trPr>
        <w:tc>
          <w:tcPr>
            <w:tcW w:w="283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281840" w14:textId="77777777" w:rsidR="00357BF9" w:rsidRPr="009209A0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Lateral epiphyseal cortical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711DD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5111F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90D4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6E230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04F17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6DE61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EB7B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A905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40EC4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33.4%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490D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A3503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0A442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4EAB" w14:textId="77777777" w:rsidR="00357BF9" w:rsidRPr="009209A0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209A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1.05</w:t>
            </w:r>
          </w:p>
        </w:tc>
      </w:tr>
      <w:tr w:rsidR="00357BF9" w:rsidRPr="00AF6BDA" w14:paraId="5B84ABF9" w14:textId="77777777" w:rsidTr="008127D3">
        <w:trPr>
          <w:trHeight w:val="283"/>
        </w:trPr>
        <w:tc>
          <w:tcPr>
            <w:tcW w:w="28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B790" w14:textId="77777777" w:rsidR="00357BF9" w:rsidRPr="00AF6BDA" w:rsidRDefault="00357BF9" w:rsidP="008127D3">
            <w:pPr>
              <w:spacing w:before="100" w:beforeAutospacing="1"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AF6BDA">
              <w:rPr>
                <w:rFonts w:eastAsia="Times New Roman" w:cs="Times New Roman"/>
                <w:color w:val="000000"/>
                <w:sz w:val="20"/>
                <w:szCs w:val="20"/>
              </w:rPr>
              <w:t>Lateral metaphyseal cortical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9F42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DBD5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356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4F2A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603C8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DD8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938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0763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A26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12.7%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5821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AB40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981C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0.436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D2656" w14:textId="77777777" w:rsidR="00357BF9" w:rsidRPr="005C4CDF" w:rsidRDefault="00357BF9" w:rsidP="008127D3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C4CDF">
              <w:rPr>
                <w:rFonts w:eastAsia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</w:tbl>
    <w:p w14:paraId="0BC65D88" w14:textId="77777777" w:rsidR="00357BF9" w:rsidRDefault="00357BF9" w:rsidP="00357BF9">
      <w:pPr>
        <w:spacing w:before="240" w:line="240" w:lineRule="auto"/>
        <w:rPr>
          <w:rFonts w:eastAsia="Calibri" w:cs="Arial"/>
          <w:i/>
          <w:iCs/>
          <w:sz w:val="20"/>
          <w:szCs w:val="20"/>
        </w:rPr>
      </w:pPr>
      <w:r w:rsidRPr="00AF6BDA">
        <w:rPr>
          <w:rFonts w:eastAsia="Calibri" w:cs="Arial"/>
          <w:i/>
          <w:iCs/>
          <w:sz w:val="20"/>
          <w:szCs w:val="20"/>
        </w:rPr>
        <w:t>Mean and SD of repeated scans for both OA and normal, CV%</w:t>
      </w:r>
      <w:r w:rsidRPr="00AF6BDA">
        <w:rPr>
          <w:rFonts w:eastAsia="Calibri" w:cs="Arial"/>
          <w:i/>
          <w:iCs/>
          <w:sz w:val="20"/>
          <w:szCs w:val="20"/>
          <w:vertAlign w:val="subscript"/>
        </w:rPr>
        <w:t>RMS</w:t>
      </w:r>
      <w:r w:rsidRPr="00AF6BDA">
        <w:rPr>
          <w:rFonts w:eastAsia="Calibri" w:cs="Arial"/>
          <w:i/>
          <w:iCs/>
          <w:sz w:val="20"/>
          <w:szCs w:val="20"/>
        </w:rPr>
        <w:t>, mean and SD for OA knees, mean and SD for normal knees, the difference between OA and normal knees (absolute and percent relative to normal), 95% confidence of interval, p-value, and effect size (Cohen’s d) of BM</w:t>
      </w:r>
      <w:r>
        <w:rPr>
          <w:rFonts w:eastAsia="Calibri" w:cs="Arial"/>
          <w:i/>
          <w:iCs/>
          <w:sz w:val="20"/>
          <w:szCs w:val="20"/>
        </w:rPr>
        <w:t>D</w:t>
      </w:r>
      <w:r w:rsidRPr="00546429">
        <w:rPr>
          <w:rFonts w:eastAsia="Calibri" w:cs="Arial"/>
          <w:i/>
          <w:iCs/>
          <w:sz w:val="20"/>
          <w:szCs w:val="20"/>
          <w:vertAlign w:val="superscript"/>
        </w:rPr>
        <w:t>2.1</w:t>
      </w:r>
      <w:r w:rsidRPr="00AF6BDA">
        <w:rPr>
          <w:rFonts w:eastAsia="Calibri" w:cs="Arial"/>
          <w:i/>
          <w:iCs/>
          <w:sz w:val="20"/>
          <w:szCs w:val="20"/>
        </w:rPr>
        <w:t xml:space="preserve"> in different regions of proximal tibia.</w:t>
      </w:r>
      <w:r>
        <w:rPr>
          <w:rFonts w:eastAsia="Calibri" w:cs="Arial"/>
          <w:i/>
          <w:iCs/>
          <w:sz w:val="20"/>
          <w:szCs w:val="20"/>
        </w:rPr>
        <w:t xml:space="preserve"> </w:t>
      </w:r>
      <w:r w:rsidRPr="007E1F9B">
        <w:rPr>
          <w:rFonts w:eastAsia="Calibri" w:cs="Arial"/>
          <w:i/>
          <w:iCs/>
          <w:sz w:val="20"/>
          <w:szCs w:val="20"/>
        </w:rPr>
        <w:t xml:space="preserve">Measures with significant differences are </w:t>
      </w:r>
      <w:r>
        <w:rPr>
          <w:rFonts w:eastAsia="Calibri" w:cs="Arial"/>
          <w:i/>
          <w:iCs/>
          <w:sz w:val="20"/>
          <w:szCs w:val="20"/>
        </w:rPr>
        <w:t>shown with bold text</w:t>
      </w:r>
      <w:r w:rsidRPr="007E1F9B">
        <w:rPr>
          <w:rFonts w:eastAsia="Calibri" w:cs="Arial"/>
          <w:i/>
          <w:iCs/>
          <w:sz w:val="20"/>
          <w:szCs w:val="20"/>
        </w:rPr>
        <w:t xml:space="preserve"> in the table (p-value &lt; 0.05).</w:t>
      </w:r>
    </w:p>
    <w:p w14:paraId="53FED75D" w14:textId="77777777" w:rsidR="00357BF9" w:rsidRDefault="00357BF9" w:rsidP="00357BF9">
      <w:pPr>
        <w:spacing w:before="240" w:line="240" w:lineRule="auto"/>
        <w:rPr>
          <w:rFonts w:eastAsia="Calibri" w:cs="Arial"/>
          <w:i/>
          <w:iCs/>
          <w:sz w:val="20"/>
          <w:szCs w:val="20"/>
        </w:rPr>
      </w:pPr>
      <w:r w:rsidRPr="007E1F9B">
        <w:rPr>
          <w:rFonts w:eastAsia="Calibri" w:cs="Arial"/>
          <w:i/>
          <w:iCs/>
          <w:sz w:val="20"/>
          <w:szCs w:val="20"/>
        </w:rPr>
        <w:t xml:space="preserve">(*) shows regions which were not normally distributed whereby median value used in </w:t>
      </w:r>
      <w:r w:rsidRPr="007E1F9B">
        <w:rPr>
          <w:rFonts w:eastAsia="Calibri" w:cs="Arial"/>
          <w:i/>
          <w:iCs/>
          <w:noProof/>
          <w:sz w:val="20"/>
          <w:szCs w:val="20"/>
        </w:rPr>
        <w:t>Mann-Whitney</w:t>
      </w:r>
      <w:r w:rsidRPr="007E1F9B">
        <w:rPr>
          <w:rFonts w:eastAsia="Calibri" w:cs="Arial"/>
          <w:i/>
          <w:iCs/>
          <w:sz w:val="20"/>
          <w:szCs w:val="20"/>
        </w:rPr>
        <w:t xml:space="preserve"> U-tests for statistical comparison, and confidence intervals were calculated </w:t>
      </w:r>
      <w:r w:rsidRPr="005C4CDF">
        <w:rPr>
          <w:rFonts w:eastAsia="Calibri" w:cs="Arial"/>
          <w:i/>
          <w:iCs/>
          <w:sz w:val="20"/>
          <w:szCs w:val="20"/>
        </w:rPr>
        <w:t>using Hodges-Lehmann estimator.</w:t>
      </w:r>
      <w:r w:rsidRPr="007E1F9B">
        <w:rPr>
          <w:rFonts w:eastAsia="Calibri" w:cs="Arial"/>
          <w:i/>
          <w:iCs/>
          <w:sz w:val="20"/>
          <w:szCs w:val="20"/>
        </w:rPr>
        <w:t xml:space="preserve">  </w:t>
      </w:r>
    </w:p>
    <w:p w14:paraId="166125C7" w14:textId="77777777" w:rsidR="000B5FBD" w:rsidRDefault="000B5FBD" w:rsidP="00AC581C">
      <w:pPr>
        <w:spacing w:after="160" w:line="259" w:lineRule="auto"/>
        <w:jc w:val="left"/>
        <w:rPr>
          <w:rFonts w:eastAsia="Times New Roman" w:cs="Arial"/>
          <w:i/>
          <w:iCs/>
          <w:sz w:val="20"/>
          <w:szCs w:val="18"/>
          <w:lang w:val="en-US"/>
        </w:rPr>
        <w:sectPr w:rsidR="000B5FBD" w:rsidSect="006461B6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7A808A0" w14:textId="411652E5" w:rsidR="000B5FBD" w:rsidRPr="00AC581C" w:rsidRDefault="000B5FBD" w:rsidP="000B5FBD">
      <w:pPr>
        <w:keepNext/>
        <w:rPr>
          <w:rFonts w:eastAsia="Calibri" w:cs="Arial"/>
          <w:i/>
          <w:iCs/>
          <w:sz w:val="20"/>
          <w:szCs w:val="20"/>
        </w:rPr>
      </w:pPr>
      <w:r>
        <w:rPr>
          <w:rFonts w:eastAsia="Calibri" w:cs="Arial"/>
          <w:i/>
          <w:iCs/>
          <w:sz w:val="20"/>
          <w:szCs w:val="20"/>
        </w:rPr>
        <w:lastRenderedPageBreak/>
        <w:t xml:space="preserve">Supplement Table </w:t>
      </w:r>
      <w:r w:rsidR="00B95891">
        <w:rPr>
          <w:rFonts w:eastAsia="Calibri" w:cs="Arial"/>
          <w:i/>
          <w:iCs/>
          <w:sz w:val="20"/>
          <w:szCs w:val="20"/>
        </w:rPr>
        <w:t xml:space="preserve">7 </w:t>
      </w:r>
      <w:r>
        <w:rPr>
          <w:rFonts w:eastAsia="Calibri" w:cs="Arial"/>
          <w:i/>
          <w:iCs/>
          <w:sz w:val="20"/>
          <w:szCs w:val="20"/>
        </w:rPr>
        <w:t>- Bone density and density-modulus equations.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552"/>
      </w:tblGrid>
      <w:tr w:rsidR="000B5FBD" w:rsidRPr="00AC581C" w14:paraId="47197F26" w14:textId="77777777" w:rsidTr="006A4BE0">
        <w:trPr>
          <w:trHeight w:val="793"/>
          <w:jc w:val="center"/>
        </w:trPr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445FB79E" w14:textId="77777777" w:rsidR="000B5FBD" w:rsidRPr="00AC581C" w:rsidRDefault="000B5FBD" w:rsidP="006A4BE0">
            <w:pPr>
              <w:jc w:val="left"/>
              <w:rPr>
                <w:rFonts w:eastAsia="Calibri" w:cs="Arial"/>
                <w:sz w:val="16"/>
                <w:szCs w:val="16"/>
              </w:rPr>
            </w:pPr>
            <w:r w:rsidRPr="00AC581C">
              <w:rPr>
                <w:rFonts w:eastAsia="Calibri" w:cs="Arial"/>
                <w:position w:val="-14"/>
                <w:sz w:val="16"/>
                <w:szCs w:val="16"/>
              </w:rPr>
              <w:object w:dxaOrig="1939" w:dyaOrig="440" w14:anchorId="27F30F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21.75pt" o:ole="">
                  <v:imagedata r:id="rId6" o:title=""/>
                </v:shape>
                <o:OLEObject Type="Embed" ProgID="Equation.DSMT4" ShapeID="_x0000_i1025" DrawAspect="Content" ObjectID="_1590643040" r:id="rId7"/>
              </w:objec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7140BE8" w14:textId="77777777" w:rsidR="000B5FBD" w:rsidRPr="00AC581C" w:rsidRDefault="000B5FBD" w:rsidP="006A4BE0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From Goulet et al. </w:t>
            </w:r>
          </w:p>
        </w:tc>
      </w:tr>
      <w:tr w:rsidR="000B5FBD" w:rsidRPr="00AC581C" w14:paraId="09BD341A" w14:textId="77777777" w:rsidTr="006A4BE0">
        <w:trPr>
          <w:trHeight w:val="793"/>
          <w:jc w:val="center"/>
        </w:trPr>
        <w:tc>
          <w:tcPr>
            <w:tcW w:w="3969" w:type="dxa"/>
            <w:vAlign w:val="center"/>
          </w:tcPr>
          <w:p w14:paraId="382FB3AA" w14:textId="77777777" w:rsidR="000B5FBD" w:rsidRPr="00AC581C" w:rsidRDefault="000B5FBD" w:rsidP="006A4BE0">
            <w:pPr>
              <w:jc w:val="left"/>
              <w:rPr>
                <w:rFonts w:eastAsia="Calibri" w:cs="Times New Roman"/>
                <w:sz w:val="16"/>
                <w:szCs w:val="16"/>
              </w:rPr>
            </w:pPr>
            <w:r w:rsidRPr="00AC581C">
              <w:rPr>
                <w:rFonts w:eastAsia="Calibri" w:cs="Arial"/>
                <w:position w:val="-14"/>
                <w:sz w:val="16"/>
                <w:szCs w:val="16"/>
              </w:rPr>
              <w:object w:dxaOrig="1180" w:dyaOrig="380" w14:anchorId="329ACB14">
                <v:shape id="_x0000_i1026" type="#_x0000_t75" style="width:69pt;height:21.75pt" o:ole="">
                  <v:imagedata r:id="rId8" o:title=""/>
                </v:shape>
                <o:OLEObject Type="Embed" ProgID="Equation.DSMT4" ShapeID="_x0000_i1026" DrawAspect="Content" ObjectID="_1590643041" r:id="rId9"/>
              </w:object>
            </w:r>
          </w:p>
        </w:tc>
        <w:tc>
          <w:tcPr>
            <w:tcW w:w="2552" w:type="dxa"/>
            <w:vAlign w:val="center"/>
          </w:tcPr>
          <w:p w14:paraId="190C58F3" w14:textId="77777777" w:rsidR="000B5FBD" w:rsidRPr="00AC581C" w:rsidRDefault="000B5FBD" w:rsidP="006A4BE0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From Helgason et al. </w:t>
            </w:r>
          </w:p>
        </w:tc>
      </w:tr>
      <w:tr w:rsidR="000B5FBD" w:rsidRPr="00AC581C" w14:paraId="71AB527D" w14:textId="77777777" w:rsidTr="006A4BE0">
        <w:trPr>
          <w:trHeight w:val="793"/>
          <w:jc w:val="center"/>
        </w:trPr>
        <w:tc>
          <w:tcPr>
            <w:tcW w:w="3969" w:type="dxa"/>
            <w:vAlign w:val="center"/>
          </w:tcPr>
          <w:p w14:paraId="3A848A69" w14:textId="77777777" w:rsidR="000B5FBD" w:rsidRPr="00AC581C" w:rsidRDefault="000B5FBD" w:rsidP="006A4BE0">
            <w:pPr>
              <w:jc w:val="left"/>
              <w:rPr>
                <w:rFonts w:eastAsia="Calibri" w:cs="Times New Roman"/>
                <w:sz w:val="16"/>
                <w:szCs w:val="16"/>
              </w:rPr>
            </w:pPr>
            <w:r w:rsidRPr="00AC581C">
              <w:rPr>
                <w:rFonts w:eastAsia="Calibri" w:cs="Times New Roman"/>
                <w:position w:val="-12"/>
                <w:sz w:val="16"/>
                <w:szCs w:val="16"/>
              </w:rPr>
              <w:object w:dxaOrig="1300" w:dyaOrig="380" w14:anchorId="776D96E7">
                <v:shape id="_x0000_i1027" type="#_x0000_t75" style="width:70.5pt;height:24pt" o:ole="">
                  <v:imagedata r:id="rId10" o:title=""/>
                </v:shape>
                <o:OLEObject Type="Embed" ProgID="Equation.DSMT4" ShapeID="_x0000_i1027" DrawAspect="Content" ObjectID="_1590643042" r:id="rId11"/>
              </w:object>
            </w:r>
          </w:p>
        </w:tc>
        <w:tc>
          <w:tcPr>
            <w:tcW w:w="2552" w:type="dxa"/>
            <w:vAlign w:val="center"/>
          </w:tcPr>
          <w:p w14:paraId="09BEA422" w14:textId="77777777" w:rsidR="000B5FBD" w:rsidRPr="00AC581C" w:rsidRDefault="000B5FBD" w:rsidP="006A4BE0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From Carter et al. </w:t>
            </w:r>
          </w:p>
        </w:tc>
      </w:tr>
      <w:tr w:rsidR="000B5FBD" w:rsidRPr="00AC581C" w14:paraId="120FF6A7" w14:textId="77777777" w:rsidTr="006A4BE0">
        <w:trPr>
          <w:trHeight w:val="793"/>
          <w:jc w:val="center"/>
        </w:trPr>
        <w:tc>
          <w:tcPr>
            <w:tcW w:w="3969" w:type="dxa"/>
            <w:vAlign w:val="center"/>
          </w:tcPr>
          <w:p w14:paraId="548870B5" w14:textId="77777777" w:rsidR="000B5FBD" w:rsidRPr="00AC581C" w:rsidRDefault="000B5FBD" w:rsidP="006A4BE0">
            <w:pPr>
              <w:jc w:val="left"/>
              <w:rPr>
                <w:rFonts w:eastAsia="Calibri" w:cs="Times New Roman"/>
                <w:sz w:val="16"/>
                <w:szCs w:val="16"/>
              </w:rPr>
            </w:pPr>
            <w:r w:rsidRPr="00AC581C">
              <w:rPr>
                <w:rFonts w:eastAsia="Calibri" w:cs="Times New Roman"/>
                <w:position w:val="-14"/>
                <w:sz w:val="16"/>
                <w:szCs w:val="16"/>
              </w:rPr>
              <w:object w:dxaOrig="1680" w:dyaOrig="380" w14:anchorId="4243178D">
                <v:shape id="_x0000_i1028" type="#_x0000_t75" style="width:105.75pt;height:22.5pt" o:ole="">
                  <v:imagedata r:id="rId12" o:title=""/>
                </v:shape>
                <o:OLEObject Type="Embed" ProgID="Equation.DSMT4" ShapeID="_x0000_i1028" DrawAspect="Content" ObjectID="_1590643043" r:id="rId13"/>
              </w:object>
            </w:r>
          </w:p>
        </w:tc>
        <w:tc>
          <w:tcPr>
            <w:tcW w:w="2552" w:type="dxa"/>
            <w:vAlign w:val="center"/>
          </w:tcPr>
          <w:p w14:paraId="1158ADCB" w14:textId="77777777" w:rsidR="000B5FBD" w:rsidRPr="00AC581C" w:rsidRDefault="000B5FBD" w:rsidP="006A4BE0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From Helgason et al. </w:t>
            </w:r>
          </w:p>
        </w:tc>
      </w:tr>
      <w:tr w:rsidR="000B5FBD" w:rsidRPr="00AC581C" w14:paraId="28220875" w14:textId="77777777" w:rsidTr="006A4BE0">
        <w:trPr>
          <w:trHeight w:val="793"/>
          <w:jc w:val="center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9761719" w14:textId="77777777" w:rsidR="000B5FBD" w:rsidRPr="00AC581C" w:rsidRDefault="000B5FBD" w:rsidP="006A4BE0">
            <w:pPr>
              <w:jc w:val="left"/>
              <w:rPr>
                <w:rFonts w:eastAsia="Calibri" w:cs="Times New Roman"/>
                <w:sz w:val="16"/>
                <w:szCs w:val="16"/>
              </w:rPr>
            </w:pPr>
            <w:r w:rsidRPr="00AC581C">
              <w:rPr>
                <w:rFonts w:eastAsia="Calibri" w:cs="Times New Roman"/>
                <w:position w:val="-12"/>
                <w:sz w:val="16"/>
                <w:szCs w:val="16"/>
              </w:rPr>
              <w:object w:dxaOrig="2120" w:dyaOrig="360" w14:anchorId="22EB4AF9">
                <v:shape id="_x0000_i1029" type="#_x0000_t75" style="width:122.25pt;height:21.75pt" o:ole="">
                  <v:imagedata r:id="rId14" o:title=""/>
                </v:shape>
                <o:OLEObject Type="Embed" ProgID="Equation.DSMT4" ShapeID="_x0000_i1029" DrawAspect="Content" ObjectID="_1590643044" r:id="rId15"/>
              </w:objec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260D6ED" w14:textId="77777777" w:rsidR="000B5FBD" w:rsidRPr="00AC581C" w:rsidRDefault="000B5FBD" w:rsidP="006A4BE0">
            <w:pPr>
              <w:spacing w:before="100" w:beforeAutospacing="1" w:line="36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From Keyak et al. </w:t>
            </w:r>
          </w:p>
        </w:tc>
      </w:tr>
    </w:tbl>
    <w:p w14:paraId="3CAB397C" w14:textId="77777777" w:rsidR="000B5FBD" w:rsidRPr="00AC581C" w:rsidRDefault="000B5FBD" w:rsidP="000B5FBD">
      <w:pPr>
        <w:keepNext/>
        <w:rPr>
          <w:rFonts w:eastAsia="Calibri" w:cs="Arial"/>
          <w:i/>
          <w:iCs/>
          <w:sz w:val="20"/>
          <w:szCs w:val="20"/>
        </w:rPr>
      </w:pPr>
      <w:r w:rsidRPr="00AC581C">
        <w:rPr>
          <w:rFonts w:eastAsia="Calibri" w:cs="Arial"/>
          <w:i/>
          <w:iCs/>
          <w:sz w:val="20"/>
          <w:szCs w:val="20"/>
        </w:rPr>
        <w:t>Goulet’s density-modulus equation and density conversion relationships used in the FE models.</w:t>
      </w:r>
    </w:p>
    <w:p w14:paraId="0FC920BE" w14:textId="77777777" w:rsidR="000B5FBD" w:rsidRDefault="000B5FBD" w:rsidP="000B5FBD">
      <w:pPr>
        <w:spacing w:after="160" w:line="259" w:lineRule="auto"/>
        <w:jc w:val="left"/>
        <w:rPr>
          <w:rFonts w:eastAsia="Times New Roman" w:cs="Arial"/>
          <w:i/>
          <w:iCs/>
          <w:sz w:val="20"/>
          <w:szCs w:val="18"/>
          <w:lang w:val="en-US"/>
        </w:rPr>
      </w:pPr>
    </w:p>
    <w:p w14:paraId="123714B6" w14:textId="478D64CF" w:rsidR="00357BF9" w:rsidRPr="00AC581C" w:rsidRDefault="00357BF9" w:rsidP="00AC581C">
      <w:pPr>
        <w:spacing w:after="160" w:line="259" w:lineRule="auto"/>
        <w:jc w:val="left"/>
        <w:rPr>
          <w:rFonts w:eastAsia="Times New Roman" w:cs="Arial"/>
          <w:i/>
          <w:iCs/>
          <w:sz w:val="20"/>
          <w:szCs w:val="18"/>
          <w:lang w:val="en-US"/>
        </w:rPr>
      </w:pPr>
    </w:p>
    <w:sectPr w:rsidR="00357BF9" w:rsidRPr="00AC581C" w:rsidSect="000B5F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57531F"/>
    <w:multiLevelType w:val="hybridMultilevel"/>
    <w:tmpl w:val="477A7ED6"/>
    <w:lvl w:ilvl="0" w:tplc="4CF0EC3E">
      <w:start w:val="1"/>
      <w:numFmt w:val="decimal"/>
      <w:pStyle w:val="Heading1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xNDQyMjYwMTEysjBV0lEKTi0uzszPAymwqAUAJMzxHSwAAAA="/>
  </w:docVars>
  <w:rsids>
    <w:rsidRoot w:val="00CF71C7"/>
    <w:rsid w:val="0000280A"/>
    <w:rsid w:val="0001619C"/>
    <w:rsid w:val="000236D9"/>
    <w:rsid w:val="00023B04"/>
    <w:rsid w:val="000275BA"/>
    <w:rsid w:val="00030666"/>
    <w:rsid w:val="00032A12"/>
    <w:rsid w:val="00033F74"/>
    <w:rsid w:val="00036B43"/>
    <w:rsid w:val="00037DA4"/>
    <w:rsid w:val="0004421C"/>
    <w:rsid w:val="00055810"/>
    <w:rsid w:val="00074D1E"/>
    <w:rsid w:val="00075CB9"/>
    <w:rsid w:val="00076343"/>
    <w:rsid w:val="00081C46"/>
    <w:rsid w:val="00084AFA"/>
    <w:rsid w:val="00091B8D"/>
    <w:rsid w:val="00091C05"/>
    <w:rsid w:val="0009267F"/>
    <w:rsid w:val="0009540F"/>
    <w:rsid w:val="000B4605"/>
    <w:rsid w:val="000B4CD0"/>
    <w:rsid w:val="000B5FBD"/>
    <w:rsid w:val="000B7C4E"/>
    <w:rsid w:val="000C3E64"/>
    <w:rsid w:val="000D4937"/>
    <w:rsid w:val="000D6DF9"/>
    <w:rsid w:val="000E1F10"/>
    <w:rsid w:val="00100339"/>
    <w:rsid w:val="001016F3"/>
    <w:rsid w:val="00104A66"/>
    <w:rsid w:val="00106620"/>
    <w:rsid w:val="001119FB"/>
    <w:rsid w:val="001349D7"/>
    <w:rsid w:val="001460D4"/>
    <w:rsid w:val="001533C9"/>
    <w:rsid w:val="00156FF9"/>
    <w:rsid w:val="00164411"/>
    <w:rsid w:val="00166D05"/>
    <w:rsid w:val="00170357"/>
    <w:rsid w:val="001778BE"/>
    <w:rsid w:val="001878D6"/>
    <w:rsid w:val="00190A83"/>
    <w:rsid w:val="0019332D"/>
    <w:rsid w:val="001A27C2"/>
    <w:rsid w:val="001C2481"/>
    <w:rsid w:val="001C5616"/>
    <w:rsid w:val="001D1156"/>
    <w:rsid w:val="001D6C22"/>
    <w:rsid w:val="001E7B44"/>
    <w:rsid w:val="00213832"/>
    <w:rsid w:val="00222CA0"/>
    <w:rsid w:val="002352C8"/>
    <w:rsid w:val="00237470"/>
    <w:rsid w:val="002500A1"/>
    <w:rsid w:val="00256A2C"/>
    <w:rsid w:val="00256F93"/>
    <w:rsid w:val="00257D77"/>
    <w:rsid w:val="002622B5"/>
    <w:rsid w:val="0027249A"/>
    <w:rsid w:val="0027280C"/>
    <w:rsid w:val="00280100"/>
    <w:rsid w:val="00282DF2"/>
    <w:rsid w:val="00293896"/>
    <w:rsid w:val="00296C14"/>
    <w:rsid w:val="002B7732"/>
    <w:rsid w:val="002C7C5E"/>
    <w:rsid w:val="002D0B95"/>
    <w:rsid w:val="002D697B"/>
    <w:rsid w:val="002E068A"/>
    <w:rsid w:val="002E0886"/>
    <w:rsid w:val="002E12B9"/>
    <w:rsid w:val="002E1F69"/>
    <w:rsid w:val="002E4041"/>
    <w:rsid w:val="003010C3"/>
    <w:rsid w:val="00310DB8"/>
    <w:rsid w:val="00320527"/>
    <w:rsid w:val="00321734"/>
    <w:rsid w:val="003304BA"/>
    <w:rsid w:val="00333683"/>
    <w:rsid w:val="00337190"/>
    <w:rsid w:val="00340117"/>
    <w:rsid w:val="00357BF9"/>
    <w:rsid w:val="003721E7"/>
    <w:rsid w:val="003751FE"/>
    <w:rsid w:val="00392A54"/>
    <w:rsid w:val="003A0115"/>
    <w:rsid w:val="003A04FD"/>
    <w:rsid w:val="003A4265"/>
    <w:rsid w:val="003A4449"/>
    <w:rsid w:val="003A5D39"/>
    <w:rsid w:val="003B773E"/>
    <w:rsid w:val="003C1AE4"/>
    <w:rsid w:val="003C6AF5"/>
    <w:rsid w:val="003D2619"/>
    <w:rsid w:val="003E2326"/>
    <w:rsid w:val="003E50CE"/>
    <w:rsid w:val="003E6042"/>
    <w:rsid w:val="003E7BEF"/>
    <w:rsid w:val="003F2FF7"/>
    <w:rsid w:val="003F4866"/>
    <w:rsid w:val="0040568B"/>
    <w:rsid w:val="00407592"/>
    <w:rsid w:val="004208F6"/>
    <w:rsid w:val="004222E0"/>
    <w:rsid w:val="00427376"/>
    <w:rsid w:val="004301DC"/>
    <w:rsid w:val="00440798"/>
    <w:rsid w:val="004451A0"/>
    <w:rsid w:val="00455E6E"/>
    <w:rsid w:val="00455F1B"/>
    <w:rsid w:val="00457D80"/>
    <w:rsid w:val="00467DE3"/>
    <w:rsid w:val="004774BB"/>
    <w:rsid w:val="00482A11"/>
    <w:rsid w:val="00482E08"/>
    <w:rsid w:val="00484FFE"/>
    <w:rsid w:val="0048526E"/>
    <w:rsid w:val="004874B8"/>
    <w:rsid w:val="004918BF"/>
    <w:rsid w:val="00493131"/>
    <w:rsid w:val="0049473F"/>
    <w:rsid w:val="004A1ECE"/>
    <w:rsid w:val="004A60EF"/>
    <w:rsid w:val="004A7C4E"/>
    <w:rsid w:val="004C1A3D"/>
    <w:rsid w:val="004C2619"/>
    <w:rsid w:val="004C2F39"/>
    <w:rsid w:val="004D0C25"/>
    <w:rsid w:val="004E6D9A"/>
    <w:rsid w:val="004F1B98"/>
    <w:rsid w:val="00500428"/>
    <w:rsid w:val="0050094F"/>
    <w:rsid w:val="0051003A"/>
    <w:rsid w:val="00511666"/>
    <w:rsid w:val="0051317C"/>
    <w:rsid w:val="00520E30"/>
    <w:rsid w:val="00531598"/>
    <w:rsid w:val="005340C2"/>
    <w:rsid w:val="00534477"/>
    <w:rsid w:val="00535BBB"/>
    <w:rsid w:val="00536F0C"/>
    <w:rsid w:val="00543E3E"/>
    <w:rsid w:val="00544C79"/>
    <w:rsid w:val="00547576"/>
    <w:rsid w:val="00556338"/>
    <w:rsid w:val="00565A2A"/>
    <w:rsid w:val="00573BE5"/>
    <w:rsid w:val="00582478"/>
    <w:rsid w:val="0058574F"/>
    <w:rsid w:val="00587384"/>
    <w:rsid w:val="005A1586"/>
    <w:rsid w:val="005A67A7"/>
    <w:rsid w:val="005B3B6E"/>
    <w:rsid w:val="005B6782"/>
    <w:rsid w:val="005D13D1"/>
    <w:rsid w:val="005D4E1A"/>
    <w:rsid w:val="00603A00"/>
    <w:rsid w:val="006065FE"/>
    <w:rsid w:val="006236B6"/>
    <w:rsid w:val="00643D78"/>
    <w:rsid w:val="006466B8"/>
    <w:rsid w:val="00647F8C"/>
    <w:rsid w:val="0065171B"/>
    <w:rsid w:val="0065410C"/>
    <w:rsid w:val="006542BA"/>
    <w:rsid w:val="00654E4F"/>
    <w:rsid w:val="0067011E"/>
    <w:rsid w:val="00671730"/>
    <w:rsid w:val="00671F1E"/>
    <w:rsid w:val="00673B09"/>
    <w:rsid w:val="00676EE3"/>
    <w:rsid w:val="00696B0A"/>
    <w:rsid w:val="006A3550"/>
    <w:rsid w:val="006B0238"/>
    <w:rsid w:val="006B6EB2"/>
    <w:rsid w:val="006E3884"/>
    <w:rsid w:val="006E465C"/>
    <w:rsid w:val="006E4D88"/>
    <w:rsid w:val="006F30D8"/>
    <w:rsid w:val="007139C2"/>
    <w:rsid w:val="007161A9"/>
    <w:rsid w:val="00730835"/>
    <w:rsid w:val="00734E6D"/>
    <w:rsid w:val="0074689D"/>
    <w:rsid w:val="007471EB"/>
    <w:rsid w:val="007508F5"/>
    <w:rsid w:val="00752365"/>
    <w:rsid w:val="00753148"/>
    <w:rsid w:val="00757FF9"/>
    <w:rsid w:val="00760499"/>
    <w:rsid w:val="007746D7"/>
    <w:rsid w:val="00775E51"/>
    <w:rsid w:val="007810C3"/>
    <w:rsid w:val="007843FB"/>
    <w:rsid w:val="00787491"/>
    <w:rsid w:val="007912D3"/>
    <w:rsid w:val="007A21E3"/>
    <w:rsid w:val="007A2495"/>
    <w:rsid w:val="007A36E4"/>
    <w:rsid w:val="007B2AB9"/>
    <w:rsid w:val="007B3DC0"/>
    <w:rsid w:val="007B49AD"/>
    <w:rsid w:val="007B50B6"/>
    <w:rsid w:val="007C32E3"/>
    <w:rsid w:val="007D134F"/>
    <w:rsid w:val="007E4158"/>
    <w:rsid w:val="008163E0"/>
    <w:rsid w:val="008169E7"/>
    <w:rsid w:val="0082206D"/>
    <w:rsid w:val="00824AE3"/>
    <w:rsid w:val="00840C01"/>
    <w:rsid w:val="008423F8"/>
    <w:rsid w:val="00845717"/>
    <w:rsid w:val="008612F6"/>
    <w:rsid w:val="008635F6"/>
    <w:rsid w:val="00865166"/>
    <w:rsid w:val="008806AD"/>
    <w:rsid w:val="00895A93"/>
    <w:rsid w:val="008979BD"/>
    <w:rsid w:val="008A1631"/>
    <w:rsid w:val="008A477E"/>
    <w:rsid w:val="008A5665"/>
    <w:rsid w:val="008A69FE"/>
    <w:rsid w:val="008A7A08"/>
    <w:rsid w:val="008B3998"/>
    <w:rsid w:val="008B7F3F"/>
    <w:rsid w:val="008C05C3"/>
    <w:rsid w:val="008C2CD2"/>
    <w:rsid w:val="008C4CC6"/>
    <w:rsid w:val="008D321A"/>
    <w:rsid w:val="008D42CB"/>
    <w:rsid w:val="008D6F46"/>
    <w:rsid w:val="008D726C"/>
    <w:rsid w:val="008E4AB4"/>
    <w:rsid w:val="008F4D36"/>
    <w:rsid w:val="00900112"/>
    <w:rsid w:val="0091578F"/>
    <w:rsid w:val="00931044"/>
    <w:rsid w:val="00932A01"/>
    <w:rsid w:val="0093516D"/>
    <w:rsid w:val="00943341"/>
    <w:rsid w:val="00960401"/>
    <w:rsid w:val="0097127A"/>
    <w:rsid w:val="00980DCB"/>
    <w:rsid w:val="00995B67"/>
    <w:rsid w:val="009C69E7"/>
    <w:rsid w:val="009C7C1A"/>
    <w:rsid w:val="009D573E"/>
    <w:rsid w:val="009E62F9"/>
    <w:rsid w:val="009F749A"/>
    <w:rsid w:val="00A00D0E"/>
    <w:rsid w:val="00A010D8"/>
    <w:rsid w:val="00A022FA"/>
    <w:rsid w:val="00A04663"/>
    <w:rsid w:val="00A16842"/>
    <w:rsid w:val="00A17CC2"/>
    <w:rsid w:val="00A37C6D"/>
    <w:rsid w:val="00A4037E"/>
    <w:rsid w:val="00A50B09"/>
    <w:rsid w:val="00A54102"/>
    <w:rsid w:val="00A55CC0"/>
    <w:rsid w:val="00A56B6A"/>
    <w:rsid w:val="00A60EE8"/>
    <w:rsid w:val="00A72D3B"/>
    <w:rsid w:val="00A73C9D"/>
    <w:rsid w:val="00A74639"/>
    <w:rsid w:val="00A922A0"/>
    <w:rsid w:val="00A9717F"/>
    <w:rsid w:val="00AA299A"/>
    <w:rsid w:val="00AB257C"/>
    <w:rsid w:val="00AC581C"/>
    <w:rsid w:val="00AD071F"/>
    <w:rsid w:val="00AD159E"/>
    <w:rsid w:val="00AD29C2"/>
    <w:rsid w:val="00AD50C3"/>
    <w:rsid w:val="00AD6339"/>
    <w:rsid w:val="00B008A5"/>
    <w:rsid w:val="00B00A23"/>
    <w:rsid w:val="00B13031"/>
    <w:rsid w:val="00B1342F"/>
    <w:rsid w:val="00B1436A"/>
    <w:rsid w:val="00B26E8D"/>
    <w:rsid w:val="00B356B0"/>
    <w:rsid w:val="00B438AC"/>
    <w:rsid w:val="00B57395"/>
    <w:rsid w:val="00B61800"/>
    <w:rsid w:val="00B653B6"/>
    <w:rsid w:val="00B80A0B"/>
    <w:rsid w:val="00B80AFC"/>
    <w:rsid w:val="00B8145B"/>
    <w:rsid w:val="00B835BE"/>
    <w:rsid w:val="00B85183"/>
    <w:rsid w:val="00B90FC6"/>
    <w:rsid w:val="00B95891"/>
    <w:rsid w:val="00BA20FC"/>
    <w:rsid w:val="00BA2C4F"/>
    <w:rsid w:val="00BA74AA"/>
    <w:rsid w:val="00BC2835"/>
    <w:rsid w:val="00BC6430"/>
    <w:rsid w:val="00BD001E"/>
    <w:rsid w:val="00BD121C"/>
    <w:rsid w:val="00BD515A"/>
    <w:rsid w:val="00BE2096"/>
    <w:rsid w:val="00BE7113"/>
    <w:rsid w:val="00BF0226"/>
    <w:rsid w:val="00BF48AE"/>
    <w:rsid w:val="00C1438E"/>
    <w:rsid w:val="00C144A3"/>
    <w:rsid w:val="00C153B0"/>
    <w:rsid w:val="00C32055"/>
    <w:rsid w:val="00C36CD6"/>
    <w:rsid w:val="00C3773D"/>
    <w:rsid w:val="00C402DC"/>
    <w:rsid w:val="00C40EE7"/>
    <w:rsid w:val="00C44835"/>
    <w:rsid w:val="00C448F5"/>
    <w:rsid w:val="00C47DDC"/>
    <w:rsid w:val="00C55FDC"/>
    <w:rsid w:val="00C6221E"/>
    <w:rsid w:val="00C664C2"/>
    <w:rsid w:val="00C67B3A"/>
    <w:rsid w:val="00C67F5D"/>
    <w:rsid w:val="00C73C24"/>
    <w:rsid w:val="00C766AF"/>
    <w:rsid w:val="00C83127"/>
    <w:rsid w:val="00C86CA9"/>
    <w:rsid w:val="00CC30E8"/>
    <w:rsid w:val="00CD0046"/>
    <w:rsid w:val="00CD1BCE"/>
    <w:rsid w:val="00CD53BA"/>
    <w:rsid w:val="00CF1FE6"/>
    <w:rsid w:val="00CF71C7"/>
    <w:rsid w:val="00D03616"/>
    <w:rsid w:val="00D0404E"/>
    <w:rsid w:val="00D04A59"/>
    <w:rsid w:val="00D163AF"/>
    <w:rsid w:val="00D22026"/>
    <w:rsid w:val="00D26CC7"/>
    <w:rsid w:val="00D26CE7"/>
    <w:rsid w:val="00D277F7"/>
    <w:rsid w:val="00D27848"/>
    <w:rsid w:val="00D351FE"/>
    <w:rsid w:val="00D35407"/>
    <w:rsid w:val="00D36B95"/>
    <w:rsid w:val="00D3730D"/>
    <w:rsid w:val="00D55343"/>
    <w:rsid w:val="00D55A6B"/>
    <w:rsid w:val="00D56017"/>
    <w:rsid w:val="00D56938"/>
    <w:rsid w:val="00D61874"/>
    <w:rsid w:val="00D71CCB"/>
    <w:rsid w:val="00D72F28"/>
    <w:rsid w:val="00D8438E"/>
    <w:rsid w:val="00D97768"/>
    <w:rsid w:val="00DA0E8F"/>
    <w:rsid w:val="00DA6EF6"/>
    <w:rsid w:val="00DB18ED"/>
    <w:rsid w:val="00DB52E8"/>
    <w:rsid w:val="00DB7CF1"/>
    <w:rsid w:val="00DD4B5D"/>
    <w:rsid w:val="00DD7DA9"/>
    <w:rsid w:val="00DE0FA6"/>
    <w:rsid w:val="00DF0DA9"/>
    <w:rsid w:val="00DF0E69"/>
    <w:rsid w:val="00E22688"/>
    <w:rsid w:val="00E22D43"/>
    <w:rsid w:val="00E238F1"/>
    <w:rsid w:val="00E51D42"/>
    <w:rsid w:val="00E52EA2"/>
    <w:rsid w:val="00E5642B"/>
    <w:rsid w:val="00E62DB4"/>
    <w:rsid w:val="00E6386D"/>
    <w:rsid w:val="00E71627"/>
    <w:rsid w:val="00E72CB9"/>
    <w:rsid w:val="00E82C8A"/>
    <w:rsid w:val="00E83863"/>
    <w:rsid w:val="00E84D17"/>
    <w:rsid w:val="00E8759F"/>
    <w:rsid w:val="00E94BD7"/>
    <w:rsid w:val="00E9753C"/>
    <w:rsid w:val="00EA59C8"/>
    <w:rsid w:val="00EB132E"/>
    <w:rsid w:val="00EB29FE"/>
    <w:rsid w:val="00EC1676"/>
    <w:rsid w:val="00EC2719"/>
    <w:rsid w:val="00EE097A"/>
    <w:rsid w:val="00EE1430"/>
    <w:rsid w:val="00EE238C"/>
    <w:rsid w:val="00EF5B10"/>
    <w:rsid w:val="00F02CEB"/>
    <w:rsid w:val="00F05A88"/>
    <w:rsid w:val="00F10AEE"/>
    <w:rsid w:val="00F11A25"/>
    <w:rsid w:val="00F219D0"/>
    <w:rsid w:val="00F30CD8"/>
    <w:rsid w:val="00F43A89"/>
    <w:rsid w:val="00F43D9E"/>
    <w:rsid w:val="00F45E13"/>
    <w:rsid w:val="00F60B95"/>
    <w:rsid w:val="00F86C6B"/>
    <w:rsid w:val="00F95919"/>
    <w:rsid w:val="00FD0905"/>
    <w:rsid w:val="00FD1366"/>
    <w:rsid w:val="00FD250F"/>
    <w:rsid w:val="00FD7923"/>
    <w:rsid w:val="00FD7DC8"/>
    <w:rsid w:val="00FE1395"/>
    <w:rsid w:val="00FE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E8B91"/>
  <w15:chartTrackingRefBased/>
  <w15:docId w15:val="{52A2F2A8-C404-4135-B712-EA1A6F702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1C7"/>
    <w:pPr>
      <w:spacing w:after="0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D071F"/>
    <w:pPr>
      <w:keepNext/>
      <w:keepLines/>
      <w:numPr>
        <w:numId w:val="1"/>
      </w:numPr>
      <w:spacing w:before="240" w:line="240" w:lineRule="auto"/>
      <w:jc w:val="left"/>
      <w:outlineLvl w:val="0"/>
    </w:pPr>
    <w:rPr>
      <w:rFonts w:asciiTheme="majorBidi" w:eastAsiaTheme="majorEastAsia" w:hAnsiTheme="majorBidi" w:cstheme="majorBidi"/>
      <w:b/>
      <w:color w:val="000000" w:themeColor="text1"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A4265"/>
    <w:pPr>
      <w:keepNext/>
      <w:keepLines/>
      <w:spacing w:before="40" w:line="360" w:lineRule="auto"/>
      <w:jc w:val="left"/>
      <w:outlineLvl w:val="1"/>
    </w:pPr>
    <w:rPr>
      <w:rFonts w:asciiTheme="majorBidi" w:eastAsiaTheme="majorEastAsia" w:hAnsiTheme="majorBidi" w:cstheme="majorBidi"/>
      <w:b/>
      <w:i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A4265"/>
    <w:rPr>
      <w:rFonts w:asciiTheme="majorBidi" w:eastAsiaTheme="majorEastAsia" w:hAnsiTheme="majorBidi" w:cstheme="majorBidi"/>
      <w:b/>
      <w:i/>
      <w:sz w:val="24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D071F"/>
    <w:rPr>
      <w:rFonts w:asciiTheme="majorBidi" w:eastAsiaTheme="majorEastAsia" w:hAnsiTheme="majorBidi" w:cstheme="majorBidi"/>
      <w:b/>
      <w:color w:val="000000" w:themeColor="text1"/>
      <w:sz w:val="28"/>
      <w:szCs w:val="32"/>
      <w:lang w:val="en-US"/>
    </w:rPr>
  </w:style>
  <w:style w:type="paragraph" w:styleId="Caption">
    <w:name w:val="caption"/>
    <w:basedOn w:val="Normal"/>
    <w:next w:val="Normal"/>
    <w:link w:val="CaptionChar"/>
    <w:autoRedefine/>
    <w:uiPriority w:val="35"/>
    <w:unhideWhenUsed/>
    <w:qFormat/>
    <w:rsid w:val="00C55FDC"/>
    <w:rPr>
      <w:rFonts w:asciiTheme="majorBidi" w:eastAsiaTheme="minorEastAsia" w:hAnsiTheme="majorBidi"/>
      <w:i/>
      <w:iCs/>
      <w:sz w:val="20"/>
      <w:szCs w:val="18"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C55FDC"/>
    <w:rPr>
      <w:rFonts w:asciiTheme="majorBidi" w:eastAsiaTheme="minorEastAsia" w:hAnsiTheme="majorBidi"/>
      <w:i/>
      <w:iCs/>
      <w:sz w:val="20"/>
      <w:szCs w:val="18"/>
      <w:lang w:val="en-US"/>
    </w:rPr>
  </w:style>
  <w:style w:type="table" w:styleId="TableGrid">
    <w:name w:val="Table Grid"/>
    <w:basedOn w:val="TableNormal"/>
    <w:uiPriority w:val="39"/>
    <w:rsid w:val="00CF7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0662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0662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hyperlink" Target="mailto:dena.burnett@usask.ca" TargetMode="Externa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2337</Words>
  <Characters>13323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Hanieh Arjmand</dc:creator>
  <cp:keywords/>
  <dc:description/>
  <cp:lastModifiedBy>Johnston, James</cp:lastModifiedBy>
  <cp:revision>2</cp:revision>
  <dcterms:created xsi:type="dcterms:W3CDTF">2018-06-16T14:31:00Z</dcterms:created>
  <dcterms:modified xsi:type="dcterms:W3CDTF">2018-06-16T14:31:00Z</dcterms:modified>
</cp:coreProperties>
</file>