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083F" w:rsidRPr="00D53B3D" w:rsidRDefault="003F2E2E" w:rsidP="008C49C9">
      <w:pPr>
        <w:pStyle w:val="Normal1"/>
        <w:spacing w:line="480" w:lineRule="auto"/>
        <w:jc w:val="center"/>
        <w:rPr>
          <w:rFonts w:ascii="Times New Roman" w:eastAsia="Times New Roman" w:hAnsi="Times New Roman" w:cs="Times New Roman"/>
          <w:iCs/>
          <w:color w:val="auto"/>
          <w:sz w:val="24"/>
          <w:szCs w:val="24"/>
        </w:rPr>
      </w:pPr>
      <w:r w:rsidRPr="00D53B3D">
        <w:rPr>
          <w:rFonts w:ascii="Times New Roman" w:eastAsia="Times New Roman" w:hAnsi="Times New Roman" w:cs="Times New Roman"/>
          <w:iCs/>
          <w:color w:val="auto"/>
          <w:sz w:val="24"/>
          <w:szCs w:val="24"/>
        </w:rPr>
        <w:t>A plant virus (</w:t>
      </w:r>
      <w:r w:rsidR="00F01919" w:rsidRPr="00D53B3D">
        <w:rPr>
          <w:rFonts w:ascii="Times New Roman" w:eastAsia="Times New Roman" w:hAnsi="Times New Roman" w:cs="Times New Roman"/>
          <w:iCs/>
          <w:color w:val="auto"/>
          <w:sz w:val="24"/>
          <w:szCs w:val="24"/>
        </w:rPr>
        <w:t>BYDV</w:t>
      </w:r>
      <w:r w:rsidRPr="00D53B3D">
        <w:rPr>
          <w:rFonts w:ascii="Times New Roman" w:eastAsia="Times New Roman" w:hAnsi="Times New Roman" w:cs="Times New Roman"/>
          <w:iCs/>
          <w:color w:val="auto"/>
          <w:sz w:val="24"/>
          <w:szCs w:val="24"/>
        </w:rPr>
        <w:t>)</w:t>
      </w:r>
      <w:r w:rsidR="0071083F" w:rsidRPr="00D53B3D">
        <w:rPr>
          <w:rFonts w:ascii="Times New Roman" w:eastAsia="Times New Roman" w:hAnsi="Times New Roman" w:cs="Times New Roman"/>
          <w:iCs/>
          <w:color w:val="auto"/>
          <w:sz w:val="24"/>
          <w:szCs w:val="24"/>
        </w:rPr>
        <w:t xml:space="preserve"> promote</w:t>
      </w:r>
      <w:r w:rsidR="00BC6158" w:rsidRPr="00D53B3D">
        <w:rPr>
          <w:rFonts w:ascii="Times New Roman" w:eastAsia="Times New Roman" w:hAnsi="Times New Roman" w:cs="Times New Roman"/>
          <w:iCs/>
          <w:color w:val="auto"/>
          <w:sz w:val="24"/>
          <w:szCs w:val="24"/>
        </w:rPr>
        <w:t>s</w:t>
      </w:r>
      <w:r w:rsidR="0071083F" w:rsidRPr="00D53B3D">
        <w:rPr>
          <w:rFonts w:ascii="Times New Roman" w:eastAsia="Times New Roman" w:hAnsi="Times New Roman" w:cs="Times New Roman"/>
          <w:iCs/>
          <w:color w:val="auto"/>
          <w:sz w:val="24"/>
          <w:szCs w:val="24"/>
        </w:rPr>
        <w:t xml:space="preserve"> trophic facilitation in aphids</w:t>
      </w:r>
      <w:r w:rsidRPr="00D53B3D">
        <w:rPr>
          <w:rFonts w:ascii="Times New Roman" w:eastAsia="Times New Roman" w:hAnsi="Times New Roman" w:cs="Times New Roman"/>
          <w:iCs/>
          <w:color w:val="auto"/>
          <w:sz w:val="24"/>
          <w:szCs w:val="24"/>
        </w:rPr>
        <w:t xml:space="preserve"> on wheat</w:t>
      </w:r>
    </w:p>
    <w:p w:rsidR="00DA3C95" w:rsidRPr="00D53B3D" w:rsidRDefault="00DA3C95" w:rsidP="00DA3C95">
      <w:pPr>
        <w:pStyle w:val="Normal1"/>
        <w:spacing w:line="480" w:lineRule="auto"/>
        <w:rPr>
          <w:rFonts w:ascii="Times New Roman" w:eastAsia="Times New Roman" w:hAnsi="Times New Roman" w:cs="Times New Roman"/>
          <w:color w:val="auto"/>
          <w:sz w:val="24"/>
          <w:szCs w:val="24"/>
        </w:rPr>
      </w:pPr>
      <w:bookmarkStart w:id="0" w:name="_GoBack"/>
      <w:bookmarkEnd w:id="0"/>
    </w:p>
    <w:p w:rsidR="00DA3C95" w:rsidRPr="00CC7E11" w:rsidRDefault="00DA3C95" w:rsidP="00DA3C95">
      <w:pPr>
        <w:pStyle w:val="Normal1"/>
        <w:spacing w:line="480" w:lineRule="auto"/>
        <w:jc w:val="center"/>
        <w:rPr>
          <w:rFonts w:ascii="Times New Roman" w:eastAsia="Times New Roman" w:hAnsi="Times New Roman" w:cs="Times New Roman"/>
          <w:color w:val="auto"/>
          <w:sz w:val="24"/>
          <w:szCs w:val="24"/>
        </w:rPr>
      </w:pPr>
      <w:r w:rsidRPr="00CC7E11">
        <w:rPr>
          <w:rFonts w:ascii="Times New Roman" w:eastAsia="Times New Roman" w:hAnsi="Times New Roman" w:cs="Times New Roman"/>
          <w:color w:val="auto"/>
          <w:sz w:val="24"/>
          <w:szCs w:val="24"/>
        </w:rPr>
        <w:t>Supplementary information 1: Methods</w:t>
      </w:r>
    </w:p>
    <w:p w:rsidR="00DA3C95" w:rsidRPr="00CC7E11" w:rsidRDefault="00DA3C95" w:rsidP="008C49C9">
      <w:pPr>
        <w:pStyle w:val="Normal1"/>
        <w:spacing w:line="480" w:lineRule="auto"/>
        <w:jc w:val="center"/>
        <w:rPr>
          <w:rFonts w:ascii="Times New Roman" w:eastAsia="Times New Roman" w:hAnsi="Times New Roman" w:cs="Times New Roman"/>
          <w:color w:val="auto"/>
          <w:sz w:val="24"/>
          <w:szCs w:val="24"/>
        </w:rPr>
      </w:pPr>
    </w:p>
    <w:p w:rsidR="0071083F" w:rsidRPr="00551271" w:rsidRDefault="00551271" w:rsidP="0071083F">
      <w:pPr>
        <w:pStyle w:val="Normal1"/>
        <w:spacing w:line="480" w:lineRule="auto"/>
        <w:rPr>
          <w:rFonts w:ascii="Times New Roman" w:eastAsia="Times New Roman" w:hAnsi="Times New Roman" w:cs="Times New Roman"/>
          <w:color w:val="auto"/>
          <w:sz w:val="24"/>
          <w:szCs w:val="24"/>
          <w:lang w:val="es-ES"/>
        </w:rPr>
      </w:pPr>
      <w:r>
        <w:rPr>
          <w:rFonts w:ascii="Times New Roman" w:eastAsia="Times New Roman" w:hAnsi="Times New Roman" w:cs="Times New Roman"/>
          <w:color w:val="auto"/>
          <w:sz w:val="24"/>
          <w:szCs w:val="24"/>
          <w:lang w:val="uz-Cyrl-UZ"/>
        </w:rPr>
        <w:t xml:space="preserve">Mitzy </w:t>
      </w:r>
      <w:r w:rsidR="0071083F" w:rsidRPr="00CC7E11">
        <w:rPr>
          <w:rFonts w:ascii="Times New Roman" w:eastAsia="Times New Roman" w:hAnsi="Times New Roman" w:cs="Times New Roman"/>
          <w:color w:val="auto"/>
          <w:sz w:val="24"/>
          <w:szCs w:val="24"/>
          <w:lang w:val="uz-Cyrl-UZ"/>
        </w:rPr>
        <w:t>Porras</w:t>
      </w:r>
      <w:r w:rsidR="0071083F" w:rsidRPr="00CC7E11">
        <w:rPr>
          <w:rFonts w:ascii="Times New Roman" w:eastAsia="Times New Roman" w:hAnsi="Times New Roman" w:cs="Times New Roman"/>
          <w:color w:val="auto"/>
          <w:sz w:val="24"/>
          <w:szCs w:val="24"/>
          <w:vertAlign w:val="superscript"/>
          <w:lang w:val="uz-Cyrl-UZ"/>
        </w:rPr>
        <w:t>1,2</w:t>
      </w:r>
      <w:r w:rsidR="00DA3C95" w:rsidRPr="00551271">
        <w:rPr>
          <w:rFonts w:ascii="Times New Roman" w:eastAsia="Times New Roman" w:hAnsi="Times New Roman" w:cs="Times New Roman"/>
          <w:color w:val="auto"/>
          <w:sz w:val="24"/>
          <w:szCs w:val="24"/>
          <w:vertAlign w:val="superscript"/>
          <w:lang w:val="es-ES"/>
        </w:rPr>
        <w:t>*</w:t>
      </w:r>
      <w:r w:rsidR="0071083F" w:rsidRPr="00551271">
        <w:rPr>
          <w:rFonts w:ascii="Times New Roman" w:eastAsia="Times New Roman" w:hAnsi="Times New Roman" w:cs="Times New Roman"/>
          <w:color w:val="auto"/>
          <w:sz w:val="24"/>
          <w:szCs w:val="24"/>
          <w:lang w:val="es-ES"/>
        </w:rPr>
        <w:t xml:space="preserve">, </w:t>
      </w:r>
      <w:r w:rsidR="00D53B3D">
        <w:rPr>
          <w:rFonts w:ascii="Times New Roman" w:eastAsia="Times New Roman" w:hAnsi="Times New Roman" w:cs="Times New Roman"/>
          <w:color w:val="auto"/>
          <w:sz w:val="24"/>
          <w:szCs w:val="24"/>
          <w:lang w:val="uz-Cyrl-UZ"/>
        </w:rPr>
        <w:t>Consuelo</w:t>
      </w:r>
      <w:r w:rsidR="0071083F" w:rsidRPr="00CC7E11">
        <w:rPr>
          <w:rFonts w:ascii="Times New Roman" w:eastAsia="Times New Roman" w:hAnsi="Times New Roman" w:cs="Times New Roman"/>
          <w:color w:val="auto"/>
          <w:sz w:val="24"/>
          <w:szCs w:val="24"/>
          <w:lang w:val="uz-Cyrl-UZ"/>
        </w:rPr>
        <w:t xml:space="preserve"> De Moraes </w:t>
      </w:r>
      <w:r w:rsidR="0071083F" w:rsidRPr="00CC7E11">
        <w:rPr>
          <w:rFonts w:ascii="Times New Roman" w:eastAsia="Times New Roman" w:hAnsi="Times New Roman" w:cs="Times New Roman"/>
          <w:color w:val="auto"/>
          <w:sz w:val="24"/>
          <w:szCs w:val="24"/>
          <w:vertAlign w:val="superscript"/>
          <w:lang w:val="uz-Cyrl-UZ"/>
        </w:rPr>
        <w:t>2,3</w:t>
      </w:r>
      <w:r w:rsidR="0071083F" w:rsidRPr="00551271">
        <w:rPr>
          <w:rFonts w:ascii="Times New Roman" w:eastAsia="Times New Roman" w:hAnsi="Times New Roman" w:cs="Times New Roman"/>
          <w:color w:val="auto"/>
          <w:sz w:val="24"/>
          <w:szCs w:val="24"/>
          <w:lang w:val="es-ES"/>
        </w:rPr>
        <w:t xml:space="preserve">, </w:t>
      </w:r>
      <w:r w:rsidR="00D53B3D">
        <w:rPr>
          <w:rFonts w:ascii="Times New Roman" w:eastAsia="Times New Roman" w:hAnsi="Times New Roman" w:cs="Times New Roman"/>
          <w:color w:val="auto"/>
          <w:sz w:val="24"/>
          <w:szCs w:val="24"/>
          <w:lang w:val="uz-Cyrl-UZ"/>
        </w:rPr>
        <w:t>Mark</w:t>
      </w:r>
      <w:r w:rsidR="0071083F" w:rsidRPr="00CC7E11">
        <w:rPr>
          <w:rFonts w:ascii="Times New Roman" w:eastAsia="Times New Roman" w:hAnsi="Times New Roman" w:cs="Times New Roman"/>
          <w:color w:val="auto"/>
          <w:sz w:val="24"/>
          <w:szCs w:val="24"/>
          <w:lang w:val="uz-Cyrl-UZ"/>
        </w:rPr>
        <w:t xml:space="preserve"> Mescher </w:t>
      </w:r>
      <w:r w:rsidR="0071083F" w:rsidRPr="00CC7E11">
        <w:rPr>
          <w:rFonts w:ascii="Times New Roman" w:eastAsia="Times New Roman" w:hAnsi="Times New Roman" w:cs="Times New Roman"/>
          <w:color w:val="auto"/>
          <w:sz w:val="24"/>
          <w:szCs w:val="24"/>
          <w:vertAlign w:val="superscript"/>
          <w:lang w:val="uz-Cyrl-UZ"/>
        </w:rPr>
        <w:t>2,3</w:t>
      </w:r>
      <w:r w:rsidR="0071083F" w:rsidRPr="00551271">
        <w:rPr>
          <w:rFonts w:ascii="Times New Roman" w:eastAsia="Times New Roman" w:hAnsi="Times New Roman" w:cs="Times New Roman"/>
          <w:color w:val="auto"/>
          <w:sz w:val="24"/>
          <w:szCs w:val="24"/>
          <w:lang w:val="es-ES"/>
        </w:rPr>
        <w:t xml:space="preserve">, </w:t>
      </w:r>
      <w:r w:rsidR="0071083F" w:rsidRPr="00CC7E11">
        <w:rPr>
          <w:rFonts w:ascii="Times New Roman" w:eastAsia="Times New Roman" w:hAnsi="Times New Roman" w:cs="Times New Roman"/>
          <w:color w:val="auto"/>
          <w:sz w:val="24"/>
          <w:szCs w:val="24"/>
          <w:lang w:val="uz-Cyrl-UZ"/>
        </w:rPr>
        <w:t>Ed</w:t>
      </w:r>
      <w:r w:rsidR="0071083F" w:rsidRPr="00551271">
        <w:rPr>
          <w:rFonts w:ascii="Times New Roman" w:eastAsia="Times New Roman" w:hAnsi="Times New Roman" w:cs="Times New Roman"/>
          <w:color w:val="auto"/>
          <w:sz w:val="24"/>
          <w:szCs w:val="24"/>
          <w:lang w:val="es-ES"/>
        </w:rPr>
        <w:t>win</w:t>
      </w:r>
      <w:r w:rsidR="0071083F" w:rsidRPr="00CC7E11">
        <w:rPr>
          <w:rFonts w:ascii="Times New Roman" w:eastAsia="Times New Roman" w:hAnsi="Times New Roman" w:cs="Times New Roman"/>
          <w:color w:val="auto"/>
          <w:sz w:val="24"/>
          <w:szCs w:val="24"/>
          <w:lang w:val="uz-Cyrl-UZ"/>
        </w:rPr>
        <w:t xml:space="preserve"> Rajotte</w:t>
      </w:r>
      <w:r w:rsidR="0071083F" w:rsidRPr="00CC7E11">
        <w:rPr>
          <w:rFonts w:ascii="Times New Roman" w:eastAsia="Times New Roman" w:hAnsi="Times New Roman" w:cs="Times New Roman"/>
          <w:color w:val="auto"/>
          <w:sz w:val="24"/>
          <w:szCs w:val="24"/>
          <w:vertAlign w:val="superscript"/>
          <w:lang w:val="uz-Cyrl-UZ"/>
        </w:rPr>
        <w:t>1</w:t>
      </w:r>
      <w:r w:rsidR="00D53B3D">
        <w:rPr>
          <w:rFonts w:ascii="Times New Roman" w:eastAsia="Times New Roman" w:hAnsi="Times New Roman" w:cs="Times New Roman"/>
          <w:color w:val="auto"/>
          <w:sz w:val="24"/>
          <w:szCs w:val="24"/>
          <w:lang w:val="es-ES"/>
        </w:rPr>
        <w:t xml:space="preserve">, Tomás </w:t>
      </w:r>
      <w:r w:rsidR="0071083F" w:rsidRPr="00551271">
        <w:rPr>
          <w:rFonts w:ascii="Times New Roman" w:eastAsia="Times New Roman" w:hAnsi="Times New Roman" w:cs="Times New Roman"/>
          <w:color w:val="auto"/>
          <w:sz w:val="24"/>
          <w:szCs w:val="24"/>
          <w:lang w:val="es-ES"/>
        </w:rPr>
        <w:t xml:space="preserve"> Carlo</w:t>
      </w:r>
      <w:r w:rsidR="0071083F" w:rsidRPr="00551271">
        <w:rPr>
          <w:rFonts w:ascii="Times New Roman" w:eastAsia="Times New Roman" w:hAnsi="Times New Roman" w:cs="Times New Roman"/>
          <w:color w:val="auto"/>
          <w:sz w:val="24"/>
          <w:szCs w:val="24"/>
          <w:vertAlign w:val="superscript"/>
          <w:lang w:val="es-ES"/>
        </w:rPr>
        <w:t>2, 4</w:t>
      </w:r>
    </w:p>
    <w:p w:rsidR="0071083F" w:rsidRPr="00CC7E11" w:rsidRDefault="0071083F" w:rsidP="0071083F">
      <w:pPr>
        <w:pStyle w:val="Normal1"/>
        <w:spacing w:line="480" w:lineRule="auto"/>
        <w:rPr>
          <w:rFonts w:ascii="Times New Roman" w:eastAsia="Times New Roman" w:hAnsi="Times New Roman" w:cs="Times New Roman"/>
          <w:color w:val="auto"/>
          <w:sz w:val="24"/>
          <w:szCs w:val="24"/>
        </w:rPr>
      </w:pPr>
      <w:r w:rsidRPr="00CC7E11">
        <w:rPr>
          <w:rFonts w:ascii="Times New Roman" w:eastAsia="Times New Roman" w:hAnsi="Times New Roman" w:cs="Times New Roman"/>
          <w:color w:val="auto"/>
          <w:sz w:val="24"/>
          <w:szCs w:val="24"/>
          <w:vertAlign w:val="superscript"/>
        </w:rPr>
        <w:t xml:space="preserve">1 </w:t>
      </w:r>
      <w:r w:rsidRPr="00CC7E11">
        <w:rPr>
          <w:rFonts w:ascii="Times New Roman" w:eastAsia="Times New Roman" w:hAnsi="Times New Roman" w:cs="Times New Roman"/>
          <w:color w:val="auto"/>
          <w:sz w:val="24"/>
          <w:szCs w:val="24"/>
        </w:rPr>
        <w:t>Entomology Department, The Pennsylvania State University, 501 ASI Bldg. University Park, PA 16802, USA</w:t>
      </w:r>
    </w:p>
    <w:p w:rsidR="0071083F" w:rsidRPr="00CC7E11" w:rsidRDefault="0071083F" w:rsidP="0071083F">
      <w:pPr>
        <w:pStyle w:val="Normal1"/>
        <w:spacing w:line="480" w:lineRule="auto"/>
        <w:rPr>
          <w:rFonts w:ascii="Times New Roman" w:eastAsia="Times New Roman" w:hAnsi="Times New Roman" w:cs="Times New Roman"/>
          <w:color w:val="auto"/>
          <w:sz w:val="24"/>
          <w:szCs w:val="24"/>
          <w:lang w:val="uz-Cyrl-UZ"/>
        </w:rPr>
      </w:pPr>
      <w:r w:rsidRPr="00CC7E11">
        <w:rPr>
          <w:rFonts w:ascii="Times New Roman" w:eastAsia="Times New Roman" w:hAnsi="Times New Roman" w:cs="Times New Roman"/>
          <w:color w:val="auto"/>
          <w:sz w:val="24"/>
          <w:szCs w:val="24"/>
          <w:vertAlign w:val="superscript"/>
        </w:rPr>
        <w:t xml:space="preserve">2 </w:t>
      </w:r>
      <w:r w:rsidRPr="00CC7E11">
        <w:rPr>
          <w:rFonts w:ascii="Times New Roman" w:eastAsia="Times New Roman" w:hAnsi="Times New Roman" w:cs="Times New Roman"/>
          <w:color w:val="auto"/>
          <w:sz w:val="24"/>
          <w:szCs w:val="24"/>
        </w:rPr>
        <w:t>Biology Department, The Pennsylvania State University, 208 Mueller Lab, University Park, PA 16802, USA</w:t>
      </w:r>
    </w:p>
    <w:p w:rsidR="0071083F" w:rsidRPr="00CC7E11" w:rsidRDefault="0071083F" w:rsidP="0071083F">
      <w:pPr>
        <w:shd w:val="clear" w:color="auto" w:fill="FFFFFF"/>
        <w:spacing w:line="480" w:lineRule="auto"/>
        <w:textAlignment w:val="baseline"/>
        <w:rPr>
          <w:rFonts w:ascii="Times New Roman" w:eastAsia="Times New Roman" w:hAnsi="Times New Roman" w:cs="Times New Roman"/>
          <w:iCs/>
          <w:sz w:val="24"/>
          <w:szCs w:val="24"/>
        </w:rPr>
      </w:pPr>
      <w:r w:rsidRPr="00CC7E11">
        <w:rPr>
          <w:rFonts w:ascii="Times New Roman" w:eastAsia="Times New Roman" w:hAnsi="Times New Roman" w:cs="Times New Roman"/>
          <w:iCs/>
          <w:sz w:val="24"/>
          <w:szCs w:val="24"/>
          <w:vertAlign w:val="superscript"/>
        </w:rPr>
        <w:t xml:space="preserve">3 </w:t>
      </w:r>
      <w:r w:rsidRPr="00CC7E11">
        <w:rPr>
          <w:rFonts w:ascii="Times New Roman" w:eastAsia="Times New Roman" w:hAnsi="Times New Roman" w:cs="Times New Roman"/>
          <w:iCs/>
          <w:sz w:val="24"/>
          <w:szCs w:val="24"/>
        </w:rPr>
        <w:t>Department of Environmental Systems Science, Swiss Federal Institute of Technology (ETH Zürich), CH-8092 Zurich, Switzerland</w:t>
      </w:r>
    </w:p>
    <w:p w:rsidR="0071083F" w:rsidRPr="00CC7E11" w:rsidRDefault="0071083F" w:rsidP="0071083F">
      <w:pPr>
        <w:pStyle w:val="Normal1"/>
        <w:spacing w:line="480" w:lineRule="auto"/>
        <w:rPr>
          <w:rFonts w:ascii="Times New Roman" w:eastAsia="Times New Roman" w:hAnsi="Times New Roman" w:cs="Times New Roman"/>
          <w:color w:val="auto"/>
          <w:sz w:val="24"/>
          <w:szCs w:val="24"/>
        </w:rPr>
      </w:pPr>
      <w:bookmarkStart w:id="1" w:name="aff-2"/>
      <w:bookmarkEnd w:id="1"/>
      <w:r w:rsidRPr="00CC7E11">
        <w:rPr>
          <w:rFonts w:ascii="Times New Roman" w:eastAsia="Times New Roman" w:hAnsi="Times New Roman" w:cs="Times New Roman"/>
          <w:color w:val="auto"/>
          <w:sz w:val="24"/>
          <w:szCs w:val="24"/>
          <w:vertAlign w:val="superscript"/>
        </w:rPr>
        <w:t>4</w:t>
      </w:r>
      <w:r w:rsidRPr="00CC7E11">
        <w:rPr>
          <w:rFonts w:ascii="Times New Roman" w:eastAsia="Times New Roman" w:hAnsi="Times New Roman" w:cs="Times New Roman"/>
          <w:color w:val="auto"/>
          <w:sz w:val="24"/>
          <w:szCs w:val="24"/>
        </w:rPr>
        <w:t>Intercollege Graduate Ecology Program, The Pennsylvania State University, 208 Mueller Lab, University Park, PA 16802, USA</w:t>
      </w:r>
    </w:p>
    <w:p w:rsidR="00310054" w:rsidRPr="00CC7E11" w:rsidRDefault="00DA3C95" w:rsidP="0071083F">
      <w:pPr>
        <w:pStyle w:val="Normal1"/>
        <w:spacing w:line="480" w:lineRule="auto"/>
        <w:rPr>
          <w:rStyle w:val="Hyperlink"/>
          <w:rFonts w:ascii="Times New Roman" w:eastAsia="Times New Roman" w:hAnsi="Times New Roman" w:cs="Times New Roman"/>
          <w:color w:val="auto"/>
          <w:sz w:val="24"/>
          <w:szCs w:val="24"/>
          <w:u w:val="none"/>
        </w:rPr>
      </w:pPr>
      <w:r w:rsidRPr="00CC7E11">
        <w:rPr>
          <w:rFonts w:ascii="Times New Roman" w:eastAsia="Times New Roman" w:hAnsi="Times New Roman" w:cs="Times New Roman"/>
          <w:color w:val="auto"/>
          <w:sz w:val="24"/>
          <w:szCs w:val="24"/>
        </w:rPr>
        <w:t>*</w:t>
      </w:r>
      <w:r w:rsidR="0071083F" w:rsidRPr="00CC7E11">
        <w:rPr>
          <w:rFonts w:ascii="Times New Roman" w:eastAsia="Times New Roman" w:hAnsi="Times New Roman" w:cs="Times New Roman"/>
          <w:color w:val="auto"/>
          <w:sz w:val="24"/>
          <w:szCs w:val="24"/>
        </w:rPr>
        <w:t xml:space="preserve">Corresponding author: Mitzy Porras, E-mail: </w:t>
      </w:r>
      <w:hyperlink r:id="rId7" w:history="1">
        <w:r w:rsidR="0071083F" w:rsidRPr="00CC7E11">
          <w:rPr>
            <w:rStyle w:val="Hyperlink"/>
            <w:rFonts w:ascii="Times New Roman" w:eastAsia="Times New Roman" w:hAnsi="Times New Roman" w:cs="Times New Roman"/>
            <w:color w:val="auto"/>
            <w:sz w:val="24"/>
            <w:szCs w:val="24"/>
            <w:u w:val="none"/>
          </w:rPr>
          <w:t>mfp145@psu.edu</w:t>
        </w:r>
      </w:hyperlink>
    </w:p>
    <w:p w:rsidR="00310054" w:rsidRPr="00CC7E11" w:rsidRDefault="00310054">
      <w:pPr>
        <w:rPr>
          <w:rStyle w:val="Hyperlink"/>
          <w:rFonts w:ascii="Times New Roman" w:eastAsia="Times New Roman" w:hAnsi="Times New Roman" w:cs="Times New Roman"/>
          <w:color w:val="auto"/>
          <w:sz w:val="24"/>
          <w:szCs w:val="24"/>
          <w:u w:val="none"/>
        </w:rPr>
      </w:pPr>
      <w:r w:rsidRPr="00CC7E11">
        <w:rPr>
          <w:rStyle w:val="Hyperlink"/>
          <w:rFonts w:ascii="Times New Roman" w:eastAsia="Times New Roman" w:hAnsi="Times New Roman" w:cs="Times New Roman"/>
          <w:color w:val="auto"/>
          <w:sz w:val="24"/>
          <w:szCs w:val="24"/>
          <w:u w:val="none"/>
        </w:rPr>
        <w:br w:type="page"/>
      </w:r>
    </w:p>
    <w:p w:rsidR="008E5519" w:rsidRPr="00CC7E11" w:rsidRDefault="009D0A06" w:rsidP="008E5519">
      <w:pPr>
        <w:spacing w:line="480" w:lineRule="auto"/>
        <w:rPr>
          <w:rFonts w:ascii="Times New Roman" w:eastAsia="Times New Roman" w:hAnsi="Times New Roman" w:cs="Times New Roman"/>
          <w:sz w:val="24"/>
          <w:szCs w:val="24"/>
        </w:rPr>
      </w:pPr>
      <w:r w:rsidRPr="00CC7E11">
        <w:rPr>
          <w:rFonts w:ascii="Times New Roman" w:hAnsi="Times New Roman" w:cs="Times New Roman"/>
          <w:b/>
          <w:sz w:val="24"/>
          <w:szCs w:val="24"/>
        </w:rPr>
        <w:lastRenderedPageBreak/>
        <w:t xml:space="preserve">Table </w:t>
      </w:r>
      <w:r w:rsidR="00A23A40" w:rsidRPr="00CC7E11">
        <w:rPr>
          <w:rFonts w:ascii="Times New Roman" w:hAnsi="Times New Roman" w:cs="Times New Roman"/>
          <w:b/>
          <w:sz w:val="24"/>
          <w:szCs w:val="24"/>
        </w:rPr>
        <w:t>S</w:t>
      </w:r>
      <w:r w:rsidR="008E5519" w:rsidRPr="00CC7E11">
        <w:rPr>
          <w:rFonts w:ascii="Times New Roman" w:hAnsi="Times New Roman" w:cs="Times New Roman"/>
          <w:b/>
          <w:sz w:val="24"/>
          <w:szCs w:val="24"/>
        </w:rPr>
        <w:t>1</w:t>
      </w:r>
      <w:r w:rsidR="008E5519" w:rsidRPr="00CC7E11">
        <w:rPr>
          <w:rFonts w:ascii="Times New Roman" w:hAnsi="Times New Roman" w:cs="Times New Roman"/>
          <w:sz w:val="24"/>
          <w:szCs w:val="24"/>
        </w:rPr>
        <w:t xml:space="preserve"> </w:t>
      </w:r>
      <w:r w:rsidR="008E5519" w:rsidRPr="00CC7E11">
        <w:rPr>
          <w:rFonts w:ascii="Times New Roman" w:eastAsia="Times New Roman" w:hAnsi="Times New Roman" w:cs="Times New Roman"/>
          <w:sz w:val="24"/>
          <w:szCs w:val="24"/>
        </w:rPr>
        <w:t xml:space="preserve">Virus concentration of wheat leaves of transmitted by </w:t>
      </w:r>
      <w:r w:rsidR="008E5519" w:rsidRPr="00CC7E11">
        <w:rPr>
          <w:rFonts w:ascii="Times New Roman" w:eastAsia="Times New Roman" w:hAnsi="Times New Roman" w:cs="Times New Roman"/>
          <w:i/>
          <w:sz w:val="24"/>
          <w:szCs w:val="24"/>
        </w:rPr>
        <w:t xml:space="preserve">R. maidis </w:t>
      </w:r>
      <w:r w:rsidR="008E5519" w:rsidRPr="00CC7E11">
        <w:rPr>
          <w:rFonts w:ascii="Times New Roman" w:eastAsia="Times New Roman" w:hAnsi="Times New Roman" w:cs="Times New Roman"/>
          <w:sz w:val="24"/>
          <w:szCs w:val="24"/>
        </w:rPr>
        <w:t xml:space="preserve">and </w:t>
      </w:r>
      <w:r w:rsidR="008E5519" w:rsidRPr="00CC7E11">
        <w:rPr>
          <w:rFonts w:ascii="Times New Roman" w:eastAsia="Times New Roman" w:hAnsi="Times New Roman" w:cs="Times New Roman"/>
          <w:i/>
          <w:sz w:val="24"/>
          <w:szCs w:val="24"/>
        </w:rPr>
        <w:t xml:space="preserve">R. padi </w:t>
      </w:r>
      <w:r w:rsidR="008E5519" w:rsidRPr="00CC7E11">
        <w:rPr>
          <w:rFonts w:ascii="Times New Roman" w:eastAsia="Times New Roman" w:hAnsi="Times New Roman" w:cs="Times New Roman"/>
          <w:sz w:val="24"/>
          <w:szCs w:val="24"/>
        </w:rPr>
        <w:t xml:space="preserve">of infected plants used in experiments 1, 2 and 3. Shown are the mean (± SE) for each virus concentration (ng). </w:t>
      </w:r>
    </w:p>
    <w:tbl>
      <w:tblPr>
        <w:tblW w:w="7680" w:type="dxa"/>
        <w:tblLook w:val="04A0" w:firstRow="1" w:lastRow="0" w:firstColumn="1" w:lastColumn="0" w:noHBand="0" w:noVBand="1"/>
      </w:tblPr>
      <w:tblGrid>
        <w:gridCol w:w="2880"/>
        <w:gridCol w:w="2235"/>
        <w:gridCol w:w="2565"/>
      </w:tblGrid>
      <w:tr w:rsidR="00CC7E11" w:rsidRPr="00CC7E11" w:rsidTr="00953EE5">
        <w:trPr>
          <w:trHeight w:val="300"/>
        </w:trPr>
        <w:tc>
          <w:tcPr>
            <w:tcW w:w="2880" w:type="dxa"/>
            <w:tcBorders>
              <w:top w:val="single" w:sz="8" w:space="0" w:color="auto"/>
              <w:bottom w:val="single" w:sz="12" w:space="0" w:color="auto"/>
            </w:tcBorders>
            <w:shd w:val="clear" w:color="auto" w:fill="auto"/>
            <w:noWrap/>
            <w:vAlign w:val="bottom"/>
            <w:hideMark/>
          </w:tcPr>
          <w:p w:rsidR="008E5519" w:rsidRPr="00CC7E11" w:rsidRDefault="008E5519" w:rsidP="00953EE5">
            <w:pPr>
              <w:spacing w:after="0" w:line="480" w:lineRule="auto"/>
              <w:rPr>
                <w:rFonts w:ascii="Times New Roman" w:eastAsia="Times New Roman" w:hAnsi="Times New Roman" w:cs="Times New Roman"/>
                <w:b/>
                <w:sz w:val="24"/>
                <w:szCs w:val="24"/>
              </w:rPr>
            </w:pPr>
            <w:r w:rsidRPr="00CC7E11">
              <w:rPr>
                <w:rFonts w:ascii="Times New Roman" w:eastAsia="Times New Roman" w:hAnsi="Times New Roman" w:cs="Times New Roman"/>
                <w:b/>
                <w:sz w:val="24"/>
                <w:szCs w:val="24"/>
              </w:rPr>
              <w:t xml:space="preserve">Virus species </w:t>
            </w:r>
          </w:p>
        </w:tc>
        <w:tc>
          <w:tcPr>
            <w:tcW w:w="2235" w:type="dxa"/>
            <w:tcBorders>
              <w:top w:val="single" w:sz="8" w:space="0" w:color="auto"/>
              <w:bottom w:val="single" w:sz="12" w:space="0" w:color="auto"/>
            </w:tcBorders>
            <w:shd w:val="clear" w:color="auto" w:fill="auto"/>
            <w:noWrap/>
            <w:vAlign w:val="bottom"/>
            <w:hideMark/>
          </w:tcPr>
          <w:p w:rsidR="008E5519" w:rsidRPr="00CC7E11" w:rsidRDefault="008E5519" w:rsidP="00953EE5">
            <w:pPr>
              <w:spacing w:after="0" w:line="480" w:lineRule="auto"/>
              <w:jc w:val="center"/>
              <w:rPr>
                <w:rFonts w:ascii="Times New Roman" w:eastAsia="Times New Roman" w:hAnsi="Times New Roman" w:cs="Times New Roman"/>
                <w:b/>
                <w:sz w:val="24"/>
                <w:szCs w:val="24"/>
              </w:rPr>
            </w:pPr>
            <w:r w:rsidRPr="00CC7E11">
              <w:rPr>
                <w:rFonts w:ascii="Times New Roman" w:eastAsia="Times New Roman" w:hAnsi="Times New Roman" w:cs="Times New Roman"/>
                <w:b/>
                <w:sz w:val="24"/>
                <w:szCs w:val="24"/>
              </w:rPr>
              <w:t>Mean</w:t>
            </w:r>
          </w:p>
        </w:tc>
        <w:tc>
          <w:tcPr>
            <w:tcW w:w="2565" w:type="dxa"/>
            <w:tcBorders>
              <w:top w:val="single" w:sz="8" w:space="0" w:color="auto"/>
              <w:bottom w:val="single" w:sz="12" w:space="0" w:color="auto"/>
            </w:tcBorders>
            <w:shd w:val="clear" w:color="auto" w:fill="auto"/>
            <w:noWrap/>
            <w:vAlign w:val="bottom"/>
            <w:hideMark/>
          </w:tcPr>
          <w:p w:rsidR="008E5519" w:rsidRPr="00CC7E11" w:rsidRDefault="008E5519" w:rsidP="00953EE5">
            <w:pPr>
              <w:spacing w:after="0" w:line="480" w:lineRule="auto"/>
              <w:jc w:val="center"/>
              <w:rPr>
                <w:rFonts w:ascii="Times New Roman" w:eastAsia="Times New Roman" w:hAnsi="Times New Roman" w:cs="Times New Roman"/>
                <w:b/>
                <w:sz w:val="24"/>
                <w:szCs w:val="24"/>
              </w:rPr>
            </w:pPr>
            <w:r w:rsidRPr="00CC7E11">
              <w:rPr>
                <w:rFonts w:ascii="Times New Roman" w:eastAsia="Times New Roman" w:hAnsi="Times New Roman" w:cs="Times New Roman"/>
                <w:b/>
                <w:sz w:val="24"/>
                <w:szCs w:val="24"/>
              </w:rPr>
              <w:t>SE</w:t>
            </w:r>
          </w:p>
        </w:tc>
      </w:tr>
      <w:tr w:rsidR="00CC7E11" w:rsidRPr="00CC7E11" w:rsidTr="00953EE5">
        <w:trPr>
          <w:trHeight w:val="300"/>
        </w:trPr>
        <w:tc>
          <w:tcPr>
            <w:tcW w:w="7680" w:type="dxa"/>
            <w:gridSpan w:val="3"/>
            <w:tcBorders>
              <w:top w:val="single" w:sz="12" w:space="0" w:color="auto"/>
            </w:tcBorders>
            <w:shd w:val="clear" w:color="auto" w:fill="auto"/>
            <w:noWrap/>
            <w:vAlign w:val="bottom"/>
            <w:hideMark/>
          </w:tcPr>
          <w:p w:rsidR="008E5519" w:rsidRPr="00CC7E11" w:rsidRDefault="008E5519" w:rsidP="00AE477E">
            <w:pPr>
              <w:spacing w:after="0" w:line="480" w:lineRule="auto"/>
              <w:rPr>
                <w:rFonts w:ascii="Times New Roman" w:eastAsia="Times New Roman" w:hAnsi="Times New Roman" w:cs="Times New Roman"/>
                <w:sz w:val="24"/>
                <w:szCs w:val="24"/>
              </w:rPr>
            </w:pPr>
            <w:r w:rsidRPr="00CC7E11">
              <w:rPr>
                <w:rFonts w:ascii="Times New Roman" w:eastAsia="Times New Roman" w:hAnsi="Times New Roman" w:cs="Times New Roman"/>
                <w:b/>
                <w:sz w:val="24"/>
                <w:szCs w:val="24"/>
              </w:rPr>
              <w:t xml:space="preserve">Experiment 1: </w:t>
            </w:r>
            <w:r w:rsidR="00AE477E" w:rsidRPr="00CC7E11">
              <w:rPr>
                <w:rFonts w:ascii="Times New Roman" w:eastAsia="Times New Roman" w:hAnsi="Times New Roman" w:cs="Times New Roman"/>
                <w:b/>
                <w:bCs/>
                <w:iCs/>
                <w:sz w:val="24"/>
                <w:szCs w:val="24"/>
              </w:rPr>
              <w:t>How is aphid foraging behavior affected</w:t>
            </w:r>
            <w:r w:rsidR="00BC6158" w:rsidRPr="00CC7E11">
              <w:rPr>
                <w:rFonts w:ascii="Times New Roman" w:eastAsia="Times New Roman" w:hAnsi="Times New Roman" w:cs="Times New Roman"/>
                <w:b/>
                <w:bCs/>
                <w:iCs/>
                <w:sz w:val="24"/>
                <w:szCs w:val="24"/>
              </w:rPr>
              <w:t xml:space="preserve"> by pre-inhabitation and virus presence in the host plant</w:t>
            </w:r>
            <w:r w:rsidR="00AE477E" w:rsidRPr="00CC7E11">
              <w:rPr>
                <w:rFonts w:ascii="Times New Roman" w:eastAsia="Times New Roman" w:hAnsi="Times New Roman" w:cs="Times New Roman"/>
                <w:b/>
                <w:bCs/>
                <w:iCs/>
                <w:sz w:val="24"/>
                <w:szCs w:val="24"/>
              </w:rPr>
              <w:t>?</w:t>
            </w:r>
          </w:p>
        </w:tc>
      </w:tr>
      <w:tr w:rsidR="00CC7E11" w:rsidRPr="00CC7E11" w:rsidTr="00953EE5">
        <w:trPr>
          <w:trHeight w:val="300"/>
        </w:trPr>
        <w:tc>
          <w:tcPr>
            <w:tcW w:w="2880" w:type="dxa"/>
            <w:shd w:val="clear" w:color="auto" w:fill="auto"/>
            <w:noWrap/>
            <w:vAlign w:val="bottom"/>
            <w:hideMark/>
          </w:tcPr>
          <w:p w:rsidR="008E5519" w:rsidRPr="00CC7E11" w:rsidRDefault="008E5519" w:rsidP="00953EE5">
            <w:pPr>
              <w:spacing w:after="0" w:line="480" w:lineRule="auto"/>
              <w:rPr>
                <w:rFonts w:ascii="Times New Roman" w:eastAsia="Times New Roman" w:hAnsi="Times New Roman" w:cs="Times New Roman"/>
                <w:sz w:val="24"/>
                <w:szCs w:val="24"/>
              </w:rPr>
            </w:pPr>
            <w:r w:rsidRPr="00CC7E11">
              <w:rPr>
                <w:rFonts w:ascii="Times New Roman" w:eastAsia="Times New Roman" w:hAnsi="Times New Roman" w:cs="Times New Roman"/>
                <w:sz w:val="24"/>
                <w:szCs w:val="24"/>
              </w:rPr>
              <w:t>BYDV-PAV</w:t>
            </w:r>
          </w:p>
        </w:tc>
        <w:tc>
          <w:tcPr>
            <w:tcW w:w="2235" w:type="dxa"/>
            <w:shd w:val="clear" w:color="auto" w:fill="auto"/>
            <w:noWrap/>
            <w:vAlign w:val="bottom"/>
            <w:hideMark/>
          </w:tcPr>
          <w:p w:rsidR="008E5519" w:rsidRPr="00CC7E11" w:rsidRDefault="008E5519" w:rsidP="00953EE5">
            <w:pPr>
              <w:spacing w:after="0" w:line="480" w:lineRule="auto"/>
              <w:jc w:val="center"/>
              <w:rPr>
                <w:rFonts w:ascii="Times New Roman" w:eastAsia="Times New Roman" w:hAnsi="Times New Roman" w:cs="Times New Roman"/>
                <w:sz w:val="24"/>
                <w:szCs w:val="24"/>
              </w:rPr>
            </w:pPr>
            <w:r w:rsidRPr="00CC7E11">
              <w:rPr>
                <w:rFonts w:ascii="Times New Roman" w:eastAsia="Times New Roman" w:hAnsi="Times New Roman" w:cs="Times New Roman"/>
                <w:sz w:val="24"/>
                <w:szCs w:val="24"/>
              </w:rPr>
              <w:t>502.42</w:t>
            </w:r>
          </w:p>
        </w:tc>
        <w:tc>
          <w:tcPr>
            <w:tcW w:w="2565" w:type="dxa"/>
            <w:shd w:val="clear" w:color="auto" w:fill="auto"/>
            <w:noWrap/>
            <w:vAlign w:val="bottom"/>
            <w:hideMark/>
          </w:tcPr>
          <w:p w:rsidR="008E5519" w:rsidRPr="00CC7E11" w:rsidRDefault="008E5519" w:rsidP="00953EE5">
            <w:pPr>
              <w:spacing w:after="0" w:line="480" w:lineRule="auto"/>
              <w:jc w:val="center"/>
              <w:rPr>
                <w:rFonts w:ascii="Times New Roman" w:eastAsia="Times New Roman" w:hAnsi="Times New Roman" w:cs="Times New Roman"/>
                <w:sz w:val="24"/>
                <w:szCs w:val="24"/>
              </w:rPr>
            </w:pPr>
            <w:r w:rsidRPr="00CC7E11">
              <w:rPr>
                <w:rFonts w:ascii="Times New Roman" w:eastAsia="Times New Roman" w:hAnsi="Times New Roman" w:cs="Times New Roman"/>
                <w:sz w:val="24"/>
                <w:szCs w:val="24"/>
              </w:rPr>
              <w:t>33.88</w:t>
            </w:r>
          </w:p>
        </w:tc>
      </w:tr>
      <w:tr w:rsidR="00CC7E11" w:rsidRPr="00CC7E11" w:rsidTr="00953EE5">
        <w:trPr>
          <w:trHeight w:val="300"/>
        </w:trPr>
        <w:tc>
          <w:tcPr>
            <w:tcW w:w="2880" w:type="dxa"/>
            <w:shd w:val="clear" w:color="auto" w:fill="auto"/>
            <w:noWrap/>
            <w:vAlign w:val="bottom"/>
            <w:hideMark/>
          </w:tcPr>
          <w:p w:rsidR="008E5519" w:rsidRPr="00CC7E11" w:rsidRDefault="008E5519" w:rsidP="00953EE5">
            <w:pPr>
              <w:spacing w:after="0" w:line="480" w:lineRule="auto"/>
              <w:rPr>
                <w:rFonts w:ascii="Times New Roman" w:eastAsia="Times New Roman" w:hAnsi="Times New Roman" w:cs="Times New Roman"/>
                <w:sz w:val="24"/>
                <w:szCs w:val="24"/>
              </w:rPr>
            </w:pPr>
            <w:r w:rsidRPr="00CC7E11">
              <w:rPr>
                <w:rFonts w:ascii="Times New Roman" w:eastAsia="Times New Roman" w:hAnsi="Times New Roman" w:cs="Times New Roman"/>
                <w:sz w:val="24"/>
                <w:szCs w:val="24"/>
              </w:rPr>
              <w:t>BYDV-RMV (Bt)</w:t>
            </w:r>
          </w:p>
        </w:tc>
        <w:tc>
          <w:tcPr>
            <w:tcW w:w="2235" w:type="dxa"/>
            <w:shd w:val="clear" w:color="auto" w:fill="auto"/>
            <w:noWrap/>
            <w:vAlign w:val="bottom"/>
            <w:hideMark/>
          </w:tcPr>
          <w:p w:rsidR="008E5519" w:rsidRPr="00CC7E11" w:rsidRDefault="008E5519" w:rsidP="00953EE5">
            <w:pPr>
              <w:spacing w:after="0" w:line="480" w:lineRule="auto"/>
              <w:jc w:val="center"/>
              <w:rPr>
                <w:rFonts w:ascii="Times New Roman" w:eastAsia="Times New Roman" w:hAnsi="Times New Roman" w:cs="Times New Roman"/>
                <w:sz w:val="24"/>
                <w:szCs w:val="24"/>
              </w:rPr>
            </w:pPr>
            <w:r w:rsidRPr="00CC7E11">
              <w:rPr>
                <w:rFonts w:ascii="Times New Roman" w:eastAsia="Times New Roman" w:hAnsi="Times New Roman" w:cs="Times New Roman"/>
                <w:sz w:val="24"/>
                <w:szCs w:val="24"/>
              </w:rPr>
              <w:t>262.97</w:t>
            </w:r>
          </w:p>
        </w:tc>
        <w:tc>
          <w:tcPr>
            <w:tcW w:w="2565" w:type="dxa"/>
            <w:shd w:val="clear" w:color="auto" w:fill="auto"/>
            <w:noWrap/>
            <w:vAlign w:val="bottom"/>
            <w:hideMark/>
          </w:tcPr>
          <w:p w:rsidR="008E5519" w:rsidRPr="00CC7E11" w:rsidRDefault="008E5519" w:rsidP="00953EE5">
            <w:pPr>
              <w:spacing w:after="0" w:line="480" w:lineRule="auto"/>
              <w:jc w:val="center"/>
              <w:rPr>
                <w:rFonts w:ascii="Times New Roman" w:eastAsia="Times New Roman" w:hAnsi="Times New Roman" w:cs="Times New Roman"/>
                <w:sz w:val="24"/>
                <w:szCs w:val="24"/>
              </w:rPr>
            </w:pPr>
            <w:r w:rsidRPr="00CC7E11">
              <w:rPr>
                <w:rFonts w:ascii="Times New Roman" w:eastAsia="Times New Roman" w:hAnsi="Times New Roman" w:cs="Times New Roman"/>
                <w:sz w:val="24"/>
                <w:szCs w:val="24"/>
              </w:rPr>
              <w:t>25.42</w:t>
            </w:r>
          </w:p>
        </w:tc>
      </w:tr>
      <w:tr w:rsidR="00CC7E11" w:rsidRPr="00CC7E11" w:rsidTr="00953EE5">
        <w:trPr>
          <w:trHeight w:val="300"/>
        </w:trPr>
        <w:tc>
          <w:tcPr>
            <w:tcW w:w="7680" w:type="dxa"/>
            <w:gridSpan w:val="3"/>
            <w:shd w:val="clear" w:color="auto" w:fill="auto"/>
            <w:noWrap/>
            <w:vAlign w:val="bottom"/>
            <w:hideMark/>
          </w:tcPr>
          <w:p w:rsidR="008E5519" w:rsidRPr="00CC7E11" w:rsidRDefault="000E242F" w:rsidP="00AE477E">
            <w:pPr>
              <w:spacing w:after="0" w:line="480" w:lineRule="auto"/>
              <w:rPr>
                <w:rFonts w:ascii="Times New Roman" w:eastAsia="Times New Roman" w:hAnsi="Times New Roman" w:cs="Times New Roman"/>
                <w:b/>
                <w:sz w:val="24"/>
                <w:szCs w:val="24"/>
              </w:rPr>
            </w:pPr>
            <w:r w:rsidRPr="00CC7E11">
              <w:rPr>
                <w:rFonts w:ascii="Times New Roman" w:eastAsia="Times New Roman" w:hAnsi="Times New Roman" w:cs="Times New Roman"/>
                <w:b/>
                <w:sz w:val="24"/>
                <w:szCs w:val="24"/>
              </w:rPr>
              <w:t>Experiment 2</w:t>
            </w:r>
            <w:r w:rsidR="008E5519" w:rsidRPr="00CC7E11">
              <w:rPr>
                <w:rFonts w:ascii="Times New Roman" w:eastAsia="Times New Roman" w:hAnsi="Times New Roman" w:cs="Times New Roman"/>
                <w:b/>
                <w:sz w:val="24"/>
                <w:szCs w:val="24"/>
              </w:rPr>
              <w:t xml:space="preserve">: </w:t>
            </w:r>
            <w:r w:rsidR="00816D3D" w:rsidRPr="00CC7E11">
              <w:rPr>
                <w:rFonts w:ascii="Times New Roman" w:eastAsia="Times New Roman" w:hAnsi="Times New Roman" w:cs="Times New Roman"/>
                <w:b/>
                <w:bCs/>
                <w:iCs/>
                <w:sz w:val="24"/>
                <w:szCs w:val="24"/>
              </w:rPr>
              <w:t>Is the fecundity</w:t>
            </w:r>
            <w:r w:rsidR="00AE477E" w:rsidRPr="00CC7E11">
              <w:rPr>
                <w:rFonts w:ascii="Times New Roman" w:eastAsia="Times New Roman" w:hAnsi="Times New Roman" w:cs="Times New Roman"/>
                <w:b/>
                <w:bCs/>
                <w:iCs/>
                <w:sz w:val="24"/>
                <w:szCs w:val="24"/>
              </w:rPr>
              <w:t xml:space="preserve"> of aphid populations affected</w:t>
            </w:r>
            <w:r w:rsidR="00BC6158" w:rsidRPr="00CC7E11">
              <w:rPr>
                <w:rFonts w:ascii="Times New Roman" w:eastAsia="Times New Roman" w:hAnsi="Times New Roman" w:cs="Times New Roman"/>
                <w:b/>
                <w:bCs/>
                <w:iCs/>
                <w:sz w:val="24"/>
                <w:szCs w:val="24"/>
              </w:rPr>
              <w:t xml:space="preserve"> by pre-inhabitation and the virus</w:t>
            </w:r>
            <w:r w:rsidR="00AE477E" w:rsidRPr="00CC7E11">
              <w:rPr>
                <w:rFonts w:ascii="Times New Roman" w:eastAsia="Times New Roman" w:hAnsi="Times New Roman" w:cs="Times New Roman"/>
                <w:b/>
                <w:bCs/>
                <w:iCs/>
                <w:sz w:val="24"/>
                <w:szCs w:val="24"/>
              </w:rPr>
              <w:t>?</w:t>
            </w:r>
          </w:p>
        </w:tc>
      </w:tr>
      <w:tr w:rsidR="00CC7E11" w:rsidRPr="00CC7E11" w:rsidTr="00953EE5">
        <w:trPr>
          <w:trHeight w:val="300"/>
        </w:trPr>
        <w:tc>
          <w:tcPr>
            <w:tcW w:w="2880" w:type="dxa"/>
            <w:shd w:val="clear" w:color="auto" w:fill="auto"/>
            <w:noWrap/>
            <w:vAlign w:val="bottom"/>
            <w:hideMark/>
          </w:tcPr>
          <w:p w:rsidR="008E5519" w:rsidRPr="00CC7E11" w:rsidRDefault="008E5519" w:rsidP="00953EE5">
            <w:pPr>
              <w:spacing w:after="0" w:line="480" w:lineRule="auto"/>
              <w:rPr>
                <w:rFonts w:ascii="Times New Roman" w:eastAsia="Times New Roman" w:hAnsi="Times New Roman" w:cs="Times New Roman"/>
                <w:sz w:val="24"/>
                <w:szCs w:val="24"/>
              </w:rPr>
            </w:pPr>
            <w:r w:rsidRPr="00CC7E11">
              <w:rPr>
                <w:rFonts w:ascii="Times New Roman" w:eastAsia="Times New Roman" w:hAnsi="Times New Roman" w:cs="Times New Roman"/>
                <w:sz w:val="24"/>
                <w:szCs w:val="24"/>
              </w:rPr>
              <w:t>BYDV-PAV</w:t>
            </w:r>
          </w:p>
        </w:tc>
        <w:tc>
          <w:tcPr>
            <w:tcW w:w="2235" w:type="dxa"/>
            <w:shd w:val="clear" w:color="auto" w:fill="auto"/>
            <w:noWrap/>
            <w:vAlign w:val="bottom"/>
            <w:hideMark/>
          </w:tcPr>
          <w:p w:rsidR="008E5519" w:rsidRPr="00CC7E11" w:rsidRDefault="00816D3D" w:rsidP="00953EE5">
            <w:pPr>
              <w:spacing w:after="0" w:line="480" w:lineRule="auto"/>
              <w:jc w:val="center"/>
              <w:rPr>
                <w:rFonts w:ascii="Times New Roman" w:eastAsia="Times New Roman" w:hAnsi="Times New Roman" w:cs="Times New Roman"/>
                <w:sz w:val="24"/>
                <w:szCs w:val="24"/>
              </w:rPr>
            </w:pPr>
            <w:r w:rsidRPr="00CC7E11">
              <w:rPr>
                <w:rFonts w:ascii="Times New Roman" w:eastAsia="Times New Roman" w:hAnsi="Times New Roman" w:cs="Times New Roman"/>
                <w:sz w:val="24"/>
                <w:szCs w:val="24"/>
              </w:rPr>
              <w:t>687</w:t>
            </w:r>
            <w:r w:rsidR="008E5519" w:rsidRPr="00CC7E11">
              <w:rPr>
                <w:rFonts w:ascii="Times New Roman" w:eastAsia="Times New Roman" w:hAnsi="Times New Roman" w:cs="Times New Roman"/>
                <w:sz w:val="24"/>
                <w:szCs w:val="24"/>
              </w:rPr>
              <w:t>.17</w:t>
            </w:r>
          </w:p>
        </w:tc>
        <w:tc>
          <w:tcPr>
            <w:tcW w:w="2565" w:type="dxa"/>
            <w:shd w:val="clear" w:color="auto" w:fill="auto"/>
            <w:noWrap/>
            <w:vAlign w:val="bottom"/>
            <w:hideMark/>
          </w:tcPr>
          <w:p w:rsidR="008E5519" w:rsidRPr="00CC7E11" w:rsidRDefault="00816D3D" w:rsidP="00953EE5">
            <w:pPr>
              <w:spacing w:after="0" w:line="480" w:lineRule="auto"/>
              <w:jc w:val="center"/>
              <w:rPr>
                <w:rFonts w:ascii="Times New Roman" w:eastAsia="Times New Roman" w:hAnsi="Times New Roman" w:cs="Times New Roman"/>
                <w:sz w:val="24"/>
                <w:szCs w:val="24"/>
              </w:rPr>
            </w:pPr>
            <w:r w:rsidRPr="00CC7E11">
              <w:rPr>
                <w:rFonts w:ascii="Times New Roman" w:eastAsia="Times New Roman" w:hAnsi="Times New Roman" w:cs="Times New Roman"/>
                <w:sz w:val="24"/>
                <w:szCs w:val="24"/>
              </w:rPr>
              <w:t>20.45</w:t>
            </w:r>
          </w:p>
        </w:tc>
      </w:tr>
      <w:tr w:rsidR="00CC7E11" w:rsidRPr="00CC7E11" w:rsidTr="00953EE5">
        <w:trPr>
          <w:trHeight w:val="300"/>
        </w:trPr>
        <w:tc>
          <w:tcPr>
            <w:tcW w:w="2880" w:type="dxa"/>
            <w:shd w:val="clear" w:color="auto" w:fill="auto"/>
            <w:noWrap/>
            <w:vAlign w:val="bottom"/>
            <w:hideMark/>
          </w:tcPr>
          <w:p w:rsidR="008E5519" w:rsidRPr="00CC7E11" w:rsidRDefault="008E5519" w:rsidP="00953EE5">
            <w:pPr>
              <w:spacing w:after="0" w:line="480" w:lineRule="auto"/>
              <w:rPr>
                <w:rFonts w:ascii="Times New Roman" w:eastAsia="Times New Roman" w:hAnsi="Times New Roman" w:cs="Times New Roman"/>
                <w:sz w:val="24"/>
                <w:szCs w:val="24"/>
              </w:rPr>
            </w:pPr>
            <w:r w:rsidRPr="00CC7E11">
              <w:rPr>
                <w:rFonts w:ascii="Times New Roman" w:eastAsia="Times New Roman" w:hAnsi="Times New Roman" w:cs="Times New Roman"/>
                <w:sz w:val="24"/>
                <w:szCs w:val="24"/>
              </w:rPr>
              <w:t>BYDV-RMV (Bt)</w:t>
            </w:r>
          </w:p>
        </w:tc>
        <w:tc>
          <w:tcPr>
            <w:tcW w:w="2235" w:type="dxa"/>
            <w:shd w:val="clear" w:color="auto" w:fill="auto"/>
            <w:noWrap/>
            <w:vAlign w:val="bottom"/>
            <w:hideMark/>
          </w:tcPr>
          <w:p w:rsidR="008E5519" w:rsidRPr="00CC7E11" w:rsidRDefault="00816D3D" w:rsidP="00953EE5">
            <w:pPr>
              <w:spacing w:after="0" w:line="480" w:lineRule="auto"/>
              <w:jc w:val="center"/>
              <w:rPr>
                <w:rFonts w:ascii="Times New Roman" w:eastAsia="Times New Roman" w:hAnsi="Times New Roman" w:cs="Times New Roman"/>
                <w:sz w:val="24"/>
                <w:szCs w:val="24"/>
              </w:rPr>
            </w:pPr>
            <w:r w:rsidRPr="00CC7E11">
              <w:rPr>
                <w:rFonts w:ascii="Times New Roman" w:eastAsia="Times New Roman" w:hAnsi="Times New Roman" w:cs="Times New Roman"/>
                <w:sz w:val="24"/>
                <w:szCs w:val="24"/>
              </w:rPr>
              <w:t>203.16</w:t>
            </w:r>
          </w:p>
        </w:tc>
        <w:tc>
          <w:tcPr>
            <w:tcW w:w="2565" w:type="dxa"/>
            <w:shd w:val="clear" w:color="auto" w:fill="auto"/>
            <w:noWrap/>
            <w:vAlign w:val="bottom"/>
            <w:hideMark/>
          </w:tcPr>
          <w:p w:rsidR="008E5519" w:rsidRPr="00CC7E11" w:rsidRDefault="00816D3D" w:rsidP="00953EE5">
            <w:pPr>
              <w:spacing w:after="0" w:line="480" w:lineRule="auto"/>
              <w:jc w:val="center"/>
              <w:rPr>
                <w:rFonts w:ascii="Times New Roman" w:eastAsia="Times New Roman" w:hAnsi="Times New Roman" w:cs="Times New Roman"/>
                <w:sz w:val="24"/>
                <w:szCs w:val="24"/>
              </w:rPr>
            </w:pPr>
            <w:r w:rsidRPr="00CC7E11">
              <w:rPr>
                <w:rFonts w:ascii="Times New Roman" w:eastAsia="Times New Roman" w:hAnsi="Times New Roman" w:cs="Times New Roman"/>
                <w:sz w:val="24"/>
                <w:szCs w:val="24"/>
              </w:rPr>
              <w:t>18.30</w:t>
            </w:r>
          </w:p>
        </w:tc>
      </w:tr>
      <w:tr w:rsidR="00CC7E11" w:rsidRPr="00CC7E11" w:rsidTr="00953EE5">
        <w:trPr>
          <w:trHeight w:val="300"/>
        </w:trPr>
        <w:tc>
          <w:tcPr>
            <w:tcW w:w="7680" w:type="dxa"/>
            <w:gridSpan w:val="3"/>
            <w:shd w:val="clear" w:color="auto" w:fill="auto"/>
            <w:noWrap/>
            <w:vAlign w:val="bottom"/>
            <w:hideMark/>
          </w:tcPr>
          <w:p w:rsidR="008E5519" w:rsidRPr="00CC7E11" w:rsidRDefault="000E242F" w:rsidP="00AE477E">
            <w:pPr>
              <w:spacing w:after="0" w:line="480" w:lineRule="auto"/>
              <w:rPr>
                <w:rFonts w:ascii="Times New Roman" w:eastAsia="Times New Roman" w:hAnsi="Times New Roman" w:cs="Times New Roman"/>
                <w:b/>
                <w:sz w:val="24"/>
                <w:szCs w:val="24"/>
              </w:rPr>
            </w:pPr>
            <w:r w:rsidRPr="00CC7E11">
              <w:rPr>
                <w:rFonts w:ascii="Times New Roman" w:eastAsia="Times New Roman" w:hAnsi="Times New Roman" w:cs="Times New Roman"/>
                <w:b/>
                <w:sz w:val="24"/>
                <w:szCs w:val="24"/>
              </w:rPr>
              <w:t>Experiment 3</w:t>
            </w:r>
            <w:r w:rsidR="008E5519" w:rsidRPr="00CC7E11">
              <w:rPr>
                <w:rFonts w:ascii="Times New Roman" w:eastAsia="Times New Roman" w:hAnsi="Times New Roman" w:cs="Times New Roman"/>
                <w:b/>
                <w:sz w:val="24"/>
                <w:szCs w:val="24"/>
              </w:rPr>
              <w:t xml:space="preserve">: </w:t>
            </w:r>
            <w:r w:rsidR="00AE477E" w:rsidRPr="00CC7E11">
              <w:rPr>
                <w:rFonts w:ascii="Times New Roman" w:eastAsia="Times New Roman" w:hAnsi="Times New Roman" w:cs="Times New Roman"/>
                <w:b/>
                <w:bCs/>
                <w:iCs/>
                <w:sz w:val="24"/>
                <w:szCs w:val="24"/>
              </w:rPr>
              <w:t xml:space="preserve">Do </w:t>
            </w:r>
            <w:r w:rsidR="00BC6158" w:rsidRPr="00CC7E11">
              <w:rPr>
                <w:rFonts w:ascii="Times New Roman" w:eastAsia="Times New Roman" w:hAnsi="Times New Roman" w:cs="Times New Roman"/>
                <w:b/>
                <w:bCs/>
                <w:iCs/>
                <w:sz w:val="24"/>
                <w:szCs w:val="24"/>
              </w:rPr>
              <w:t>aphid foraging and  the plant virus</w:t>
            </w:r>
            <w:r w:rsidR="00AE477E" w:rsidRPr="00CC7E11">
              <w:rPr>
                <w:rFonts w:ascii="Times New Roman" w:eastAsia="Times New Roman" w:hAnsi="Times New Roman" w:cs="Times New Roman"/>
                <w:b/>
                <w:bCs/>
                <w:iCs/>
                <w:sz w:val="24"/>
                <w:szCs w:val="24"/>
              </w:rPr>
              <w:t xml:space="preserve"> affect the nutritional quality of host plants?</w:t>
            </w:r>
          </w:p>
        </w:tc>
      </w:tr>
      <w:tr w:rsidR="00CC7E11" w:rsidRPr="00CC7E11" w:rsidTr="00953EE5">
        <w:trPr>
          <w:trHeight w:val="300"/>
        </w:trPr>
        <w:tc>
          <w:tcPr>
            <w:tcW w:w="2880" w:type="dxa"/>
            <w:shd w:val="clear" w:color="auto" w:fill="auto"/>
            <w:noWrap/>
            <w:vAlign w:val="bottom"/>
            <w:hideMark/>
          </w:tcPr>
          <w:p w:rsidR="008E5519" w:rsidRPr="00CC7E11" w:rsidRDefault="008E5519" w:rsidP="00953EE5">
            <w:pPr>
              <w:spacing w:after="0" w:line="480" w:lineRule="auto"/>
              <w:rPr>
                <w:rFonts w:ascii="Times New Roman" w:eastAsia="Times New Roman" w:hAnsi="Times New Roman" w:cs="Times New Roman"/>
                <w:sz w:val="24"/>
                <w:szCs w:val="24"/>
              </w:rPr>
            </w:pPr>
            <w:r w:rsidRPr="00CC7E11">
              <w:rPr>
                <w:rFonts w:ascii="Times New Roman" w:eastAsia="Times New Roman" w:hAnsi="Times New Roman" w:cs="Times New Roman"/>
                <w:sz w:val="24"/>
                <w:szCs w:val="24"/>
              </w:rPr>
              <w:t>BYDV-PAV</w:t>
            </w:r>
          </w:p>
        </w:tc>
        <w:tc>
          <w:tcPr>
            <w:tcW w:w="2235" w:type="dxa"/>
            <w:shd w:val="clear" w:color="auto" w:fill="auto"/>
            <w:noWrap/>
            <w:vAlign w:val="bottom"/>
            <w:hideMark/>
          </w:tcPr>
          <w:p w:rsidR="008E5519" w:rsidRPr="00CC7E11" w:rsidRDefault="008E5519" w:rsidP="00953EE5">
            <w:pPr>
              <w:spacing w:after="0" w:line="480" w:lineRule="auto"/>
              <w:jc w:val="center"/>
              <w:rPr>
                <w:rFonts w:ascii="Times New Roman" w:eastAsia="Times New Roman" w:hAnsi="Times New Roman" w:cs="Times New Roman"/>
                <w:sz w:val="24"/>
                <w:szCs w:val="24"/>
              </w:rPr>
            </w:pPr>
            <w:r w:rsidRPr="00CC7E11">
              <w:rPr>
                <w:rFonts w:ascii="Times New Roman" w:eastAsia="Times New Roman" w:hAnsi="Times New Roman" w:cs="Times New Roman"/>
                <w:sz w:val="24"/>
                <w:szCs w:val="24"/>
              </w:rPr>
              <w:t>426.51</w:t>
            </w:r>
          </w:p>
        </w:tc>
        <w:tc>
          <w:tcPr>
            <w:tcW w:w="2565" w:type="dxa"/>
            <w:shd w:val="clear" w:color="auto" w:fill="auto"/>
            <w:noWrap/>
            <w:vAlign w:val="bottom"/>
            <w:hideMark/>
          </w:tcPr>
          <w:p w:rsidR="008E5519" w:rsidRPr="00CC7E11" w:rsidRDefault="008E5519" w:rsidP="00953EE5">
            <w:pPr>
              <w:spacing w:after="0" w:line="480" w:lineRule="auto"/>
              <w:jc w:val="center"/>
              <w:rPr>
                <w:rFonts w:ascii="Times New Roman" w:eastAsia="Times New Roman" w:hAnsi="Times New Roman" w:cs="Times New Roman"/>
                <w:sz w:val="24"/>
                <w:szCs w:val="24"/>
              </w:rPr>
            </w:pPr>
            <w:r w:rsidRPr="00CC7E11">
              <w:rPr>
                <w:rFonts w:ascii="Times New Roman" w:eastAsia="Times New Roman" w:hAnsi="Times New Roman" w:cs="Times New Roman"/>
                <w:sz w:val="24"/>
                <w:szCs w:val="24"/>
              </w:rPr>
              <w:t>8.96</w:t>
            </w:r>
          </w:p>
        </w:tc>
      </w:tr>
      <w:tr w:rsidR="008E5519" w:rsidRPr="00CC7E11" w:rsidTr="00953EE5">
        <w:trPr>
          <w:trHeight w:val="300"/>
        </w:trPr>
        <w:tc>
          <w:tcPr>
            <w:tcW w:w="2880" w:type="dxa"/>
            <w:shd w:val="clear" w:color="auto" w:fill="auto"/>
            <w:noWrap/>
            <w:vAlign w:val="bottom"/>
            <w:hideMark/>
          </w:tcPr>
          <w:p w:rsidR="008E5519" w:rsidRPr="00CC7E11" w:rsidRDefault="008E5519" w:rsidP="00953EE5">
            <w:pPr>
              <w:spacing w:after="0" w:line="480" w:lineRule="auto"/>
              <w:rPr>
                <w:rFonts w:ascii="Times New Roman" w:eastAsia="Times New Roman" w:hAnsi="Times New Roman" w:cs="Times New Roman"/>
                <w:sz w:val="24"/>
                <w:szCs w:val="24"/>
              </w:rPr>
            </w:pPr>
            <w:r w:rsidRPr="00CC7E11">
              <w:rPr>
                <w:rFonts w:ascii="Times New Roman" w:eastAsia="Times New Roman" w:hAnsi="Times New Roman" w:cs="Times New Roman"/>
                <w:sz w:val="24"/>
                <w:szCs w:val="24"/>
              </w:rPr>
              <w:t>BYDV-RMV (Bt)</w:t>
            </w:r>
          </w:p>
        </w:tc>
        <w:tc>
          <w:tcPr>
            <w:tcW w:w="2235" w:type="dxa"/>
            <w:shd w:val="clear" w:color="auto" w:fill="auto"/>
            <w:noWrap/>
            <w:vAlign w:val="bottom"/>
            <w:hideMark/>
          </w:tcPr>
          <w:p w:rsidR="008E5519" w:rsidRPr="00CC7E11" w:rsidRDefault="008E5519" w:rsidP="00953EE5">
            <w:pPr>
              <w:spacing w:after="0" w:line="480" w:lineRule="auto"/>
              <w:jc w:val="center"/>
              <w:rPr>
                <w:rFonts w:ascii="Times New Roman" w:eastAsia="Times New Roman" w:hAnsi="Times New Roman" w:cs="Times New Roman"/>
                <w:sz w:val="24"/>
                <w:szCs w:val="24"/>
              </w:rPr>
            </w:pPr>
            <w:r w:rsidRPr="00CC7E11">
              <w:rPr>
                <w:rFonts w:ascii="Times New Roman" w:eastAsia="Times New Roman" w:hAnsi="Times New Roman" w:cs="Times New Roman"/>
                <w:sz w:val="24"/>
                <w:szCs w:val="24"/>
              </w:rPr>
              <w:t>199.44</w:t>
            </w:r>
          </w:p>
        </w:tc>
        <w:tc>
          <w:tcPr>
            <w:tcW w:w="2565" w:type="dxa"/>
            <w:shd w:val="clear" w:color="auto" w:fill="auto"/>
            <w:noWrap/>
            <w:vAlign w:val="bottom"/>
            <w:hideMark/>
          </w:tcPr>
          <w:p w:rsidR="008E5519" w:rsidRPr="00CC7E11" w:rsidRDefault="008E5519" w:rsidP="00953EE5">
            <w:pPr>
              <w:spacing w:after="0" w:line="480" w:lineRule="auto"/>
              <w:jc w:val="center"/>
              <w:rPr>
                <w:rFonts w:ascii="Times New Roman" w:eastAsia="Times New Roman" w:hAnsi="Times New Roman" w:cs="Times New Roman"/>
                <w:sz w:val="24"/>
                <w:szCs w:val="24"/>
              </w:rPr>
            </w:pPr>
            <w:r w:rsidRPr="00CC7E11">
              <w:rPr>
                <w:rFonts w:ascii="Times New Roman" w:eastAsia="Times New Roman" w:hAnsi="Times New Roman" w:cs="Times New Roman"/>
                <w:sz w:val="24"/>
                <w:szCs w:val="24"/>
              </w:rPr>
              <w:t>20.05</w:t>
            </w:r>
          </w:p>
        </w:tc>
      </w:tr>
    </w:tbl>
    <w:p w:rsidR="008E5519" w:rsidRPr="00CC7E11" w:rsidRDefault="008E5519" w:rsidP="008E5519">
      <w:pPr>
        <w:spacing w:line="480" w:lineRule="auto"/>
        <w:rPr>
          <w:rFonts w:ascii="Times New Roman" w:eastAsia="Times New Roman" w:hAnsi="Times New Roman" w:cs="Times New Roman"/>
          <w:b/>
          <w:sz w:val="24"/>
          <w:szCs w:val="24"/>
        </w:rPr>
      </w:pPr>
    </w:p>
    <w:p w:rsidR="00C93353" w:rsidRPr="00CC7E11" w:rsidRDefault="008E5519" w:rsidP="00C93353">
      <w:pPr>
        <w:spacing w:after="0" w:line="480" w:lineRule="auto"/>
        <w:rPr>
          <w:rFonts w:ascii="Times New Roman" w:eastAsia="Times New Roman" w:hAnsi="Times New Roman" w:cs="Times New Roman"/>
          <w:sz w:val="24"/>
          <w:szCs w:val="24"/>
        </w:rPr>
      </w:pPr>
      <w:r w:rsidRPr="00CC7E11">
        <w:rPr>
          <w:rFonts w:ascii="Times New Roman" w:eastAsia="Times New Roman" w:hAnsi="Times New Roman" w:cs="Times New Roman"/>
          <w:b/>
          <w:sz w:val="24"/>
          <w:szCs w:val="24"/>
        </w:rPr>
        <w:t xml:space="preserve">Protocols to assess the effect of </w:t>
      </w:r>
      <w:r w:rsidR="00AE477E" w:rsidRPr="00CC7E11">
        <w:rPr>
          <w:rFonts w:ascii="Times New Roman" w:eastAsia="Times New Roman" w:hAnsi="Times New Roman" w:cs="Times New Roman"/>
          <w:b/>
          <w:sz w:val="24"/>
          <w:szCs w:val="24"/>
        </w:rPr>
        <w:t xml:space="preserve">pre-inhabitation </w:t>
      </w:r>
      <w:r w:rsidRPr="00CC7E11">
        <w:rPr>
          <w:rFonts w:ascii="Times New Roman" w:eastAsia="Times New Roman" w:hAnsi="Times New Roman" w:cs="Times New Roman"/>
          <w:b/>
          <w:sz w:val="24"/>
          <w:szCs w:val="24"/>
        </w:rPr>
        <w:t>and virus infection on nutritional condition of wheat plants</w:t>
      </w:r>
      <w:r w:rsidR="00C93353" w:rsidRPr="00CC7E11">
        <w:rPr>
          <w:rFonts w:ascii="Times New Roman" w:eastAsia="Times New Roman" w:hAnsi="Times New Roman" w:cs="Times New Roman"/>
          <w:sz w:val="24"/>
          <w:szCs w:val="24"/>
        </w:rPr>
        <w:t xml:space="preserve">: </w:t>
      </w:r>
      <w:r w:rsidRPr="00CC7E11">
        <w:rPr>
          <w:rFonts w:ascii="Times New Roman" w:eastAsia="Times New Roman" w:hAnsi="Times New Roman" w:cs="Times New Roman"/>
          <w:sz w:val="24"/>
          <w:szCs w:val="24"/>
        </w:rPr>
        <w:t xml:space="preserve">We measured carbohydrates (sucrose and glucose), sterols (campesterol, stigmasterol, sitosterol), and amino acids (alanine, arginine, aspartic acid, asparagine, glutamine, glycine, isoleucine, leucine, lysine, methionine, phenylalanine, serine, threonine, tryptophan, tyrosine, and valine) using the following protocols: </w:t>
      </w:r>
      <w:r w:rsidRPr="00CC7E11">
        <w:rPr>
          <w:rFonts w:ascii="Times New Roman" w:eastAsia="Times New Roman" w:hAnsi="Times New Roman" w:cs="Times New Roman"/>
          <w:i/>
          <w:iCs/>
          <w:sz w:val="24"/>
          <w:szCs w:val="24"/>
        </w:rPr>
        <w:t>Carbohydrate analysis</w:t>
      </w:r>
      <w:r w:rsidRPr="00CC7E11">
        <w:rPr>
          <w:rFonts w:ascii="Times New Roman" w:eastAsia="Times New Roman" w:hAnsi="Times New Roman" w:cs="Times New Roman"/>
          <w:sz w:val="24"/>
          <w:szCs w:val="24"/>
        </w:rPr>
        <w:t xml:space="preserve">, we performed a protocol modified from Campbell </w:t>
      </w:r>
      <w:r w:rsidRPr="00CC7E11">
        <w:rPr>
          <w:rFonts w:ascii="Times New Roman" w:eastAsia="Times New Roman" w:hAnsi="Times New Roman" w:cs="Times New Roman"/>
          <w:i/>
          <w:sz w:val="24"/>
          <w:szCs w:val="24"/>
        </w:rPr>
        <w:t>et al</w:t>
      </w:r>
      <w:r w:rsidRPr="00CC7E11">
        <w:rPr>
          <w:rFonts w:ascii="Times New Roman" w:eastAsia="Times New Roman" w:hAnsi="Times New Roman" w:cs="Times New Roman"/>
          <w:sz w:val="24"/>
          <w:szCs w:val="24"/>
        </w:rPr>
        <w:t>.</w:t>
      </w:r>
      <w:r w:rsidR="009A330E" w:rsidRPr="00CC7E11">
        <w:rPr>
          <w:rFonts w:ascii="Times New Roman" w:eastAsia="Times New Roman" w:hAnsi="Times New Roman" w:cs="Times New Roman"/>
          <w:sz w:val="24"/>
          <w:szCs w:val="24"/>
        </w:rPr>
        <w:t xml:space="preserve"> </w:t>
      </w:r>
      <w:r w:rsidR="00B739DA" w:rsidRPr="00CC7E11">
        <w:rPr>
          <w:rFonts w:ascii="Times New Roman" w:eastAsia="Times New Roman" w:hAnsi="Times New Roman" w:cs="Times New Roman"/>
          <w:sz w:val="24"/>
          <w:szCs w:val="24"/>
          <w:vertAlign w:val="superscript"/>
        </w:rPr>
        <w:t>1</w:t>
      </w:r>
      <w:r w:rsidR="002A2779" w:rsidRPr="00CC7E11">
        <w:rPr>
          <w:rFonts w:ascii="Times New Roman" w:eastAsia="Times New Roman" w:hAnsi="Times New Roman" w:cs="Times New Roman"/>
          <w:sz w:val="24"/>
          <w:szCs w:val="24"/>
          <w:vertAlign w:val="superscript"/>
        </w:rPr>
        <w:t xml:space="preserve"> </w:t>
      </w:r>
      <w:r w:rsidR="002A2779" w:rsidRPr="00CC7E11">
        <w:rPr>
          <w:rFonts w:ascii="Times New Roman" w:eastAsia="Times New Roman" w:hAnsi="Times New Roman" w:cs="Times New Roman"/>
          <w:sz w:val="24"/>
          <w:szCs w:val="24"/>
        </w:rPr>
        <w:t>~</w:t>
      </w:r>
      <w:r w:rsidRPr="00CC7E11">
        <w:rPr>
          <w:rFonts w:ascii="Times New Roman" w:eastAsia="Times New Roman" w:hAnsi="Times New Roman" w:cs="Times New Roman"/>
          <w:sz w:val="24"/>
          <w:szCs w:val="24"/>
        </w:rPr>
        <w:t xml:space="preserve">100 mg </w:t>
      </w:r>
      <w:r w:rsidRPr="00CC7E11">
        <w:rPr>
          <w:rFonts w:ascii="Times New Roman" w:eastAsia="Times New Roman" w:hAnsi="Times New Roman" w:cs="Times New Roman"/>
          <w:sz w:val="24"/>
          <w:szCs w:val="24"/>
        </w:rPr>
        <w:lastRenderedPageBreak/>
        <w:t xml:space="preserve">plant tissue placed in a 2 mL tube with 650 μL methanol and 750 mLwater, then homogenized in a tissue lyser at 20 Hz for 20 min with a 4 mm stainless steel ball. We added 5000 mL chloroform and vortexed for 15 min and centrifuged at maximal speed for three minutes. The aqueous phase was removed and sample dried. Then, we added 100 mL TriSil and incubated the samples at 70 ˚C for ten minutes with shaking, and diluted tenfold in hexane, spin to remove particles, and loaded into gas chromatography vials. The samples were analyzed by gas chromatography mass spectroscopy (GC-MS) with a column RX 5 msi (30 m x 250 μm x 0.25 μm; </w:t>
      </w:r>
      <w:r w:rsidRPr="00CC7E11">
        <w:rPr>
          <w:rFonts w:ascii="Times New Roman" w:hAnsi="Times New Roman" w:cs="Times New Roman"/>
          <w:sz w:val="24"/>
          <w:szCs w:val="24"/>
          <w:shd w:val="clear" w:color="auto" w:fill="FFFFFF"/>
        </w:rPr>
        <w:t>Phenomenex, Torrence, CA, USA</w:t>
      </w:r>
      <w:r w:rsidRPr="00CC7E11">
        <w:rPr>
          <w:rFonts w:ascii="Times New Roman" w:eastAsia="Times New Roman" w:hAnsi="Times New Roman" w:cs="Times New Roman"/>
          <w:sz w:val="24"/>
          <w:szCs w:val="24"/>
        </w:rPr>
        <w:t>), with equilibration time 0.2 min. The oven program was 168 ˚C for 8.9 min, then 30 ˚C min</w:t>
      </w:r>
      <w:r w:rsidRPr="00CC7E11">
        <w:rPr>
          <w:rFonts w:ascii="Times New Roman" w:eastAsia="Times New Roman" w:hAnsi="Times New Roman" w:cs="Times New Roman"/>
          <w:sz w:val="24"/>
          <w:szCs w:val="24"/>
          <w:vertAlign w:val="superscript"/>
        </w:rPr>
        <w:t>-1</w:t>
      </w:r>
      <w:r w:rsidRPr="00CC7E11">
        <w:rPr>
          <w:rFonts w:ascii="Times New Roman" w:eastAsia="Times New Roman" w:hAnsi="Times New Roman" w:cs="Times New Roman"/>
          <w:sz w:val="24"/>
          <w:szCs w:val="24"/>
        </w:rPr>
        <w:t xml:space="preserve"> to 255 ˚C, 1 ˚C min</w:t>
      </w:r>
      <w:r w:rsidRPr="00CC7E11">
        <w:rPr>
          <w:rFonts w:ascii="Times New Roman" w:eastAsia="Times New Roman" w:hAnsi="Times New Roman" w:cs="Times New Roman"/>
          <w:sz w:val="24"/>
          <w:szCs w:val="24"/>
          <w:vertAlign w:val="superscript"/>
        </w:rPr>
        <w:t>-1</w:t>
      </w:r>
      <w:r w:rsidRPr="00CC7E11">
        <w:rPr>
          <w:rFonts w:ascii="Times New Roman" w:eastAsia="Times New Roman" w:hAnsi="Times New Roman" w:cs="Times New Roman"/>
          <w:sz w:val="24"/>
          <w:szCs w:val="24"/>
        </w:rPr>
        <w:t xml:space="preserve"> to 270 ˚C, 100 ˚C to 300 ˚C for 1 min, then 120 ˚C min</w:t>
      </w:r>
      <w:r w:rsidRPr="00CC7E11">
        <w:rPr>
          <w:rFonts w:ascii="Times New Roman" w:eastAsia="Times New Roman" w:hAnsi="Times New Roman" w:cs="Times New Roman"/>
          <w:sz w:val="24"/>
          <w:szCs w:val="24"/>
          <w:vertAlign w:val="superscript"/>
        </w:rPr>
        <w:t>-1</w:t>
      </w:r>
      <w:r w:rsidRPr="00CC7E11">
        <w:rPr>
          <w:rFonts w:ascii="Times New Roman" w:eastAsia="Times New Roman" w:hAnsi="Times New Roman" w:cs="Times New Roman"/>
          <w:sz w:val="24"/>
          <w:szCs w:val="24"/>
        </w:rPr>
        <w:t xml:space="preserve"> to 168 ˚C for 1 min; run time 30.2 min, 0.2 min (post run) at 168 ˚C, flow rate (He) 1 mL min</w:t>
      </w:r>
      <w:r w:rsidRPr="00CC7E11">
        <w:rPr>
          <w:rFonts w:ascii="Times New Roman" w:eastAsia="Times New Roman" w:hAnsi="Times New Roman" w:cs="Times New Roman"/>
          <w:sz w:val="24"/>
          <w:szCs w:val="24"/>
          <w:vertAlign w:val="superscript"/>
        </w:rPr>
        <w:t>-1</w:t>
      </w:r>
      <w:r w:rsidRPr="00CC7E11">
        <w:rPr>
          <w:rFonts w:ascii="Times New Roman" w:eastAsia="Times New Roman" w:hAnsi="Times New Roman" w:cs="Times New Roman"/>
          <w:sz w:val="24"/>
          <w:szCs w:val="24"/>
        </w:rPr>
        <w:t xml:space="preserve">. Front SS inlet He: mode splitless, heather on 250 ˚C. MS data acquired in scan mode 40 - 1000. </w:t>
      </w:r>
    </w:p>
    <w:p w:rsidR="008E5519" w:rsidRPr="00CC7E11" w:rsidRDefault="008E5519" w:rsidP="00C93353">
      <w:pPr>
        <w:spacing w:after="0" w:line="480" w:lineRule="auto"/>
        <w:ind w:firstLine="720"/>
        <w:rPr>
          <w:rFonts w:ascii="Times New Roman" w:eastAsia="Times New Roman" w:hAnsi="Times New Roman" w:cs="Times New Roman"/>
          <w:sz w:val="24"/>
          <w:szCs w:val="24"/>
        </w:rPr>
      </w:pPr>
      <w:r w:rsidRPr="00CC7E11">
        <w:rPr>
          <w:rFonts w:ascii="Times New Roman" w:eastAsia="Times New Roman" w:hAnsi="Times New Roman" w:cs="Times New Roman"/>
          <w:i/>
          <w:iCs/>
          <w:sz w:val="24"/>
          <w:szCs w:val="24"/>
        </w:rPr>
        <w:t>Sterols analysis</w:t>
      </w:r>
      <w:r w:rsidRPr="00CC7E11">
        <w:rPr>
          <w:rFonts w:ascii="Times New Roman" w:eastAsia="Times New Roman" w:hAnsi="Times New Roman" w:cs="Times New Roman"/>
          <w:sz w:val="24"/>
          <w:szCs w:val="24"/>
        </w:rPr>
        <w:t xml:space="preserve">, we performed a protocol as described by Phillips </w:t>
      </w:r>
      <w:r w:rsidRPr="00CC7E11">
        <w:rPr>
          <w:rFonts w:ascii="Times New Roman" w:eastAsia="Times New Roman" w:hAnsi="Times New Roman" w:cs="Times New Roman"/>
          <w:i/>
          <w:sz w:val="24"/>
          <w:szCs w:val="24"/>
        </w:rPr>
        <w:t>et al</w:t>
      </w:r>
      <w:r w:rsidR="009A330E" w:rsidRPr="00CC7E11">
        <w:rPr>
          <w:rFonts w:ascii="Times New Roman" w:eastAsia="Times New Roman" w:hAnsi="Times New Roman" w:cs="Times New Roman"/>
          <w:sz w:val="24"/>
          <w:szCs w:val="24"/>
        </w:rPr>
        <w:t>.</w:t>
      </w:r>
      <w:r w:rsidR="00B739DA" w:rsidRPr="00CC7E11">
        <w:rPr>
          <w:rFonts w:ascii="Times New Roman" w:eastAsia="Times New Roman" w:hAnsi="Times New Roman" w:cs="Times New Roman"/>
          <w:sz w:val="24"/>
          <w:szCs w:val="24"/>
          <w:vertAlign w:val="superscript"/>
        </w:rPr>
        <w:t>2</w:t>
      </w:r>
      <w:r w:rsidR="002A2779" w:rsidRPr="00CC7E11">
        <w:rPr>
          <w:rFonts w:ascii="Times New Roman" w:eastAsia="Times New Roman" w:hAnsi="Times New Roman" w:cs="Times New Roman"/>
          <w:sz w:val="24"/>
          <w:szCs w:val="24"/>
          <w:vertAlign w:val="superscript"/>
        </w:rPr>
        <w:t xml:space="preserve"> </w:t>
      </w:r>
      <w:r w:rsidR="002A2779" w:rsidRPr="00CC7E11">
        <w:rPr>
          <w:rFonts w:ascii="Times New Roman" w:eastAsia="Times New Roman" w:hAnsi="Times New Roman" w:cs="Times New Roman"/>
          <w:sz w:val="24"/>
          <w:szCs w:val="24"/>
        </w:rPr>
        <w:t>~</w:t>
      </w:r>
      <w:r w:rsidRPr="00CC7E11">
        <w:rPr>
          <w:rFonts w:ascii="Times New Roman" w:eastAsia="Times New Roman" w:hAnsi="Times New Roman" w:cs="Times New Roman"/>
          <w:sz w:val="24"/>
          <w:szCs w:val="24"/>
        </w:rPr>
        <w:t>100 mg plant tissue was placed in a two ml tube with 375 μL MEoH hexane/ 2 μM cholesterol (Sigma-Aldrich, St Louise, MO, USA) and 750 μL water. Then we homogenized in the tissue in a lyser at 20 Hz for 20 min with a 4 mm stainless steel ball, and centrifuged at maximal speed for three minutes. To separate organic and aqueous phases, we dried the organic phase and reconstituted in 75 μL hexane for GC-MS. This fraction contained free sterols. Then, we dried the aqueous phase and reconstitute in 375 μL 90% MeOH/10% HCl/ 2 μM cholesterol; shook at 1400 rpm at 55 ˚C on the thermomixers for 2.5 h. This hydrolyzes glycosylated sterols to free sterols, then we added internal standards (Sigma-Aldrich St Louise, MO, and Avanti Polar Lipids, Inc.,</w:t>
      </w:r>
      <w:r w:rsidRPr="00CC7E11">
        <w:rPr>
          <w:rFonts w:ascii="Arial" w:hAnsi="Arial" w:cs="Arial"/>
          <w:sz w:val="21"/>
          <w:szCs w:val="21"/>
          <w:shd w:val="clear" w:color="auto" w:fill="FFFFFF"/>
        </w:rPr>
        <w:t xml:space="preserve"> </w:t>
      </w:r>
      <w:r w:rsidRPr="00CC7E11">
        <w:rPr>
          <w:rFonts w:ascii="Times New Roman" w:hAnsi="Times New Roman" w:cs="Times New Roman"/>
          <w:sz w:val="24"/>
          <w:szCs w:val="24"/>
          <w:shd w:val="clear" w:color="auto" w:fill="FFFFFF"/>
        </w:rPr>
        <w:t>Alabaster, Alabama, AL,</w:t>
      </w:r>
      <w:r w:rsidRPr="00CC7E11">
        <w:rPr>
          <w:rFonts w:ascii="Times New Roman" w:eastAsia="Times New Roman" w:hAnsi="Times New Roman" w:cs="Times New Roman"/>
          <w:sz w:val="24"/>
          <w:szCs w:val="24"/>
        </w:rPr>
        <w:t xml:space="preserve"> USA). We dried the hydrolyzed fraction and reconstitute in 75 μL hexane for GC-MS analysis. The instrument had a column RX 5 msi (30 m x 250 µm x 0.25 µm;</w:t>
      </w:r>
      <w:r w:rsidRPr="00CC7E11">
        <w:rPr>
          <w:rFonts w:ascii="Times New Roman" w:hAnsi="Times New Roman" w:cs="Times New Roman"/>
          <w:sz w:val="24"/>
          <w:szCs w:val="24"/>
          <w:shd w:val="clear" w:color="auto" w:fill="FFFFFF"/>
        </w:rPr>
        <w:t xml:space="preserve"> Phenomenex, Torrence, </w:t>
      </w:r>
      <w:r w:rsidRPr="00CC7E11">
        <w:rPr>
          <w:rFonts w:ascii="Times New Roman" w:hAnsi="Times New Roman" w:cs="Times New Roman"/>
          <w:sz w:val="24"/>
          <w:szCs w:val="24"/>
          <w:shd w:val="clear" w:color="auto" w:fill="FFFFFF"/>
        </w:rPr>
        <w:lastRenderedPageBreak/>
        <w:t>CA, USA</w:t>
      </w:r>
      <w:r w:rsidRPr="00CC7E11">
        <w:rPr>
          <w:rFonts w:ascii="Times New Roman" w:eastAsia="Times New Roman" w:hAnsi="Times New Roman" w:cs="Times New Roman"/>
          <w:sz w:val="24"/>
          <w:szCs w:val="24"/>
        </w:rPr>
        <w:t>), we used a</w:t>
      </w:r>
      <w:r w:rsidR="00816D3D" w:rsidRPr="00CC7E11">
        <w:rPr>
          <w:rFonts w:ascii="Times New Roman" w:eastAsia="Times New Roman" w:hAnsi="Times New Roman" w:cs="Times New Roman"/>
          <w:sz w:val="24"/>
          <w:szCs w:val="24"/>
        </w:rPr>
        <w:t>n</w:t>
      </w:r>
      <w:r w:rsidRPr="00CC7E11">
        <w:rPr>
          <w:rFonts w:ascii="Times New Roman" w:eastAsia="Times New Roman" w:hAnsi="Times New Roman" w:cs="Times New Roman"/>
          <w:sz w:val="24"/>
          <w:szCs w:val="24"/>
        </w:rPr>
        <w:t xml:space="preserve"> </w:t>
      </w:r>
      <w:r w:rsidR="008764BB" w:rsidRPr="00CC7E11">
        <w:rPr>
          <w:rFonts w:ascii="Times New Roman" w:eastAsia="Times New Roman" w:hAnsi="Times New Roman" w:cs="Times New Roman"/>
          <w:sz w:val="24"/>
          <w:szCs w:val="24"/>
        </w:rPr>
        <w:t>equilibration time of</w:t>
      </w:r>
      <w:r w:rsidRPr="00CC7E11">
        <w:rPr>
          <w:rFonts w:ascii="Times New Roman" w:eastAsia="Times New Roman" w:hAnsi="Times New Roman" w:cs="Times New Roman"/>
          <w:sz w:val="24"/>
          <w:szCs w:val="24"/>
        </w:rPr>
        <w:t xml:space="preserve"> 0.2 min, and the following method: 200 °C for 0.2 min, then 20 °C min</w:t>
      </w:r>
      <w:r w:rsidRPr="00CC7E11">
        <w:rPr>
          <w:rFonts w:ascii="Times New Roman" w:eastAsia="Times New Roman" w:hAnsi="Times New Roman" w:cs="Times New Roman"/>
          <w:sz w:val="24"/>
          <w:szCs w:val="24"/>
          <w:vertAlign w:val="superscript"/>
        </w:rPr>
        <w:t>-1</w:t>
      </w:r>
      <w:r w:rsidRPr="00CC7E11">
        <w:rPr>
          <w:rFonts w:ascii="Times New Roman" w:eastAsia="Times New Roman" w:hAnsi="Times New Roman" w:cs="Times New Roman"/>
          <w:sz w:val="24"/>
          <w:szCs w:val="24"/>
        </w:rPr>
        <w:t xml:space="preserve"> to 330 °C for 7 min, 110 °C min</w:t>
      </w:r>
      <w:r w:rsidRPr="00CC7E11">
        <w:rPr>
          <w:rFonts w:ascii="Times New Roman" w:eastAsia="Times New Roman" w:hAnsi="Times New Roman" w:cs="Times New Roman"/>
          <w:sz w:val="24"/>
          <w:szCs w:val="24"/>
          <w:vertAlign w:val="superscript"/>
        </w:rPr>
        <w:t>-1</w:t>
      </w:r>
      <w:r w:rsidRPr="00CC7E11">
        <w:rPr>
          <w:rFonts w:ascii="Times New Roman" w:eastAsia="Times New Roman" w:hAnsi="Times New Roman" w:cs="Times New Roman"/>
          <w:sz w:val="24"/>
          <w:szCs w:val="24"/>
        </w:rPr>
        <w:t xml:space="preserve"> to 200 °C for 0.2 min, run time 15.08 min, post run time 0.2 min at 200 °C, flow rate (He) 1 mL min</w:t>
      </w:r>
      <w:r w:rsidRPr="00CC7E11">
        <w:rPr>
          <w:rFonts w:ascii="Times New Roman" w:eastAsia="Times New Roman" w:hAnsi="Times New Roman" w:cs="Times New Roman"/>
          <w:sz w:val="24"/>
          <w:szCs w:val="24"/>
          <w:vertAlign w:val="superscript"/>
        </w:rPr>
        <w:t>-1</w:t>
      </w:r>
      <w:r w:rsidRPr="00CC7E11">
        <w:rPr>
          <w:rFonts w:ascii="Times New Roman" w:eastAsia="Times New Roman" w:hAnsi="Times New Roman" w:cs="Times New Roman"/>
          <w:sz w:val="24"/>
          <w:szCs w:val="24"/>
        </w:rPr>
        <w:t>, injection volume 1 µL. Front SS Inlet He mode Splitless, heater at 250 °C, Thermal Aux 2 {MSD Transfer line} 300 ˚C, and MS data acquired in scan mode 35-400. A</w:t>
      </w:r>
      <w:r w:rsidRPr="00CC7E11">
        <w:rPr>
          <w:rFonts w:ascii="Times New Roman" w:eastAsia="Times New Roman" w:hAnsi="Times New Roman" w:cs="Times New Roman"/>
          <w:i/>
          <w:iCs/>
          <w:sz w:val="24"/>
          <w:szCs w:val="24"/>
        </w:rPr>
        <w:t>mino acid analysis.</w:t>
      </w:r>
      <w:r w:rsidRPr="00CC7E11">
        <w:rPr>
          <w:rFonts w:ascii="Times New Roman" w:eastAsia="Times New Roman" w:hAnsi="Times New Roman" w:cs="Times New Roman"/>
          <w:sz w:val="24"/>
          <w:szCs w:val="24"/>
        </w:rPr>
        <w:t xml:space="preserve"> We measured amino acids as described by Hacham </w:t>
      </w:r>
      <w:r w:rsidRPr="00CC7E11">
        <w:rPr>
          <w:rFonts w:ascii="Times New Roman" w:eastAsia="Times New Roman" w:hAnsi="Times New Roman" w:cs="Times New Roman"/>
          <w:i/>
          <w:sz w:val="24"/>
          <w:szCs w:val="24"/>
        </w:rPr>
        <w:t>et al</w:t>
      </w:r>
      <w:r w:rsidR="002A2779" w:rsidRPr="00CC7E11">
        <w:rPr>
          <w:rFonts w:ascii="Times New Roman" w:eastAsia="Times New Roman" w:hAnsi="Times New Roman" w:cs="Times New Roman"/>
          <w:sz w:val="24"/>
          <w:szCs w:val="24"/>
        </w:rPr>
        <w:t>.</w:t>
      </w:r>
      <w:r w:rsidR="00B739DA" w:rsidRPr="00CC7E11">
        <w:rPr>
          <w:rFonts w:ascii="Times New Roman" w:eastAsia="Times New Roman" w:hAnsi="Times New Roman" w:cs="Times New Roman"/>
          <w:sz w:val="24"/>
          <w:szCs w:val="24"/>
          <w:vertAlign w:val="superscript"/>
        </w:rPr>
        <w:t xml:space="preserve">3 </w:t>
      </w:r>
      <w:r w:rsidRPr="00CC7E11">
        <w:rPr>
          <w:rFonts w:ascii="Times New Roman" w:eastAsia="Times New Roman" w:hAnsi="Times New Roman" w:cs="Times New Roman"/>
          <w:sz w:val="24"/>
          <w:szCs w:val="24"/>
        </w:rPr>
        <w:t>placed the samples in a reaction vessel containing 1 mL of 6N HCl. The vessel was purged with nitrogen. The samples were incubated for 24 h at 110 ˚C. Upon hydrolysis, we freeze-dried the samples again. The resulting amino acids were reconstituted in 0.4 mL 0.1N HCl. Derivatization: 10 μL of extract and 2 μL of uniformly labelled amino acid standard (Cambridge Isotope Labs part no CDNLM-6784) solution were added to 0.2 mL 0.2M borate buffer (pH 9). 20 μL of reconstituted AccQ-Tag reagent was added to each vial. Solutions were incubated for 10 min at 50 ˚C. Liquid chromatography mass spectrometry (LC-MS/MS) analysis: we used Water/micromass Quatro LC mass spectrometer interfaced to an Agilent 1100 fitter with Waters AccQ-Tag 3.9 x 150 mm column. The mobile phase A was 10 mM ammonium formate in 0.1% formic acid and mobile phase B was acetonitrile. Flow rate was constant at 1 m min</w:t>
      </w:r>
      <w:r w:rsidRPr="00CC7E11">
        <w:rPr>
          <w:rFonts w:ascii="Times New Roman" w:eastAsia="Times New Roman" w:hAnsi="Times New Roman" w:cs="Times New Roman"/>
          <w:sz w:val="24"/>
          <w:szCs w:val="24"/>
          <w:vertAlign w:val="superscript"/>
        </w:rPr>
        <w:t>-1</w:t>
      </w:r>
      <w:r w:rsidRPr="00CC7E11">
        <w:rPr>
          <w:rFonts w:ascii="Times New Roman" w:eastAsia="Times New Roman" w:hAnsi="Times New Roman" w:cs="Times New Roman"/>
          <w:sz w:val="24"/>
          <w:szCs w:val="24"/>
        </w:rPr>
        <w:t>. The gradient separation was time (min) –B: 0-5, 2-5, 15-30, 20-60, 21-60, 22-5, and 30-5.</w:t>
      </w:r>
    </w:p>
    <w:p w:rsidR="009A330E" w:rsidRPr="00CC7E11" w:rsidRDefault="009A330E" w:rsidP="009A330E">
      <w:pPr>
        <w:spacing w:after="0" w:line="480" w:lineRule="auto"/>
        <w:ind w:firstLine="720"/>
        <w:rPr>
          <w:rFonts w:ascii="Times New Roman" w:eastAsia="Times New Roman" w:hAnsi="Times New Roman" w:cs="Times New Roman"/>
          <w:sz w:val="24"/>
          <w:szCs w:val="24"/>
        </w:rPr>
      </w:pPr>
    </w:p>
    <w:p w:rsidR="009A330E" w:rsidRPr="00CC7E11" w:rsidRDefault="009A330E" w:rsidP="008E5519">
      <w:pPr>
        <w:autoSpaceDE w:val="0"/>
        <w:autoSpaceDN w:val="0"/>
        <w:adjustRightInd w:val="0"/>
        <w:spacing w:line="480" w:lineRule="auto"/>
        <w:rPr>
          <w:rFonts w:ascii="Times New Roman" w:eastAsia="Times New Roman" w:hAnsi="Times New Roman" w:cs="Times New Roman"/>
          <w:b/>
          <w:sz w:val="24"/>
          <w:szCs w:val="24"/>
        </w:rPr>
      </w:pPr>
      <w:r w:rsidRPr="00CC7E11">
        <w:rPr>
          <w:rFonts w:ascii="Times New Roman" w:eastAsia="Times New Roman" w:hAnsi="Times New Roman" w:cs="Times New Roman"/>
          <w:b/>
          <w:sz w:val="24"/>
          <w:szCs w:val="24"/>
        </w:rPr>
        <w:t>References</w:t>
      </w:r>
    </w:p>
    <w:p w:rsidR="002514D5" w:rsidRPr="00CC7E11" w:rsidRDefault="00B739DA" w:rsidP="002514D5">
      <w:pPr>
        <w:autoSpaceDE w:val="0"/>
        <w:autoSpaceDN w:val="0"/>
        <w:adjustRightInd w:val="0"/>
        <w:spacing w:line="480" w:lineRule="auto"/>
        <w:rPr>
          <w:rFonts w:ascii="Times New Roman" w:hAnsi="Times New Roman" w:cs="Times New Roman"/>
          <w:sz w:val="24"/>
          <w:szCs w:val="24"/>
        </w:rPr>
      </w:pPr>
      <w:r w:rsidRPr="00CC7E11">
        <w:rPr>
          <w:rFonts w:ascii="Times New Roman" w:hAnsi="Times New Roman" w:cs="Times New Roman"/>
          <w:sz w:val="24"/>
          <w:szCs w:val="24"/>
        </w:rPr>
        <w:t>1</w:t>
      </w:r>
      <w:r w:rsidR="002514D5" w:rsidRPr="00CC7E11">
        <w:rPr>
          <w:rFonts w:ascii="Times New Roman" w:hAnsi="Times New Roman" w:cs="Times New Roman"/>
          <w:sz w:val="24"/>
          <w:szCs w:val="24"/>
        </w:rPr>
        <w:t xml:space="preserve">. </w:t>
      </w:r>
      <w:r w:rsidR="002514D5" w:rsidRPr="00CC7E11">
        <w:rPr>
          <w:rFonts w:ascii="Times New Roman" w:hAnsi="Times New Roman" w:cs="Times New Roman"/>
          <w:sz w:val="24"/>
          <w:szCs w:val="24"/>
          <w:shd w:val="clear" w:color="auto" w:fill="FFFFFF"/>
        </w:rPr>
        <w:t xml:space="preserve">Campbell, J.A., Donald, P. &amp; Goheen, S.C. </w:t>
      </w:r>
      <w:r w:rsidR="002514D5" w:rsidRPr="00CC7E11">
        <w:rPr>
          <w:rFonts w:ascii="Times New Roman" w:hAnsi="Times New Roman" w:cs="Times New Roman"/>
          <w:iCs/>
          <w:sz w:val="24"/>
          <w:szCs w:val="24"/>
          <w:shd w:val="clear" w:color="auto" w:fill="FFFFFF"/>
        </w:rPr>
        <w:t>Extraction and analysis of inositols and other carbohydrates from soybean plant tissues</w:t>
      </w:r>
      <w:r w:rsidR="002514D5" w:rsidRPr="00CC7E11">
        <w:rPr>
          <w:rFonts w:ascii="Times New Roman" w:hAnsi="Times New Roman" w:cs="Times New Roman"/>
          <w:sz w:val="24"/>
          <w:szCs w:val="24"/>
          <w:shd w:val="clear" w:color="auto" w:fill="FFFFFF"/>
        </w:rPr>
        <w:t>. INTECH Open Access Publisher. (2011)</w:t>
      </w:r>
      <w:r w:rsidR="00963293" w:rsidRPr="00CC7E11">
        <w:rPr>
          <w:rFonts w:ascii="Times New Roman" w:hAnsi="Times New Roman" w:cs="Times New Roman"/>
          <w:sz w:val="24"/>
          <w:szCs w:val="24"/>
          <w:shd w:val="clear" w:color="auto" w:fill="FFFFFF"/>
        </w:rPr>
        <w:t>.</w:t>
      </w:r>
    </w:p>
    <w:p w:rsidR="002514D5" w:rsidRPr="00CC7E11" w:rsidRDefault="00B739DA" w:rsidP="002514D5">
      <w:pPr>
        <w:spacing w:after="0" w:line="480" w:lineRule="auto"/>
        <w:rPr>
          <w:rFonts w:ascii="Times New Roman" w:hAnsi="Times New Roman" w:cs="Times New Roman"/>
          <w:sz w:val="24"/>
          <w:szCs w:val="24"/>
          <w:shd w:val="clear" w:color="auto" w:fill="FFFFFF"/>
        </w:rPr>
      </w:pPr>
      <w:r w:rsidRPr="00CC7E11">
        <w:rPr>
          <w:rFonts w:ascii="Times New Roman" w:hAnsi="Times New Roman" w:cs="Times New Roman"/>
          <w:sz w:val="24"/>
          <w:szCs w:val="24"/>
        </w:rPr>
        <w:lastRenderedPageBreak/>
        <w:t>2</w:t>
      </w:r>
      <w:r w:rsidR="002514D5" w:rsidRPr="00CC7E11">
        <w:rPr>
          <w:rFonts w:ascii="Times New Roman" w:hAnsi="Times New Roman" w:cs="Times New Roman"/>
          <w:sz w:val="24"/>
          <w:szCs w:val="24"/>
        </w:rPr>
        <w:t xml:space="preserve">. </w:t>
      </w:r>
      <w:r w:rsidR="002514D5" w:rsidRPr="00CC7E11">
        <w:rPr>
          <w:rFonts w:ascii="Times New Roman" w:hAnsi="Times New Roman" w:cs="Times New Roman"/>
          <w:sz w:val="24"/>
          <w:szCs w:val="24"/>
          <w:shd w:val="clear" w:color="auto" w:fill="FFFFFF"/>
        </w:rPr>
        <w:t>Phillips, K.M., Ruggio, D.M. &amp; Bailey, J.A. Precise quantitative determination of phytosterols, stanols, and cholesterol metabolites in human serum by capillary gas–liquid chromatography.</w:t>
      </w:r>
      <w:r w:rsidR="002514D5" w:rsidRPr="00CC7E11">
        <w:rPr>
          <w:rStyle w:val="apple-converted-space"/>
          <w:rFonts w:ascii="Times New Roman" w:hAnsi="Times New Roman" w:cs="Times New Roman"/>
          <w:i/>
          <w:sz w:val="24"/>
          <w:szCs w:val="24"/>
          <w:shd w:val="clear" w:color="auto" w:fill="FFFFFF"/>
        </w:rPr>
        <w:t xml:space="preserve"> </w:t>
      </w:r>
      <w:r w:rsidR="002514D5" w:rsidRPr="00CC7E11">
        <w:rPr>
          <w:rFonts w:ascii="Times New Roman" w:hAnsi="Times New Roman" w:cs="Times New Roman"/>
          <w:i/>
          <w:sz w:val="24"/>
          <w:szCs w:val="24"/>
          <w:shd w:val="clear" w:color="auto" w:fill="FFFFFF"/>
        </w:rPr>
        <w:t>J Chromatogr B Biomed Sci Appl.</w:t>
      </w:r>
      <w:r w:rsidR="002514D5" w:rsidRPr="00CC7E11">
        <w:rPr>
          <w:rStyle w:val="apple-converted-space"/>
          <w:rFonts w:ascii="Times New Roman" w:hAnsi="Times New Roman" w:cs="Times New Roman"/>
          <w:i/>
          <w:sz w:val="24"/>
          <w:szCs w:val="24"/>
          <w:shd w:val="clear" w:color="auto" w:fill="FFFFFF"/>
        </w:rPr>
        <w:t xml:space="preserve"> </w:t>
      </w:r>
      <w:r w:rsidR="002514D5" w:rsidRPr="00CC7E11">
        <w:rPr>
          <w:rFonts w:ascii="Times New Roman" w:hAnsi="Times New Roman" w:cs="Times New Roman"/>
          <w:b/>
          <w:iCs/>
          <w:sz w:val="24"/>
          <w:szCs w:val="24"/>
          <w:shd w:val="clear" w:color="auto" w:fill="FFFFFF"/>
        </w:rPr>
        <w:t>732</w:t>
      </w:r>
      <w:r w:rsidR="002514D5" w:rsidRPr="00CC7E11">
        <w:rPr>
          <w:rFonts w:ascii="Times New Roman" w:hAnsi="Times New Roman" w:cs="Times New Roman"/>
          <w:b/>
          <w:sz w:val="24"/>
          <w:szCs w:val="24"/>
          <w:shd w:val="clear" w:color="auto" w:fill="FFFFFF"/>
        </w:rPr>
        <w:t>,</w:t>
      </w:r>
      <w:r w:rsidR="002514D5" w:rsidRPr="00CC7E11">
        <w:rPr>
          <w:rFonts w:ascii="Times New Roman" w:hAnsi="Times New Roman" w:cs="Times New Roman"/>
          <w:sz w:val="24"/>
          <w:szCs w:val="24"/>
          <w:shd w:val="clear" w:color="auto" w:fill="FFFFFF"/>
        </w:rPr>
        <w:t xml:space="preserve"> 17</w:t>
      </w:r>
      <w:r w:rsidR="002514D5" w:rsidRPr="00CC7E11">
        <w:rPr>
          <w:rFonts w:ascii="Times New Roman" w:hAnsi="Times New Roman" w:cs="Times New Roman"/>
          <w:sz w:val="24"/>
          <w:szCs w:val="24"/>
        </w:rPr>
        <w:t>–</w:t>
      </w:r>
      <w:r w:rsidR="002514D5" w:rsidRPr="00CC7E11">
        <w:rPr>
          <w:rFonts w:ascii="Times New Roman" w:hAnsi="Times New Roman" w:cs="Times New Roman"/>
          <w:sz w:val="24"/>
          <w:szCs w:val="24"/>
          <w:shd w:val="clear" w:color="auto" w:fill="FFFFFF"/>
        </w:rPr>
        <w:t>29 (1999).</w:t>
      </w:r>
    </w:p>
    <w:p w:rsidR="00E51326" w:rsidRPr="00CC7E11" w:rsidRDefault="00B739DA" w:rsidP="009353A1">
      <w:pPr>
        <w:spacing w:after="0" w:line="480" w:lineRule="auto"/>
        <w:rPr>
          <w:rFonts w:ascii="Times New Roman" w:hAnsi="Times New Roman" w:cs="Times New Roman"/>
          <w:sz w:val="24"/>
          <w:szCs w:val="24"/>
          <w:shd w:val="clear" w:color="auto" w:fill="FFFFFF"/>
        </w:rPr>
      </w:pPr>
      <w:r w:rsidRPr="00CC7E11">
        <w:rPr>
          <w:rFonts w:ascii="Times New Roman" w:hAnsi="Times New Roman" w:cs="Times New Roman"/>
          <w:sz w:val="24"/>
          <w:szCs w:val="24"/>
        </w:rPr>
        <w:t>3</w:t>
      </w:r>
      <w:r w:rsidR="002514D5" w:rsidRPr="00CC7E11">
        <w:rPr>
          <w:rFonts w:ascii="Times New Roman" w:hAnsi="Times New Roman" w:cs="Times New Roman"/>
          <w:sz w:val="24"/>
          <w:szCs w:val="24"/>
        </w:rPr>
        <w:t xml:space="preserve">. </w:t>
      </w:r>
      <w:r w:rsidR="002514D5" w:rsidRPr="00CC7E11">
        <w:rPr>
          <w:rFonts w:ascii="Times New Roman" w:hAnsi="Times New Roman" w:cs="Times New Roman"/>
          <w:sz w:val="24"/>
          <w:szCs w:val="24"/>
          <w:shd w:val="clear" w:color="auto" w:fill="FFFFFF"/>
        </w:rPr>
        <w:t>Hacham, Y., Avraham, T. &amp; Amir, R. The N-terminal region of Arabidopsis cystathionine γ-synthase plays an important regulatory role in methionine metabolism.</w:t>
      </w:r>
      <w:r w:rsidR="002514D5" w:rsidRPr="00CC7E11">
        <w:rPr>
          <w:rStyle w:val="apple-converted-space"/>
          <w:rFonts w:ascii="Times New Roman" w:hAnsi="Times New Roman" w:cs="Times New Roman"/>
          <w:sz w:val="24"/>
          <w:szCs w:val="24"/>
          <w:shd w:val="clear" w:color="auto" w:fill="FFFFFF"/>
        </w:rPr>
        <w:t xml:space="preserve"> </w:t>
      </w:r>
      <w:r w:rsidR="002514D5" w:rsidRPr="00CC7E11">
        <w:rPr>
          <w:rFonts w:ascii="Times New Roman" w:hAnsi="Times New Roman" w:cs="Times New Roman"/>
          <w:i/>
          <w:iCs/>
          <w:sz w:val="24"/>
          <w:szCs w:val="24"/>
          <w:shd w:val="clear" w:color="auto" w:fill="FFFFFF"/>
        </w:rPr>
        <w:t>Plant Physiol.</w:t>
      </w:r>
      <w:r w:rsidR="002514D5" w:rsidRPr="00CC7E11">
        <w:rPr>
          <w:rStyle w:val="apple-converted-space"/>
          <w:rFonts w:ascii="Times New Roman" w:hAnsi="Times New Roman" w:cs="Times New Roman"/>
          <w:i/>
          <w:sz w:val="24"/>
          <w:szCs w:val="24"/>
          <w:shd w:val="clear" w:color="auto" w:fill="FFFFFF"/>
        </w:rPr>
        <w:t xml:space="preserve"> </w:t>
      </w:r>
      <w:r w:rsidR="002514D5" w:rsidRPr="00CC7E11">
        <w:rPr>
          <w:rFonts w:ascii="Times New Roman" w:hAnsi="Times New Roman" w:cs="Times New Roman"/>
          <w:b/>
          <w:iCs/>
          <w:sz w:val="24"/>
          <w:szCs w:val="24"/>
          <w:shd w:val="clear" w:color="auto" w:fill="FFFFFF"/>
        </w:rPr>
        <w:t>128</w:t>
      </w:r>
      <w:r w:rsidR="002514D5" w:rsidRPr="00CC7E11">
        <w:rPr>
          <w:rFonts w:ascii="Times New Roman" w:hAnsi="Times New Roman" w:cs="Times New Roman"/>
          <w:b/>
          <w:sz w:val="24"/>
          <w:szCs w:val="24"/>
          <w:shd w:val="clear" w:color="auto" w:fill="FFFFFF"/>
        </w:rPr>
        <w:t>,</w:t>
      </w:r>
      <w:r w:rsidR="002514D5" w:rsidRPr="00CC7E11">
        <w:rPr>
          <w:rFonts w:ascii="Times New Roman" w:hAnsi="Times New Roman" w:cs="Times New Roman"/>
          <w:sz w:val="24"/>
          <w:szCs w:val="24"/>
          <w:shd w:val="clear" w:color="auto" w:fill="FFFFFF"/>
        </w:rPr>
        <w:t xml:space="preserve"> 454</w:t>
      </w:r>
      <w:r w:rsidR="002514D5" w:rsidRPr="00CC7E11">
        <w:rPr>
          <w:rFonts w:ascii="Times New Roman" w:hAnsi="Times New Roman" w:cs="Times New Roman"/>
          <w:sz w:val="24"/>
          <w:szCs w:val="24"/>
        </w:rPr>
        <w:t>–</w:t>
      </w:r>
      <w:r w:rsidR="002514D5" w:rsidRPr="00CC7E11">
        <w:rPr>
          <w:rFonts w:ascii="Times New Roman" w:hAnsi="Times New Roman" w:cs="Times New Roman"/>
          <w:sz w:val="24"/>
          <w:szCs w:val="24"/>
          <w:shd w:val="clear" w:color="auto" w:fill="FFFFFF"/>
        </w:rPr>
        <w:t>462 (2002).</w:t>
      </w:r>
    </w:p>
    <w:sectPr w:rsidR="00E51326" w:rsidRPr="00CC7E11" w:rsidSect="008C49C9">
      <w:footerReference w:type="default" r:id="rId8"/>
      <w:pgSz w:w="12240" w:h="15840"/>
      <w:pgMar w:top="1417" w:right="1701" w:bottom="1417"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3F00" w:rsidRDefault="00F53F00" w:rsidP="001F5B68">
      <w:pPr>
        <w:spacing w:after="0" w:line="240" w:lineRule="auto"/>
      </w:pPr>
      <w:r>
        <w:separator/>
      </w:r>
    </w:p>
  </w:endnote>
  <w:endnote w:type="continuationSeparator" w:id="0">
    <w:p w:rsidR="00F53F00" w:rsidRDefault="00F53F00" w:rsidP="001F5B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349024655"/>
      <w:docPartObj>
        <w:docPartGallery w:val="Page Numbers (Bottom of Page)"/>
        <w:docPartUnique/>
      </w:docPartObj>
    </w:sdtPr>
    <w:sdtEndPr>
      <w:rPr>
        <w:noProof/>
      </w:rPr>
    </w:sdtEndPr>
    <w:sdtContent>
      <w:p w:rsidR="001F5B68" w:rsidRPr="00EA4DF7" w:rsidRDefault="001F5B68">
        <w:pPr>
          <w:pStyle w:val="Footer"/>
          <w:jc w:val="right"/>
          <w:rPr>
            <w:rFonts w:ascii="Times New Roman" w:hAnsi="Times New Roman" w:cs="Times New Roman"/>
          </w:rPr>
        </w:pPr>
        <w:r w:rsidRPr="00EA4DF7">
          <w:rPr>
            <w:rFonts w:ascii="Times New Roman" w:hAnsi="Times New Roman" w:cs="Times New Roman"/>
          </w:rPr>
          <w:fldChar w:fldCharType="begin"/>
        </w:r>
        <w:r w:rsidRPr="00EA4DF7">
          <w:rPr>
            <w:rFonts w:ascii="Times New Roman" w:hAnsi="Times New Roman" w:cs="Times New Roman"/>
          </w:rPr>
          <w:instrText xml:space="preserve"> PAGE   \* MERGEFORMAT </w:instrText>
        </w:r>
        <w:r w:rsidRPr="00EA4DF7">
          <w:rPr>
            <w:rFonts w:ascii="Times New Roman" w:hAnsi="Times New Roman" w:cs="Times New Roman"/>
          </w:rPr>
          <w:fldChar w:fldCharType="separate"/>
        </w:r>
        <w:r w:rsidR="00D53B3D">
          <w:rPr>
            <w:rFonts w:ascii="Times New Roman" w:hAnsi="Times New Roman" w:cs="Times New Roman"/>
            <w:noProof/>
          </w:rPr>
          <w:t>2</w:t>
        </w:r>
        <w:r w:rsidRPr="00EA4DF7">
          <w:rPr>
            <w:rFonts w:ascii="Times New Roman" w:hAnsi="Times New Roman" w:cs="Times New Roman"/>
            <w:noProof/>
          </w:rPr>
          <w:fldChar w:fldCharType="end"/>
        </w:r>
      </w:p>
    </w:sdtContent>
  </w:sdt>
  <w:p w:rsidR="001F5B68" w:rsidRDefault="001F5B6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3F00" w:rsidRDefault="00F53F00" w:rsidP="001F5B68">
      <w:pPr>
        <w:spacing w:after="0" w:line="240" w:lineRule="auto"/>
      </w:pPr>
      <w:r>
        <w:separator/>
      </w:r>
    </w:p>
  </w:footnote>
  <w:footnote w:type="continuationSeparator" w:id="0">
    <w:p w:rsidR="00F53F00" w:rsidRDefault="00F53F00" w:rsidP="001F5B6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TQ0Mrc0MzQ2NTEzNDVV0lEKTi0uzszPAykwNKkFAHnLhlAtAAAA"/>
  </w:docVars>
  <w:rsids>
    <w:rsidRoot w:val="001F5B68"/>
    <w:rsid w:val="000103E7"/>
    <w:rsid w:val="00020D39"/>
    <w:rsid w:val="00031A68"/>
    <w:rsid w:val="00051EE8"/>
    <w:rsid w:val="000730DA"/>
    <w:rsid w:val="000A7987"/>
    <w:rsid w:val="000C02EB"/>
    <w:rsid w:val="000E242F"/>
    <w:rsid w:val="001A7077"/>
    <w:rsid w:val="001C4E76"/>
    <w:rsid w:val="001F5B68"/>
    <w:rsid w:val="00230668"/>
    <w:rsid w:val="002514D5"/>
    <w:rsid w:val="002A2779"/>
    <w:rsid w:val="00310054"/>
    <w:rsid w:val="00384A0F"/>
    <w:rsid w:val="003F2E2E"/>
    <w:rsid w:val="00426601"/>
    <w:rsid w:val="00440BEE"/>
    <w:rsid w:val="00460049"/>
    <w:rsid w:val="0048163A"/>
    <w:rsid w:val="004E65D0"/>
    <w:rsid w:val="005440CB"/>
    <w:rsid w:val="00551271"/>
    <w:rsid w:val="00552E3B"/>
    <w:rsid w:val="00564C64"/>
    <w:rsid w:val="00601CDF"/>
    <w:rsid w:val="00667DFB"/>
    <w:rsid w:val="006805B4"/>
    <w:rsid w:val="00706316"/>
    <w:rsid w:val="0071083F"/>
    <w:rsid w:val="00756342"/>
    <w:rsid w:val="00781433"/>
    <w:rsid w:val="007E604D"/>
    <w:rsid w:val="007F0EC2"/>
    <w:rsid w:val="00816D3D"/>
    <w:rsid w:val="00854365"/>
    <w:rsid w:val="008764BB"/>
    <w:rsid w:val="00877FC3"/>
    <w:rsid w:val="008C49C9"/>
    <w:rsid w:val="008E5519"/>
    <w:rsid w:val="009309BF"/>
    <w:rsid w:val="009353A1"/>
    <w:rsid w:val="00953EE5"/>
    <w:rsid w:val="00963293"/>
    <w:rsid w:val="009A330E"/>
    <w:rsid w:val="009D0A06"/>
    <w:rsid w:val="009F7D79"/>
    <w:rsid w:val="00A23A40"/>
    <w:rsid w:val="00A26B1D"/>
    <w:rsid w:val="00AD75BE"/>
    <w:rsid w:val="00AE477E"/>
    <w:rsid w:val="00B639E4"/>
    <w:rsid w:val="00B739DA"/>
    <w:rsid w:val="00B91E94"/>
    <w:rsid w:val="00BC6158"/>
    <w:rsid w:val="00BC7D81"/>
    <w:rsid w:val="00C50B06"/>
    <w:rsid w:val="00C93353"/>
    <w:rsid w:val="00CA57CD"/>
    <w:rsid w:val="00CC7E11"/>
    <w:rsid w:val="00D10123"/>
    <w:rsid w:val="00D53B3D"/>
    <w:rsid w:val="00DA3C95"/>
    <w:rsid w:val="00DD01B5"/>
    <w:rsid w:val="00E44E9B"/>
    <w:rsid w:val="00E51326"/>
    <w:rsid w:val="00E878F6"/>
    <w:rsid w:val="00EA202D"/>
    <w:rsid w:val="00EA4DF7"/>
    <w:rsid w:val="00F01919"/>
    <w:rsid w:val="00F478A3"/>
    <w:rsid w:val="00F53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2E15E"/>
  <w15:chartTrackingRefBased/>
  <w15:docId w15:val="{7A1A63B0-88EF-4903-BF55-8C3D3EE69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55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qFormat/>
    <w:rsid w:val="001F5B68"/>
    <w:pPr>
      <w:spacing w:after="0" w:line="276" w:lineRule="auto"/>
    </w:pPr>
    <w:rPr>
      <w:rFonts w:ascii="Arial" w:eastAsia="Arial" w:hAnsi="Arial" w:cs="Arial"/>
      <w:color w:val="000000"/>
    </w:rPr>
  </w:style>
  <w:style w:type="character" w:customStyle="1" w:styleId="apple-converted-space">
    <w:name w:val="apple-converted-space"/>
    <w:basedOn w:val="DefaultParagraphFont"/>
    <w:rsid w:val="001F5B68"/>
  </w:style>
  <w:style w:type="character" w:styleId="LineNumber">
    <w:name w:val="line number"/>
    <w:basedOn w:val="DefaultParagraphFont"/>
    <w:uiPriority w:val="99"/>
    <w:semiHidden/>
    <w:unhideWhenUsed/>
    <w:rsid w:val="001F5B68"/>
  </w:style>
  <w:style w:type="paragraph" w:styleId="Header">
    <w:name w:val="header"/>
    <w:basedOn w:val="Normal"/>
    <w:link w:val="HeaderChar"/>
    <w:uiPriority w:val="99"/>
    <w:unhideWhenUsed/>
    <w:rsid w:val="001F5B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5B68"/>
  </w:style>
  <w:style w:type="paragraph" w:styleId="Footer">
    <w:name w:val="footer"/>
    <w:basedOn w:val="Normal"/>
    <w:link w:val="FooterChar"/>
    <w:uiPriority w:val="99"/>
    <w:unhideWhenUsed/>
    <w:rsid w:val="001F5B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5B68"/>
  </w:style>
  <w:style w:type="character" w:styleId="CommentReference">
    <w:name w:val="annotation reference"/>
    <w:basedOn w:val="DefaultParagraphFont"/>
    <w:uiPriority w:val="99"/>
    <w:semiHidden/>
    <w:unhideWhenUsed/>
    <w:qFormat/>
    <w:rsid w:val="0071083F"/>
    <w:rPr>
      <w:sz w:val="18"/>
      <w:szCs w:val="18"/>
    </w:rPr>
  </w:style>
  <w:style w:type="character" w:styleId="Hyperlink">
    <w:name w:val="Hyperlink"/>
    <w:basedOn w:val="DefaultParagraphFont"/>
    <w:uiPriority w:val="99"/>
    <w:unhideWhenUsed/>
    <w:rsid w:val="0071083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834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mfp145@psu.ed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E1A296-342C-48B2-8F08-E16C8A9A3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912</Words>
  <Characters>5201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MITZY1</dc:creator>
  <cp:keywords/>
  <dc:description/>
  <cp:lastModifiedBy>MITZY</cp:lastModifiedBy>
  <cp:revision>2</cp:revision>
  <dcterms:created xsi:type="dcterms:W3CDTF">2018-06-29T15:38:00Z</dcterms:created>
  <dcterms:modified xsi:type="dcterms:W3CDTF">2018-06-29T15:38:00Z</dcterms:modified>
</cp:coreProperties>
</file>