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95A" w:rsidRPr="001E795A" w:rsidRDefault="001E795A" w:rsidP="001E795A">
      <w:pPr>
        <w:rPr>
          <w:rFonts w:ascii="Times New Roman" w:eastAsia="Times New Roman" w:hAnsi="Times New Roman" w:cs="Times New Roman"/>
          <w:b/>
          <w:sz w:val="28"/>
          <w:szCs w:val="24"/>
          <w:lang w:val="en-GB" w:eastAsia="pt-PT"/>
        </w:rPr>
      </w:pPr>
      <w:r w:rsidRPr="001E795A">
        <w:rPr>
          <w:rFonts w:ascii="Times New Roman" w:eastAsia="Times New Roman" w:hAnsi="Times New Roman" w:cs="Times New Roman"/>
          <w:b/>
          <w:sz w:val="28"/>
          <w:szCs w:val="24"/>
          <w:lang w:val="en-GB" w:eastAsia="pt-PT"/>
        </w:rPr>
        <w:t>Supplementary Information</w:t>
      </w:r>
    </w:p>
    <w:p w:rsidR="001E795A" w:rsidRPr="001E795A" w:rsidRDefault="001E795A" w:rsidP="001E795A">
      <w:pPr>
        <w:rPr>
          <w:rFonts w:ascii="Calibri" w:eastAsia="Calibri" w:hAnsi="Calibri" w:cs="Times New Roman"/>
          <w:lang w:val="en-GB"/>
        </w:rPr>
      </w:pPr>
    </w:p>
    <w:p w:rsidR="0043481F" w:rsidRPr="0043481F" w:rsidRDefault="0043481F" w:rsidP="0043481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pt-PT"/>
        </w:rPr>
      </w:pPr>
      <w:bookmarkStart w:id="0" w:name="_Hlk511680875"/>
      <w:r w:rsidRPr="004348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pt-PT"/>
        </w:rPr>
        <w:t xml:space="preserve">Novel monoclonal antibody L2A5 specifically targeting </w:t>
      </w:r>
      <w:proofErr w:type="spellStart"/>
      <w:r w:rsidRPr="004348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pt-PT"/>
        </w:rPr>
        <w:t>sialyl-Tn</w:t>
      </w:r>
      <w:proofErr w:type="spellEnd"/>
      <w:r w:rsidRPr="004348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pt-PT"/>
        </w:rPr>
        <w:t xml:space="preserve"> and short </w:t>
      </w:r>
      <w:proofErr w:type="spellStart"/>
      <w:r w:rsidRPr="004348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pt-PT"/>
        </w:rPr>
        <w:t>glycans</w:t>
      </w:r>
      <w:proofErr w:type="spellEnd"/>
      <w:r w:rsidRPr="004348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pt-PT"/>
        </w:rPr>
        <w:t xml:space="preserve"> terminated by alpha-2-6 sialic acids</w:t>
      </w:r>
    </w:p>
    <w:bookmarkEnd w:id="0"/>
    <w:p w:rsidR="0043481F" w:rsidRPr="0043481F" w:rsidRDefault="0043481F" w:rsidP="0043481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pt-PT"/>
        </w:rPr>
      </w:pPr>
    </w:p>
    <w:p w:rsidR="0043481F" w:rsidRPr="0043481F" w:rsidRDefault="0043481F" w:rsidP="0043481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</w:pPr>
      <w:bookmarkStart w:id="1" w:name="_Hlk511680881"/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Liliana R. Loureiro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1,2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Diana P. Sousa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1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, </w:t>
      </w:r>
      <w:bookmarkStart w:id="2" w:name="_Hlk510706981"/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Dylan Ferreira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3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Wengang Chai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4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Luís Lima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3,5,6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Carina Pereira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7,8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Carla B. Lopes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9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Viviana G. Correia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10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Lisete M. Silva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4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t>,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bookmarkStart w:id="3" w:name="_Hlk510706940"/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Chunxia Li</w:t>
      </w:r>
      <w:bookmarkEnd w:id="3"/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11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Lúcio Lara Santos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3,12,13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José Alexandre Ferreira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3,6,8,12,14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Ana Barbas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2,15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Angelina S. Palma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4,10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, Carlos Novo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1,16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t xml:space="preserve">* 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and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t xml:space="preserve"> </w:t>
      </w:r>
      <w:r w:rsidRPr="0043481F">
        <w:rPr>
          <w:rFonts w:ascii="Times New Roman" w:eastAsia="Times New Roman" w:hAnsi="Times New Roman" w:cs="Times New Roman"/>
          <w:sz w:val="24"/>
          <w:szCs w:val="24"/>
          <w:lang w:eastAsia="pt-PT"/>
        </w:rPr>
        <w:t>Paula A. Videira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t-PT"/>
        </w:rPr>
        <w:t>1,17</w:t>
      </w:r>
      <w:r w:rsidRPr="0043481F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t>*</w:t>
      </w:r>
      <w:bookmarkStart w:id="4" w:name="_GoBack"/>
      <w:bookmarkEnd w:id="4"/>
    </w:p>
    <w:bookmarkEnd w:id="1"/>
    <w:bookmarkEnd w:id="2"/>
    <w:p w:rsidR="0008513E" w:rsidRPr="0008513E" w:rsidRDefault="0008513E" w:rsidP="001E795A">
      <w:pPr>
        <w:rPr>
          <w:rFonts w:ascii="Calibri" w:eastAsia="Calibri" w:hAnsi="Calibri" w:cs="Times New Roman"/>
          <w:highlight w:val="yellow"/>
        </w:rPr>
      </w:pPr>
    </w:p>
    <w:p w:rsidR="00ED6B1C" w:rsidRPr="0008513E" w:rsidRDefault="00ED6B1C" w:rsidP="0008513E">
      <w:pPr>
        <w:rPr>
          <w:rFonts w:ascii="Times New Roman" w:eastAsia="Times New Roman" w:hAnsi="Times New Roman" w:cs="Times New Roman"/>
          <w:b/>
          <w:color w:val="000000"/>
          <w:vertAlign w:val="superscript"/>
          <w:lang w:eastAsia="pt-PT"/>
        </w:rPr>
      </w:pPr>
      <w:r w:rsidRPr="0008513E">
        <w:rPr>
          <w:rFonts w:ascii="Times New Roman" w:eastAsia="Times New Roman" w:hAnsi="Times New Roman" w:cs="Times New Roman"/>
          <w:b/>
          <w:color w:val="000000"/>
          <w:vertAlign w:val="superscript"/>
          <w:lang w:eastAsia="pt-PT"/>
        </w:rPr>
        <w:br w:type="page"/>
      </w:r>
    </w:p>
    <w:p w:rsidR="00457692" w:rsidRDefault="008E18D2" w:rsidP="004871E7">
      <w:pPr>
        <w:spacing w:line="360" w:lineRule="auto"/>
        <w:jc w:val="both"/>
        <w:rPr>
          <w:rFonts w:ascii="Times New Roman" w:eastAsia="Calibri" w:hAnsi="Times New Roman" w:cs="Times New Roman"/>
          <w:b/>
          <w:color w:val="000000"/>
          <w:lang w:val="en-GB"/>
        </w:rPr>
      </w:pPr>
      <w:r>
        <w:rPr>
          <w:rFonts w:ascii="Times New Roman" w:eastAsia="Calibri" w:hAnsi="Times New Roman" w:cs="Times New Roman"/>
          <w:b/>
          <w:noProof/>
          <w:color w:val="000000"/>
          <w:lang w:val="de-DE" w:eastAsia="de-DE"/>
        </w:rPr>
        <w:lastRenderedPageBreak/>
        <w:drawing>
          <wp:inline distT="0" distB="0" distL="0" distR="0" wp14:anchorId="40AC6A37">
            <wp:extent cx="5545399" cy="27622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589" cy="2768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ellenraster"/>
        <w:tblW w:w="61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</w:tblGrid>
      <w:tr w:rsidR="00065D84" w:rsidRPr="007451A6" w:rsidTr="002071AC">
        <w:trPr>
          <w:jc w:val="center"/>
        </w:trPr>
        <w:tc>
          <w:tcPr>
            <w:tcW w:w="1531" w:type="dxa"/>
            <w:tcBorders>
              <w:bottom w:val="single" w:sz="4" w:space="0" w:color="404040" w:themeColor="text1" w:themeTint="BF"/>
            </w:tcBorders>
            <w:vAlign w:val="center"/>
          </w:tcPr>
          <w:p w:rsidR="00065D84" w:rsidRPr="007451A6" w:rsidRDefault="00065D84" w:rsidP="001C685B">
            <w:pPr>
              <w:spacing w:line="360" w:lineRule="auto"/>
              <w:jc w:val="center"/>
              <w:rPr>
                <w:rFonts w:ascii="Arial" w:eastAsia="Calibri" w:hAnsi="Arial" w:cs="Arial"/>
                <w:b/>
                <w:color w:val="000000"/>
                <w:lang w:val="en-GB"/>
              </w:rPr>
            </w:pPr>
            <w:r w:rsidRPr="007451A6">
              <w:rPr>
                <w:rFonts w:ascii="Arial" w:eastAsia="Calibri" w:hAnsi="Arial" w:cs="Arial"/>
                <w:b/>
                <w:color w:val="000000"/>
                <w:lang w:val="en-GB"/>
              </w:rPr>
              <w:t>mAb</w:t>
            </w:r>
          </w:p>
        </w:tc>
        <w:tc>
          <w:tcPr>
            <w:tcW w:w="1531" w:type="dxa"/>
            <w:tcBorders>
              <w:bottom w:val="single" w:sz="4" w:space="0" w:color="404040" w:themeColor="text1" w:themeTint="BF"/>
            </w:tcBorders>
            <w:vAlign w:val="center"/>
          </w:tcPr>
          <w:p w:rsidR="00065D84" w:rsidRPr="007451A6" w:rsidRDefault="00935080" w:rsidP="001C685B">
            <w:pPr>
              <w:spacing w:line="360" w:lineRule="auto"/>
              <w:jc w:val="center"/>
              <w:rPr>
                <w:rFonts w:ascii="Arial" w:eastAsia="Calibri" w:hAnsi="Arial" w:cs="Arial"/>
                <w:b/>
                <w:color w:val="000000"/>
                <w:lang w:val="en-GB"/>
              </w:rPr>
            </w:pPr>
            <w:proofErr w:type="spellStart"/>
            <w:r w:rsidRPr="007451A6">
              <w:rPr>
                <w:rFonts w:ascii="Arial" w:eastAsia="Calibri" w:hAnsi="Arial" w:cs="Arial"/>
                <w:b/>
                <w:color w:val="000000"/>
                <w:lang w:val="en-GB"/>
              </w:rPr>
              <w:t>K</w:t>
            </w:r>
            <w:r w:rsidRPr="007451A6">
              <w:rPr>
                <w:rFonts w:ascii="Arial" w:eastAsia="Calibri" w:hAnsi="Arial" w:cs="Arial"/>
                <w:b/>
                <w:color w:val="000000"/>
                <w:vertAlign w:val="subscript"/>
                <w:lang w:val="en-GB"/>
              </w:rPr>
              <w:t>on</w:t>
            </w:r>
            <w:proofErr w:type="spellEnd"/>
            <w:r w:rsidRPr="007451A6">
              <w:rPr>
                <w:rFonts w:ascii="Arial" w:eastAsia="Calibri" w:hAnsi="Arial" w:cs="Arial"/>
                <w:b/>
                <w:color w:val="000000"/>
                <w:lang w:val="en-GB"/>
              </w:rPr>
              <w:t xml:space="preserve"> </w:t>
            </w:r>
            <w:r w:rsidRPr="00E65BC9">
              <w:rPr>
                <w:rFonts w:ascii="Arial" w:eastAsia="Calibri" w:hAnsi="Arial" w:cs="Arial"/>
                <w:b/>
                <w:color w:val="000000"/>
                <w:sz w:val="18"/>
                <w:lang w:val="en-GB"/>
              </w:rPr>
              <w:t>(M</w:t>
            </w:r>
            <w:r w:rsidRPr="00E65BC9">
              <w:rPr>
                <w:rFonts w:ascii="Arial" w:eastAsia="Calibri" w:hAnsi="Arial" w:cs="Arial"/>
                <w:b/>
                <w:color w:val="000000"/>
                <w:sz w:val="18"/>
                <w:vertAlign w:val="superscript"/>
                <w:lang w:val="en-GB"/>
              </w:rPr>
              <w:t>-1</w:t>
            </w:r>
            <w:r w:rsidRPr="00E65BC9">
              <w:rPr>
                <w:rFonts w:ascii="Arial" w:eastAsia="Calibri" w:hAnsi="Arial" w:cs="Arial"/>
                <w:b/>
                <w:color w:val="000000"/>
                <w:sz w:val="18"/>
                <w:lang w:val="en-GB"/>
              </w:rPr>
              <w:t xml:space="preserve"> s</w:t>
            </w:r>
            <w:r w:rsidRPr="00E65BC9">
              <w:rPr>
                <w:rFonts w:ascii="Arial" w:eastAsia="Calibri" w:hAnsi="Arial" w:cs="Arial"/>
                <w:b/>
                <w:color w:val="000000"/>
                <w:sz w:val="18"/>
                <w:vertAlign w:val="superscript"/>
                <w:lang w:val="en-GB"/>
              </w:rPr>
              <w:t>-1</w:t>
            </w:r>
            <w:r w:rsidRPr="00E65BC9">
              <w:rPr>
                <w:rFonts w:ascii="Arial" w:eastAsia="Calibri" w:hAnsi="Arial" w:cs="Arial"/>
                <w:b/>
                <w:color w:val="000000"/>
                <w:sz w:val="18"/>
                <w:lang w:val="en-GB"/>
              </w:rPr>
              <w:t>)</w:t>
            </w:r>
          </w:p>
        </w:tc>
        <w:tc>
          <w:tcPr>
            <w:tcW w:w="1531" w:type="dxa"/>
            <w:tcBorders>
              <w:bottom w:val="single" w:sz="4" w:space="0" w:color="404040" w:themeColor="text1" w:themeTint="BF"/>
            </w:tcBorders>
            <w:vAlign w:val="center"/>
          </w:tcPr>
          <w:p w:rsidR="00065D84" w:rsidRPr="007451A6" w:rsidRDefault="00935080" w:rsidP="001C685B">
            <w:pPr>
              <w:spacing w:line="360" w:lineRule="auto"/>
              <w:jc w:val="center"/>
              <w:rPr>
                <w:rFonts w:ascii="Arial" w:eastAsia="Calibri" w:hAnsi="Arial" w:cs="Arial"/>
                <w:b/>
                <w:color w:val="000000"/>
                <w:lang w:val="en-GB"/>
              </w:rPr>
            </w:pPr>
            <w:proofErr w:type="spellStart"/>
            <w:r w:rsidRPr="007451A6">
              <w:rPr>
                <w:rFonts w:ascii="Arial" w:eastAsia="Calibri" w:hAnsi="Arial" w:cs="Arial"/>
                <w:b/>
                <w:color w:val="000000"/>
                <w:lang w:val="en-GB"/>
              </w:rPr>
              <w:t>K</w:t>
            </w:r>
            <w:r w:rsidRPr="007451A6">
              <w:rPr>
                <w:rFonts w:ascii="Arial" w:eastAsia="Calibri" w:hAnsi="Arial" w:cs="Arial"/>
                <w:b/>
                <w:color w:val="000000"/>
                <w:vertAlign w:val="subscript"/>
                <w:lang w:val="en-GB"/>
              </w:rPr>
              <w:t>off</w:t>
            </w:r>
            <w:proofErr w:type="spellEnd"/>
            <w:r w:rsidRPr="007451A6">
              <w:rPr>
                <w:rFonts w:ascii="Arial" w:eastAsia="Calibri" w:hAnsi="Arial" w:cs="Arial"/>
                <w:b/>
                <w:color w:val="000000"/>
                <w:lang w:val="en-GB"/>
              </w:rPr>
              <w:t xml:space="preserve"> </w:t>
            </w:r>
            <w:r w:rsidRPr="00E65BC9">
              <w:rPr>
                <w:rFonts w:ascii="Arial" w:eastAsia="Calibri" w:hAnsi="Arial" w:cs="Arial"/>
                <w:b/>
                <w:color w:val="000000"/>
                <w:sz w:val="18"/>
                <w:lang w:val="en-GB"/>
              </w:rPr>
              <w:t>(s</w:t>
            </w:r>
            <w:r w:rsidRPr="00E65BC9">
              <w:rPr>
                <w:rFonts w:ascii="Arial" w:eastAsia="Calibri" w:hAnsi="Arial" w:cs="Arial"/>
                <w:b/>
                <w:color w:val="000000"/>
                <w:sz w:val="18"/>
                <w:vertAlign w:val="superscript"/>
                <w:lang w:val="en-GB"/>
              </w:rPr>
              <w:t>-1</w:t>
            </w:r>
            <w:r w:rsidRPr="00E65BC9">
              <w:rPr>
                <w:rFonts w:ascii="Arial" w:eastAsia="Calibri" w:hAnsi="Arial" w:cs="Arial"/>
                <w:b/>
                <w:color w:val="000000"/>
                <w:sz w:val="18"/>
                <w:lang w:val="en-GB"/>
              </w:rPr>
              <w:t>)</w:t>
            </w:r>
          </w:p>
        </w:tc>
        <w:tc>
          <w:tcPr>
            <w:tcW w:w="1531" w:type="dxa"/>
            <w:tcBorders>
              <w:bottom w:val="single" w:sz="4" w:space="0" w:color="404040" w:themeColor="text1" w:themeTint="BF"/>
            </w:tcBorders>
            <w:vAlign w:val="center"/>
          </w:tcPr>
          <w:p w:rsidR="00065D84" w:rsidRPr="007451A6" w:rsidRDefault="00935080" w:rsidP="001C685B">
            <w:pPr>
              <w:spacing w:line="360" w:lineRule="auto"/>
              <w:jc w:val="center"/>
              <w:rPr>
                <w:rFonts w:ascii="Arial" w:eastAsia="Calibri" w:hAnsi="Arial" w:cs="Arial"/>
                <w:b/>
                <w:color w:val="000000"/>
                <w:lang w:val="en-GB"/>
              </w:rPr>
            </w:pPr>
            <w:r w:rsidRPr="007451A6">
              <w:rPr>
                <w:rFonts w:ascii="Arial" w:eastAsia="Calibri" w:hAnsi="Arial" w:cs="Arial"/>
                <w:b/>
                <w:color w:val="000000"/>
                <w:lang w:val="en-GB"/>
              </w:rPr>
              <w:t>K</w:t>
            </w:r>
            <w:r w:rsidRPr="007451A6">
              <w:rPr>
                <w:rFonts w:ascii="Arial" w:eastAsia="Calibri" w:hAnsi="Arial" w:cs="Arial"/>
                <w:b/>
                <w:color w:val="000000"/>
                <w:vertAlign w:val="subscript"/>
                <w:lang w:val="en-GB"/>
              </w:rPr>
              <w:t>D</w:t>
            </w:r>
            <w:r w:rsidRPr="007451A6">
              <w:rPr>
                <w:rFonts w:ascii="Arial" w:eastAsia="Calibri" w:hAnsi="Arial" w:cs="Arial"/>
                <w:b/>
                <w:color w:val="000000"/>
                <w:lang w:val="en-GB"/>
              </w:rPr>
              <w:t xml:space="preserve"> </w:t>
            </w:r>
            <w:r w:rsidRPr="00E65BC9">
              <w:rPr>
                <w:rFonts w:ascii="Arial" w:eastAsia="Calibri" w:hAnsi="Arial" w:cs="Arial"/>
                <w:b/>
                <w:color w:val="000000"/>
                <w:sz w:val="18"/>
                <w:lang w:val="en-GB"/>
              </w:rPr>
              <w:t>(</w:t>
            </w:r>
            <w:proofErr w:type="spellStart"/>
            <w:r w:rsidRPr="00E65BC9">
              <w:rPr>
                <w:rFonts w:ascii="Arial" w:eastAsia="Calibri" w:hAnsi="Arial" w:cs="Arial"/>
                <w:b/>
                <w:color w:val="000000"/>
                <w:sz w:val="18"/>
                <w:lang w:val="en-GB"/>
              </w:rPr>
              <w:t>nM</w:t>
            </w:r>
            <w:proofErr w:type="spellEnd"/>
            <w:r w:rsidRPr="00E65BC9">
              <w:rPr>
                <w:rFonts w:ascii="Arial" w:eastAsia="Calibri" w:hAnsi="Arial" w:cs="Arial"/>
                <w:b/>
                <w:color w:val="000000"/>
                <w:sz w:val="18"/>
                <w:lang w:val="en-GB"/>
              </w:rPr>
              <w:t>)</w:t>
            </w:r>
          </w:p>
        </w:tc>
      </w:tr>
      <w:tr w:rsidR="00065D84" w:rsidRPr="007451A6" w:rsidTr="002071AC">
        <w:trPr>
          <w:jc w:val="center"/>
        </w:trPr>
        <w:tc>
          <w:tcPr>
            <w:tcW w:w="1531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:rsidR="00065D84" w:rsidRPr="00FF76B6" w:rsidRDefault="00065D84" w:rsidP="003B3C33">
            <w:pPr>
              <w:spacing w:before="120"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lang w:val="en-GB"/>
              </w:rPr>
            </w:pPr>
            <w:r w:rsidRPr="00FF76B6">
              <w:rPr>
                <w:rFonts w:ascii="Arial" w:eastAsia="Calibri" w:hAnsi="Arial" w:cs="Arial"/>
                <w:color w:val="000000"/>
                <w:sz w:val="20"/>
                <w:lang w:val="en-GB"/>
              </w:rPr>
              <w:t>L2A5</w:t>
            </w:r>
          </w:p>
        </w:tc>
        <w:tc>
          <w:tcPr>
            <w:tcW w:w="1531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:rsidR="00065D84" w:rsidRPr="00FF76B6" w:rsidRDefault="00BC4BD2" w:rsidP="003B3C33">
            <w:pPr>
              <w:spacing w:before="120"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lang w:val="en-GB"/>
              </w:rPr>
            </w:pPr>
            <w:r w:rsidRPr="00FF76B6">
              <w:rPr>
                <w:rFonts w:ascii="Arial" w:eastAsia="Calibri" w:hAnsi="Arial" w:cs="Arial"/>
                <w:color w:val="000000"/>
                <w:sz w:val="20"/>
                <w:lang w:val="en-GB"/>
              </w:rPr>
              <w:t>1,80</w:t>
            </w:r>
            <w:r w:rsidR="00155A78" w:rsidRPr="00FF76B6">
              <w:rPr>
                <w:rFonts w:ascii="Arial" w:eastAsia="Calibri" w:hAnsi="Arial" w:cs="Arial"/>
                <w:color w:val="000000"/>
                <w:sz w:val="20"/>
                <w:lang w:val="en-GB"/>
              </w:rPr>
              <w:sym w:font="Symbol" w:char="F0B4"/>
            </w:r>
            <w:r w:rsidR="00155A78" w:rsidRPr="00FF76B6">
              <w:rPr>
                <w:rFonts w:ascii="Arial" w:eastAsia="Calibri" w:hAnsi="Arial" w:cs="Arial"/>
                <w:color w:val="000000"/>
                <w:sz w:val="20"/>
                <w:lang w:val="en-GB"/>
              </w:rPr>
              <w:t>10</w:t>
            </w:r>
            <w:r w:rsidR="007451A6" w:rsidRPr="00FF76B6">
              <w:rPr>
                <w:rFonts w:ascii="Arial" w:eastAsia="Calibri" w:hAnsi="Arial" w:cs="Arial"/>
                <w:color w:val="000000"/>
                <w:sz w:val="20"/>
                <w:vertAlign w:val="superscript"/>
                <w:lang w:val="en-GB"/>
              </w:rPr>
              <w:t>5</w:t>
            </w:r>
          </w:p>
        </w:tc>
        <w:tc>
          <w:tcPr>
            <w:tcW w:w="1531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:rsidR="00065D84" w:rsidRPr="00FF76B6" w:rsidRDefault="007451A6" w:rsidP="003B3C33">
            <w:pPr>
              <w:spacing w:before="120"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lang w:val="en-GB"/>
              </w:rPr>
            </w:pPr>
            <w:r w:rsidRPr="00FF76B6">
              <w:rPr>
                <w:rFonts w:ascii="Arial" w:eastAsia="Calibri" w:hAnsi="Arial" w:cs="Arial"/>
                <w:color w:val="000000"/>
                <w:sz w:val="20"/>
                <w:lang w:val="en-GB"/>
              </w:rPr>
              <w:t>3,76</w:t>
            </w:r>
            <w:r w:rsidR="00155A78" w:rsidRPr="00FF76B6">
              <w:rPr>
                <w:rFonts w:ascii="Arial" w:eastAsia="Calibri" w:hAnsi="Arial" w:cs="Arial"/>
                <w:color w:val="000000"/>
                <w:sz w:val="20"/>
                <w:lang w:val="en-GB"/>
              </w:rPr>
              <w:sym w:font="Symbol" w:char="F0B4"/>
            </w:r>
            <w:r w:rsidR="00155A78" w:rsidRPr="00FF76B6">
              <w:rPr>
                <w:rFonts w:ascii="Arial" w:eastAsia="Calibri" w:hAnsi="Arial" w:cs="Arial"/>
                <w:color w:val="000000"/>
                <w:sz w:val="20"/>
                <w:lang w:val="en-GB"/>
              </w:rPr>
              <w:t>10</w:t>
            </w:r>
            <w:r w:rsidR="00155A78" w:rsidRPr="00FF76B6">
              <w:rPr>
                <w:rFonts w:ascii="Arial" w:eastAsia="Calibri" w:hAnsi="Arial" w:cs="Arial"/>
                <w:color w:val="000000"/>
                <w:sz w:val="20"/>
                <w:vertAlign w:val="superscript"/>
                <w:lang w:val="en-GB"/>
              </w:rPr>
              <w:t>-4</w:t>
            </w:r>
          </w:p>
        </w:tc>
        <w:tc>
          <w:tcPr>
            <w:tcW w:w="1531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  <w:vAlign w:val="center"/>
          </w:tcPr>
          <w:p w:rsidR="00065D84" w:rsidRPr="00FF76B6" w:rsidRDefault="007451A6" w:rsidP="003B3C33">
            <w:pPr>
              <w:spacing w:before="120" w:line="276" w:lineRule="auto"/>
              <w:jc w:val="center"/>
              <w:rPr>
                <w:rFonts w:ascii="Arial" w:eastAsia="Calibri" w:hAnsi="Arial" w:cs="Arial"/>
                <w:b/>
                <w:color w:val="000000"/>
                <w:sz w:val="20"/>
                <w:lang w:val="en-GB"/>
              </w:rPr>
            </w:pPr>
            <w:r w:rsidRPr="00FF76B6">
              <w:rPr>
                <w:rFonts w:ascii="Arial" w:eastAsia="Calibri" w:hAnsi="Arial" w:cs="Arial"/>
                <w:b/>
                <w:color w:val="000000"/>
                <w:sz w:val="20"/>
                <w:lang w:val="en-GB"/>
              </w:rPr>
              <w:t>2,25</w:t>
            </w:r>
          </w:p>
        </w:tc>
      </w:tr>
    </w:tbl>
    <w:p w:rsidR="001476A2" w:rsidRDefault="001476A2" w:rsidP="00EF5A33">
      <w:pPr>
        <w:spacing w:line="360" w:lineRule="auto"/>
        <w:jc w:val="both"/>
        <w:rPr>
          <w:rFonts w:ascii="Times New Roman" w:eastAsia="Calibri" w:hAnsi="Times New Roman" w:cs="Times New Roman"/>
          <w:b/>
          <w:color w:val="000000"/>
          <w:highlight w:val="yellow"/>
          <w:lang w:val="en-GB"/>
        </w:rPr>
      </w:pPr>
    </w:p>
    <w:p w:rsidR="00EF5A33" w:rsidRPr="00EF5A33" w:rsidRDefault="004871E7" w:rsidP="00EF5A33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Cs w:val="20"/>
          <w:lang w:val="en-GB"/>
        </w:rPr>
      </w:pPr>
      <w:r w:rsidRPr="008E18D2">
        <w:rPr>
          <w:rFonts w:ascii="Times New Roman" w:eastAsia="Calibri" w:hAnsi="Times New Roman" w:cs="Times New Roman"/>
          <w:b/>
          <w:color w:val="000000"/>
          <w:lang w:val="en-GB"/>
        </w:rPr>
        <w:t>Supplementary Figure S1 –</w:t>
      </w:r>
      <w:r w:rsidR="00555303" w:rsidRPr="008E18D2">
        <w:rPr>
          <w:rFonts w:ascii="Times New Roman" w:eastAsia="Calibri" w:hAnsi="Times New Roman" w:cs="Times New Roman"/>
          <w:b/>
          <w:color w:val="000000"/>
          <w:lang w:val="en-GB"/>
        </w:rPr>
        <w:t xml:space="preserve"> </w:t>
      </w:r>
      <w:r w:rsidRPr="008E18D2">
        <w:rPr>
          <w:rFonts w:ascii="Times New Roman" w:eastAsia="Calibri" w:hAnsi="Times New Roman" w:cs="Times New Roman"/>
          <w:b/>
          <w:color w:val="000000"/>
          <w:lang w:val="en-GB"/>
        </w:rPr>
        <w:t>L2A5 mAb</w:t>
      </w:r>
      <w:r w:rsidR="00EA4CB1" w:rsidRPr="008E18D2">
        <w:rPr>
          <w:rFonts w:ascii="Times New Roman" w:eastAsia="Calibri" w:hAnsi="Times New Roman" w:cs="Times New Roman"/>
          <w:b/>
          <w:color w:val="000000"/>
          <w:lang w:val="en-GB"/>
        </w:rPr>
        <w:t xml:space="preserve"> </w:t>
      </w:r>
      <w:r w:rsidR="00555303" w:rsidRPr="008E18D2">
        <w:rPr>
          <w:rFonts w:ascii="Times New Roman" w:eastAsia="Calibri" w:hAnsi="Times New Roman" w:cs="Times New Roman"/>
          <w:b/>
          <w:color w:val="000000"/>
          <w:lang w:val="en-GB"/>
        </w:rPr>
        <w:t>binding</w:t>
      </w:r>
      <w:r w:rsidR="004B7069" w:rsidRPr="008E18D2">
        <w:rPr>
          <w:rFonts w:ascii="Times New Roman" w:eastAsia="Calibri" w:hAnsi="Times New Roman" w:cs="Times New Roman"/>
          <w:b/>
          <w:color w:val="000000"/>
          <w:lang w:val="en-GB"/>
        </w:rPr>
        <w:t xml:space="preserve"> kinetics</w:t>
      </w:r>
      <w:r w:rsidR="00555303" w:rsidRPr="008E18D2">
        <w:rPr>
          <w:rFonts w:ascii="Times New Roman" w:eastAsia="Calibri" w:hAnsi="Times New Roman" w:cs="Times New Roman"/>
          <w:b/>
          <w:color w:val="000000"/>
          <w:lang w:val="en-GB"/>
        </w:rPr>
        <w:t xml:space="preserve"> to</w:t>
      </w:r>
      <w:r w:rsidR="0043586A" w:rsidRPr="008E18D2">
        <w:rPr>
          <w:rFonts w:ascii="Times New Roman" w:eastAsia="Calibri" w:hAnsi="Times New Roman" w:cs="Times New Roman"/>
          <w:b/>
          <w:color w:val="000000"/>
          <w:lang w:val="en-GB"/>
        </w:rPr>
        <w:t xml:space="preserve"> immobilized </w:t>
      </w:r>
      <w:r w:rsidR="00555303" w:rsidRPr="008E18D2">
        <w:rPr>
          <w:rFonts w:ascii="Times New Roman" w:eastAsia="Calibri" w:hAnsi="Times New Roman" w:cs="Times New Roman"/>
          <w:b/>
          <w:color w:val="000000"/>
          <w:lang w:val="en-GB"/>
        </w:rPr>
        <w:t>MUC1</w:t>
      </w:r>
      <w:r w:rsidR="00D344F3" w:rsidRPr="008E18D2">
        <w:rPr>
          <w:rFonts w:ascii="Times New Roman" w:eastAsia="Calibri" w:hAnsi="Times New Roman" w:cs="Times New Roman"/>
          <w:b/>
          <w:color w:val="000000"/>
          <w:lang w:val="en-GB"/>
        </w:rPr>
        <w:t xml:space="preserve"> </w:t>
      </w:r>
      <w:r w:rsidR="00555303" w:rsidRPr="008E18D2">
        <w:rPr>
          <w:rFonts w:ascii="Times New Roman" w:eastAsia="Calibri" w:hAnsi="Times New Roman" w:cs="Times New Roman"/>
          <w:b/>
          <w:color w:val="000000"/>
          <w:lang w:val="en-GB"/>
        </w:rPr>
        <w:t xml:space="preserve">STn </w:t>
      </w:r>
      <w:r w:rsidR="00A962CE" w:rsidRPr="008E18D2">
        <w:rPr>
          <w:rFonts w:ascii="Times New Roman" w:eastAsia="Calibri" w:hAnsi="Times New Roman" w:cs="Times New Roman"/>
          <w:b/>
          <w:color w:val="000000"/>
          <w:lang w:val="en-GB"/>
        </w:rPr>
        <w:t xml:space="preserve">determined </w:t>
      </w:r>
      <w:r w:rsidR="00EA4CB1" w:rsidRPr="008E18D2">
        <w:rPr>
          <w:rFonts w:ascii="Times New Roman" w:eastAsia="Calibri" w:hAnsi="Times New Roman" w:cs="Times New Roman"/>
          <w:b/>
          <w:color w:val="000000"/>
          <w:lang w:val="en-GB"/>
        </w:rPr>
        <w:t xml:space="preserve">using bio-layer </w:t>
      </w:r>
      <w:r w:rsidR="002E04F9" w:rsidRPr="008E18D2">
        <w:rPr>
          <w:rFonts w:ascii="Times New Roman" w:eastAsia="Calibri" w:hAnsi="Times New Roman" w:cs="Times New Roman"/>
          <w:b/>
          <w:color w:val="000000"/>
          <w:lang w:val="en-GB"/>
        </w:rPr>
        <w:t>interferometry</w:t>
      </w:r>
      <w:r w:rsidRPr="008E18D2">
        <w:rPr>
          <w:rFonts w:ascii="Times New Roman" w:eastAsia="Calibri" w:hAnsi="Times New Roman" w:cs="Times New Roman"/>
          <w:b/>
          <w:color w:val="000000"/>
          <w:szCs w:val="20"/>
          <w:lang w:val="en-GB"/>
        </w:rPr>
        <w:t>.</w:t>
      </w:r>
      <w:r w:rsidR="00503F80" w:rsidRPr="008E18D2">
        <w:rPr>
          <w:rFonts w:ascii="Times New Roman" w:eastAsia="Calibri" w:hAnsi="Times New Roman" w:cs="Times New Roman"/>
          <w:b/>
          <w:color w:val="000000"/>
          <w:szCs w:val="20"/>
          <w:lang w:val="en-GB"/>
        </w:rPr>
        <w:t xml:space="preserve"> </w:t>
      </w:r>
      <w:r w:rsidR="00D344F3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L2A5-MUC1 STn association and dissociation</w:t>
      </w:r>
      <w:r w:rsidR="00D344F3" w:rsidRPr="008E18D2">
        <w:rPr>
          <w:rFonts w:ascii="Times New Roman" w:eastAsia="Calibri" w:hAnsi="Times New Roman" w:cs="Times New Roman"/>
          <w:b/>
          <w:color w:val="000000"/>
          <w:szCs w:val="20"/>
          <w:lang w:val="en-GB"/>
        </w:rPr>
        <w:t xml:space="preserve"> </w:t>
      </w:r>
      <w:r w:rsidR="00D344F3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curves (demarcated by a vertical dashed red line) were obtained through serial dilutions of L2A5 </w:t>
      </w:r>
      <w:proofErr w:type="spellStart"/>
      <w:r w:rsidR="00D344F3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mAb</w:t>
      </w:r>
      <w:proofErr w:type="spellEnd"/>
      <w:r w:rsidR="00250F8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(3.5 nM-40 </w:t>
      </w:r>
      <w:proofErr w:type="spellStart"/>
      <w:r w:rsidR="00250F8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nM</w:t>
      </w:r>
      <w:proofErr w:type="spellEnd"/>
      <w:r w:rsidR="00250F8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)</w:t>
      </w:r>
      <w:r w:rsidR="00D344F3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plus buffer controls using Octet Red 96 and Octet acquisition software. </w:t>
      </w:r>
      <w:r w:rsidR="00B331D9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R</w:t>
      </w:r>
      <w:r w:rsidR="0083602D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aw data</w:t>
      </w:r>
      <w:r w:rsidR="00687689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and </w:t>
      </w:r>
      <w:r w:rsidR="007531FD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the </w:t>
      </w:r>
      <w:r w:rsidR="00687689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respective </w:t>
      </w:r>
      <w:r w:rsidR="00E342A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nonlinear regression </w:t>
      </w:r>
      <w:r w:rsidR="00EF5A33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fitting curves</w:t>
      </w:r>
      <w:r w:rsidR="007531FD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(red curves)</w:t>
      </w:r>
      <w:r w:rsidR="00B331D9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are shown and labelled accordingly</w:t>
      </w:r>
      <w:r w:rsidR="00EF5A33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.</w:t>
      </w:r>
      <w:r w:rsidR="007531FD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</w:t>
      </w:r>
      <w:r w:rsidR="00160E0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No fitting curve was obtained using 40 </w:t>
      </w:r>
      <w:proofErr w:type="spellStart"/>
      <w:r w:rsidR="00160E0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nM</w:t>
      </w:r>
      <w:proofErr w:type="spellEnd"/>
      <w:r w:rsidR="00160E0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of L2A5 </w:t>
      </w:r>
      <w:proofErr w:type="spellStart"/>
      <w:r w:rsidR="00160E0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mAb</w:t>
      </w:r>
      <w:proofErr w:type="spellEnd"/>
      <w:r w:rsidR="00160E0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d</w:t>
      </w:r>
      <w:r w:rsidR="007531FD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ue to the high</w:t>
      </w:r>
      <w:r w:rsidR="00160E0B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</w:t>
      </w:r>
      <w:r w:rsidR="00464250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OD shift</w:t>
      </w:r>
      <w:r w:rsidR="007531FD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values obtained. </w:t>
      </w:r>
      <w:r w:rsidR="00136D8E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Calculated </w:t>
      </w:r>
      <w:r w:rsidR="0044701C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K</w:t>
      </w:r>
      <w:r w:rsidR="0044701C" w:rsidRPr="008E18D2">
        <w:rPr>
          <w:rFonts w:ascii="Times New Roman" w:eastAsia="Calibri" w:hAnsi="Times New Roman" w:cs="Times New Roman"/>
          <w:color w:val="000000"/>
          <w:szCs w:val="20"/>
          <w:vertAlign w:val="subscript"/>
          <w:lang w:val="en-GB"/>
        </w:rPr>
        <w:t>D</w:t>
      </w:r>
      <w:r w:rsidR="0044701C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, </w:t>
      </w:r>
      <w:proofErr w:type="spellStart"/>
      <w:r w:rsidR="0044701C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K</w:t>
      </w:r>
      <w:r w:rsidR="0044701C" w:rsidRPr="008E18D2">
        <w:rPr>
          <w:rFonts w:ascii="Times New Roman" w:eastAsia="Calibri" w:hAnsi="Times New Roman" w:cs="Times New Roman"/>
          <w:color w:val="000000"/>
          <w:szCs w:val="20"/>
          <w:vertAlign w:val="subscript"/>
          <w:lang w:val="en-GB"/>
        </w:rPr>
        <w:t>on</w:t>
      </w:r>
      <w:proofErr w:type="spellEnd"/>
      <w:r w:rsidR="0044701C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and </w:t>
      </w:r>
      <w:proofErr w:type="spellStart"/>
      <w:r w:rsidR="0044701C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>K</w:t>
      </w:r>
      <w:r w:rsidR="0044701C" w:rsidRPr="008E18D2">
        <w:rPr>
          <w:rFonts w:ascii="Times New Roman" w:eastAsia="Calibri" w:hAnsi="Times New Roman" w:cs="Times New Roman"/>
          <w:color w:val="000000"/>
          <w:szCs w:val="20"/>
          <w:vertAlign w:val="subscript"/>
          <w:lang w:val="en-GB"/>
        </w:rPr>
        <w:t>off</w:t>
      </w:r>
      <w:proofErr w:type="spellEnd"/>
      <w:r w:rsidR="0044701C" w:rsidRPr="008E18D2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values are shown in a tabular form.</w:t>
      </w:r>
      <w:r w:rsidR="0044701C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</w:t>
      </w:r>
    </w:p>
    <w:p w:rsidR="004871E7" w:rsidRDefault="004871E7" w:rsidP="00EF5A33">
      <w:pPr>
        <w:spacing w:line="360" w:lineRule="auto"/>
        <w:jc w:val="both"/>
        <w:rPr>
          <w:noProof/>
          <w:lang w:val="en-GB" w:eastAsia="pt-PT"/>
        </w:rPr>
      </w:pPr>
    </w:p>
    <w:p w:rsidR="00E544D5" w:rsidRDefault="00E544D5" w:rsidP="00EF5A33">
      <w:pPr>
        <w:spacing w:line="360" w:lineRule="auto"/>
        <w:jc w:val="both"/>
        <w:rPr>
          <w:noProof/>
          <w:lang w:val="en-GB" w:eastAsia="pt-PT"/>
        </w:rPr>
      </w:pPr>
    </w:p>
    <w:p w:rsidR="00273970" w:rsidRDefault="00273970" w:rsidP="00EF5A33">
      <w:pPr>
        <w:spacing w:line="360" w:lineRule="auto"/>
        <w:jc w:val="both"/>
        <w:rPr>
          <w:noProof/>
          <w:lang w:val="en-GB" w:eastAsia="pt-PT"/>
        </w:rPr>
      </w:pPr>
    </w:p>
    <w:p w:rsidR="00FB1303" w:rsidRDefault="00FB1303">
      <w:pPr>
        <w:rPr>
          <w:noProof/>
          <w:lang w:val="en-GB" w:eastAsia="pt-PT"/>
        </w:rPr>
      </w:pPr>
      <w:r>
        <w:rPr>
          <w:noProof/>
          <w:lang w:val="en-GB" w:eastAsia="pt-PT"/>
        </w:rP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5349"/>
      </w:tblGrid>
      <w:tr w:rsidR="00FB1303" w:rsidTr="0008513E">
        <w:tc>
          <w:tcPr>
            <w:tcW w:w="8921" w:type="dxa"/>
            <w:gridSpan w:val="2"/>
          </w:tcPr>
          <w:p w:rsidR="00FB1303" w:rsidRDefault="00FB1303" w:rsidP="0008513E">
            <w:pPr>
              <w:rPr>
                <w:rFonts w:ascii="Calibri" w:eastAsia="Calibri" w:hAnsi="Calibri" w:cs="Times New Roman"/>
              </w:rPr>
            </w:pPr>
            <w:r w:rsidRPr="00B54641">
              <w:rPr>
                <w:rFonts w:ascii="Calibri" w:eastAsia="Calibri" w:hAnsi="Calibri" w:cs="Times New Roman"/>
                <w:noProof/>
                <w:lang w:val="de-DE" w:eastAsia="de-DE"/>
              </w:rPr>
              <w:lastRenderedPageBreak/>
              <w:drawing>
                <wp:inline distT="0" distB="0" distL="0" distR="0" wp14:anchorId="2243B116" wp14:editId="19ED63B3">
                  <wp:extent cx="3422705" cy="3347500"/>
                  <wp:effectExtent l="0" t="0" r="6350" b="5715"/>
                  <wp:docPr id="1" name="Picture 1" descr="C:\Users\Asus\AppData\Local\Microsoft\Windows\INetCache\Content.Word\Supp Fig S1A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AppData\Local\Microsoft\Windows\INetCache\Content.Word\Supp Fig S1A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1145" cy="335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303" w:rsidTr="0008513E">
        <w:tc>
          <w:tcPr>
            <w:tcW w:w="3397" w:type="dxa"/>
          </w:tcPr>
          <w:p w:rsidR="00FB1303" w:rsidRDefault="00FB1303" w:rsidP="0008513E">
            <w:pPr>
              <w:rPr>
                <w:rFonts w:ascii="Calibri" w:eastAsia="Calibri" w:hAnsi="Calibri" w:cs="Times New Roman"/>
              </w:rPr>
            </w:pPr>
            <w:r w:rsidRPr="00B54641">
              <w:rPr>
                <w:rFonts w:ascii="Calibri" w:eastAsia="Calibri" w:hAnsi="Calibri" w:cs="Times New Roman"/>
                <w:noProof/>
                <w:lang w:val="de-DE" w:eastAsia="de-DE"/>
              </w:rPr>
              <w:drawing>
                <wp:inline distT="0" distB="0" distL="0" distR="0" wp14:anchorId="4316812D" wp14:editId="51666933">
                  <wp:extent cx="1556379" cy="2894275"/>
                  <wp:effectExtent l="0" t="0" r="6350" b="1905"/>
                  <wp:docPr id="2" name="Picture 2" descr="C:\Users\Asus\AppData\Local\Microsoft\Windows\INetCache\Content.Word\Supp Fig S1B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AppData\Local\Microsoft\Windows\INetCache\Content.Word\Supp Fig S1B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567" cy="2903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4" w:type="dxa"/>
          </w:tcPr>
          <w:p w:rsidR="00FB1303" w:rsidRDefault="00FB1303" w:rsidP="0008513E">
            <w:pPr>
              <w:jc w:val="center"/>
              <w:rPr>
                <w:rFonts w:ascii="Calibri" w:eastAsia="Calibri" w:hAnsi="Calibri" w:cs="Times New Roman"/>
              </w:rPr>
            </w:pPr>
            <w:r w:rsidRPr="00B54641">
              <w:rPr>
                <w:rFonts w:ascii="Calibri" w:eastAsia="Calibri" w:hAnsi="Calibri" w:cs="Times New Roman"/>
                <w:noProof/>
                <w:lang w:val="de-DE" w:eastAsia="de-DE"/>
              </w:rPr>
              <w:drawing>
                <wp:inline distT="0" distB="0" distL="0" distR="0" wp14:anchorId="60DE98CD" wp14:editId="5698D10E">
                  <wp:extent cx="3037399" cy="3398868"/>
                  <wp:effectExtent l="0" t="0" r="0" b="0"/>
                  <wp:docPr id="3" name="Picture 3" descr="C:\Users\Asus\AppData\Local\Microsoft\Windows\INetCache\Content.Word\Supp Fig S1C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s\AppData\Local\Microsoft\Windows\INetCache\Content.Word\Supp Fig S1C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99" cy="3398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1303" w:rsidRPr="00B54641" w:rsidRDefault="00FB1303" w:rsidP="00FB1303">
      <w:pPr>
        <w:rPr>
          <w:rFonts w:ascii="Calibri" w:eastAsia="Calibri" w:hAnsi="Calibri" w:cs="Times New Roman"/>
        </w:rPr>
      </w:pPr>
    </w:p>
    <w:p w:rsidR="00273970" w:rsidRDefault="00FB1303" w:rsidP="00FB1303">
      <w:pPr>
        <w:spacing w:line="360" w:lineRule="auto"/>
        <w:jc w:val="both"/>
        <w:rPr>
          <w:noProof/>
          <w:lang w:val="en-GB" w:eastAsia="pt-PT"/>
        </w:rPr>
      </w:pPr>
      <w:r>
        <w:rPr>
          <w:rFonts w:ascii="Times New Roman" w:eastAsia="Calibri" w:hAnsi="Times New Roman" w:cs="Times New Roman"/>
          <w:b/>
          <w:color w:val="000000"/>
          <w:lang w:val="en-GB"/>
        </w:rPr>
        <w:t>Supplementary Figure S2</w:t>
      </w:r>
      <w:r w:rsidRPr="00B54641">
        <w:rPr>
          <w:rFonts w:ascii="Times New Roman" w:eastAsia="Calibri" w:hAnsi="Times New Roman" w:cs="Times New Roman"/>
          <w:b/>
          <w:color w:val="000000"/>
          <w:lang w:val="en-GB"/>
        </w:rPr>
        <w:t xml:space="preserve"> –</w:t>
      </w:r>
      <w:r w:rsidRPr="00B54641">
        <w:rPr>
          <w:rFonts w:ascii="Times New Roman" w:eastAsia="Calibri" w:hAnsi="Times New Roman" w:cs="Times New Roman"/>
          <w:color w:val="000000"/>
          <w:lang w:val="en-GB"/>
        </w:rPr>
        <w:t xml:space="preserve"> </w:t>
      </w:r>
      <w:r w:rsidRPr="00B54641">
        <w:rPr>
          <w:rFonts w:ascii="Times New Roman" w:eastAsia="Calibri" w:hAnsi="Times New Roman" w:cs="Times New Roman"/>
          <w:b/>
          <w:color w:val="000000"/>
          <w:lang w:val="en-GB"/>
        </w:rPr>
        <w:t>Full length w</w:t>
      </w:r>
      <w:r w:rsidRPr="00B54641">
        <w:rPr>
          <w:rFonts w:ascii="Times New Roman" w:eastAsia="Calibri" w:hAnsi="Times New Roman" w:cs="Times New Roman"/>
          <w:b/>
          <w:color w:val="000000"/>
          <w:szCs w:val="20"/>
          <w:lang w:val="en-GB"/>
        </w:rPr>
        <w:t xml:space="preserve">estern blot of anti-STn mAb staining using STn-expressing cell lines and MUC1 STn – IgG (from Fig.6). </w:t>
      </w:r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>MDA-MB-231 STn</w:t>
      </w:r>
      <w:r w:rsidRPr="00B54641">
        <w:rPr>
          <w:rFonts w:ascii="Times New Roman" w:eastAsia="Calibri" w:hAnsi="Times New Roman" w:cs="Times New Roman"/>
          <w:color w:val="000000"/>
          <w:szCs w:val="20"/>
          <w:vertAlign w:val="superscript"/>
          <w:lang w:val="en-GB"/>
        </w:rPr>
        <w:t>+</w:t>
      </w:r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membrane extracts (</w:t>
      </w:r>
      <w:r w:rsidRPr="00B54641">
        <w:rPr>
          <w:rFonts w:ascii="Times New Roman" w:eastAsia="Calibri" w:hAnsi="Times New Roman" w:cs="Times New Roman"/>
          <w:b/>
          <w:color w:val="000000"/>
          <w:szCs w:val="20"/>
          <w:lang w:val="en-GB"/>
        </w:rPr>
        <w:t>A</w:t>
      </w:r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>), MDA-MB-231 WT membrane extracts (</w:t>
      </w:r>
      <w:r w:rsidRPr="00B54641">
        <w:rPr>
          <w:rFonts w:ascii="Times New Roman" w:eastAsia="Calibri" w:hAnsi="Times New Roman" w:cs="Times New Roman"/>
          <w:b/>
          <w:color w:val="000000"/>
          <w:szCs w:val="20"/>
          <w:lang w:val="en-GB"/>
        </w:rPr>
        <w:t>B</w:t>
      </w:r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>) and chimeric protein MUC1 STn-IgG (</w:t>
      </w:r>
      <w:r w:rsidRPr="00B54641">
        <w:rPr>
          <w:rFonts w:ascii="Times New Roman" w:eastAsia="Calibri" w:hAnsi="Times New Roman" w:cs="Times New Roman"/>
          <w:b/>
          <w:color w:val="000000"/>
          <w:szCs w:val="20"/>
          <w:lang w:val="en-GB"/>
        </w:rPr>
        <w:t>C</w:t>
      </w:r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) were stained with L2A5 and 3F1 (control) mAbs. Blotting was performed using untreated membrane extracts (NT) and chimeric protein (MUC-Ig) as well as membrane extracts samples that were </w:t>
      </w:r>
      <w:proofErr w:type="spellStart"/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>desialylated</w:t>
      </w:r>
      <w:proofErr w:type="spellEnd"/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using </w:t>
      </w:r>
      <w:proofErr w:type="spellStart"/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>sialidase</w:t>
      </w:r>
      <w:proofErr w:type="spellEnd"/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(T) or </w:t>
      </w:r>
      <w:proofErr w:type="spellStart"/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>unglycosylated</w:t>
      </w:r>
      <w:proofErr w:type="spellEnd"/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 xml:space="preserve"> MUC1 </w:t>
      </w:r>
      <w:proofErr w:type="spellStart"/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>STn</w:t>
      </w:r>
      <w:proofErr w:type="spellEnd"/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>-IgG prote</w:t>
      </w:r>
      <w:r w:rsidR="00064682">
        <w:rPr>
          <w:rFonts w:ascii="Times New Roman" w:eastAsia="Calibri" w:hAnsi="Times New Roman" w:cs="Times New Roman"/>
          <w:color w:val="000000"/>
          <w:szCs w:val="20"/>
          <w:lang w:val="en-GB"/>
        </w:rPr>
        <w:t>in (Ung MUC-</w:t>
      </w:r>
      <w:r w:rsidRPr="00B54641">
        <w:rPr>
          <w:rFonts w:ascii="Times New Roman" w:eastAsia="Calibri" w:hAnsi="Times New Roman" w:cs="Times New Roman"/>
          <w:color w:val="000000"/>
          <w:szCs w:val="20"/>
          <w:lang w:val="en-GB"/>
        </w:rPr>
        <w:t>Ig).</w:t>
      </w:r>
    </w:p>
    <w:p w:rsidR="00F370EE" w:rsidRDefault="0037202C" w:rsidP="0069654D">
      <w:pPr>
        <w:ind w:left="-142"/>
        <w:jc w:val="center"/>
      </w:pPr>
      <w:r>
        <w:rPr>
          <w:noProof/>
          <w:lang w:val="de-DE" w:eastAsia="de-DE"/>
        </w:rPr>
        <w:lastRenderedPageBreak/>
        <w:drawing>
          <wp:inline distT="0" distB="0" distL="0" distR="0" wp14:anchorId="15B9DBA5">
            <wp:extent cx="5737368" cy="333311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878" cy="3339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202C" w:rsidRDefault="0037202C" w:rsidP="00C7481D">
      <w:pPr>
        <w:spacing w:after="0" w:line="48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368CB" w:rsidRPr="00B54641" w:rsidRDefault="004C39B3" w:rsidP="00B54641">
      <w:p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  <w:lang w:val="en-US"/>
        </w:rPr>
      </w:pPr>
      <w:r>
        <w:rPr>
          <w:rFonts w:ascii="Times New Roman" w:eastAsia="Calibri" w:hAnsi="Times New Roman" w:cs="Times New Roman"/>
          <w:b/>
          <w:color w:val="000000"/>
          <w:lang w:val="en-GB"/>
        </w:rPr>
        <w:t>Supplementary Figure S3</w:t>
      </w: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- </w:t>
      </w:r>
      <w:r w:rsidRPr="00B54641">
        <w:rPr>
          <w:rFonts w:ascii="Times New Roman" w:hAnsi="Times New Roman" w:cs="Times New Roman"/>
          <w:b/>
          <w:bCs/>
          <w:szCs w:val="24"/>
          <w:lang w:val="en-US"/>
        </w:rPr>
        <w:t>Glycan microarray screening</w:t>
      </w: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analysis of anti-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STn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L2A5 </w:t>
      </w:r>
      <w:proofErr w:type="spellStart"/>
      <w:r>
        <w:rPr>
          <w:rFonts w:ascii="Times New Roman" w:hAnsi="Times New Roman" w:cs="Times New Roman"/>
          <w:b/>
          <w:bCs/>
          <w:szCs w:val="24"/>
          <w:lang w:val="en-US"/>
        </w:rPr>
        <w:t>mAb</w:t>
      </w:r>
      <w:proofErr w:type="spellEnd"/>
      <w:r>
        <w:rPr>
          <w:rFonts w:ascii="Times New Roman" w:hAnsi="Times New Roman" w:cs="Times New Roman"/>
          <w:b/>
          <w:bCs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Cs w:val="24"/>
          <w:lang w:val="en-US"/>
        </w:rPr>
        <w:t xml:space="preserve">The </w:t>
      </w:r>
      <w:r w:rsidRPr="00B54641">
        <w:rPr>
          <w:rFonts w:ascii="Times New Roman" w:hAnsi="Times New Roman" w:cs="Times New Roman"/>
          <w:szCs w:val="24"/>
          <w:lang w:val="en-US"/>
        </w:rPr>
        <w:t xml:space="preserve">L2A5 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hybridoma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 supernatant </w:t>
      </w:r>
      <w:proofErr w:type="gramStart"/>
      <w:r w:rsidRPr="00B54641">
        <w:rPr>
          <w:rFonts w:ascii="Times New Roman" w:hAnsi="Times New Roman" w:cs="Times New Roman"/>
          <w:szCs w:val="24"/>
          <w:lang w:val="en-US"/>
        </w:rPr>
        <w:t>was tested</w:t>
      </w:r>
      <w:proofErr w:type="gramEnd"/>
      <w:r w:rsidRPr="00B54641">
        <w:rPr>
          <w:rFonts w:ascii="Times New Roman" w:hAnsi="Times New Roman" w:cs="Times New Roman"/>
          <w:szCs w:val="24"/>
          <w:lang w:val="en-US"/>
        </w:rPr>
        <w:t xml:space="preserve"> at 1:2 dilution. The results are the means of fluorescence intensities of duplicate spots, printed at </w:t>
      </w:r>
      <w:proofErr w:type="gramStart"/>
      <w:r w:rsidRPr="00B54641">
        <w:rPr>
          <w:rFonts w:ascii="Times New Roman" w:hAnsi="Times New Roman" w:cs="Times New Roman"/>
          <w:szCs w:val="24"/>
          <w:lang w:val="en-US"/>
        </w:rPr>
        <w:t>5</w:t>
      </w:r>
      <w:proofErr w:type="gramEnd"/>
      <w:r w:rsidRPr="00B54641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fmol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. The error bars represent half of the difference between the two values. The probes are grouped according to their backbone-type sequences as annotated by the colored panels: disaccharide based: lactose (Lac) and </w:t>
      </w:r>
      <w:r w:rsidRPr="00B54641">
        <w:rPr>
          <w:rFonts w:ascii="Times New Roman" w:hAnsi="Times New Roman" w:cs="Times New Roman"/>
          <w:i/>
          <w:szCs w:val="24"/>
          <w:lang w:val="en-US"/>
        </w:rPr>
        <w:t>N</w:t>
      </w:r>
      <w:r w:rsidRPr="00B54641">
        <w:rPr>
          <w:rFonts w:ascii="Times New Roman" w:hAnsi="Times New Roman" w:cs="Times New Roman"/>
          <w:szCs w:val="24"/>
          <w:lang w:val="en-US"/>
        </w:rPr>
        <w:t>-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acetyllactosamine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 (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LacNAc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); 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tetrasaccharide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 based: lacto-</w:t>
      </w:r>
      <w:r w:rsidRPr="00B54641">
        <w:rPr>
          <w:rFonts w:ascii="Times New Roman" w:hAnsi="Times New Roman" w:cs="Times New Roman"/>
          <w:i/>
          <w:szCs w:val="24"/>
          <w:lang w:val="en-US"/>
        </w:rPr>
        <w:t>N</w:t>
      </w:r>
      <w:r w:rsidRPr="00B54641">
        <w:rPr>
          <w:rFonts w:ascii="Times New Roman" w:hAnsi="Times New Roman" w:cs="Times New Roman"/>
          <w:szCs w:val="24"/>
          <w:lang w:val="en-US"/>
        </w:rPr>
        <w:t>-neo-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tetraose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 (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LNnT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>) and lacto-</w:t>
      </w:r>
      <w:r w:rsidRPr="00B54641">
        <w:rPr>
          <w:rFonts w:ascii="Times New Roman" w:hAnsi="Times New Roman" w:cs="Times New Roman"/>
          <w:i/>
          <w:szCs w:val="24"/>
          <w:lang w:val="en-US"/>
        </w:rPr>
        <w:t>N</w:t>
      </w:r>
      <w:r w:rsidRPr="00B54641">
        <w:rPr>
          <w:rFonts w:ascii="Times New Roman" w:hAnsi="Times New Roman" w:cs="Times New Roman"/>
          <w:szCs w:val="24"/>
          <w:lang w:val="en-US"/>
        </w:rPr>
        <w:t>-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tetraose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 (LNT); poly-N-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acetyllactosamine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 (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PolyLac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>);</w:t>
      </w:r>
      <w:r w:rsidRPr="00B54641">
        <w:rPr>
          <w:rFonts w:ascii="Times New Roman" w:hAnsi="Times New Roman" w:cs="Times New Roman"/>
          <w:i/>
          <w:szCs w:val="24"/>
          <w:lang w:val="en-US"/>
        </w:rPr>
        <w:t xml:space="preserve"> N</w:t>
      </w:r>
      <w:r w:rsidRPr="00B54641">
        <w:rPr>
          <w:rFonts w:ascii="Times New Roman" w:hAnsi="Times New Roman" w:cs="Times New Roman"/>
          <w:szCs w:val="24"/>
          <w:lang w:val="en-US"/>
        </w:rPr>
        <w:t>-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glycans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; gangliosides; </w:t>
      </w:r>
      <w:r w:rsidRPr="00B54641">
        <w:rPr>
          <w:rFonts w:ascii="Times New Roman" w:hAnsi="Times New Roman" w:cs="Times New Roman"/>
          <w:i/>
          <w:szCs w:val="24"/>
          <w:lang w:val="en-US"/>
        </w:rPr>
        <w:t>O</w:t>
      </w:r>
      <w:r w:rsidRPr="00B54641">
        <w:rPr>
          <w:rFonts w:ascii="Times New Roman" w:hAnsi="Times New Roman" w:cs="Times New Roman"/>
          <w:szCs w:val="24"/>
          <w:lang w:val="en-US"/>
        </w:rPr>
        <w:t xml:space="preserve">-glycan-related; 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polysialyl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; 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glycosaminoglycans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 (GAGs); homo-oligomers of glucose and of other monosaccharides, and other non-classified sequences (miscellaneous, </w:t>
      </w:r>
      <w:proofErr w:type="spellStart"/>
      <w:r w:rsidRPr="00B54641">
        <w:rPr>
          <w:rFonts w:ascii="Times New Roman" w:hAnsi="Times New Roman" w:cs="Times New Roman"/>
          <w:szCs w:val="24"/>
          <w:lang w:val="en-US"/>
        </w:rPr>
        <w:t>Misc</w:t>
      </w:r>
      <w:proofErr w:type="spellEnd"/>
      <w:r w:rsidRPr="00B54641">
        <w:rPr>
          <w:rFonts w:ascii="Times New Roman" w:hAnsi="Times New Roman" w:cs="Times New Roman"/>
          <w:szCs w:val="24"/>
          <w:lang w:val="en-US"/>
        </w:rPr>
        <w:t xml:space="preserve">). The list of probes and their sequences are in Supplementary Table S1. </w:t>
      </w:r>
      <w:r w:rsidR="00C7481D" w:rsidRPr="00B54641">
        <w:rPr>
          <w:rFonts w:ascii="Times New Roman" w:hAnsi="Times New Roman" w:cs="Times New Roman"/>
          <w:szCs w:val="24"/>
          <w:lang w:val="en-US"/>
        </w:rPr>
        <w:t xml:space="preserve"> </w:t>
      </w:r>
    </w:p>
    <w:p w:rsidR="008354E8" w:rsidRDefault="008354E8" w:rsidP="003B1BA4">
      <w:pPr>
        <w:spacing w:after="0" w:line="48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354E8" w:rsidRDefault="008354E8" w:rsidP="003B1BA4">
      <w:pPr>
        <w:spacing w:after="0" w:line="48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354E8" w:rsidRDefault="008354E8" w:rsidP="003B1BA4">
      <w:pPr>
        <w:spacing w:after="0" w:line="48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5391A" w:rsidRDefault="0075391A" w:rsidP="003B1BA4">
      <w:pPr>
        <w:spacing w:after="0" w:line="48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5391A" w:rsidRDefault="0075391A" w:rsidP="003B1BA4">
      <w:pPr>
        <w:spacing w:after="0" w:line="48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5391A" w:rsidRDefault="0075391A" w:rsidP="003B1BA4">
      <w:pPr>
        <w:spacing w:after="0" w:line="48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68CB" w:rsidRDefault="00A368CB" w:rsidP="008A55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68CB" w:rsidRDefault="00A368CB" w:rsidP="003B1BA4">
      <w:pPr>
        <w:spacing w:after="0" w:line="48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A368CB" w:rsidSect="00064682">
          <w:footerReference w:type="default" r:id="rId13"/>
          <w:pgSz w:w="11906" w:h="16838"/>
          <w:pgMar w:top="1702" w:right="1700" w:bottom="1417" w:left="1701" w:header="708" w:footer="708" w:gutter="0"/>
          <w:cols w:space="708"/>
          <w:docGrid w:linePitch="360"/>
        </w:sectPr>
      </w:pPr>
    </w:p>
    <w:p w:rsidR="00A368CB" w:rsidRDefault="00A368CB" w:rsidP="00A368CB">
      <w:pPr>
        <w:spacing w:after="0" w:line="480" w:lineRule="auto"/>
        <w:ind w:left="-284"/>
        <w:rPr>
          <w:rFonts w:ascii="Times New Roman" w:hAnsi="Times New Roman" w:cs="Times New Roman"/>
          <w:sz w:val="24"/>
          <w:szCs w:val="24"/>
          <w:lang w:val="en-GB"/>
        </w:rPr>
      </w:pPr>
      <w:r w:rsidRPr="00E9546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</w:t>
      </w:r>
      <w:r w:rsidR="000B7401">
        <w:rPr>
          <w:rFonts w:ascii="Times New Roman" w:hAnsi="Times New Roman" w:cs="Times New Roman"/>
          <w:b/>
          <w:sz w:val="24"/>
          <w:szCs w:val="24"/>
          <w:lang w:val="en-GB"/>
        </w:rPr>
        <w:t xml:space="preserve">S1 - </w:t>
      </w:r>
      <w:r w:rsidR="00D9707C" w:rsidRPr="00D9707C">
        <w:rPr>
          <w:rFonts w:ascii="Times New Roman" w:hAnsi="Times New Roman" w:cs="Times New Roman"/>
          <w:sz w:val="24"/>
          <w:szCs w:val="24"/>
          <w:lang w:val="en-GB"/>
        </w:rPr>
        <w:t>List of g</w:t>
      </w:r>
      <w:r>
        <w:rPr>
          <w:rFonts w:ascii="Times New Roman" w:hAnsi="Times New Roman" w:cs="Times New Roman"/>
          <w:sz w:val="24"/>
          <w:szCs w:val="24"/>
          <w:lang w:val="en-GB"/>
        </w:rPr>
        <w:t>lycan probes, their sequences and the f</w:t>
      </w:r>
      <w:r w:rsidRPr="00050E73">
        <w:rPr>
          <w:rFonts w:ascii="Times New Roman" w:hAnsi="Times New Roman" w:cs="Times New Roman"/>
          <w:sz w:val="24"/>
          <w:szCs w:val="24"/>
          <w:lang w:val="en-GB"/>
        </w:rPr>
        <w:t xml:space="preserve">luorescence binding intensities elicited with </w:t>
      </w:r>
      <w:r w:rsidR="00D9707C">
        <w:rPr>
          <w:rFonts w:ascii="Times New Roman" w:hAnsi="Times New Roman" w:cs="Times New Roman"/>
          <w:sz w:val="24"/>
          <w:szCs w:val="24"/>
          <w:lang w:val="en-GB"/>
        </w:rPr>
        <w:t>L2A5 mAb.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W w:w="14718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2920"/>
        <w:gridCol w:w="8938"/>
        <w:gridCol w:w="1040"/>
        <w:gridCol w:w="920"/>
      </w:tblGrid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  <w:t>Pos</w:t>
            </w:r>
            <w:r w:rsidRPr="00AA17F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vertAlign w:val="superscript"/>
                <w:lang w:eastAsia="pt-PT"/>
              </w:rPr>
              <w:t>a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  <w:t>Probe</w:t>
            </w:r>
            <w:r w:rsidRPr="00AA17F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vertAlign w:val="superscript"/>
                <w:lang w:eastAsia="pt-PT"/>
              </w:rPr>
              <w:t>b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  <w:t>Sequence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  <w:t xml:space="preserve">L2A5 </w:t>
            </w:r>
            <w:r w:rsidRPr="00AA17F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  <w:br/>
              <w:t>mAb Binding</w:t>
            </w:r>
            <w:r w:rsidRPr="00AA17F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vertAlign w:val="superscript"/>
                <w:lang w:eastAsia="pt-PT"/>
              </w:rPr>
              <w:t>c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pt-PT"/>
              </w:rPr>
              <w:t>Error</w:t>
            </w:r>
            <w:r w:rsidR="00D9707C" w:rsidRPr="00D9707C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vertAlign w:val="superscript"/>
                <w:lang w:eastAsia="pt-PT"/>
              </w:rPr>
              <w:t>d</w:t>
            </w:r>
          </w:p>
        </w:tc>
      </w:tr>
      <w:tr w:rsidR="00A368CB" w:rsidRPr="00AA17FC" w:rsidTr="00E01902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Lactose and N-acetyllactosamine-based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Galactocerebrosides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H-Di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A-Tri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GalNAcα-3Gal-DH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Fucα-2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B-Tri-AO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Galα-3Gal-AO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GSC-426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(3-deoxy,3-carboxymethyl)Galβ-C30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Sulfatide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GSF-1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GSC-209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GlcAβ-3Galβ-Cer42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GSC-210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SU-3GlcAβ-3Galβ-Cer42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GSC-187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NeuAcα-3Galβ-C29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NeuAcα-(S)-3Galβ-Cer42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GSC-230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NeuAcα-8NeuAcα-3Galβ-Cer36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GSC-144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KDNα-6Galβ-Cer36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NeuAcα-(S)-6Galβ-Cer36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GSC-72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NeuAcα-(S)-6Galβ-(S)-Cer36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GSC-231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NeuAcα-8NeuAcα-6Galβ-Cer36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GSC-439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NeuAcα-8NeuAcα-8NeuAcα-6Galβ-Cer36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Glucocerebrosides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GSF-19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SU-6Glcβ-C30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GSC-60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NeuAcα-6Glcβ-Cer36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GSC-9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NeuAcα-(S)-6Glcβ-Cer36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GSC-62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NeuAcα-2Glcβ-Cer36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NeuAcα-6GlcNAcβ-Cer36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25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GSC-95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NeuAcα-(S)-6GlcNAcβ-Cer36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GSC-232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NeuAcα-8NeuAcα-6Glcβ-Cer36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Lactocerebrosides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GSC-432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(3-deoxy,3-carboxymethyl)Galβ-4Glcβ-C30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GSC-296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GlcAβ-3Galβ-4Glcβ-C30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GSC-353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SU-3GlcAβ-3Galβ-4Glcβ-C30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GalNAcα-3Galβ-4Glc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GalNAcα-3Galβ-4Glc-DH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Globotri-AO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Galα-4Galβ-4Glc-AO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Ceramide trihexoside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Galα-4Galβ-4Glcβ-Cer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Globoside (P-antigen)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GalNAcβ-3Galα-4Galβ-4Glcβ-Cer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Forssmann glycolipid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GalNAcα-3GalNAcβ-3Galα-4Galβ-4Glcβ-Cer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Fuc(3)-Lac-AO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GSC-430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(3-deoxy,3-carboxymethyl)Galβ-3Glcβ-C30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GSC-260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3-deoxy,3-carboxymethyl-Galβ-4Glcβ-C30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GSC-150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SU-3Galβ-4Glcβ-C30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GSC-160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NeuAcα-(3')Lac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NeuAcα-(3')Lac-AO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Neu4,5Ac-(3')Lac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(4-OAc)NeuAcα-3Galβ-4Glc-DH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Neu4,5Ac-(3')Lac-AO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(4-OAc)NeuAcα-3Galβ-4Glc-AO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NeuAcα-3Galβ-4Glcβ-Cer32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GSC-178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NeuAcα-3Galβ-4Glcβ-Cer34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NeuAcα-3Galβ-4Glcβ-Cer42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51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GSC-197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KDNα-3Galβ-4Glcβ-Cer28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GSC-199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KDNα-3Galβ-4Glcβ-C30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GSC-198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KDNα-3Galβ-4Glcβ-Cer34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GSC-75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(4-deoxy)NeuAcα-3Galβ-4Glcβ-Cer36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GSC-76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(7-deoxy)NeuAcα-3Galβ-4Glcβ-Cer36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GSC-77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(8-deoxy)NeuAcα-3Galβ-4Glcβ-Cer36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GSC-153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(4,8-deoxy)NeuAcα-3Galβ-4Glcβ-Cer36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(9-deoxy)NeuAcα-3Galβ-4Glcβ-Cer36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GSC-78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(4-OMe)NeuAcα-3Galβ-4Glcβ-Cer36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GSC-79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(9-OMe)NeuAcα-3Galβ-4Glcβ-Cer36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(C7)NeuAcα-3Galβ-4Glcβ-Cer36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(C8)NeuAcα-3Galβ-4Glcβ-Cer36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(C8 diastereoisomer)NeuAcα-3Galβ-4Glcβ-Cer36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GSC-229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GSC-96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NeuAcα-9NeuAcα-3Galβ-4Glcβ-Cer36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GSC-437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NeuAcα-8NeuAcα-8NeuAcα-3Galβ-4Glcβ-Cer36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Neuα-(3')Lac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Neuα-3Galβ-4Glc-DH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Neuα-(3')Lac-AO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Neuα-3Galβ-4Glc-AO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NeuAcα-(6')Lac-AO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GSC-61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GSC-12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NeuAcα-(S)-6Galβ-4Glcβ-Cer36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GSC-234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NeuAcα-(S)-6Galβ-(S)-4Glcβ-Cer36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GSC-73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NeuAcα-(S)-6Galβ-4Glcβ-(S)-Cer36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Neuα-(6')Lac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Neuα-6Galβ-4Glc-DH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Neuα-(6')Lac-AO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Neuα-6Galβ-4Glc-AO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NeuAcβ-(3')Lac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NeuAcβ-3Galβ-4Glc-DH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NeuAcβ-(3')Lac-AO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NeuAcβ-3Galβ-4Glc-AO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NeuAcβ-(6')Lac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NeuAcβ-6Galβ-4Glc-DH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NeuAcβ-(6')Lac-AO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NeuAcβ-6Galβ-4Glc-AO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GSC-161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81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GSC-162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LacNAc(1-3)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Galβ-3GlcNAc-DH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LacNAc(1-3)-AO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LacNAc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LacNAc-AO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Galα-4Galβ-4GlcNAc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Galα-4Galβ-4GlcNAc-DH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SU(3')-LN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Lea-Tri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Lea-Tri-AO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Lex-Tri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Lex-Tri-AO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Lex-Tri-(Me)AO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Galβ-4GlcNAc-(Me)AO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SU(3')-Lea-Tri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SU-3Galβ-3GlcNAc-DH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SU(3')-Lex-Tri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NeuAcα-(3')LN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NeuAcα-(3')LN-AO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PI-1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NeuAcα-3(6-NAc)Galβ-4GlcNAc-DH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PI-1-AO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NeuAcα-3(6-NAc)Galβ-4GlcNAc-AO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PI-2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NeuAcα-3(6-NBz)Galβ-4GlcNAc-DH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PI-2-AO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NeuAcα-3(6-NBz)Galβ-4GlcNAc-AO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NeuAcα-(6')LN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NeuAcα-(6')LN-AO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Neu5,9Ac-(6')LN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(9-OAc)NeuAcα-6Galβ-4GlcNAc-DH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104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SA(3')-Lea-Tri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105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SA(3')-Lea-Tri-AO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SA(3')-Lex-Tri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SA(3')-Lex-Tri-AO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108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GSC-440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109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GSC-512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(4-OAc)NeuAcα-3Galβ-4GlcNAcβ-C30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GSC-513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(9-OAc)NeuAcα-3Galβ-3GlcNAcβ-C30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GSC-511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(9-OAc)NeuAcα-3Galβ-4GlcNAcβ-C30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68CB" w:rsidRPr="00D9707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9707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Lacto-N-neotetraose and Lacto-N-tetraose-based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GSC-225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(3-deoxy,3-carboxymethyl)Galβ-4GlcNAcβ-3Galβ-Cer36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GSC-236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SU-3Galβ-4GlcNAcβ-3Galβ-C30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GSC-479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GSC-105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GSC-121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(3-deoxy)Fucα-3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GSC-123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(4-deoxy)Fucα-3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GSC-133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(2-OMe)Fucα-3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119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GSC-131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Quvα-3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120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GSC-163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NeuAcα-3Galβ-4GlcNAcβ-3Galβ-Cer36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Rhaα-3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GSC-127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(6-deoxy)Talα-3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GSC-341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KDNα-3Galβ-4GlcNAcβ-3Galβ-C30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GSC-177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NeuGcα-3Galβ-4GlcNAcβ-3Galβ-Cer36 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GSC-175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NeuAcα-3(4-deoxy)Galβ-4GlcNAcβ-3Galβ-Cer36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GSC-176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NeuAcα-3(6-deoxy)Galβ-4GlcNAcβ-3Galβ-Cer36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GSC-257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NeuAcα-3(4,6-deoxy)Galβ-4GlcNAcβ-3Galβ-Cer36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DLNN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LNT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Galβ-3GlcNAcβ-3Galβ-4Glc-DH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Paragloboside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Galβ-4GlcNAcβ-3Galβ-4Glcβ-Cer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LNnT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B-like pentaosylceramide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Galα-3Galβ-4GlcNAcβ-3Galβ-4Glcβ-Cer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Klaus glycolipid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Galβ-3Galβ-4GlcNAcβ-3Galβ-4Glcβ-Cer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GSC-207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GlcAβ-3Galβ-4GlcNAcβ-3Galβ-4Glcβ-C30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GSC-191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GlcAβ-3Galβ-4GlcNAcβ-3Galβ-4Glcβ-Cer36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GSC-189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GlcAβ-3Galβ-4GlcNAcβ-3Galβ-4Glcβ-Cer42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SU(3')-Tri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SU-3Galβ-4GlcNAcβ-3Gal-DH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GSC-208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SU-3GlcAβ-3Galβ-4GlcNAcβ-3Galβ-4Glcβ-C30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GSC-192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SU-3GlcAβ-3Galβ-4GlcNAcβ-3Galβ-4Glcβ-Cer36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GSC-190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SU-3GlcAβ-3Galβ-4GlcNAcβ-3Galβ-4Glcβ-Cer42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Led-II pentaosylceramide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Fucα-2Galβ-3GlcNAcβ-3Galβ-4Glcβ-CerA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Led-I pentaosylceramide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Fucα-2Galβ-3GlcNAcβ-3Galβ-4Glcβ-CerB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LNFP-I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Fucα-2Galβ-3GlcNAcβ-3Galβ-4Glc-DH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B-hexaosylceramide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Galα-3Galβ-4GlcNAcβ-3Galβ-4Glcβ-Cer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144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A-Hexa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GalNAcα-3Galβ-3GlcNAcβ-3Galβ-4Glc-DH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Fucα-2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145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A-Hepta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Fucα-4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GalNAcα-3Galβ-3GlcNAcβ-3Galβ-4Glc-DH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Fucα-2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LNFP-II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LNDFH-II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Fucα-4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Leb-hexaosylceramide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Fucα-2Galβ-3GlcNAcβ-3Galβ-4Glcβ-Cer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LNDFH-I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LNTFH-I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Fucα-4   Fucα-2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LNFP-III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LNFP-III-AO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Galβ-4GlcNAcβ-3Galβ-4Glc-AO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LNnDFH-I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LNnDFH-II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LNnDFH-V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   Fucα-2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LNnTFH-I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   Fucα-2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SU(3')-LNFP-II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SU-3Galβ-3GlcNAcβ-4Galβ-4Glc-DH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SU(6')-LNFP-II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SU-6Galβ-3GlcNAcβ-3Galβ-4Glc-DH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159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SU(3')-LNFP-III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SU(6')-LNFP-III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SU-6Galβ-4GlcNAcβ-3Galβ-4Glc-DH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SU(3',6)-LNFP-III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SU-6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SU-3Galβ-4GlcNAcβ-3Galβ-4Glc-DH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LSTa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NeuAcα-3Galβ-3GlcNAcβ-3Galβ-4Glc-DH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GSC-272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NeuAcα-3Galβ-3GlcNAcβ-3Galβ-4Glcβ-C30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GSC-147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KDNα-3Galβ-3GlcNAcβ-3Galβ-4Glcβ-Cer36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GSC-396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NeuGcα-3Galβ-3GlcNAcβ-3Galβ-4Glcβ-C30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LSTb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GSC-397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NeuGcα-6Galβ-3GlcNAcβ-3Galβ-4Glcβ-C30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DSLNT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NeuAcα-6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Sialylparagloboside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GSC-273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GSC-31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LSTc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NeuAcα-6Galβ-4GlcNAcβ-3Galβ-4Glc-DH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GSC-516B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Neuα-3Galβ-4GlcNAcβ-3Galβ-4Glcβ-Cer36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SU-6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SA(3/6)LNFP-I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NeuAcα-3/6Galβ-3GlcNAcβ-3Galβ-4Glc-DH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Fucα-2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SA(3')-LNFP-II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SA(6')-LNFP-VI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GSC-533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GSC-64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179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SA(3')-LNFP-III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3F536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GSC-472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Neuα-3Galβ-4GlcNAcβ-3Galβ-4Glcβ-Cer36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GSC-97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GSC-314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KDNα-3Galβ-4GlcNAcβ-3Galβ-4Glcβ-C30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GSC-149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KDNα-3Galβ-4GlcNAcβ-3Galβ-4Glcβ-Cer36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GSC-311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KDNα-3Galβ-4GlcNAcβ-3Galβ-4Glcβ-C30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Rhaα-3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GSC-268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SU-6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GSC-268 deNAc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SU-6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Neuα-3Galβ-4GlcNβ-3Galβ-4Glcβ-Cer36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GSC-269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SU-6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GSC-406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SU-6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Neuα-3Galβ-4GlcNAcβ-3Galβ-4Glcβ-Cer36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5D3138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GSC-270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SU-6  SU-6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│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5D3138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D9707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D9707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Polylactosamine Ii-active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pLNH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Galβ-3GlcNAcβ-3Galβ-4GlcNAcβ-3Galβ-4Glc-DH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pLNnH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Galβ-4GlcNAcβ-3Galβ-4GlcNAcβ-3Galβ-4Glc-DH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5D3138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GSC-216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GlcAβ-3Galβ-4GlcNAcβ-3Galβ-4GlcNAcβ-3Galβ-4Glcβ-Cer42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5D313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193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GSC-217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SU-3GlcAβ-3Galβ-4GlcNAcβ-3Galβ-4GlcNAcβ-3Galβ-4Glcβ-Cer42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5D3138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GSC-218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GlcAβ-3Galβ-4GlcNAcβ-3Galβ-4GlcNAcβ-3Galβ-4Glcβ-Cer36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GSC-219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SU-3GlcAβ-3Galβ-4GlcNAcβ-3Galβ-4GlcNAcβ-3Galβ-4Glcβ-Cer36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LNH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Galβ-3GlcNAcβ-3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iLNO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Galβ-3GlcNAcβ-3Galβ-4GlcNAcβ-6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Galβ-3GlcNAcβ-3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DD28AD">
        <w:trPr>
          <w:trHeight w:val="138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LND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Galβ-3GlcNAcβ-3      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Galβ-3GlcNAcβ-3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DD28AD">
        <w:trPr>
          <w:trHeight w:val="95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LNnH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DD28AD">
        <w:trPr>
          <w:trHeight w:val="131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Nonaosylceramide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GlcNAcβ-6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DD28AD">
        <w:trPr>
          <w:trHeight w:val="102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I-octaosylceramide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DD28AD">
        <w:trPr>
          <w:trHeight w:val="139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I-dodecaosylceramide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Galβ-4GlcNAcβ-6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183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203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I-hexadecaosylceramide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        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Galβ-4GlcNAcβ-6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Galβ-4GlcNAcβ-6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212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I-eicosaosylceramide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                      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Galβ-4GlcNAcβ-6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Galβ-4GlcNAcβ-6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Galβ-4GlcNAcβ-6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1263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B-like decaosylceramide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Galα-3Galβ-4GlcNAcβ-6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Galα-3Galβ-4GlcNAcβ-3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154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B-like pentadecaosylceramide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Galα-3Galβ-4GlcNAcβ-6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Galα-3Galβ-4GlcNAcβ-6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Galα-3Galβ-4GlcNAcβ-3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196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B-like eicosaosylceramide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              Galα-3Galβ-4GlcNAcβ-6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Galα-3Galβ-4GlcNAcβ-6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Galα-3Galβ-4GlcNAcβ-6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Galα-3Galβ-4GlcNAcβ-3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225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208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B-like pentaeicosaosylceramide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                            Galα-3Galβ-4GlcNAcβ-6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Galα-3Galβ-4GlcNAcβ-6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Galα-3Galβ-4GlcNAcβ-6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Galα-3Galβ-4GlcNAcβ-6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Galα-3Galβ-4GlcNAcβ-3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70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209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pLNFH-IV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Galβ-3GlcNAcβ-3Galβ-4GlcNAcβ-3Galβ-4Glc-DH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69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DFpLNH-II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Galβ-3GlcNAcβ-3Galβ-4GlcNAcβ-3Galβ-4Glc-DH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Fucα-4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70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TFpLNH-I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Fucα-2Galβ-3GlcNAcβ-3Galβ-4GlcNAcβ-3Galβ-4Glc-DH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Fucα-4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97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MFLNH-III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Galβ-3GlcNAcβ-3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1413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DFLNH(b)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Galβ-3GlcNAcβ-3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DFLNH(c)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Fucα-2Galβ-3GlcNAcβ-3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2120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DFLNH(a)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Fucα-2Galβ-3GlcNAcβ-3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65523A">
        <w:trPr>
          <w:trHeight w:val="140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216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TFLNH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Galβ-4GlcNAcβ-6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Fucα-2Galβ-3GlcNAcβ-3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Fucα-4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65523A">
        <w:trPr>
          <w:trHeight w:val="98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217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MFiLNO-IV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Galβ-3GlcNAcβ-3Galβ-4GlcNAcβ-6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Galβ-3GlcNAcβ-3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65523A">
        <w:trPr>
          <w:trHeight w:val="1412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TFiLNO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Galβ-3GlcNAcβ-3Galβ-4GlcNAcβ-6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 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Fucα-4        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Galβ-3GlcNAcβ-3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Fucα-4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65523A">
        <w:trPr>
          <w:trHeight w:val="1403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MFLND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 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Galβ-3GlcNAcβ-3      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Galβ-3GlcNAcβ-3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983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MFLNnH(a)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1409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DFLNnH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B-III dodecaosylceramide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Galα-3Galβ-4GlcNAcβ-6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Fucα-2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Galα-3Galβ-4GlcNAcβ-3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223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B-IV tetradecaosylceramide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 Galα-3Galβ-4GlcNAcβ-6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│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Fucα-2             Galβ-4GlcNAcβ-3Galβ-4Glcβ-Cer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Galα-3Galβ-4GlcNAcβ-3Galβ-4GlcNAcβ-3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Fucα-2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MSLNH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Galβ-3GlcNAcβ-3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MSLNnH-I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NeuAcα-6Galβ-3GlcNAcβ-3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DSLNnH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NeuAcα-6Galβ-4GlcNAcβ-3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MSMFLNH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NeuAcα-3Galβ-3GlcNAcβ-3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MFMSLNnH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       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NeuAcα-6Galβ-3GlcNAcβ-3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GSC-221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GSC-220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NeuAcα-3Galβ-4GlcNAcβ-3Galβ-4GlcNAcβ-3Galβ-4Glcβ-Cer36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C4U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NeuAcα-3Galβ-4GlcNAcβ-3Galβ-3GlcNAc-DH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 │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SU-6     SU-6  SU-6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N-glycans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Man2(α2)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Manα-2Man-DH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Man2(α3)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Manα-3Man-DH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Man2(α6)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Manα-6Man-DH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235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Man3(α3,α6)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Manα-6Man-DH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Manα-3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Man5(α3,α6)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Manα-3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Manα-6Manα-6Man-DH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Manα-3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Man1GN1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Man2GN1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Manα-3Manβ-4GlcNAc-DH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Man2aGN2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Manα-6Manβ-4GlcNAcβ-4GlcNAc-DH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Man3GN2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Man4aGN2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Man4bGN2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Manβ-4GlcNAcβ-4GlcNAc-DH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Man5GN2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Man6GN2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Man7(D1)GN2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Manα-2Manα-2Manα-3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246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Man7(D1)GN2-AO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Manβ-4GlcNAcβ-4GlcNAc-AO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Manα-2Manα-2Manα-3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826764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247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Man7(D3)GN2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Manα-2Manα-3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Man8(D1D3)GN2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Manα-2Manα-6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Manα-2Manα-2Manα-3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Man9GN2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Manα-2Manα-6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Manα-2Manα-3Manα-6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Manα-2Manα-2Manα-3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Man9GN2-AO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Manα-2Manα-6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Manα-2Manα-3Manα-6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Manβ-4GlcNAcβ-4GlcNAc-AO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Manα-2Manα-2Manα-3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Glc1Man9GN2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Manα-2Manα-6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│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Manα-2Manα-3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Glcα-3Manα-2Manα-2Manα-3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Glc1Man9GN2-AO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Manα-2Manα-6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│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Manα-2Manα-3    Manβ-4GlcNAcβ-4GlcNAc-AO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Glcα-3Manα-2Manα-2Manα-3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253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Glc2Man7(D1)GN1-AO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    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Manβ-4GlcNAc-AO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Glcα-3Glcα-3Manα-2Manα-2Manα-3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Glc3Man7(D1)GN1-AO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          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Manβ-4GlcNAc-AO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Glcα-2Glcα-3Glcα-3Manα-2Manα-2Manα-3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Man3XylGN2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Xylβ-2Manβ-4GlcNAcβ-4GlcNAc-DH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Man3XylGN2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Xylβ-2Manβ-4GlcNAcβ-4GlcNAc-DH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Galβ-4GlcNAcβ-2Manα-6         Fucα-6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GlcNac2Man3-AO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Man-AO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GlcNAcβ-2Manα-6         Fucα-6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262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NGA2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GlcNAcβ-2Manα-3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NGA2B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GlcNAcβ-4Manβ-4GlcNAcβ-4GlcNAc-DH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GlcNAcβ-2Manα-3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NGA3B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GlcNAcβ-4Manβ-4GlcNAcβ-4GlcNAc-DH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GlcNAcβ-4Manα-3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GlcNAcβ-2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NGA4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GlcNAcβ-2Manα-3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GlcNAcβ-4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NGA5B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GlcNAcβ-2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GlcNAcβ-4Manα-6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GlcNAcβ-6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GlcNAcβ-4Manβ-4GlcNAcβ-4GlcNAc-DH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GlcNAcβ-4Manα-3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GlcNAcβ-2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GNMan5BGN2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Manα-3Manα-6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GlcNAcβ-4Manβ-4GlcNAcβ-4GlcNAc-DH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NA2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269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NA3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Galβ-4GlcNAcβ-2Manα-6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Galβ-4GlcNAcβ-4Manα-3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Galβ-4GlcNAcβ-2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NA4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Galβ-4GlcNAcβ-6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Galβ-4GlcNAcβ-4Manα-3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Galβ-4GlcNAcβ-2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Fuc-GlcNAc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Fucα-6GlcNAc-DH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Man3FGN2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Manα-6         Fucα-6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Man3FXylGN2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Xylβ-2Manα-4GlcNAcβ-4GlcNAc-DH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Manα-3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NGA2F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GlcNAcβ-2Manα-6         Fucα-6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NA2F-AO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Galβ-4GlcNAcβ-2Manα-6         Fucα-6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Manβ-4GlcNAcβ-4GlcNAc-AO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NA2FB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Galβ-4GlcNAcβ-2Manα-6         Fucα-6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GlcNAcβ-4Manβ-4GlcNAcβ-4GlcNAc-DH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Galβ-4GlcNAcβ-2Manα-3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NA3-Lex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Galβ-4GlcNAcβ-2Manα-6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Fucα-3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Galβ-4GlcNAcβ-4Manα-3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Galβ-4GlcNAcβ-2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278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A2(2-6)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NeuAcα-6Galβ-4GlcNAcβ-2Manα-3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279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AGP-Bi-Ac2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NeuAcα-6Galβ-4GlcNAcβ-2Manα-6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NeuAcα-6Galβ-4GlcNAcβ-2Manα-3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AGP-Bi-Gc2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NeuGcα-6Galβ-4GlcNAcβ-2Manα-6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NeuGcα-6Galβ-4GlcNAcβ-2Manα-3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AGP-Bi-AcGc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NeuGc(Ac)α-6Galβ-4GlcNAcβ-2Manα-6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NeuAc(Gc)α-6Galβ-4GlcNAcβ-2Manα-3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NeuAcα-3Galβ-4GlcNAcβ-2Manα-6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NeuAcα-3Galβ-4GlcNAcβ-4Manα-3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NeuAcα-6Galβ-4GlcNAcβ-2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A2F(2-3)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NeuAcα-3Galβ-4GlcNAcβ-2Manα-6         Fucα-6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Manβ-4GlcNAcβ-4GlcNAc-DH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NeuAcα-3Galβ-4GlcNAcβ-2Manα-3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16"/>
                <w:szCs w:val="16"/>
                <w:lang w:eastAsia="pt-PT"/>
              </w:rPr>
            </w:pPr>
            <w:r w:rsidRPr="00C5096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Ganglioside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GM4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SM3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Haematoside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GM3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GM3(Gc)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NeuGcα-3Galβ-4Glcβ-Cer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Asialo-GM2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GalNAcβ-4Galβ-4Glcβ-Cer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SB2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SU-3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GM2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292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GSC-576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GalNAcβ-4Galβ-3Glcβ-C30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NeuAcα-3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GSC-108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GalNAcβ-4Galβ-4Glcβ-Cer36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GSC-193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GalNAcβ-4Galβ-4Glcβ-Cer36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KDNα-3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Asialo-GM1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Galβ-3GalNAcβ-4Galβ-4Glcβ-Cer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Asialo-GM1-Tetra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Galβ-3GalNAcβ-4Galβ-4Glc-DH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SM1a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SU-3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SB1a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SU-3Galβ-3GalNAcβ-4Galβ-4Glcβ-Cer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SU-3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299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GSC-335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SU-6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NeuAcα-3Galβ-3GalNAcβ-4Galβ-4Glcβ-Cer36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GM1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GM1-penta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Galβ-3GalNAcβ-4Galβ-4Glc-DH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GM1(Gc)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NeuGcα-3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GM1(Gc)-penta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Galβ-3GalNAcβ-4Galβ-4Glc-DH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NeuGcα-3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GD1a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GD1a-hexa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NeuAcα-3Galβ-3GalNAcβ-4Galβ-4Glc-DH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GalNAc-GD1a(Ac,Gc)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GalNAcβ-4Galβ-3GalNAcβ-4Galβ-4Glcβ-Cer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NeuGcα-3       NeuAcα-3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GalNAcβ-4Galβ-3GalNAcβ-4Galβ-4Glcβ-Cer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NeuAcα-3       NeuGcα-3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GSC-195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KDNα-3Galβ-3GalNAcβ-4Galβ-4Glcβ-Cer36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KDNα-3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308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GD3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NeuAcα-8NeuAcα-3Galβ-4Glcβ-Cer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309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GD3-tetra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NeuAcα-8NeuAcα-3Galβ-4Glc-DH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GD3-tetra-AO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NeuAcα-8NeuAcα-3Galβ-4Glc-AO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GD2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NeuAcα-8NeuAcα-3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GD1b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NeuAcα-8NeuAcα-3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GT1a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NeuAcα-8NeuAcα-3Galβ-3GalNAcβ-4Galβ-4Glcβ-Cer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GT1b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NeuAcα-8NeuAcα-3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GQ1b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NeuAcα-8NeuAcα-3Galβ-3GalNAcβ-4Galβ-4Glcβ-Cer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 NeuAcα-8NeuAcα-3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GSC-442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GalNAcβ-4Galβ-4Glcβ-Cer36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NeuAcα-6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317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GSC-68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NeuAcα-6Galβ-3GalNAcβ-4Galβ-4Glcβ-Cer36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318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GSC-107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NeuAcα-6Galβ-3GalNAcβ-4Galβ-4Glcβ-Cer36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NeuAcα-6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319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GSC-118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NeuAcα-3Galβ-3GalNAcβ-4Galβ-4Glcβ-Cer36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NeuAcα-6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O-glycans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GalNAc-Ser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GalNAcα-Ser-DH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GalNAc-Thr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GalNAcα-Thr-DH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BSM-Di-A1-AO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NeuGcα-6GalNAc-AO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323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BSM-Di-A2-AO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2177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59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GalNAcα-3GalNAc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GalNAcα-3GalNAc-DH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Galβ-3GalNAc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Galβ-3GalNAc-AO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Galβ-3GalNAc-AO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Galβ-6GalNAc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Galβ-6GalNAc-DH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Galβ-6GalNAc-AO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Galβ-6GalNAc-AO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Man-Ser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Manα-Ser-DH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Man-Ser-Succ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Manα-Ser-Succ-DH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331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Man-Thr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Manα-Thr-DH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332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Man-Thr-Succ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Manα-Thr-Succ-DH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A8/1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GlcNAcα-4Galβ-OX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A8/2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SU-6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Fucα-3GlcNAcβ-OY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A15/1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SU-6GlcNAcβ-OY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A15/3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GlcNAcα-4Galβ-3Galβ-OX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Fucα-2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Notch-1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Fucα-Thr-DH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Notch-2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GlcNAcβ-3Fucα-Thr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Notch-3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Galβ-4GlcNAcβ-3Fucα-Thr-DH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GSC-488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NeuAcα-3Galβ-3GalNAcβ-C30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GSC-491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NeuAcα-3Galβ-3(6-deoxy-6-carboxymethyl)GalNAcβ-C30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GSC-489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SU-6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NeuAcα-3Galβ-3GalNAcβ-C30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DST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NeuAcα-3Galβ-3GalNAc-DH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NeuAcα-6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DST-AO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NeuAcα-3Galβ-3GalNAc-AO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NeuAcα-6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GSC-490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NeuAcα-3Galβ-3GalNAcβ-C30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NeuAcα-6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GlcNAcβ-3Fuc-AO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GlcNAcβ-3Fuc-AO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GlcNAcβ1-2Fuc-AO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GlcNAcβ-2Fuc-AO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GlcNAcβ1-4Fuc-AO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GlcNAcβ-4Fuc-AO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GlcNAcβ-2Man-AO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GlcNAcβ-2Man-AO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Polysialyl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350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SA2(α8)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1265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63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SA3(α8)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SA4(α8)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NeuAcα-8NeuAcα-8NeuAcα-8NeuAc-DH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SA5(α8)*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NeuAcα-8NeuAcα-8NeuAcα-8NeuAcα-8NeuAc-DH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SA6(α8)*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NeuAcα-8NeuAcα-8NeuAcα-8NeuAcα-8NeuAcα-8NeuAc-DH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SA7(α8)*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NeuAcα-8NeuAcα-8NeuAcα-8NeuAcα-8NeuAcα-8NeuAcα-8NeuAc-DH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356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SA8(α8)*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NeuAcα-8NeuAcα-8NeuAcα-8NeuAcα-8NeuAcα-8NeuAc-8NeuAcα-8NeuAc-DH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357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SA9(α8)*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NeuAcα-8NeuAcα-8NeuAcα-8NeuAcα-8NeuAcα-8NeuAc-8NeuAcα-8NeuAc-8NeuAcα-DH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SA10(α8)*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NeuAcα-8NeuAcα-8NeuAcα-8NeuAcα-8NeuAcα-8NeuAcα-8NeuAcα-8NeuAcα-8NeuAcα-8NeuAc-DH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Glycosaminoglycan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HA-S4*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GlcAβ-3GlcNAcβ-4GlcAβ-3GlcNAc-DH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HA-S14*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GlcAβ-3GlcNAcβ-4GlcAβ-3GlcNAcβ-4GlcAβ-3GlcNAcβ-4GlcAβ-3GlcNAcβ-4GlcAβ-3GlcNAcβ-4GlcAβ-3GlcNAcβ-4GlcAβ-3GlcNAc-DH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Hep-Di IS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ΔUA-4GlcNS-DH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│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SU-2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SU-6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Hep-Di-IS-AO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ΔUA-4GlcNS-AO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│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SU-2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SU-6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CSA-4*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ΔUA-3GalNAcβ-4GlcAβ-3GalNAc-DH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SU-4            SU-4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CSA-14*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69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ΔUA-3GalNAcβ-4GlcAβ-3GalNAcβ-4GlcAβ-3GalNAcβ-4GlcAβ-3GalNAcβ-4GlcAβ-</w:t>
            </w:r>
            <w:r w:rsidR="005A4854"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               │               │               │                 </w:t>
            </w:r>
          </w:p>
          <w:p w:rsidR="00A368CB" w:rsidRDefault="00277C69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S</w:t>
            </w:r>
            <w:r w:rsidR="00A368CB"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U-4            SU-4            SU-4            SU-4            </w:t>
            </w:r>
          </w:p>
          <w:p w:rsidR="00277C69" w:rsidRDefault="00277C69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</w:p>
          <w:p w:rsidR="00277C69" w:rsidRDefault="00277C69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-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3GalNAcβ-4GlcAβ-3GalNAcβ-4GlcAβ-3GalNAc-DH</w:t>
            </w:r>
          </w:p>
          <w:p w:rsidR="00277C69" w:rsidRDefault="00277C69" w:rsidP="00277C6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│ </w:t>
            </w: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        │               │</w:t>
            </w:r>
          </w:p>
          <w:p w:rsidR="00277C69" w:rsidRPr="00AA17FC" w:rsidRDefault="00277C69" w:rsidP="00277C6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SU-4            SU-4            SU-4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CSB-4*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ΔUA-3GalNAcβ-4IdoAα-3GalNAc-DH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SU-4            SU-4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1373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CSB-14*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C69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ΔUA-3GalNAcβ-4IdoAα-3GalNAcβ-4IdoAα-3GalNAcβ-4IdoAα-3GalNAcβ-4IdoAα</w:t>
            </w:r>
            <w:r w:rsidR="00277C69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-</w:t>
            </w:r>
            <w:r w:rsidR="00277C69"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               │               │               │                 </w:t>
            </w:r>
          </w:p>
          <w:p w:rsidR="00A368CB" w:rsidRDefault="00277C69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</w:t>
            </w:r>
            <w:r w:rsidR="00A368CB"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SU-4            SU-4            SU-4            SU-4            </w:t>
            </w:r>
          </w:p>
          <w:p w:rsidR="00277C69" w:rsidRDefault="00277C69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</w:t>
            </w:r>
          </w:p>
          <w:p w:rsidR="00277C69" w:rsidRDefault="00277C69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-3GalNAcβ-4IdoAα-3GalNAcβ-4IdoAα-3GalNAc-DH</w:t>
            </w:r>
          </w:p>
          <w:p w:rsidR="00277C69" w:rsidRDefault="00277C69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│               │               │</w:t>
            </w:r>
          </w:p>
          <w:p w:rsidR="00277C69" w:rsidRPr="00AA17FC" w:rsidRDefault="00277C69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SU-4            SU-4            SU-4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CSC-4*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ΔUA-3GalNAcβ-4GlcAβ-3GalNAc-DH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 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SU-6            SU-6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CSC-14*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ΔUA-3GalNAcβ-4GlcAβ-3GalNAcβ-4GlcAβ-3GalNAcβ-4GlcAβ-3GalNAcβ-4GlcAβ</w:t>
            </w:r>
            <w:r w:rsidR="00BE5176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-</w:t>
            </w:r>
            <w:r w:rsidR="00BE5176"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               │               │               │             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SU-6            SU-6            SU-6            SU-6            </w:t>
            </w:r>
          </w:p>
          <w:p w:rsidR="00BE5176" w:rsidRDefault="00BE5176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</w:p>
          <w:p w:rsidR="00BE5176" w:rsidRDefault="00BE5176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-3GalNAcβ-4GlcAβ-3GalNAcβ-4GlcAβ-3GalNAc-DH</w:t>
            </w:r>
          </w:p>
          <w:p w:rsidR="00BE5176" w:rsidRDefault="00BE5176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│               │               │</w:t>
            </w:r>
          </w:p>
          <w:p w:rsidR="00BE5176" w:rsidRPr="00AA17FC" w:rsidRDefault="00BE5176" w:rsidP="00BE517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SU-6            SU-6            SU-6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369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Hep-4-AO*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SU-2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ΔUA-4GlcNSα-4IdoAα-4GlcNS-AO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│       │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SU-6    SU-2   SU-6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370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Hep-14-AO*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SU-2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ΔUA-4GlcNSα-4IdoAα-4GlcNSα-4IdoAα-4GlcNSα-4IdoAα-4GlcNSα-4IdoAα</w:t>
            </w:r>
            <w:r w:rsidR="005D3712"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│       │      │       │      │       │      │       │    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SU-6    SU-2   SU-6    SU-2   SU-6    SU-2   SU-6    SU-2   </w:t>
            </w:r>
          </w:p>
          <w:p w:rsidR="005D3712" w:rsidRDefault="005D3712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</w:p>
          <w:p w:rsidR="005D3712" w:rsidRDefault="005D3712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-4GlcNSα-4IdoAα-4GlcNSα-4IdoAα-4GlcNS-AO</w:t>
            </w:r>
          </w:p>
          <w:p w:rsidR="005D3712" w:rsidRDefault="005D3712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│       │      │       │      │</w:t>
            </w:r>
          </w:p>
          <w:p w:rsidR="005D3712" w:rsidRPr="00AA17FC" w:rsidRDefault="005D3712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SU-6    SU-2   SU-6    SU-2   SU-6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HS-S4-AO*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GlcAβ-4GlcNAcα-4GlcAβ-4aMan-AO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065335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06533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Homo-oligomers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GN2-AO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GN3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GlcNAcβ-4GlcNAcβ-4GlcNAc-DH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GN3-AO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GlcNAcβ-4GlcNAcβ-4GlcNAc-AO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GN4-AO*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GlcNAcβ-4GlcNAcβ-4GlcNAcβ-4GlcNAc-AO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GN5-AO*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GlcNAcβ-4GlcNAcβ-4GlcNAcβ-4GlcNAcβ-4GlcNAc-AO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GN6-AO*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GlcNAcβ-4GlcNAcβ-4GlcNAcβ-4GlcNAcβ-4GlcNAcβ-4GlcNAc-AO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GN7-AO*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GlcNAcβ-4GlcNAcβ-4GlcNAcβ-4GlcNAcβ-4GlcNAcβ-4GlcNAcβ-4GlcNAc-AO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GN8-AO*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GlcNAcβ-4GlcNAcβ-4GlcNAcβ-4GlcNAcβ-4GlcNAcβ-4GlcNAcβ-4GlcNAcβ-4GlcNAc-AO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Man4(β4)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E4585A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val="de-DE" w:eastAsia="pt-PT"/>
              </w:rPr>
            </w:pPr>
            <w:r w:rsidRPr="00E4585A">
              <w:rPr>
                <w:rFonts w:ascii="Courier New" w:eastAsia="Times New Roman" w:hAnsi="Courier New" w:cs="Courier New"/>
                <w:sz w:val="16"/>
                <w:szCs w:val="16"/>
                <w:lang w:val="de-DE" w:eastAsia="pt-PT"/>
              </w:rPr>
              <w:t>Man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β</w:t>
            </w:r>
            <w:r w:rsidRPr="00E4585A">
              <w:rPr>
                <w:rFonts w:ascii="Courier New" w:eastAsia="Times New Roman" w:hAnsi="Courier New" w:cs="Courier New"/>
                <w:sz w:val="16"/>
                <w:szCs w:val="16"/>
                <w:lang w:val="de-DE" w:eastAsia="pt-PT"/>
              </w:rPr>
              <w:t>-4Man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β</w:t>
            </w:r>
            <w:r w:rsidRPr="00E4585A">
              <w:rPr>
                <w:rFonts w:ascii="Courier New" w:eastAsia="Times New Roman" w:hAnsi="Courier New" w:cs="Courier New"/>
                <w:sz w:val="16"/>
                <w:szCs w:val="16"/>
                <w:lang w:val="de-DE" w:eastAsia="pt-PT"/>
              </w:rPr>
              <w:t>-4Man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β</w:t>
            </w:r>
            <w:r w:rsidRPr="00E4585A">
              <w:rPr>
                <w:rFonts w:ascii="Courier New" w:eastAsia="Times New Roman" w:hAnsi="Courier New" w:cs="Courier New"/>
                <w:sz w:val="16"/>
                <w:szCs w:val="16"/>
                <w:lang w:val="de-DE" w:eastAsia="pt-PT"/>
              </w:rPr>
              <w:t>-4Man-DH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Man6(β4)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Manβ-4Manβ-4Manβ-4Manβ-4Manβ-4Man-DH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Xyl5(β4)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Xylβ-4Xylβ-4Xylβ-4Xylβ-4Xyl-DH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Xyl6(β4)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Xylβ-4Xylβ-4Xylβ-4Xylβ-4Xylβ-4Xyl-DH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Ara6(α5)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Araα-5Araα-5Araα-5Araα-5Araα-5Ara-DH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Ara7(α5)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Araα-5Araα-5Araα-5Araα-5Araα-5Araα-5Ara-DH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Nigerose-AO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Malto-2-AO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Malto-4-AO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Glcα-4Glcα-4Glcα-4Glc-AO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Malto-6-AO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Glcα-4Glcα-4Glcα-4Glcα-4Glcα-4Glc-AO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Malto-7-AO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Glcα-4Glcα-4Glcα-4Glcα-4Glcα-4Glcα-4Glc-AO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Malto-8-AO*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Glcα-4Glcα-4Glcα-4Glcα-4Glcα-4Glcα-4Glcα-4Glc-AO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392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Malto-9-AO*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Glcα-4Glcα-4Glcα-4Glcα-4Glcα-4Glcα-4Glcα-4Glcα-4Glc-AO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Malto-10-AO*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Glcα-4Glcα-4Glcα-4Glcα-4Glcα-4Glcα-4Glcα-4Glcα-4Glcα-4Glc-AO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Malto-11-AO*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Glcα-4Glcα-4Glcα-4Glcα-4Glcα-4Glcα-4Glcα-4Glcα-4Glcα-4Glcα-4Glc-AO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Malto-12-AO*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Glcα-4Glcα-4Glcα-4Glcα-4Glcα-4Glcα-4Glcα-4Glcα-4Glcα-4Glcα-4Glcα-4Glc-AO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Malto-13-AO*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Glcα-4Glcα-4Glcα-4Glcα-4Glcα-4Glcα-4Glcα-4Glcα-4Glcα-4Glcα-4Glcα-4Glcα-4Glc-AO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Dext-2-AO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Dext-3-AO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399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Dext-4-AO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Dext-5-AO*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Dext-6-AO*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Glcα-6Glcα-6Glcα-6Glcα-6Glcα-6Glc-AO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Dext-8-AO*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Glcα-6Glcα-6Glcα-6Glcα-6Glcα-6Glcα-6Glcα-6Glc-AO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Dext-9-AO*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Glcα-6Glcα-6Glcα-6Glcα-6Glcα-6Glcα-6Glcα-6Glcα-6Glc-AO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Dext-10-AO*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Glcα-6Glcα-6Glcα-6Glcα-6Glcα-6Glcα-6Glcα-6Glcα-6Glcα-6Glc-AO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Dext-11-AO*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Glcα-6Glcα-6Glcα-6Glcα-6Glcα-6Glcα-6Glcα-6Glcα-6Glcα-6Glcα-6Glc-AO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Dext-12-AO*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Glcα-6Glcα-6Glcα-6Glcα-6Glcα-6Glcα-6Glcα-6Glcα-6Glcα-6Glcα-6Glcα-6Glc-AO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Dext-13-AO*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Glcα-6Glcα-6Glcα-6Glcα-6Glcα-6Glcα-6Glcα-6Glcα-6Glcα-6Glcα-6Glcα-6Glcα-6Glc-AO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Lam-2-AO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Lam-3-AO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Lam-4-AO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Lam-5-AO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Lam-6-AO*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Lam-7-AO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Curd-8-AO*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Glcβ-3Glcβ-3Glcβ-3Glcβ-3Glcβ-3Glcβ-3Glcβ-3Glc-AO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Curd-9-AO*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Glcβ-3Glcβ-3Glcβ-3Glcβ-3Glcβ-3Glcβ-3Glcβ-3Glcβ-3Glc-AO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Curd-10-AO*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Glcβ-3Glcβ-3Glcβ-3Glcβ-3Glcβ-3Glcβ-3Glcβ-3Glcβ-3Glcβ-3Glc-AO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Curd-11-AO*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Glcβ-3Glcβ-3Glcβ-3Glcβ-3Glcβ-3Glcβ-3Glcβ-3Glcβ-3Glcβ-3Glcβ-3Glc-AO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Curd-12-AO*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Glcβ-3Glcβ-3Glcβ-3Glcβ-3Glcβ-3Glcβ-3Glcβ-3Glcβ-3Glcβ-3Glcβ-3Glcβ-3Glc-AO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Curd-13-AO*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Glcβ-3Glcβ-3Glcβ-3Glcβ-3Glcβ-3Glcβ-3Glcβ-3Glcβ-3Glcβ-3Glcβ-3Glcβ-3Glcβ-3Glc-AO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Cellobiose-AO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Cello-3-AO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Cello-4-AO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423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Cello-5-AO*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Glcβ-4Glcβ-4Glcβ-4Glcβ-4Glc-AO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Cello-6-AO*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Glcβ-4Glcβ-4Glcβ-4Glcβ-4Glcβ-4Glc-AO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Cello-7-AO*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Glcβ-4Glcβ-4Glcβ-4Glcβ-4Glcβ-4Glcβ-4Glc-AO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Cello-8-AO*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Glcβ-4Glcβ-4Glcβ-4Glcβ-4Glcβ-4Glcβ-4Glcβ-4Glc-AO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Cello-9-AO*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Glcβ-4Glcβ-4Glcβ-4Glcβ-4Glcβ-4Glcβ-4Glcβ-4Glcβ-4Glc-AO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Cello-10-AO*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Glcβ-4Glcβ-4Glcβ-4Glcβ-4Glcβ-4Glcβ-4Glcβ-4Glcβ-4Glcβ-4Glc-AO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429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Cello-11-AO*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Glcβ-4Glcβ-4Glcβ-4Glcβ-4Glcβ-4Glcβ-4Glcβ-4Glcβ-4Glcβ-4Glcβ-4Glc-AO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Cello-12-AO*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Glcβ-4Glcβ-4Glcβ-4Glcβ-4Glcβ-4Glcβ-4Glcβ-4Glcβ-4Glcβ-4Glcβ-4Glcβ-4Glc-AO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Cello-13-AO*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Glcβ-4Glcβ-4Glcβ-4Glcβ-4Glcβ-4Glcβ-4Glcβ-4Glcβ-4Glcβ-4Glcβ-4Glcβ-4Glcβ-4Glc-AO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Gentiobiose-AO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Pust-3-AO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Glcβ-6Glcβ-6Glc-AO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Pust-4-AO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Glcβ-6Glcβ-6Glcβ-6Glc-AO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Pust-5-AO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Glcβ-6Glcβ-6Glcβ-6Glcβ-6Glc-AO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Pust-6-AO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Glcβ-6Glcβ-6Glcβ-6Glcβ-6Glcβ-6Glc-AO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Pust-7-AO*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Glcβ-6Glcβ-6Glcβ-6Glcβ-6Glcβ-6Glcβ-6Glc-AO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Pust-8-AO*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Glcβ-6Glcβ-6Glcβ-6Glcβ-6Glcβ-6Glcβ-6Glcβ-6Glc-AO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14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065335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</w:pPr>
            <w:r w:rsidRPr="0006533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pt-PT"/>
              </w:rPr>
              <w:t>Miscellaneous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GalNAc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GalNAc-AO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446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GN-AO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GlcNAc-AO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Man-AO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Man-AO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Fuc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Fuc-AO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Fuc-AO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E01902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NeuAc-AO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28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NeuGc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NeuGc-DH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453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NeuGc-AO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NeuGc-AO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Rha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Rha-DH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Rha-AO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Rha-AO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Galα-6Glc-AO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(6P)-Glc-AO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P-6Glc-AO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(6P)-Man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P-6Man-DH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(6P)-Man-AO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P-6Man-AO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(6P)-Fructose-AO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P-6Fru-AO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SU-Tyr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SU-Tyr-DH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SU-Cholesterol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SU-Cholesterol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GN-Asn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GlcNAcβ-Asn-DH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464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Xyl3Glc4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 xml:space="preserve">      Xylα-6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Glcβ-4Glcβ-4Glcβ-4Glc-DH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│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Xylα-6      Xylα-6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GSC-284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GalNAcβ-6Galβ-4Glcβ-Cer36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GSC-575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GalNAcβ-4Galβ-3Galβ-C30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NeuAcα-3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467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GSC-70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NeuAcα-6Galβ-6GalNAcβ-4Galβ-4Glcβ-Cer36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16451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703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468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GSC-154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NeuAcα-3Galβ-4GlcNAcβ-6Galβ-4Glcβ-Cer36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469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GSC-446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NeuAcα-3Galβ-4GlcNAcβ-6GalNAcα-3Galβ-4Glc-C30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GSC-441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NeuAcα-3Galβ-4GlcNAcβ-6GalNAcα-3Galβ-4Glcβ-C30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GSC-384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NeuAcα-3Galβ-4GlcNAcβ-4GalNAcβ-3Galβ-4Glcβ-C30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 Fucα-3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lastRenderedPageBreak/>
              <w:t>472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Glc4(α6,α4,α4)</w:t>
            </w:r>
          </w:p>
        </w:tc>
        <w:tc>
          <w:tcPr>
            <w:tcW w:w="8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Glcα-6Glcα-4Glcα-4Glc-DH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473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Glc(α6,α4,α4)-AO</w:t>
            </w:r>
          </w:p>
        </w:tc>
        <w:tc>
          <w:tcPr>
            <w:tcW w:w="8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Glcα-6Glcα-4Glcα-4Glc-AO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O1-AO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GlcNAcβ-6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Gal-AO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 xml:space="preserve">        │</w:t>
            </w: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br/>
              <w:t>GlcNAcβ-3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  <w:tr w:rsidR="00A368CB" w:rsidRPr="00AA17FC" w:rsidTr="00426F19">
        <w:trPr>
          <w:trHeight w:val="397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FD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475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Rutinose-AO</w:t>
            </w:r>
          </w:p>
        </w:tc>
        <w:tc>
          <w:tcPr>
            <w:tcW w:w="8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</w:pPr>
            <w:r w:rsidRPr="00AA17FC">
              <w:rPr>
                <w:rFonts w:ascii="Courier New" w:eastAsia="Times New Roman" w:hAnsi="Courier New" w:cs="Courier New"/>
                <w:sz w:val="16"/>
                <w:szCs w:val="16"/>
                <w:lang w:eastAsia="pt-PT"/>
              </w:rPr>
              <w:t>Rhaα-6Glc-AO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8CB" w:rsidRPr="00AA17FC" w:rsidRDefault="00A368CB" w:rsidP="00374A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</w:pPr>
            <w:r w:rsidRPr="00AA17FC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PT"/>
              </w:rPr>
              <w:t>-</w:t>
            </w:r>
          </w:p>
        </w:tc>
      </w:tr>
    </w:tbl>
    <w:p w:rsidR="00D9707C" w:rsidRDefault="00D9707C" w:rsidP="00AE0B51">
      <w:pPr>
        <w:autoSpaceDE w:val="0"/>
        <w:autoSpaceDN w:val="0"/>
        <w:adjustRightInd w:val="0"/>
        <w:spacing w:after="0" w:line="240" w:lineRule="auto"/>
        <w:ind w:left="-709" w:right="142"/>
        <w:jc w:val="both"/>
        <w:rPr>
          <w:rFonts w:ascii="Arial" w:hAnsi="Arial" w:cs="Arial"/>
          <w:sz w:val="20"/>
          <w:szCs w:val="20"/>
          <w:vertAlign w:val="superscript"/>
          <w:lang w:val="en-US"/>
        </w:rPr>
      </w:pPr>
    </w:p>
    <w:p w:rsidR="00D9707C" w:rsidRPr="003779A0" w:rsidRDefault="00D9707C" w:rsidP="003779A0">
      <w:pPr>
        <w:spacing w:after="0" w:line="288" w:lineRule="auto"/>
        <w:ind w:left="-567" w:right="-17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Asterisks that follow the names of certain probes indicate that predominant components are shown. —, signal less than </w:t>
      </w:r>
      <w:r w:rsidR="00B91302" w:rsidRPr="003779A0">
        <w:rPr>
          <w:rFonts w:ascii="Times New Roman" w:hAnsi="Times New Roman" w:cs="Times New Roman"/>
          <w:sz w:val="20"/>
          <w:szCs w:val="20"/>
          <w:lang w:val="en-US"/>
        </w:rPr>
        <w:t>500</w:t>
      </w:r>
      <w:r w:rsidRPr="003779A0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A368CB" w:rsidRPr="003779A0" w:rsidRDefault="004D15DA" w:rsidP="003779A0">
      <w:pPr>
        <w:autoSpaceDE w:val="0"/>
        <w:autoSpaceDN w:val="0"/>
        <w:adjustRightInd w:val="0"/>
        <w:spacing w:after="0" w:line="288" w:lineRule="auto"/>
        <w:ind w:left="-567" w:right="-17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3779A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="00A368CB" w:rsidRPr="003779A0">
        <w:rPr>
          <w:rFonts w:ascii="Times New Roman" w:hAnsi="Times New Roman" w:cs="Times New Roman"/>
          <w:sz w:val="20"/>
          <w:szCs w:val="20"/>
          <w:lang w:val="en-US"/>
        </w:rPr>
        <w:t>Pos</w:t>
      </w:r>
      <w:proofErr w:type="spellEnd"/>
      <w:r w:rsidR="00A368CB" w:rsidRPr="003779A0">
        <w:rPr>
          <w:rFonts w:ascii="Times New Roman" w:hAnsi="Times New Roman" w:cs="Times New Roman"/>
          <w:sz w:val="20"/>
          <w:szCs w:val="20"/>
          <w:lang w:val="en-US"/>
        </w:rPr>
        <w:t>, Probe position in the binding chart.</w:t>
      </w:r>
    </w:p>
    <w:p w:rsidR="00D9707C" w:rsidRPr="003779A0" w:rsidRDefault="004D15DA" w:rsidP="003779A0">
      <w:pPr>
        <w:spacing w:after="0" w:line="288" w:lineRule="auto"/>
        <w:ind w:left="-567" w:right="-17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3779A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>The</w:t>
      </w:r>
      <w:proofErr w:type="spellEnd"/>
      <w:proofErr w:type="gramEnd"/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 glycan probes are all lipid-linked </w:t>
      </w:r>
      <w:proofErr w:type="spellStart"/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>neoglycolipids</w:t>
      </w:r>
      <w:proofErr w:type="spellEnd"/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 (NGLs) or </w:t>
      </w:r>
      <w:proofErr w:type="spellStart"/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>glycosylceramides</w:t>
      </w:r>
      <w:proofErr w:type="spellEnd"/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 and are from the collection assembled in the course of research in the</w:t>
      </w:r>
    </w:p>
    <w:p w:rsidR="00D9707C" w:rsidRPr="003779A0" w:rsidRDefault="00D9707C" w:rsidP="003779A0">
      <w:pPr>
        <w:spacing w:after="0" w:line="288" w:lineRule="auto"/>
        <w:ind w:left="-567" w:right="-17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3779A0">
        <w:rPr>
          <w:rFonts w:ascii="Times New Roman" w:hAnsi="Times New Roman" w:cs="Times New Roman"/>
          <w:sz w:val="20"/>
          <w:szCs w:val="20"/>
          <w:lang w:val="en-US"/>
        </w:rPr>
        <w:t>Glycosciences</w:t>
      </w:r>
      <w:proofErr w:type="spellEnd"/>
      <w:r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 Laboratory. DH, NGLs prepared from reducing oligosaccharides by reductive amination with the amino lipid, 1,2-dihexadecyl-</w:t>
      </w:r>
      <w:r w:rsidRPr="003779A0">
        <w:rPr>
          <w:rFonts w:ascii="Times New Roman" w:hAnsi="Times New Roman" w:cs="Times New Roman"/>
          <w:i/>
          <w:iCs/>
          <w:sz w:val="20"/>
          <w:szCs w:val="20"/>
          <w:lang w:val="en-US"/>
        </w:rPr>
        <w:t>sn</w:t>
      </w:r>
      <w:r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-glycero-3-phosphoethanolamine (DHPE), DH-NGLs; AO, NGLs prepared from reducing oligosaccharides by oxime ligation with an aminooxy (AO) functionalized DHPE (Liu et al., Chem. Biol. 14, 847–859, 2007); </w:t>
      </w:r>
      <w:proofErr w:type="spellStart"/>
      <w:r w:rsidRPr="003779A0">
        <w:rPr>
          <w:rFonts w:ascii="Times New Roman" w:hAnsi="Times New Roman" w:cs="Times New Roman"/>
          <w:sz w:val="20"/>
          <w:szCs w:val="20"/>
          <w:lang w:val="en-US"/>
        </w:rPr>
        <w:t>Cer</w:t>
      </w:r>
      <w:proofErr w:type="spellEnd"/>
      <w:r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, natural glycolipids with various ceramide moieties; Cer36 and Cer42, synthetic glycolipids with ceramide having a total of 32 and 42 carbon atoms, respectively; C30, a synthetic lipid [2-(tetradecyl)hexadecanol] with 30 carbon atoms. </w:t>
      </w:r>
    </w:p>
    <w:p w:rsidR="00D9707C" w:rsidRPr="003779A0" w:rsidRDefault="004D15DA" w:rsidP="003779A0">
      <w:pPr>
        <w:spacing w:after="0" w:line="288" w:lineRule="auto"/>
        <w:ind w:left="-567" w:right="-17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3779A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>Numerical</w:t>
      </w:r>
      <w:proofErr w:type="spellEnd"/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 scores for the binding signals are shown as means of duplicate spots at 5 </w:t>
      </w:r>
      <w:proofErr w:type="spellStart"/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>fmol</w:t>
      </w:r>
      <w:proofErr w:type="spellEnd"/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 per spot.</w:t>
      </w:r>
    </w:p>
    <w:p w:rsidR="008E67F4" w:rsidRPr="003779A0" w:rsidRDefault="004D15DA" w:rsidP="003779A0">
      <w:pPr>
        <w:spacing w:line="288" w:lineRule="auto"/>
        <w:ind w:left="-567" w:right="-17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3779A0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d</w:t>
      </w:r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>Difference</w:t>
      </w:r>
      <w:proofErr w:type="spellEnd"/>
      <w:r w:rsidR="00D9707C" w:rsidRPr="003779A0">
        <w:rPr>
          <w:rFonts w:ascii="Times New Roman" w:hAnsi="Times New Roman" w:cs="Times New Roman"/>
          <w:sz w:val="20"/>
          <w:szCs w:val="20"/>
          <w:lang w:val="en-US"/>
        </w:rPr>
        <w:t xml:space="preserve"> of signal intensities of duplicated spots of each glycan probe.</w:t>
      </w:r>
    </w:p>
    <w:p w:rsidR="00DF01C7" w:rsidRDefault="00DF01C7" w:rsidP="003779A0">
      <w:pPr>
        <w:spacing w:line="288" w:lineRule="auto"/>
        <w:ind w:left="-567" w:right="-176"/>
        <w:jc w:val="both"/>
        <w:rPr>
          <w:rFonts w:ascii="Arial" w:hAnsi="Arial" w:cs="Arial"/>
          <w:sz w:val="20"/>
          <w:szCs w:val="20"/>
          <w:lang w:val="en-US"/>
        </w:rPr>
        <w:sectPr w:rsidR="00DF01C7" w:rsidSect="00DD28AD">
          <w:pgSz w:w="16838" w:h="11906" w:orient="landscape"/>
          <w:pgMar w:top="1274" w:right="1417" w:bottom="1418" w:left="1702" w:header="709" w:footer="709" w:gutter="0"/>
          <w:cols w:space="708"/>
          <w:docGrid w:linePitch="360"/>
        </w:sectPr>
      </w:pPr>
    </w:p>
    <w:p w:rsidR="006C7A8F" w:rsidRDefault="006C7A8F" w:rsidP="006C7A8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E67F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S2 -</w:t>
      </w:r>
      <w:r w:rsidRPr="008E67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E67F4">
        <w:rPr>
          <w:rFonts w:ascii="Times New Roman" w:hAnsi="Times New Roman" w:cs="Times New Roman"/>
          <w:sz w:val="24"/>
          <w:szCs w:val="24"/>
          <w:lang w:val="en-US"/>
        </w:rPr>
        <w:t>Supplementary glycan microarray document based on MIRAGE guidelines (</w:t>
      </w:r>
      <w:proofErr w:type="spellStart"/>
      <w:r w:rsidRPr="008E67F4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E67F4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4" w:anchor="glycan_microarrays" w:history="1">
        <w:r w:rsidRPr="003C4FF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10.3762/mirage.3</w:t>
        </w:r>
      </w:hyperlink>
      <w:r w:rsidRPr="008E67F4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6C7A8F" w:rsidRPr="008E67F4" w:rsidRDefault="006C7A8F" w:rsidP="006C7A8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7879"/>
      </w:tblGrid>
      <w:tr w:rsidR="006C7A8F" w:rsidRPr="00F43B53" w:rsidTr="006C7A8F">
        <w:trPr>
          <w:trHeight w:val="466"/>
        </w:trPr>
        <w:tc>
          <w:tcPr>
            <w:tcW w:w="812" w:type="dxa"/>
            <w:tcBorders>
              <w:bottom w:val="single" w:sz="4" w:space="0" w:color="auto"/>
            </w:tcBorders>
            <w:shd w:val="clear" w:color="auto" w:fill="6600FF"/>
            <w:vAlign w:val="center"/>
          </w:tcPr>
          <w:p w:rsidR="006C7A8F" w:rsidRPr="00727505" w:rsidRDefault="006C7A8F" w:rsidP="006C7A8F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7505">
              <w:rPr>
                <w:rFonts w:ascii="Times New Roman" w:hAnsi="Times New Roman" w:cs="Times New Roman"/>
                <w:b/>
              </w:rPr>
              <w:t>Classification</w:t>
            </w:r>
          </w:p>
        </w:tc>
        <w:tc>
          <w:tcPr>
            <w:tcW w:w="8628" w:type="dxa"/>
            <w:shd w:val="clear" w:color="auto" w:fill="6600FF"/>
            <w:vAlign w:val="center"/>
          </w:tcPr>
          <w:p w:rsidR="006C7A8F" w:rsidRPr="00727505" w:rsidRDefault="006C7A8F" w:rsidP="006C7A8F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7505">
              <w:rPr>
                <w:rFonts w:ascii="Times New Roman" w:hAnsi="Times New Roman" w:cs="Times New Roman"/>
                <w:b/>
              </w:rPr>
              <w:t>Guidelines</w:t>
            </w:r>
          </w:p>
        </w:tc>
      </w:tr>
      <w:tr w:rsidR="006C7A8F" w:rsidRPr="00F43B53" w:rsidTr="006C7A8F">
        <w:trPr>
          <w:trHeight w:val="399"/>
        </w:trPr>
        <w:tc>
          <w:tcPr>
            <w:tcW w:w="9440" w:type="dxa"/>
            <w:gridSpan w:val="2"/>
            <w:tcBorders>
              <w:bottom w:val="nil"/>
            </w:tcBorders>
            <w:shd w:val="clear" w:color="auto" w:fill="A6A6A6" w:themeFill="background1" w:themeFillShade="A6"/>
            <w:vAlign w:val="center"/>
          </w:tcPr>
          <w:p w:rsidR="006C7A8F" w:rsidRPr="00727505" w:rsidRDefault="006C7A8F" w:rsidP="006C7A8F">
            <w:pPr>
              <w:pStyle w:val="Listenabsatz"/>
              <w:numPr>
                <w:ilvl w:val="0"/>
                <w:numId w:val="2"/>
              </w:numPr>
              <w:spacing w:before="120" w:after="120"/>
              <w:ind w:left="284" w:hanging="2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37B60">
              <w:rPr>
                <w:rFonts w:ascii="Times New Roman" w:hAnsi="Times New Roman" w:cs="Times New Roman"/>
                <w:b/>
                <w:sz w:val="22"/>
                <w:szCs w:val="22"/>
              </w:rPr>
              <w:t>Sample: Glycan</w:t>
            </w:r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Binding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Sample</w:t>
            </w:r>
          </w:p>
        </w:tc>
      </w:tr>
      <w:tr w:rsidR="006C7A8F" w:rsidRPr="00E74998" w:rsidTr="006C7A8F">
        <w:trPr>
          <w:trHeight w:val="2901"/>
        </w:trPr>
        <w:tc>
          <w:tcPr>
            <w:tcW w:w="812" w:type="dxa"/>
            <w:vAlign w:val="center"/>
          </w:tcPr>
          <w:p w:rsidR="006C7A8F" w:rsidRPr="007A2AA3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727505">
              <w:rPr>
                <w:rFonts w:ascii="Times New Roman" w:hAnsi="Times New Roman" w:cs="Times New Roman"/>
              </w:rPr>
              <w:t xml:space="preserve">Description of </w:t>
            </w:r>
            <w:r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8628" w:type="dxa"/>
          </w:tcPr>
          <w:p w:rsidR="006C7A8F" w:rsidRPr="00A41CA2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41CA2">
              <w:rPr>
                <w:rFonts w:ascii="Times New Roman" w:hAnsi="Times New Roman" w:cs="Times New Roman"/>
                <w:u w:val="single"/>
                <w:lang w:val="en-GB"/>
              </w:rPr>
              <w:t>Sample name:</w:t>
            </w:r>
            <w:r w:rsidRPr="0070285A">
              <w:rPr>
                <w:rFonts w:ascii="Times New Roman" w:hAnsi="Times New Roman" w:cs="Times New Roman"/>
                <w:lang w:val="en-GB"/>
              </w:rPr>
              <w:t xml:space="preserve"> monoclonal antibody</w:t>
            </w:r>
            <w:r w:rsidRPr="00486A2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41CA2">
              <w:rPr>
                <w:rFonts w:ascii="Times New Roman" w:hAnsi="Times New Roman" w:cs="Times New Roman"/>
                <w:lang w:val="en-GB"/>
              </w:rPr>
              <w:t>L2A5 (IgM)</w:t>
            </w:r>
          </w:p>
          <w:p w:rsidR="006C7A8F" w:rsidRPr="00A41CA2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  <w:p w:rsidR="006C7A8F" w:rsidRPr="00A41CA2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41CA2">
              <w:rPr>
                <w:rFonts w:ascii="Times New Roman" w:hAnsi="Times New Roman" w:cs="Times New Roman"/>
                <w:u w:val="single"/>
                <w:lang w:val="en-GB"/>
              </w:rPr>
              <w:t>Origin:</w:t>
            </w:r>
            <w:r w:rsidRPr="00A41CA2">
              <w:rPr>
                <w:rFonts w:ascii="Times New Roman" w:hAnsi="Times New Roman" w:cs="Times New Roman"/>
                <w:lang w:val="en-GB"/>
              </w:rPr>
              <w:t xml:space="preserve"> mouse </w:t>
            </w:r>
            <w:proofErr w:type="spellStart"/>
            <w:r w:rsidRPr="00A41CA2">
              <w:rPr>
                <w:rFonts w:ascii="Times New Roman" w:hAnsi="Times New Roman" w:cs="Times New Roman"/>
                <w:lang w:val="en-GB"/>
              </w:rPr>
              <w:t>hybridoma</w:t>
            </w:r>
            <w:proofErr w:type="spellEnd"/>
          </w:p>
          <w:p w:rsidR="006C7A8F" w:rsidRPr="00A41CA2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  <w:p w:rsidR="006C7A8F" w:rsidRPr="00A41CA2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u w:val="single"/>
                <w:lang w:val="en-GB"/>
              </w:rPr>
            </w:pPr>
            <w:r w:rsidRPr="00A41CA2">
              <w:rPr>
                <w:rFonts w:ascii="Times New Roman" w:hAnsi="Times New Roman" w:cs="Times New Roman"/>
                <w:u w:val="single"/>
                <w:lang w:val="en-GB"/>
              </w:rPr>
              <w:t>Method of preparation:</w:t>
            </w:r>
          </w:p>
          <w:p w:rsidR="006C7A8F" w:rsidRPr="006C3D03" w:rsidRDefault="006C7A8F" w:rsidP="00560465">
            <w:pPr>
              <w:pStyle w:val="Textkrper"/>
            </w:pPr>
            <w:r>
              <w:t xml:space="preserve">The preparation of L2A5 monoclonal antibody </w:t>
            </w:r>
            <w:proofErr w:type="gramStart"/>
            <w:r>
              <w:t>is</w:t>
            </w:r>
            <w:r w:rsidR="00560465">
              <w:t xml:space="preserve"> </w:t>
            </w:r>
            <w:r>
              <w:t>described</w:t>
            </w:r>
            <w:proofErr w:type="gramEnd"/>
            <w:r>
              <w:t xml:space="preserve"> in the </w:t>
            </w:r>
            <w:r w:rsidRPr="00A41CA2">
              <w:rPr>
                <w:i/>
              </w:rPr>
              <w:t>Materials and Methods</w:t>
            </w:r>
            <w:r>
              <w:t xml:space="preserve"> section of the main text. </w:t>
            </w:r>
          </w:p>
        </w:tc>
      </w:tr>
      <w:tr w:rsidR="006C7A8F" w:rsidRPr="00C750BB" w:rsidTr="006C7A8F">
        <w:trPr>
          <w:trHeight w:val="53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B91302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lang w:val="en-US"/>
              </w:rPr>
            </w:pPr>
            <w:r w:rsidRPr="00B91302">
              <w:rPr>
                <w:rFonts w:ascii="Times New Roman" w:hAnsi="Times New Roman" w:cs="Times New Roman"/>
                <w:lang w:val="en-US"/>
              </w:rPr>
              <w:t xml:space="preserve">Sample  modifications 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8F" w:rsidRPr="00B91302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B91302">
              <w:rPr>
                <w:rFonts w:ascii="Times New Roman" w:hAnsi="Times New Roman" w:cs="Times New Roman"/>
                <w:lang w:val="en-US"/>
              </w:rPr>
              <w:t>Not relevant.</w:t>
            </w:r>
          </w:p>
        </w:tc>
      </w:tr>
      <w:tr w:rsidR="006C7A8F" w:rsidRPr="00E74998" w:rsidTr="006C7A8F">
        <w:trPr>
          <w:trHeight w:val="27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B91302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lang w:val="en-US"/>
              </w:rPr>
            </w:pPr>
            <w:r w:rsidRPr="00B91302">
              <w:rPr>
                <w:rFonts w:ascii="Times New Roman" w:hAnsi="Times New Roman" w:cs="Times New Roman"/>
                <w:lang w:val="en-US"/>
              </w:rPr>
              <w:t>Assay protocol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 xml:space="preserve">Please see </w:t>
            </w:r>
            <w:r w:rsidRPr="0070285A">
              <w:rPr>
                <w:rFonts w:ascii="Times New Roman" w:hAnsi="Times New Roman" w:cs="Times New Roman"/>
                <w:i/>
                <w:lang w:val="en-US"/>
              </w:rPr>
              <w:t>Materials and</w:t>
            </w:r>
            <w:r w:rsidRPr="00486A2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0285A">
              <w:rPr>
                <w:rFonts w:ascii="Times New Roman" w:hAnsi="Times New Roman" w:cs="Times New Roman"/>
                <w:i/>
                <w:lang w:val="en-US"/>
              </w:rPr>
              <w:t>Methods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 section in the main text.</w:t>
            </w:r>
          </w:p>
        </w:tc>
      </w:tr>
      <w:tr w:rsidR="006C7A8F" w:rsidRPr="00727505" w:rsidTr="006C7A8F">
        <w:trPr>
          <w:trHeight w:val="464"/>
        </w:trPr>
        <w:tc>
          <w:tcPr>
            <w:tcW w:w="9440" w:type="dxa"/>
            <w:gridSpan w:val="2"/>
            <w:tcBorders>
              <w:bottom w:val="nil"/>
            </w:tcBorders>
            <w:shd w:val="clear" w:color="auto" w:fill="A6A6A6" w:themeFill="background1" w:themeFillShade="A6"/>
            <w:vAlign w:val="center"/>
          </w:tcPr>
          <w:p w:rsidR="006C7A8F" w:rsidRPr="00727505" w:rsidRDefault="006C7A8F" w:rsidP="006C7A8F">
            <w:pPr>
              <w:pStyle w:val="Listenabsatz"/>
              <w:spacing w:before="120" w:after="12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  <w:r w:rsidRPr="007275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>Glycan Library</w:t>
            </w:r>
          </w:p>
        </w:tc>
      </w:tr>
      <w:tr w:rsidR="006C7A8F" w:rsidRPr="00E74998" w:rsidTr="006C7A8F">
        <w:trPr>
          <w:trHeight w:val="276"/>
        </w:trPr>
        <w:tc>
          <w:tcPr>
            <w:tcW w:w="812" w:type="dxa"/>
            <w:vAlign w:val="center"/>
          </w:tcPr>
          <w:p w:rsidR="006C7A8F" w:rsidRPr="008E67F4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1B1545">
              <w:rPr>
                <w:rFonts w:ascii="Times New Roman" w:hAnsi="Times New Roman" w:cs="Times New Roman"/>
                <w:lang w:val="en-US"/>
              </w:rPr>
              <w:t xml:space="preserve">Glycan description for defined </w:t>
            </w:r>
            <w:proofErr w:type="spellStart"/>
            <w:r w:rsidRPr="001B1545">
              <w:rPr>
                <w:rFonts w:ascii="Times New Roman" w:hAnsi="Times New Roman" w:cs="Times New Roman"/>
                <w:lang w:val="en-US"/>
              </w:rPr>
              <w:t>glycans</w:t>
            </w:r>
            <w:proofErr w:type="spellEnd"/>
            <w:r w:rsidRPr="001B154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8628" w:type="dxa"/>
            <w:vAlign w:val="center"/>
          </w:tcPr>
          <w:p w:rsidR="006C7A8F" w:rsidRPr="0070285A" w:rsidRDefault="006C7A8F" w:rsidP="006C7A8F">
            <w:pPr>
              <w:pStyle w:val="Textkrper"/>
              <w:rPr>
                <w:lang w:val="en-US"/>
              </w:rPr>
            </w:pPr>
            <w:r w:rsidRPr="0070285A">
              <w:rPr>
                <w:rFonts w:eastAsiaTheme="minorHAnsi"/>
                <w:lang w:val="en-US" w:eastAsia="en-US"/>
              </w:rPr>
              <w:t xml:space="preserve">Two glycan microarrays were used: </w:t>
            </w:r>
          </w:p>
          <w:p w:rsidR="006C7A8F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1) N</w:t>
            </w:r>
            <w:r w:rsidRPr="001B1545">
              <w:rPr>
                <w:rFonts w:ascii="Times New Roman" w:hAnsi="Times New Roman" w:cs="Times New Roman"/>
                <w:lang w:val="en-US"/>
              </w:rPr>
              <w:t>ewly developed microarray (in house designation</w:t>
            </w:r>
            <w:r>
              <w:rPr>
                <w:rFonts w:ascii="Times New Roman" w:hAnsi="Times New Roman" w:cs="Times New Roman"/>
                <w:lang w:val="en-US"/>
              </w:rPr>
              <w:t xml:space="preserve"> “</w:t>
            </w:r>
            <w:r w:rsidRPr="001B1545">
              <w:rPr>
                <w:rFonts w:ascii="Times New Roman" w:hAnsi="Times New Roman" w:cs="Times New Roman"/>
                <w:lang w:val="en-US"/>
              </w:rPr>
              <w:t>DA-NGL microarray</w:t>
            </w:r>
            <w:r>
              <w:rPr>
                <w:rFonts w:ascii="Times New Roman" w:hAnsi="Times New Roman" w:cs="Times New Roman"/>
                <w:lang w:val="en-US"/>
              </w:rPr>
              <w:t xml:space="preserve">”) consisting of </w:t>
            </w:r>
            <w:proofErr w:type="spellStart"/>
            <w:r w:rsidRPr="001B1545">
              <w:rPr>
                <w:rFonts w:ascii="Times New Roman" w:hAnsi="Times New Roman" w:cs="Times New Roman"/>
                <w:lang w:val="en-US"/>
              </w:rPr>
              <w:t>sialylated</w:t>
            </w:r>
            <w:proofErr w:type="spellEnd"/>
            <w:r w:rsidRPr="001B1545">
              <w:rPr>
                <w:rFonts w:ascii="Times New Roman" w:hAnsi="Times New Roman" w:cs="Times New Roman"/>
                <w:lang w:val="en-US"/>
              </w:rPr>
              <w:t xml:space="preserve"> and mucin </w:t>
            </w:r>
            <w:r w:rsidRPr="00A41CA2">
              <w:rPr>
                <w:rFonts w:ascii="Times New Roman" w:hAnsi="Times New Roman" w:cs="Times New Roman"/>
                <w:i/>
                <w:lang w:val="en-US"/>
              </w:rPr>
              <w:t>O</w:t>
            </w:r>
            <w:r w:rsidRPr="001B1545">
              <w:rPr>
                <w:rFonts w:ascii="Times New Roman" w:hAnsi="Times New Roman" w:cs="Times New Roman"/>
                <w:lang w:val="en-US"/>
              </w:rPr>
              <w:t xml:space="preserve">-glycan core probes </w:t>
            </w:r>
            <w:r>
              <w:rPr>
                <w:rFonts w:ascii="Times New Roman" w:hAnsi="Times New Roman" w:cs="Times New Roman"/>
                <w:lang w:val="en-US"/>
              </w:rPr>
              <w:t>shown</w:t>
            </w:r>
            <w:r w:rsidRPr="001B1545">
              <w:rPr>
                <w:rFonts w:ascii="Times New Roman" w:hAnsi="Times New Roman" w:cs="Times New Roman"/>
                <w:lang w:val="en-US"/>
              </w:rPr>
              <w:t xml:space="preserve"> in </w:t>
            </w:r>
            <w:r w:rsidRPr="00A41CA2">
              <w:rPr>
                <w:rFonts w:ascii="Times New Roman" w:hAnsi="Times New Roman" w:cs="Times New Roman"/>
                <w:b/>
                <w:lang w:val="en-US"/>
              </w:rPr>
              <w:t>Fig. 10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and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63E4F">
              <w:rPr>
                <w:rFonts w:ascii="Times New Roman" w:hAnsi="Times New Roman" w:cs="Times New Roman"/>
                <w:b/>
                <w:lang w:val="en-US"/>
              </w:rPr>
              <w:t>Table 3</w:t>
            </w:r>
            <w:r w:rsidRPr="0066731F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en-US"/>
              </w:rPr>
              <w:t>2) A microarray of sequence-defined lipid-linked glycan probes. N</w:t>
            </w:r>
            <w:r w:rsidRPr="001B1545">
              <w:rPr>
                <w:rFonts w:ascii="Times New Roman" w:hAnsi="Times New Roman" w:cs="Times New Roman"/>
                <w:lang w:val="en-US"/>
              </w:rPr>
              <w:t xml:space="preserve">ames and structures </w:t>
            </w:r>
            <w:r w:rsidRPr="001B1545">
              <w:rPr>
                <w:rStyle w:val="slug-doi"/>
                <w:rFonts w:ascii="Times New Roman" w:hAnsi="Times New Roman" w:cs="Times New Roman"/>
                <w:iCs/>
                <w:lang w:val="en-US"/>
              </w:rPr>
              <w:t xml:space="preserve">are in </w:t>
            </w:r>
            <w:r w:rsidRPr="001B1545">
              <w:rPr>
                <w:rStyle w:val="slug-doi"/>
                <w:rFonts w:ascii="Times New Roman" w:hAnsi="Times New Roman" w:cs="Times New Roman"/>
                <w:b/>
                <w:iCs/>
                <w:lang w:val="en-US"/>
              </w:rPr>
              <w:t>Supplementary Table S2</w:t>
            </w:r>
            <w:r w:rsidRPr="001B1545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 xml:space="preserve"> They consist of 475 probes</w:t>
            </w:r>
            <w:r>
              <w:rPr>
                <w:rFonts w:ascii="Times New Roman" w:hAnsi="Times New Roman" w:cs="Times New Roman"/>
                <w:bCs/>
                <w:szCs w:val="24"/>
                <w:lang w:val="en-US"/>
              </w:rPr>
              <w:t xml:space="preserve"> described </w:t>
            </w:r>
            <w:r>
              <w:rPr>
                <w:rFonts w:ascii="Times New Roman" w:hAnsi="Times New Roman" w:cs="Times New Roman"/>
                <w:lang w:val="en-US"/>
              </w:rPr>
              <w:t>earlier</w:t>
            </w:r>
            <w:r w:rsidRPr="000A2F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E67F4">
              <w:rPr>
                <w:rFonts w:ascii="Times New Roman" w:hAnsi="Times New Roman" w:cs="Times New Roman"/>
                <w:color w:val="0563C1" w:themeColor="hyperlink"/>
                <w:u w:val="single"/>
                <w:lang w:val="en-US"/>
              </w:rPr>
              <w:t>(</w:t>
            </w:r>
            <w:hyperlink r:id="rId15" w:history="1">
              <w:r w:rsidRPr="001B1545">
                <w:rPr>
                  <w:rStyle w:val="Hyperlink"/>
                  <w:rFonts w:ascii="Times New Roman" w:hAnsi="Times New Roman" w:cs="Times New Roman"/>
                  <w:lang w:val="en-US"/>
                </w:rPr>
                <w:t>Palma et al., BBRC. 2011</w:t>
              </w:r>
            </w:hyperlink>
            <w:r>
              <w:rPr>
                <w:rFonts w:ascii="Times New Roman" w:hAnsi="Times New Roman" w:cs="Times New Roman"/>
                <w:color w:val="0563C1" w:themeColor="hyperlink"/>
                <w:u w:val="single"/>
                <w:lang w:val="en-US"/>
              </w:rPr>
              <w:t>).</w:t>
            </w:r>
            <w:r w:rsidRPr="00A41CA2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These are a </w:t>
            </w:r>
            <w:r>
              <w:rPr>
                <w:rFonts w:ascii="Times New Roman" w:hAnsi="Times New Roman" w:cs="Times New Roman"/>
                <w:lang w:val="en-US"/>
              </w:rPr>
              <w:t xml:space="preserve">sub-set of </w:t>
            </w:r>
            <w:r w:rsidRPr="000A2F41">
              <w:rPr>
                <w:rFonts w:ascii="Times New Roman" w:hAnsi="Times New Roman" w:cs="Times New Roman"/>
                <w:lang w:val="en-US"/>
              </w:rPr>
              <w:t>a recent</w:t>
            </w:r>
            <w:r>
              <w:rPr>
                <w:rFonts w:ascii="Times New Roman" w:hAnsi="Times New Roman" w:cs="Times New Roman"/>
                <w:lang w:val="en-US"/>
              </w:rPr>
              <w:t>ly generated</w:t>
            </w:r>
            <w:r w:rsidRPr="000A2F41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large screening micro</w:t>
            </w:r>
            <w:r w:rsidRPr="000A2F41">
              <w:rPr>
                <w:rFonts w:ascii="Times New Roman" w:hAnsi="Times New Roman" w:cs="Times New Roman"/>
                <w:lang w:val="en-US"/>
              </w:rPr>
              <w:t>array</w:t>
            </w:r>
            <w:r>
              <w:rPr>
                <w:rFonts w:ascii="Times New Roman" w:hAnsi="Times New Roman" w:cs="Times New Roman"/>
                <w:lang w:val="en-US"/>
              </w:rPr>
              <w:t xml:space="preserve"> containing around 900 glycan probes (in-house designation “Array Sets 42-56”, which will be published elsewhere). </w:t>
            </w:r>
          </w:p>
        </w:tc>
      </w:tr>
      <w:tr w:rsidR="006C7A8F" w:rsidRPr="000A33C4" w:rsidTr="006C7A8F">
        <w:trPr>
          <w:trHeight w:val="7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8E67F4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 xml:space="preserve">Glycan description for undefined </w:t>
            </w:r>
            <w:proofErr w:type="spellStart"/>
            <w:r w:rsidRPr="008E67F4">
              <w:rPr>
                <w:rFonts w:ascii="Times New Roman" w:hAnsi="Times New Roman" w:cs="Times New Roman"/>
                <w:lang w:val="en-US"/>
              </w:rPr>
              <w:t>glycans</w:t>
            </w:r>
            <w:proofErr w:type="spellEnd"/>
            <w:r w:rsidRPr="008E67F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8F" w:rsidRPr="00C53351" w:rsidRDefault="006C7A8F" w:rsidP="006C7A8F">
            <w:pPr>
              <w:pStyle w:val="berarbeitung"/>
              <w:spacing w:before="120" w:after="120"/>
              <w:rPr>
                <w:rFonts w:ascii="Times New Roman" w:hAnsi="Times New Roman" w:cs="Times New Roman"/>
              </w:rPr>
            </w:pPr>
            <w:r w:rsidRPr="00C53351">
              <w:rPr>
                <w:rFonts w:ascii="Times New Roman" w:hAnsi="Times New Roman" w:cs="Times New Roman"/>
              </w:rPr>
              <w:t xml:space="preserve">Not relevant. </w:t>
            </w:r>
          </w:p>
        </w:tc>
      </w:tr>
      <w:tr w:rsidR="006C7A8F" w:rsidRPr="00E74998" w:rsidTr="006C7A8F">
        <w:trPr>
          <w:trHeight w:val="53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727505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27505">
              <w:rPr>
                <w:rFonts w:ascii="Times New Roman" w:hAnsi="Times New Roman" w:cs="Times New Roman"/>
              </w:rPr>
              <w:t xml:space="preserve">Glycan modifications 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8F" w:rsidRPr="008E67F4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4D15DA">
              <w:rPr>
                <w:rFonts w:ascii="Times New Roman" w:hAnsi="Times New Roman" w:cs="Times New Roman"/>
                <w:lang w:val="en-US"/>
              </w:rPr>
              <w:t>DA, NGLs prepared using a new aldehyde-terminating lipid reagent to conjugate</w:t>
            </w:r>
            <w:r>
              <w:rPr>
                <w:rFonts w:ascii="Times New Roman" w:hAnsi="Times New Roman" w:cs="Times New Roman"/>
                <w:lang w:val="en-US"/>
              </w:rPr>
              <w:t xml:space="preserve"> with amino-terminating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glycans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(detailed description</w:t>
            </w:r>
            <w:r w:rsidRPr="001B1545">
              <w:rPr>
                <w:rFonts w:ascii="Times New Roman" w:hAnsi="Times New Roman" w:cs="Times New Roman"/>
                <w:lang w:val="en-US"/>
              </w:rPr>
              <w:t xml:space="preserve"> will be published elsewhere)</w:t>
            </w:r>
            <w:r>
              <w:rPr>
                <w:rFonts w:ascii="Times New Roman" w:hAnsi="Times New Roman" w:cs="Times New Roman"/>
                <w:lang w:val="en-US"/>
              </w:rPr>
              <w:t>;</w:t>
            </w:r>
            <w:r w:rsidRPr="004D15D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D15DA">
              <w:rPr>
                <w:rFonts w:ascii="Times New Roman" w:hAnsi="Times New Roman" w:cs="Times New Roman"/>
                <w:lang w:val="en-US"/>
              </w:rPr>
              <w:t>Gly</w:t>
            </w:r>
            <w:proofErr w:type="spellEnd"/>
            <w:r w:rsidRPr="004D15DA">
              <w:rPr>
                <w:rFonts w:ascii="Times New Roman" w:hAnsi="Times New Roman" w:cs="Times New Roman"/>
                <w:lang w:val="en-US"/>
              </w:rPr>
              <w:t>, glycine</w:t>
            </w:r>
            <w:r>
              <w:rPr>
                <w:rFonts w:ascii="Times New Roman" w:hAnsi="Times New Roman" w:cs="Times New Roman"/>
                <w:lang w:val="en-US"/>
              </w:rPr>
              <w:t>; DH, NGLs,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 prepared from reducing oligosaccharides by reductive amination with the amino lipid, 1,2-dihexadecyl-</w:t>
            </w:r>
            <w:r w:rsidRPr="008E67F4">
              <w:rPr>
                <w:rFonts w:ascii="Times New Roman" w:hAnsi="Times New Roman" w:cs="Times New Roman"/>
                <w:i/>
                <w:lang w:val="en-US"/>
              </w:rPr>
              <w:t>sn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-glycero-3-phosphoethanolamine [(DHPE) </w:t>
            </w:r>
            <w:hyperlink r:id="rId16" w:history="1">
              <w:r w:rsidRPr="008E67F4">
                <w:rPr>
                  <w:rFonts w:ascii="Times New Roman" w:hAnsi="Times New Roman" w:cs="Times New Roman"/>
                  <w:color w:val="0563C1" w:themeColor="hyperlink"/>
                  <w:u w:val="single"/>
                  <w:lang w:val="en-US"/>
                </w:rPr>
                <w:t xml:space="preserve">(Chai et al., Methods </w:t>
              </w:r>
              <w:proofErr w:type="spellStart"/>
              <w:r w:rsidRPr="008E67F4">
                <w:rPr>
                  <w:rFonts w:ascii="Times New Roman" w:hAnsi="Times New Roman" w:cs="Times New Roman"/>
                  <w:color w:val="0563C1" w:themeColor="hyperlink"/>
                  <w:u w:val="single"/>
                  <w:lang w:val="en-US"/>
                </w:rPr>
                <w:t>Enzymol</w:t>
              </w:r>
              <w:proofErr w:type="spellEnd"/>
              <w:r w:rsidRPr="008E67F4">
                <w:rPr>
                  <w:rFonts w:ascii="Times New Roman" w:hAnsi="Times New Roman" w:cs="Times New Roman"/>
                  <w:color w:val="0563C1" w:themeColor="hyperlink"/>
                  <w:u w:val="single"/>
                  <w:lang w:val="en-US"/>
                </w:rPr>
                <w:t>. 2003)</w:t>
              </w:r>
            </w:hyperlink>
            <w:r w:rsidRPr="008E67F4">
              <w:rPr>
                <w:rFonts w:ascii="Times New Roman" w:hAnsi="Times New Roman" w:cs="Times New Roman"/>
                <w:lang w:val="en-US"/>
              </w:rPr>
              <w:t xml:space="preserve">]; AO, NGLs prepared from reducing oligosaccharides by </w:t>
            </w:r>
            <w:r>
              <w:rPr>
                <w:rFonts w:ascii="Times New Roman" w:hAnsi="Times New Roman" w:cs="Times New Roman"/>
                <w:lang w:val="en-US"/>
              </w:rPr>
              <w:t xml:space="preserve">oxime ligation with 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aminooxy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functionalized DHPE [(AOPE) </w:t>
            </w:r>
            <w:hyperlink r:id="rId17" w:history="1">
              <w:r w:rsidRPr="008E67F4">
                <w:rPr>
                  <w:rFonts w:ascii="Times New Roman" w:hAnsi="Times New Roman" w:cs="Times New Roman"/>
                  <w:color w:val="0563C1" w:themeColor="hyperlink"/>
                  <w:u w:val="single"/>
                  <w:lang w:val="en-US"/>
                </w:rPr>
                <w:t>(Liu et al., Chem. Biol. 2007)</w:t>
              </w:r>
            </w:hyperlink>
            <w:r w:rsidRPr="008E67F4">
              <w:rPr>
                <w:rFonts w:ascii="Times New Roman" w:hAnsi="Times New Roman" w:cs="Times New Roman"/>
                <w:lang w:val="en-US"/>
              </w:rPr>
              <w:t>].</w:t>
            </w:r>
            <w:proofErr w:type="gramEnd"/>
          </w:p>
          <w:p w:rsidR="006C7A8F" w:rsidRPr="00A41CA2" w:rsidRDefault="006C7A8F" w:rsidP="006C7A8F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 xml:space="preserve">For full description on the definition of lipid moieties of the glycan probes please see </w:t>
            </w:r>
            <w:hyperlink r:id="rId18" w:history="1">
              <w:r w:rsidRPr="00862635">
                <w:rPr>
                  <w:rStyle w:val="Hyperlink"/>
                  <w:rFonts w:ascii="Times New Roman" w:hAnsi="Times New Roman" w:cs="Times New Roman"/>
                  <w:lang w:val="en-US"/>
                </w:rPr>
                <w:t>https://glycosciences.med.ic.ac.uk/docs/lipids.pdf</w:t>
              </w:r>
            </w:hyperlink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6C7A8F" w:rsidRPr="00E74998" w:rsidTr="006C7A8F">
        <w:trPr>
          <w:trHeight w:val="399"/>
        </w:trPr>
        <w:tc>
          <w:tcPr>
            <w:tcW w:w="9440" w:type="dxa"/>
            <w:gridSpan w:val="2"/>
            <w:tcBorders>
              <w:bottom w:val="nil"/>
            </w:tcBorders>
            <w:shd w:val="clear" w:color="auto" w:fill="A6A6A6" w:themeFill="background1" w:themeFillShade="A6"/>
            <w:vAlign w:val="center"/>
          </w:tcPr>
          <w:p w:rsidR="006C7A8F" w:rsidRPr="00B27125" w:rsidRDefault="006C7A8F" w:rsidP="006C7A8F">
            <w:pPr>
              <w:pStyle w:val="Listenabsatz"/>
              <w:numPr>
                <w:ilvl w:val="0"/>
                <w:numId w:val="1"/>
              </w:numPr>
              <w:spacing w:before="120" w:after="120"/>
              <w:ind w:left="0"/>
              <w:rPr>
                <w:rFonts w:cstheme="minorHAnsi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</w:t>
            </w:r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7275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Printing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</w:t>
            </w:r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>urface; e.g., Microarray Slide</w:t>
            </w:r>
          </w:p>
        </w:tc>
      </w:tr>
      <w:tr w:rsidR="006C7A8F" w:rsidRPr="00E74998" w:rsidTr="006C7A8F">
        <w:trPr>
          <w:trHeight w:val="276"/>
        </w:trPr>
        <w:tc>
          <w:tcPr>
            <w:tcW w:w="812" w:type="dxa"/>
            <w:vAlign w:val="center"/>
          </w:tcPr>
          <w:p w:rsidR="006C7A8F" w:rsidRPr="00982621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982621">
              <w:rPr>
                <w:rFonts w:ascii="Times New Roman" w:hAnsi="Times New Roman" w:cs="Times New Roman"/>
              </w:rPr>
              <w:t xml:space="preserve">Description of </w:t>
            </w:r>
            <w:r>
              <w:rPr>
                <w:rFonts w:ascii="Times New Roman" w:hAnsi="Times New Roman" w:cs="Times New Roman"/>
              </w:rPr>
              <w:t>surface</w:t>
            </w:r>
          </w:p>
        </w:tc>
        <w:tc>
          <w:tcPr>
            <w:tcW w:w="8628" w:type="dxa"/>
          </w:tcPr>
          <w:p w:rsidR="006C7A8F" w:rsidRPr="00C53351" w:rsidRDefault="006C7A8F" w:rsidP="006C7A8F">
            <w:pPr>
              <w:pStyle w:val="berarbeitung"/>
              <w:spacing w:before="120" w:after="120"/>
              <w:rPr>
                <w:rFonts w:ascii="Times New Roman" w:hAnsi="Times New Roman" w:cs="Times New Roman"/>
              </w:rPr>
            </w:pPr>
            <w:r w:rsidRPr="00C53351">
              <w:rPr>
                <w:rFonts w:ascii="Times New Roman" w:hAnsi="Times New Roman" w:cs="Times New Roman"/>
              </w:rPr>
              <w:t xml:space="preserve">Nitrocellulose-coated glass microarray slides. </w:t>
            </w:r>
          </w:p>
        </w:tc>
      </w:tr>
      <w:tr w:rsidR="006C7A8F" w:rsidRPr="00E74998" w:rsidTr="006C7A8F">
        <w:trPr>
          <w:trHeight w:val="274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982621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982621">
              <w:rPr>
                <w:rFonts w:ascii="Times New Roman" w:hAnsi="Times New Roman" w:cs="Times New Roman"/>
              </w:rPr>
              <w:t>Manufacturer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8F" w:rsidRPr="008E67F4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lang w:val="en-US"/>
              </w:rPr>
            </w:pPr>
            <w:r w:rsidRPr="00ED66BD">
              <w:rPr>
                <w:rFonts w:ascii="Times New Roman" w:hAnsi="Times New Roman" w:cs="Times New Roman"/>
                <w:lang w:val="en-GB"/>
              </w:rPr>
              <w:t>16-</w:t>
            </w:r>
            <w:r w:rsidRPr="00501D3A">
              <w:rPr>
                <w:rFonts w:ascii="Times New Roman" w:hAnsi="Times New Roman" w:cs="Times New Roman"/>
                <w:lang w:val="en-GB"/>
              </w:rPr>
              <w:t>pad</w:t>
            </w:r>
            <w:r w:rsidRPr="00A41CA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41CA2">
              <w:rPr>
                <w:rFonts w:ascii="Times New Roman" w:hAnsi="Times New Roman" w:cs="Times New Roman"/>
                <w:lang w:val="en-US"/>
              </w:rPr>
              <w:t>UniSart</w:t>
            </w:r>
            <w:proofErr w:type="spellEnd"/>
            <w:r w:rsidRPr="00A41CA2">
              <w:rPr>
                <w:rFonts w:ascii="Times New Roman" w:hAnsi="Times New Roman" w:cs="Times New Roman"/>
                <w:lang w:val="en-US"/>
              </w:rPr>
              <w:t xml:space="preserve">® </w:t>
            </w:r>
            <w:r w:rsidRPr="00501D3A">
              <w:rPr>
                <w:rFonts w:ascii="Times New Roman" w:hAnsi="Times New Roman" w:cs="Times New Roman"/>
                <w:lang w:val="en-GB"/>
              </w:rPr>
              <w:t>3D</w:t>
            </w:r>
            <w:r w:rsidRPr="00A41CA2">
              <w:rPr>
                <w:rFonts w:ascii="Times New Roman" w:hAnsi="Times New Roman" w:cs="Times New Roman"/>
                <w:lang w:val="en-US"/>
              </w:rPr>
              <w:t xml:space="preserve"> Microarray 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A41CA2">
              <w:rPr>
                <w:rFonts w:ascii="Times New Roman" w:hAnsi="Times New Roman" w:cs="Times New Roman"/>
                <w:lang w:val="en-US"/>
              </w:rPr>
              <w:t>lide from Sartorius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D66BD">
              <w:rPr>
                <w:rFonts w:ascii="Times New Roman" w:hAnsi="Times New Roman" w:cs="Times New Roman"/>
                <w:lang w:val="en-GB"/>
              </w:rPr>
              <w:t>(</w:t>
            </w:r>
            <w:proofErr w:type="spellStart"/>
            <w:r w:rsidRPr="00ED66BD">
              <w:rPr>
                <w:rFonts w:ascii="Times New Roman" w:hAnsi="Times New Roman" w:cs="Times New Roman"/>
                <w:lang w:val="en-GB"/>
              </w:rPr>
              <w:t>Goettingen</w:t>
            </w:r>
            <w:proofErr w:type="spellEnd"/>
            <w:r w:rsidRPr="00ED66BD">
              <w:rPr>
                <w:rFonts w:ascii="Times New Roman" w:hAnsi="Times New Roman" w:cs="Times New Roman"/>
                <w:lang w:val="en-GB"/>
              </w:rPr>
              <w:t>, Germany)</w:t>
            </w:r>
          </w:p>
        </w:tc>
      </w:tr>
      <w:tr w:rsidR="006C7A8F" w:rsidRPr="00982621" w:rsidTr="006C7A8F">
        <w:trPr>
          <w:trHeight w:val="53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982621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982621">
              <w:rPr>
                <w:rFonts w:ascii="Times New Roman" w:hAnsi="Times New Roman" w:cs="Times New Roman"/>
              </w:rPr>
              <w:t xml:space="preserve">Custom preparation of surface 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8F" w:rsidRPr="00982621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 relevant. </w:t>
            </w:r>
          </w:p>
        </w:tc>
      </w:tr>
      <w:tr w:rsidR="006C7A8F" w:rsidRPr="00E74998" w:rsidTr="006C7A8F">
        <w:trPr>
          <w:trHeight w:val="276"/>
        </w:trPr>
        <w:tc>
          <w:tcPr>
            <w:tcW w:w="812" w:type="dxa"/>
            <w:vAlign w:val="center"/>
          </w:tcPr>
          <w:p w:rsidR="006C7A8F" w:rsidRPr="00982621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Non-covalent Immobili</w:t>
            </w:r>
            <w:r w:rsidRPr="001C262F">
              <w:rPr>
                <w:rFonts w:ascii="Times New Roman" w:hAnsi="Times New Roman" w:cs="Times New Roman"/>
              </w:rPr>
              <w:t>s</w:t>
            </w:r>
            <w:r w:rsidRPr="00727505">
              <w:rPr>
                <w:rFonts w:ascii="Times New Roman" w:hAnsi="Times New Roman" w:cs="Times New Roman"/>
              </w:rPr>
              <w:t xml:space="preserve">ation </w:t>
            </w:r>
          </w:p>
        </w:tc>
        <w:tc>
          <w:tcPr>
            <w:tcW w:w="8628" w:type="dxa"/>
          </w:tcPr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Pr="00711F0A">
              <w:rPr>
                <w:rFonts w:ascii="Times New Roman" w:hAnsi="Times New Roman" w:cs="Times New Roman"/>
                <w:lang w:val="en-US"/>
              </w:rPr>
              <w:t>lipid-linked oligosaccharide probes were formulated as liposomes by adding carrier l</w:t>
            </w:r>
            <w:r w:rsidRPr="00A41CA2">
              <w:rPr>
                <w:rFonts w:ascii="Times New Roman" w:hAnsi="Times New Roman" w:cs="Times New Roman"/>
                <w:lang w:val="en-US"/>
              </w:rPr>
              <w:t>ipids, 1</w:t>
            </w:r>
            <w:proofErr w:type="gramStart"/>
            <w:r w:rsidRPr="00A41CA2">
              <w:rPr>
                <w:rFonts w:ascii="Times New Roman" w:hAnsi="Times New Roman" w:cs="Times New Roman"/>
                <w:lang w:val="en-US"/>
              </w:rPr>
              <w:t>,2</w:t>
            </w:r>
            <w:proofErr w:type="gramEnd"/>
            <w:r w:rsidRPr="00A41CA2">
              <w:rPr>
                <w:rFonts w:ascii="Times New Roman" w:hAnsi="Times New Roman" w:cs="Times New Roman"/>
                <w:lang w:val="en-US"/>
              </w:rPr>
              <w:t>-dihexanoyl-</w:t>
            </w:r>
            <w:r w:rsidRPr="00A41CA2">
              <w:rPr>
                <w:rFonts w:ascii="Times New Roman" w:hAnsi="Times New Roman" w:cs="Times New Roman"/>
                <w:i/>
                <w:lang w:val="en-US"/>
              </w:rPr>
              <w:t>sn</w:t>
            </w:r>
            <w:r w:rsidRPr="00A41CA2">
              <w:rPr>
                <w:rFonts w:ascii="Times New Roman" w:hAnsi="Times New Roman" w:cs="Times New Roman"/>
                <w:lang w:val="en-US"/>
              </w:rPr>
              <w:t>-glycero-3-phosphocholine (DHPC)</w:t>
            </w:r>
            <w:r w:rsidRPr="00711F0A">
              <w:rPr>
                <w:rFonts w:ascii="Times New Roman" w:hAnsi="Times New Roman" w:cs="Times New Roman"/>
                <w:lang w:val="en-US"/>
              </w:rPr>
              <w:t xml:space="preserve"> and cholesterol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 (</w:t>
            </w:r>
            <w:hyperlink r:id="rId19" w:history="1">
              <w:r w:rsidRPr="008E67F4">
                <w:rPr>
                  <w:rStyle w:val="Hyperlink"/>
                  <w:rFonts w:ascii="Times New Roman" w:hAnsi="Times New Roman" w:cs="Times New Roman"/>
                  <w:lang w:val="en-US"/>
                </w:rPr>
                <w:t>Liu et al., Methods Mol. Biol. 2012</w:t>
              </w:r>
            </w:hyperlink>
            <w:r w:rsidRPr="008E67F4">
              <w:rPr>
                <w:rFonts w:ascii="Times New Roman" w:hAnsi="Times New Roman" w:cs="Times New Roman"/>
                <w:lang w:val="en-US"/>
              </w:rPr>
              <w:t>) for arr</w:t>
            </w:r>
            <w:r>
              <w:rPr>
                <w:rFonts w:ascii="Times New Roman" w:hAnsi="Times New Roman" w:cs="Times New Roman"/>
                <w:lang w:val="en-US"/>
              </w:rPr>
              <w:t xml:space="preserve">aying and non-covalent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immobilis</w:t>
            </w:r>
            <w:r w:rsidRPr="008E67F4">
              <w:rPr>
                <w:rFonts w:ascii="Times New Roman" w:hAnsi="Times New Roman" w:cs="Times New Roman"/>
                <w:lang w:val="en-US"/>
              </w:rPr>
              <w:t>ation</w:t>
            </w:r>
            <w:proofErr w:type="spellEnd"/>
            <w:r w:rsidRPr="008E67F4">
              <w:rPr>
                <w:rFonts w:ascii="Times New Roman" w:hAnsi="Times New Roman" w:cs="Times New Roman"/>
                <w:lang w:val="en-US"/>
              </w:rPr>
              <w:t xml:space="preserve"> on nitrocellulose-coated glass slides.  </w:t>
            </w:r>
          </w:p>
        </w:tc>
      </w:tr>
      <w:tr w:rsidR="006C7A8F" w:rsidRPr="00F12BB9" w:rsidTr="006C7A8F">
        <w:trPr>
          <w:trHeight w:val="399"/>
        </w:trPr>
        <w:tc>
          <w:tcPr>
            <w:tcW w:w="9440" w:type="dxa"/>
            <w:gridSpan w:val="2"/>
            <w:tcBorders>
              <w:bottom w:val="nil"/>
            </w:tcBorders>
            <w:shd w:val="clear" w:color="auto" w:fill="A6A6A6" w:themeFill="background1" w:themeFillShade="A6"/>
            <w:vAlign w:val="center"/>
          </w:tcPr>
          <w:p w:rsidR="006C7A8F" w:rsidRPr="00727505" w:rsidRDefault="006C7A8F" w:rsidP="006C7A8F">
            <w:pPr>
              <w:pStyle w:val="Listenabsatz"/>
              <w:spacing w:before="120" w:after="120"/>
              <w:ind w:left="0"/>
              <w:jc w:val="both"/>
              <w:rPr>
                <w:rFonts w:cstheme="minorHAnsi"/>
                <w:sz w:val="22"/>
                <w:szCs w:val="22"/>
              </w:rPr>
            </w:pPr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4. </w:t>
            </w:r>
            <w:proofErr w:type="spellStart"/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>Arrayer</w:t>
            </w:r>
            <w:proofErr w:type="spellEnd"/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(Printer)</w:t>
            </w:r>
          </w:p>
        </w:tc>
      </w:tr>
      <w:tr w:rsidR="006C7A8F" w:rsidRPr="00486A29" w:rsidTr="006C7A8F">
        <w:trPr>
          <w:trHeight w:val="276"/>
        </w:trPr>
        <w:tc>
          <w:tcPr>
            <w:tcW w:w="812" w:type="dxa"/>
            <w:vAlign w:val="center"/>
          </w:tcPr>
          <w:p w:rsidR="006C7A8F" w:rsidRPr="00F12BB9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F12BB9">
              <w:rPr>
                <w:rFonts w:ascii="Times New Roman" w:hAnsi="Times New Roman" w:cs="Times New Roman"/>
                <w:lang w:val="en-US"/>
              </w:rPr>
              <w:t xml:space="preserve">Description of </w:t>
            </w:r>
            <w:proofErr w:type="spellStart"/>
            <w:r w:rsidRPr="00F12BB9">
              <w:rPr>
                <w:rFonts w:ascii="Times New Roman" w:hAnsi="Times New Roman" w:cs="Times New Roman"/>
                <w:lang w:val="en-US"/>
              </w:rPr>
              <w:t>Arrayer</w:t>
            </w:r>
            <w:proofErr w:type="spellEnd"/>
          </w:p>
        </w:tc>
        <w:tc>
          <w:tcPr>
            <w:tcW w:w="8628" w:type="dxa"/>
          </w:tcPr>
          <w:p w:rsidR="006C7A8F" w:rsidRPr="002F6CBF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de-DE"/>
              </w:rPr>
            </w:pPr>
            <w:r w:rsidRPr="002F6CBF">
              <w:rPr>
                <w:rFonts w:ascii="Times New Roman" w:hAnsi="Times New Roman" w:cs="Times New Roman"/>
                <w:lang w:val="de-DE"/>
              </w:rPr>
              <w:t>Nano-Plotter 2.1 (</w:t>
            </w:r>
            <w:proofErr w:type="spellStart"/>
            <w:r w:rsidRPr="002F6CBF">
              <w:rPr>
                <w:rFonts w:ascii="Times New Roman" w:hAnsi="Times New Roman" w:cs="Times New Roman"/>
                <w:lang w:val="de-DE"/>
              </w:rPr>
              <w:t>GeSiM</w:t>
            </w:r>
            <w:proofErr w:type="spellEnd"/>
            <w:r w:rsidRPr="002F6CBF">
              <w:rPr>
                <w:rFonts w:ascii="Times New Roman" w:hAnsi="Times New Roman" w:cs="Times New Roman"/>
                <w:lang w:val="de-DE"/>
              </w:rPr>
              <w:t xml:space="preserve">, Radeberg, Germany). </w:t>
            </w:r>
          </w:p>
        </w:tc>
      </w:tr>
      <w:tr w:rsidR="006C7A8F" w:rsidRPr="00E74998" w:rsidTr="006C7A8F">
        <w:trPr>
          <w:trHeight w:val="7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8E67F4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>Dispensing mechanism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8F" w:rsidRPr="00D62D34" w:rsidRDefault="006C7A8F" w:rsidP="006C7A8F">
            <w:pPr>
              <w:pStyle w:val="berarbeitung"/>
              <w:spacing w:before="120" w:after="120"/>
              <w:rPr>
                <w:rFonts w:ascii="Times New Roman" w:hAnsi="Times New Roman" w:cs="Times New Roman"/>
              </w:rPr>
            </w:pPr>
            <w:r w:rsidRPr="00D62D34">
              <w:rPr>
                <w:rFonts w:ascii="Times New Roman" w:hAnsi="Times New Roman" w:cs="Times New Roman"/>
              </w:rPr>
              <w:t xml:space="preserve">Non-contact liquid delivery with four dispensing tips. </w:t>
            </w:r>
          </w:p>
        </w:tc>
      </w:tr>
      <w:tr w:rsidR="006C7A8F" w:rsidRPr="00E74998" w:rsidTr="006C7A8F">
        <w:trPr>
          <w:trHeight w:val="53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8E67F4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>Glycan deposition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 xml:space="preserve">Approximately 0.33 </w:t>
            </w:r>
            <w:proofErr w:type="spellStart"/>
            <w:r w:rsidRPr="008E67F4">
              <w:rPr>
                <w:rFonts w:ascii="Times New Roman" w:hAnsi="Times New Roman" w:cs="Times New Roman"/>
                <w:lang w:val="en-US"/>
              </w:rPr>
              <w:t>nl</w:t>
            </w:r>
            <w:proofErr w:type="spellEnd"/>
            <w:r w:rsidRPr="008E67F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Pr="008E67F4">
              <w:rPr>
                <w:rFonts w:ascii="Times New Roman" w:hAnsi="Times New Roman" w:cs="Times New Roman"/>
                <w:lang w:val="en-US"/>
              </w:rPr>
              <w:t>was printed</w:t>
            </w:r>
            <w:proofErr w:type="gramEnd"/>
            <w:r w:rsidRPr="008E67F4">
              <w:rPr>
                <w:rFonts w:ascii="Times New Roman" w:hAnsi="Times New Roman" w:cs="Times New Roman"/>
                <w:lang w:val="en-US"/>
              </w:rPr>
              <w:t xml:space="preserve"> per spot. </w:t>
            </w:r>
          </w:p>
          <w:p w:rsidR="006C7A8F" w:rsidRPr="00982621" w:rsidRDefault="006C7A8F" w:rsidP="006C7A8F">
            <w:pPr>
              <w:pStyle w:val="Listenabsatz"/>
              <w:snapToGrid w:val="0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Each glycan probes was printed at 2 levels (</w:t>
            </w:r>
            <w:r w:rsidRPr="00EF3954">
              <w:rPr>
                <w:rFonts w:ascii="Times New Roman" w:hAnsi="Times New Roman" w:cs="Times New Roman"/>
                <w:sz w:val="22"/>
                <w:szCs w:val="22"/>
              </w:rPr>
              <w:t xml:space="preserve">2 and 5 </w:t>
            </w:r>
            <w:proofErr w:type="spellStart"/>
            <w:r w:rsidRPr="00EF3954">
              <w:rPr>
                <w:rFonts w:ascii="Times New Roman" w:hAnsi="Times New Roman" w:cs="Times New Roman"/>
                <w:sz w:val="22"/>
                <w:szCs w:val="22"/>
              </w:rPr>
              <w:t>fmol</w:t>
            </w:r>
            <w:proofErr w:type="spellEnd"/>
            <w:r w:rsidRPr="00EF3954">
              <w:rPr>
                <w:rFonts w:ascii="Times New Roman" w:hAnsi="Times New Roman" w:cs="Times New Roman"/>
                <w:sz w:val="22"/>
                <w:szCs w:val="22"/>
              </w:rPr>
              <w:t xml:space="preserve"> per spot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), in duplicate. </w:t>
            </w:r>
          </w:p>
        </w:tc>
      </w:tr>
      <w:tr w:rsidR="006C7A8F" w:rsidRPr="00E74998" w:rsidTr="006C7A8F">
        <w:trPr>
          <w:trHeight w:val="62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727505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727505">
              <w:rPr>
                <w:rFonts w:ascii="Times New Roman" w:hAnsi="Times New Roman" w:cs="Times New Roman"/>
              </w:rPr>
              <w:t>Printing conditions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A8F" w:rsidRDefault="006C7A8F" w:rsidP="006C7A8F">
            <w:pPr>
              <w:pStyle w:val="Textkrper"/>
            </w:pPr>
            <w:r>
              <w:t xml:space="preserve">The </w:t>
            </w:r>
            <w:r w:rsidRPr="00727505">
              <w:t>printing solution</w:t>
            </w:r>
            <w:r>
              <w:t>s w</w:t>
            </w:r>
            <w:r w:rsidR="00560465">
              <w:t xml:space="preserve">ere aqueous-based. Printing </w:t>
            </w:r>
            <w:proofErr w:type="gramStart"/>
            <w:r w:rsidR="00560465">
              <w:t xml:space="preserve">was </w:t>
            </w:r>
            <w:r>
              <w:t>performed</w:t>
            </w:r>
            <w:proofErr w:type="gramEnd"/>
            <w:r>
              <w:t xml:space="preserve"> at </w:t>
            </w:r>
            <w:r w:rsidR="004B656A">
              <w:t>room</w:t>
            </w:r>
            <w:r w:rsidRPr="00F14B1B">
              <w:t xml:space="preserve"> temperature and relative humidity of 5</w:t>
            </w:r>
            <w:r>
              <w:t>8</w:t>
            </w:r>
            <w:r w:rsidRPr="00F14B1B">
              <w:t>%.</w:t>
            </w:r>
          </w:p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 xml:space="preserve">The NGL printing solutions </w:t>
            </w:r>
            <w:r w:rsidRPr="00F12BB9">
              <w:rPr>
                <w:rFonts w:ascii="Times New Roman" w:hAnsi="Times New Roman" w:cs="Times New Roman"/>
                <w:lang w:val="en-US"/>
              </w:rPr>
              <w:t xml:space="preserve">contained 100 </w:t>
            </w:r>
            <w:proofErr w:type="spellStart"/>
            <w:r w:rsidRPr="00F12BB9">
              <w:rPr>
                <w:rFonts w:ascii="Times New Roman" w:hAnsi="Times New Roman"/>
                <w:bCs/>
                <w:lang w:val="en-US"/>
              </w:rPr>
              <w:t>pmol</w:t>
            </w:r>
            <w:proofErr w:type="spellEnd"/>
            <w:r w:rsidRPr="00F12BB9">
              <w:rPr>
                <w:rFonts w:ascii="Times New Roman" w:hAnsi="Times New Roman"/>
                <w:bCs/>
                <w:lang w:val="en-US"/>
              </w:rPr>
              <w:t>/</w:t>
            </w:r>
            <w:r w:rsidRPr="00F12BB9">
              <w:rPr>
                <w:rFonts w:ascii="Times New Roman" w:hAnsi="Times New Roman"/>
                <w:bCs/>
              </w:rPr>
              <w:sym w:font="Symbol" w:char="F06D"/>
            </w:r>
            <w:r w:rsidRPr="00F12BB9">
              <w:rPr>
                <w:rFonts w:ascii="Times New Roman" w:hAnsi="Times New Roman"/>
                <w:bCs/>
                <w:lang w:val="en-US"/>
              </w:rPr>
              <w:t>l of</w:t>
            </w:r>
            <w:r w:rsidRPr="00F12BB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DHPC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 and cholesterol (both from SIGMA) as lipid carriers in addition to the lipid-linked glycan probes. The concentrations of the NGL probes were 5</w:t>
            </w:r>
            <w:r w:rsidRPr="008E67F4">
              <w:rPr>
                <w:rFonts w:ascii="Times New Roman" w:hAnsi="Times New Roman"/>
                <w:bCs/>
                <w:lang w:val="en-US"/>
              </w:rPr>
              <w:t xml:space="preserve"> and 15 </w:t>
            </w:r>
            <w:proofErr w:type="spellStart"/>
            <w:r w:rsidRPr="008E67F4">
              <w:rPr>
                <w:rFonts w:ascii="Times New Roman" w:hAnsi="Times New Roman"/>
                <w:bCs/>
                <w:lang w:val="en-US"/>
              </w:rPr>
              <w:t>pmol</w:t>
            </w:r>
            <w:proofErr w:type="spellEnd"/>
            <w:r w:rsidRPr="008E67F4">
              <w:rPr>
                <w:rFonts w:ascii="Times New Roman" w:hAnsi="Times New Roman"/>
                <w:bCs/>
                <w:lang w:val="en-US"/>
              </w:rPr>
              <w:t>/</w:t>
            </w:r>
            <w:r w:rsidRPr="00FB4EE2">
              <w:rPr>
                <w:rFonts w:ascii="Times New Roman" w:hAnsi="Times New Roman"/>
                <w:bCs/>
              </w:rPr>
              <w:sym w:font="Symbol" w:char="F06D"/>
            </w:r>
            <w:r w:rsidRPr="008E67F4">
              <w:rPr>
                <w:rFonts w:ascii="Times New Roman" w:hAnsi="Times New Roman"/>
                <w:bCs/>
                <w:lang w:val="en-US"/>
              </w:rPr>
              <w:t xml:space="preserve">l for the 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2 and 5 </w:t>
            </w:r>
            <w:proofErr w:type="spellStart"/>
            <w:r w:rsidRPr="008E67F4">
              <w:rPr>
                <w:rFonts w:ascii="Times New Roman" w:hAnsi="Times New Roman" w:cs="Times New Roman"/>
                <w:lang w:val="en-US"/>
              </w:rPr>
              <w:t>fmol</w:t>
            </w:r>
            <w:proofErr w:type="spellEnd"/>
            <w:r w:rsidRPr="008E67F4">
              <w:rPr>
                <w:rFonts w:ascii="Times New Roman" w:hAnsi="Times New Roman" w:cs="Times New Roman"/>
                <w:lang w:val="en-US"/>
              </w:rPr>
              <w:t xml:space="preserve"> per spot levels, respectively. </w:t>
            </w:r>
          </w:p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 xml:space="preserve">The printing solutions also contained Cy3 NHS ester </w:t>
            </w:r>
            <w:r w:rsidRPr="008E67F4">
              <w:rPr>
                <w:rFonts w:ascii="Times New Roman" w:hAnsi="Times New Roman"/>
                <w:bCs/>
                <w:lang w:val="en-US"/>
              </w:rPr>
              <w:t xml:space="preserve">(GE Healthcare) 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at 20 ng/ml (26 </w:t>
            </w:r>
            <w:proofErr w:type="spellStart"/>
            <w:r w:rsidRPr="008E67F4">
              <w:rPr>
                <w:rFonts w:ascii="Times New Roman" w:hAnsi="Times New Roman" w:cs="Times New Roman"/>
                <w:lang w:val="en-US"/>
              </w:rPr>
              <w:t>fmol</w:t>
            </w:r>
            <w:proofErr w:type="spellEnd"/>
            <w:r w:rsidRPr="008E67F4">
              <w:rPr>
                <w:rFonts w:ascii="Times New Roman" w:hAnsi="Times New Roman" w:cs="Times New Roman"/>
                <w:lang w:val="en-US"/>
              </w:rPr>
              <w:t>/</w:t>
            </w:r>
            <w:r w:rsidRPr="00FB4EE2">
              <w:rPr>
                <w:rFonts w:ascii="Times New Roman" w:hAnsi="Times New Roman"/>
                <w:bCs/>
              </w:rPr>
              <w:sym w:font="Symbol" w:char="F06D"/>
            </w:r>
            <w:r w:rsidRPr="008E67F4">
              <w:rPr>
                <w:rFonts w:ascii="Times New Roman" w:hAnsi="Times New Roman"/>
                <w:bCs/>
                <w:lang w:val="en-US"/>
              </w:rPr>
              <w:t>l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) as a marker to monitor the printing process. </w:t>
            </w:r>
          </w:p>
        </w:tc>
      </w:tr>
      <w:tr w:rsidR="006C7A8F" w:rsidRPr="003F248F" w:rsidTr="006C7A8F">
        <w:trPr>
          <w:trHeight w:val="399"/>
        </w:trPr>
        <w:tc>
          <w:tcPr>
            <w:tcW w:w="9440" w:type="dxa"/>
            <w:gridSpan w:val="2"/>
            <w:tcBorders>
              <w:bottom w:val="nil"/>
            </w:tcBorders>
            <w:shd w:val="clear" w:color="auto" w:fill="A6A6A6" w:themeFill="background1" w:themeFillShade="A6"/>
          </w:tcPr>
          <w:p w:rsidR="006C7A8F" w:rsidDel="0056600E" w:rsidRDefault="006C7A8F" w:rsidP="006C7A8F">
            <w:pPr>
              <w:pStyle w:val="Listenabsatz"/>
              <w:numPr>
                <w:ilvl w:val="0"/>
                <w:numId w:val="1"/>
              </w:numPr>
              <w:spacing w:before="120" w:after="120"/>
              <w:ind w:lef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70FA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C7E07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F37B60">
              <w:rPr>
                <w:rFonts w:cstheme="minorHAnsi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Glycan</w:t>
            </w:r>
            <w:r w:rsidRPr="00F37B6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Microarray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with </w:t>
            </w:r>
            <w:r w:rsidRPr="00727505">
              <w:rPr>
                <w:rFonts w:ascii="Times New Roman" w:hAnsi="Times New Roman" w:cs="Times New Roman"/>
                <w:b/>
              </w:rPr>
              <w:t>“Map”</w:t>
            </w:r>
          </w:p>
        </w:tc>
      </w:tr>
      <w:tr w:rsidR="006C7A8F" w:rsidRPr="00E74998" w:rsidTr="006C7A8F">
        <w:trPr>
          <w:trHeight w:val="399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A8F" w:rsidRPr="002E7D63" w:rsidRDefault="006C7A8F" w:rsidP="006C7A8F">
            <w:pPr>
              <w:pStyle w:val="Listenabsatz"/>
              <w:spacing w:after="120"/>
              <w:ind w:left="0"/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</w:pPr>
            <w:r w:rsidRPr="002E7D63">
              <w:rPr>
                <w:rFonts w:ascii="Times New Roman" w:hAnsi="Times New Roman" w:cs="Times New Roman"/>
                <w:sz w:val="22"/>
                <w:szCs w:val="22"/>
              </w:rPr>
              <w:t>Array layout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A8F" w:rsidRPr="00D66D99" w:rsidRDefault="006C7A8F" w:rsidP="006C7A8F">
            <w:pPr>
              <w:pStyle w:val="Listenabsatz"/>
              <w:snapToGrid w:val="0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66D2">
              <w:rPr>
                <w:rFonts w:ascii="Times New Roman" w:hAnsi="Times New Roman" w:cs="Times New Roman"/>
                <w:sz w:val="22"/>
                <w:szCs w:val="22"/>
              </w:rPr>
              <w:t>The arrayed slides contained 16 identical pads (subarrays).</w:t>
            </w:r>
            <w:r w:rsidRPr="006B14E3">
              <w:rPr>
                <w:rFonts w:ascii="Times New Roman" w:hAnsi="Times New Roman" w:cs="Times New Roman"/>
                <w:sz w:val="22"/>
                <w:szCs w:val="22"/>
              </w:rPr>
              <w:t xml:space="preserve"> Each pad was set up for printing 64 probes maximum, each at 2 levels in duplicate (four spots for one probe in a row); 256 spots (16x16)</w:t>
            </w:r>
            <w:r w:rsidRPr="001741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B14E3">
              <w:rPr>
                <w:rFonts w:ascii="Times New Roman" w:hAnsi="Times New Roman" w:cs="Times New Roman"/>
                <w:sz w:val="22"/>
                <w:szCs w:val="22"/>
              </w:rPr>
              <w:t xml:space="preserve">in total for 64 probes.  </w:t>
            </w:r>
          </w:p>
        </w:tc>
      </w:tr>
      <w:tr w:rsidR="006C7A8F" w:rsidRPr="00E74998" w:rsidTr="006C7A8F">
        <w:trPr>
          <w:trHeight w:val="399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7A8F" w:rsidRPr="002E7D63" w:rsidRDefault="006C7A8F" w:rsidP="006C7A8F">
            <w:pPr>
              <w:pStyle w:val="Listenabsatz"/>
              <w:spacing w:before="120" w:after="120"/>
              <w:ind w:left="0"/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Glycan</w:t>
            </w:r>
            <w:r w:rsidRPr="002E7D63">
              <w:rPr>
                <w:rFonts w:ascii="Times New Roman" w:hAnsi="Times New Roman" w:cs="Times New Roman"/>
                <w:sz w:val="22"/>
                <w:szCs w:val="22"/>
              </w:rPr>
              <w:t xml:space="preserve"> identification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and quality control</w:t>
            </w:r>
          </w:p>
        </w:tc>
        <w:tc>
          <w:tcPr>
            <w:tcW w:w="86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C7A8F" w:rsidRPr="008311CC" w:rsidRDefault="006C7A8F" w:rsidP="006C7A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Q</w:t>
            </w:r>
            <w:r w:rsidRPr="008311CC">
              <w:rPr>
                <w:rFonts w:ascii="Times New Roman" w:hAnsi="Times New Roman" w:cs="Times New Roman"/>
                <w:lang w:val="en-US"/>
              </w:rPr>
              <w:t xml:space="preserve">uality control of the DA-NGL microarray was </w:t>
            </w:r>
            <w:r>
              <w:rPr>
                <w:rFonts w:ascii="Times New Roman" w:hAnsi="Times New Roman" w:cs="Times New Roman"/>
                <w:lang w:val="en-US"/>
              </w:rPr>
              <w:t xml:space="preserve">carried out with: </w:t>
            </w:r>
            <w:r w:rsidRPr="008311CC">
              <w:rPr>
                <w:rFonts w:ascii="Times New Roman" w:hAnsi="Times New Roman" w:cs="Times New Roman"/>
                <w:lang w:val="en-US"/>
              </w:rPr>
              <w:t>biotinylated plant lectins</w:t>
            </w:r>
            <w:r>
              <w:rPr>
                <w:rFonts w:ascii="Times New Roman" w:hAnsi="Times New Roman" w:cs="Times New Roman"/>
                <w:lang w:val="en-US"/>
              </w:rPr>
              <w:t xml:space="preserve"> - </w:t>
            </w:r>
            <w:r w:rsidRPr="008311CC">
              <w:rPr>
                <w:rFonts w:ascii="Times New Roman" w:hAnsi="Times New Roman" w:cs="Times New Roman"/>
                <w:lang w:val="en-GB"/>
              </w:rPr>
              <w:t>Wheat Germ Agglutinin</w:t>
            </w:r>
            <w:r w:rsidRPr="008311CC">
              <w:rPr>
                <w:rFonts w:ascii="Times New Roman" w:hAnsi="Times New Roman" w:cs="Times New Roman"/>
                <w:lang w:val="en-US"/>
              </w:rPr>
              <w:t xml:space="preserve"> (WGA), </w:t>
            </w:r>
            <w:proofErr w:type="spellStart"/>
            <w:r w:rsidRPr="008311CC">
              <w:rPr>
                <w:rFonts w:ascii="Times New Roman" w:hAnsi="Times New Roman" w:cs="Times New Roman"/>
                <w:i/>
                <w:lang w:val="en-GB"/>
              </w:rPr>
              <w:t>Vicia</w:t>
            </w:r>
            <w:proofErr w:type="spellEnd"/>
            <w:r w:rsidRPr="008311CC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proofErr w:type="spellStart"/>
            <w:r w:rsidRPr="008311CC">
              <w:rPr>
                <w:rFonts w:ascii="Times New Roman" w:hAnsi="Times New Roman" w:cs="Times New Roman"/>
                <w:i/>
                <w:lang w:val="en-GB"/>
              </w:rPr>
              <w:t>Villosa</w:t>
            </w:r>
            <w:proofErr w:type="spellEnd"/>
            <w:r w:rsidRPr="008311CC">
              <w:rPr>
                <w:rFonts w:ascii="Times New Roman" w:hAnsi="Times New Roman" w:cs="Times New Roman"/>
                <w:lang w:val="en-GB"/>
              </w:rPr>
              <w:t xml:space="preserve"> Lectin</w:t>
            </w:r>
            <w:r w:rsidRPr="008311CC">
              <w:rPr>
                <w:rFonts w:ascii="Times New Roman" w:hAnsi="Times New Roman" w:cs="Times New Roman"/>
                <w:lang w:val="en-US"/>
              </w:rPr>
              <w:t xml:space="preserve"> (VVL) and </w:t>
            </w:r>
            <w:proofErr w:type="spellStart"/>
            <w:r w:rsidRPr="008311CC">
              <w:rPr>
                <w:rFonts w:ascii="Times New Roman" w:hAnsi="Times New Roman" w:cs="Times New Roman"/>
                <w:i/>
                <w:lang w:val="en-US"/>
              </w:rPr>
              <w:t>Sambucus</w:t>
            </w:r>
            <w:proofErr w:type="spellEnd"/>
            <w:r w:rsidRPr="008311CC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8311CC">
              <w:rPr>
                <w:rFonts w:ascii="Times New Roman" w:hAnsi="Times New Roman" w:cs="Times New Roman"/>
                <w:i/>
                <w:lang w:val="en-US"/>
              </w:rPr>
              <w:t>nigra</w:t>
            </w:r>
            <w:proofErr w:type="spellEnd"/>
            <w:r w:rsidRPr="008311CC">
              <w:rPr>
                <w:rFonts w:ascii="Times New Roman" w:hAnsi="Times New Roman" w:cs="Times New Roman"/>
                <w:lang w:val="en-US"/>
              </w:rPr>
              <w:t xml:space="preserve"> lectin (SNL) (Vector Laboratories); Fc-tagged-MGL(CLEC10A) (R&amp;D systems); and monoclonal anti-</w:t>
            </w:r>
            <w:proofErr w:type="spellStart"/>
            <w:r w:rsidRPr="008311CC">
              <w:rPr>
                <w:rFonts w:ascii="Times New Roman" w:hAnsi="Times New Roman" w:cs="Times New Roman"/>
                <w:lang w:val="en-US"/>
              </w:rPr>
              <w:t>STn</w:t>
            </w:r>
            <w:proofErr w:type="spellEnd"/>
            <w:r w:rsidRPr="008311CC">
              <w:rPr>
                <w:rFonts w:ascii="Times New Roman" w:hAnsi="Times New Roman" w:cs="Times New Roman"/>
                <w:lang w:val="en-US"/>
              </w:rPr>
              <w:t xml:space="preserve"> antibody (clone 3F1) (SBH Biosciences). </w:t>
            </w:r>
          </w:p>
          <w:p w:rsidR="006C7A8F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Q</w:t>
            </w:r>
            <w:r w:rsidRPr="008311CC">
              <w:rPr>
                <w:rFonts w:ascii="Times New Roman" w:hAnsi="Times New Roman" w:cs="Times New Roman"/>
                <w:lang w:val="en-US"/>
              </w:rPr>
              <w:t xml:space="preserve">uality control of the DA-NGL microarray was </w:t>
            </w:r>
            <w:r>
              <w:rPr>
                <w:rFonts w:ascii="Times New Roman" w:hAnsi="Times New Roman" w:cs="Times New Roman"/>
                <w:lang w:val="en-US"/>
              </w:rPr>
              <w:t xml:space="preserve">carried out with: </w:t>
            </w:r>
            <w:r w:rsidRPr="008311CC">
              <w:rPr>
                <w:rFonts w:ascii="Times New Roman" w:hAnsi="Times New Roman" w:cs="Times New Roman"/>
                <w:lang w:val="en-US"/>
              </w:rPr>
              <w:t>biotinylated plant lectins</w:t>
            </w:r>
            <w:r>
              <w:rPr>
                <w:rFonts w:ascii="Times New Roman" w:hAnsi="Times New Roman" w:cs="Times New Roman"/>
                <w:lang w:val="en-US"/>
              </w:rPr>
              <w:t xml:space="preserve"> - </w:t>
            </w:r>
            <w:proofErr w:type="spellStart"/>
            <w:r w:rsidRPr="008311CC">
              <w:rPr>
                <w:rFonts w:ascii="Times New Roman" w:hAnsi="Times New Roman" w:cs="Times New Roman"/>
                <w:i/>
                <w:lang w:val="en-US"/>
              </w:rPr>
              <w:t>Ricinus</w:t>
            </w:r>
            <w:proofErr w:type="spellEnd"/>
            <w:r w:rsidRPr="008311CC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8311CC">
              <w:rPr>
                <w:rFonts w:ascii="Times New Roman" w:hAnsi="Times New Roman" w:cs="Times New Roman"/>
                <w:i/>
                <w:lang w:val="en-US"/>
              </w:rPr>
              <w:t>Communis</w:t>
            </w:r>
            <w:proofErr w:type="spellEnd"/>
            <w:r w:rsidRPr="008311CC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Pr="008311CC">
              <w:rPr>
                <w:rFonts w:ascii="Times New Roman" w:hAnsi="Times New Roman" w:cs="Times New Roman"/>
                <w:lang w:val="en-US"/>
              </w:rPr>
              <w:t xml:space="preserve">Agglutinin I (RCA120), </w:t>
            </w:r>
            <w:proofErr w:type="spellStart"/>
            <w:r w:rsidRPr="008311CC">
              <w:rPr>
                <w:rFonts w:ascii="Times New Roman" w:hAnsi="Times New Roman" w:cs="Times New Roman"/>
                <w:i/>
                <w:lang w:val="en-US"/>
              </w:rPr>
              <w:t>Aleuria</w:t>
            </w:r>
            <w:proofErr w:type="spellEnd"/>
            <w:r w:rsidRPr="008311CC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8311CC">
              <w:rPr>
                <w:rFonts w:ascii="Times New Roman" w:hAnsi="Times New Roman" w:cs="Times New Roman"/>
                <w:i/>
                <w:lang w:val="en-US"/>
              </w:rPr>
              <w:t>aurantia</w:t>
            </w:r>
            <w:proofErr w:type="spellEnd"/>
            <w:r w:rsidRPr="008311CC">
              <w:rPr>
                <w:rFonts w:ascii="Times New Roman" w:hAnsi="Times New Roman" w:cs="Times New Roman"/>
                <w:lang w:val="en-US"/>
              </w:rPr>
              <w:t xml:space="preserve"> lectin (AAL), </w:t>
            </w:r>
            <w:proofErr w:type="spellStart"/>
            <w:r w:rsidRPr="008311CC">
              <w:rPr>
                <w:rFonts w:ascii="Times New Roman" w:hAnsi="Times New Roman" w:cs="Times New Roman"/>
                <w:lang w:val="en-US"/>
              </w:rPr>
              <w:t>Concanavalin</w:t>
            </w:r>
            <w:proofErr w:type="spellEnd"/>
            <w:r w:rsidRPr="008311CC">
              <w:rPr>
                <w:rFonts w:ascii="Times New Roman" w:hAnsi="Times New Roman" w:cs="Times New Roman"/>
                <w:lang w:val="en-US"/>
              </w:rPr>
              <w:t xml:space="preserve"> A (</w:t>
            </w:r>
            <w:proofErr w:type="spellStart"/>
            <w:r w:rsidRPr="008311CC">
              <w:rPr>
                <w:rFonts w:ascii="Times New Roman" w:hAnsi="Times New Roman" w:cs="Times New Roman"/>
                <w:lang w:val="en-US"/>
              </w:rPr>
              <w:t>ConA</w:t>
            </w:r>
            <w:proofErr w:type="spellEnd"/>
            <w:r w:rsidRPr="008311CC">
              <w:rPr>
                <w:rFonts w:ascii="Times New Roman" w:hAnsi="Times New Roman" w:cs="Times New Roman"/>
                <w:lang w:val="en-US"/>
              </w:rPr>
              <w:t>) and WGA, (Vector Laboratories)</w:t>
            </w:r>
            <w:r>
              <w:rPr>
                <w:rFonts w:ascii="Times New Roman" w:hAnsi="Times New Roman" w:cs="Times New Roman"/>
                <w:lang w:val="en-US"/>
              </w:rPr>
              <w:t xml:space="preserve">; </w:t>
            </w:r>
            <w:r w:rsidRPr="008311CC">
              <w:rPr>
                <w:rFonts w:ascii="Times New Roman" w:hAnsi="Times New Roman" w:cs="Times New Roman"/>
                <w:lang w:val="en-US"/>
              </w:rPr>
              <w:t xml:space="preserve">sialic-binding simian virus </w:t>
            </w:r>
            <w:r w:rsidRPr="008311CC">
              <w:rPr>
                <w:rFonts w:ascii="Times New Roman" w:hAnsi="Times New Roman" w:cs="Times New Roman"/>
                <w:lang w:val="en-US"/>
              </w:rPr>
              <w:lastRenderedPageBreak/>
              <w:t>40</w:t>
            </w:r>
            <w:r w:rsidRPr="008311CC" w:rsidDel="00271EE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311CC">
              <w:rPr>
                <w:rFonts w:ascii="Times New Roman" w:hAnsi="Times New Roman" w:cs="Times New Roman"/>
                <w:lang w:val="en-US"/>
              </w:rPr>
              <w:t>VP1 (</w:t>
            </w:r>
            <w:proofErr w:type="spellStart"/>
            <w:r>
              <w:fldChar w:fldCharType="begin"/>
            </w:r>
            <w:r>
              <w:instrText xml:space="preserve"> HYPERLINK "https://www.ncbi.nlm.nih.gov/pubmed/17855525" </w:instrText>
            </w:r>
            <w:r>
              <w:fldChar w:fldCharType="separate"/>
            </w:r>
            <w:r w:rsidRPr="008311CC">
              <w:rPr>
                <w:rStyle w:val="Hyperlink"/>
                <w:rFonts w:ascii="Times New Roman" w:hAnsi="Times New Roman" w:cs="Times New Roman"/>
                <w:lang w:val="en-US"/>
              </w:rPr>
              <w:t>Campanero</w:t>
            </w:r>
            <w:proofErr w:type="spellEnd"/>
            <w:r w:rsidRPr="008311CC">
              <w:rPr>
                <w:rStyle w:val="Hyperlink"/>
                <w:rFonts w:ascii="Times New Roman" w:hAnsi="Times New Roman" w:cs="Times New Roman"/>
                <w:lang w:val="en-US"/>
              </w:rPr>
              <w:t xml:space="preserve">-Rhodes et al., J </w:t>
            </w:r>
            <w:proofErr w:type="spellStart"/>
            <w:r w:rsidRPr="008311CC">
              <w:rPr>
                <w:rStyle w:val="Hyperlink"/>
                <w:rFonts w:ascii="Times New Roman" w:hAnsi="Times New Roman" w:cs="Times New Roman"/>
                <w:lang w:val="en-US"/>
              </w:rPr>
              <w:t>Virol</w:t>
            </w:r>
            <w:proofErr w:type="spellEnd"/>
            <w:r w:rsidRPr="008311CC">
              <w:rPr>
                <w:rStyle w:val="Hyperlink"/>
                <w:rFonts w:ascii="Times New Roman" w:hAnsi="Times New Roman" w:cs="Times New Roman"/>
                <w:lang w:val="en-US"/>
              </w:rPr>
              <w:t>. 2007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fldChar w:fldCharType="end"/>
            </w:r>
            <w:r w:rsidRPr="008311CC">
              <w:rPr>
                <w:rFonts w:ascii="Times New Roman" w:hAnsi="Times New Roman" w:cs="Times New Roman"/>
                <w:lang w:val="en-US"/>
              </w:rPr>
              <w:t>)</w:t>
            </w:r>
            <w:r>
              <w:rPr>
                <w:rFonts w:ascii="Times New Roman" w:hAnsi="Times New Roman" w:cs="Times New Roman"/>
                <w:lang w:val="en-US"/>
              </w:rPr>
              <w:t>;</w:t>
            </w:r>
            <w:r w:rsidRPr="008311CC">
              <w:rPr>
                <w:rFonts w:ascii="Times New Roman" w:hAnsi="Times New Roman" w:cs="Times New Roman"/>
                <w:lang w:val="en-US"/>
              </w:rPr>
              <w:t xml:space="preserve"> and short fiber knob protein of</w:t>
            </w:r>
            <w:r>
              <w:rPr>
                <w:rFonts w:ascii="Times New Roman" w:hAnsi="Times New Roman" w:cs="Times New Roman"/>
                <w:lang w:val="en-US"/>
              </w:rPr>
              <w:t xml:space="preserve"> human adenovirus 52 (</w:t>
            </w:r>
            <w:proofErr w:type="spellStart"/>
            <w:r>
              <w:fldChar w:fldCharType="begin"/>
            </w:r>
            <w:r>
              <w:instrText xml:space="preserve"> HYPERLINK "https://www.ncbi.nlm.nih.gov/pubmed/29674446" </w:instrText>
            </w:r>
            <w:r>
              <w:fldChar w:fldCharType="separate"/>
            </w:r>
            <w:r w:rsidRPr="00271EEE">
              <w:rPr>
                <w:rStyle w:val="Hyperlink"/>
                <w:rFonts w:ascii="Times New Roman" w:hAnsi="Times New Roman" w:cs="Times New Roman"/>
                <w:lang w:val="en-US"/>
              </w:rPr>
              <w:t>Lenman</w:t>
            </w:r>
            <w:proofErr w:type="spellEnd"/>
            <w:r w:rsidRPr="00271EEE">
              <w:rPr>
                <w:rStyle w:val="Hyperlink"/>
                <w:rFonts w:ascii="Times New Roman" w:hAnsi="Times New Roman" w:cs="Times New Roman"/>
                <w:lang w:val="en-US"/>
              </w:rPr>
              <w:t xml:space="preserve"> et al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t>.</w:t>
            </w:r>
            <w:r w:rsidRPr="00271EEE">
              <w:rPr>
                <w:rStyle w:val="Hyperlink"/>
                <w:rFonts w:ascii="Times New Roman" w:hAnsi="Times New Roman" w:cs="Times New Roman"/>
                <w:lang w:val="en-US"/>
              </w:rPr>
              <w:t xml:space="preserve">, Proc Natl </w:t>
            </w:r>
            <w:proofErr w:type="spellStart"/>
            <w:r w:rsidRPr="00271EEE">
              <w:rPr>
                <w:rStyle w:val="Hyperlink"/>
                <w:rFonts w:ascii="Times New Roman" w:hAnsi="Times New Roman" w:cs="Times New Roman"/>
                <w:lang w:val="en-US"/>
              </w:rPr>
              <w:t>Acad</w:t>
            </w:r>
            <w:proofErr w:type="spellEnd"/>
            <w:r w:rsidRPr="00271EEE">
              <w:rPr>
                <w:rStyle w:val="Hyperlink"/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71EEE">
              <w:rPr>
                <w:rStyle w:val="Hyperlink"/>
                <w:rFonts w:ascii="Times New Roman" w:hAnsi="Times New Roman" w:cs="Times New Roman"/>
                <w:lang w:val="en-US"/>
              </w:rPr>
              <w:t>Sci</w:t>
            </w:r>
            <w:proofErr w:type="spellEnd"/>
            <w:r w:rsidRPr="00271EEE">
              <w:rPr>
                <w:rStyle w:val="Hyperlink"/>
                <w:rFonts w:ascii="Times New Roman" w:hAnsi="Times New Roman" w:cs="Times New Roman"/>
                <w:lang w:val="en-US"/>
              </w:rPr>
              <w:t xml:space="preserve"> U S A. 2018</w:t>
            </w:r>
            <w:r>
              <w:rPr>
                <w:rStyle w:val="Hyperlink"/>
                <w:rFonts w:ascii="Times New Roman" w:hAnsi="Times New Roman" w:cs="Times New Roman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lang w:val="en-US"/>
              </w:rPr>
              <w:t xml:space="preserve">). </w:t>
            </w:r>
          </w:p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These data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will be described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elsewhere. </w:t>
            </w:r>
          </w:p>
        </w:tc>
      </w:tr>
      <w:tr w:rsidR="006C7A8F" w:rsidRPr="00727505" w:rsidTr="006C7A8F">
        <w:trPr>
          <w:trHeight w:val="399"/>
        </w:trPr>
        <w:tc>
          <w:tcPr>
            <w:tcW w:w="9440" w:type="dxa"/>
            <w:gridSpan w:val="2"/>
            <w:tcBorders>
              <w:top w:val="single" w:sz="4" w:space="0" w:color="auto"/>
              <w:bottom w:val="nil"/>
            </w:tcBorders>
            <w:shd w:val="clear" w:color="auto" w:fill="A6A6A6" w:themeFill="background1" w:themeFillShade="A6"/>
            <w:vAlign w:val="center"/>
          </w:tcPr>
          <w:p w:rsidR="006C7A8F" w:rsidRPr="00727505" w:rsidRDefault="006C7A8F" w:rsidP="006C7A8F">
            <w:pPr>
              <w:pStyle w:val="Listenabsatz"/>
              <w:numPr>
                <w:ilvl w:val="0"/>
                <w:numId w:val="1"/>
              </w:numPr>
              <w:spacing w:before="120" w:after="120"/>
              <w:ind w:left="0"/>
              <w:rPr>
                <w:rFonts w:cstheme="minorHAnsi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6</w:t>
            </w:r>
            <w:r w:rsidRPr="0072750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  <w:r w:rsidRPr="00B74B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Detector and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D</w:t>
            </w:r>
            <w:r w:rsidRPr="00B74B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ata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Processing</w:t>
            </w:r>
          </w:p>
        </w:tc>
      </w:tr>
      <w:tr w:rsidR="006C7A8F" w:rsidRPr="00982621" w:rsidTr="006C7A8F">
        <w:trPr>
          <w:trHeight w:val="276"/>
        </w:trPr>
        <w:tc>
          <w:tcPr>
            <w:tcW w:w="812" w:type="dxa"/>
            <w:vAlign w:val="center"/>
          </w:tcPr>
          <w:p w:rsidR="006C7A8F" w:rsidRPr="00982621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27505">
              <w:rPr>
                <w:rFonts w:ascii="Times New Roman" w:hAnsi="Times New Roman" w:cs="Times New Roman"/>
              </w:rPr>
              <w:t>Scanning hardware</w:t>
            </w:r>
          </w:p>
        </w:tc>
        <w:tc>
          <w:tcPr>
            <w:tcW w:w="8628" w:type="dxa"/>
            <w:vAlign w:val="bottom"/>
          </w:tcPr>
          <w:p w:rsidR="006C7A8F" w:rsidRPr="00982621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0E5AA5">
              <w:rPr>
                <w:rFonts w:ascii="Times New Roman" w:hAnsi="Times New Roman" w:cs="Times New Roman"/>
              </w:rPr>
              <w:t>GenePix 4300A</w:t>
            </w:r>
            <w:r w:rsidRPr="000E5AA5" w:rsidDel="000E5A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0E5AA5">
              <w:rPr>
                <w:rFonts w:ascii="Times New Roman" w:hAnsi="Times New Roman" w:cs="Times New Roman"/>
              </w:rPr>
              <w:t>Molecular Devices</w:t>
            </w:r>
            <w:r>
              <w:rPr>
                <w:rFonts w:ascii="Times New Roman" w:hAnsi="Times New Roman" w:cs="Times New Roman"/>
              </w:rPr>
              <w:t>,  )</w:t>
            </w:r>
            <w:r w:rsidRPr="000E5AA5" w:rsidDel="000E5A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C7A8F" w:rsidRPr="00E74998" w:rsidTr="006C7A8F">
        <w:trPr>
          <w:trHeight w:val="7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982621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27505">
              <w:rPr>
                <w:rFonts w:ascii="Times New Roman" w:hAnsi="Times New Roman" w:cs="Times New Roman"/>
              </w:rPr>
              <w:t>Scanner settings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>Scanning resolution:</w:t>
            </w:r>
            <w:r w:rsidRPr="008E67F4">
              <w:rPr>
                <w:lang w:val="en-US"/>
              </w:rPr>
              <w:t xml:space="preserve"> </w:t>
            </w:r>
            <w:r w:rsidRPr="008E67F4">
              <w:rPr>
                <w:rFonts w:ascii="Times New Roman" w:hAnsi="Times New Roman" w:cs="Times New Roman"/>
                <w:lang w:val="en-US"/>
              </w:rPr>
              <w:t xml:space="preserve">10 </w:t>
            </w:r>
            <w:r w:rsidRPr="00850A3E">
              <w:rPr>
                <w:rFonts w:ascii="Symbol" w:hAnsi="Symbol" w:cs="Times New Roman"/>
              </w:rPr>
              <w:t></w:t>
            </w:r>
            <w:r w:rsidRPr="008E67F4">
              <w:rPr>
                <w:rFonts w:ascii="Times New Roman" w:hAnsi="Times New Roman" w:cs="Times New Roman"/>
                <w:lang w:val="en-US"/>
              </w:rPr>
              <w:t>m / pixel (this resolution is adequate for the sizes of sample spots)</w:t>
            </w:r>
          </w:p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>Laser channel: Red (scan wavelength 635 nm)</w:t>
            </w:r>
          </w:p>
          <w:p w:rsidR="006C7A8F" w:rsidRPr="0070285A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0285A">
              <w:rPr>
                <w:rFonts w:ascii="Times New Roman" w:hAnsi="Times New Roman" w:cs="Times New Roman"/>
                <w:lang w:val="en-GB"/>
              </w:rPr>
              <w:t>PMT: 350</w:t>
            </w:r>
          </w:p>
          <w:p w:rsidR="006C7A8F" w:rsidRPr="0070285A" w:rsidRDefault="006C7A8F" w:rsidP="006C7A8F">
            <w:pPr>
              <w:rPr>
                <w:rFonts w:ascii="Times New Roman" w:hAnsi="Times New Roman" w:cs="Times New Roman"/>
                <w:lang w:val="en-GB"/>
              </w:rPr>
            </w:pPr>
            <w:r w:rsidRPr="0070285A">
              <w:rPr>
                <w:rFonts w:ascii="Times New Roman" w:hAnsi="Times New Roman" w:cs="Times New Roman"/>
                <w:lang w:val="en-GB"/>
              </w:rPr>
              <w:t xml:space="preserve">Scan powers: 10%, 20% or 90% </w:t>
            </w:r>
            <w:r w:rsidRPr="00E74998">
              <w:rPr>
                <w:rFonts w:ascii="Times New Roman" w:hAnsi="Times New Roman" w:cs="Times New Roman"/>
                <w:lang w:val="en-GB"/>
              </w:rPr>
              <w:t xml:space="preserve">to achieve maximum signal without </w:t>
            </w:r>
            <w:r>
              <w:rPr>
                <w:rFonts w:ascii="Times New Roman" w:hAnsi="Times New Roman" w:cs="Times New Roman"/>
                <w:lang w:val="en-GB"/>
              </w:rPr>
              <w:t>spot</w:t>
            </w:r>
            <w:r w:rsidRPr="00E74998">
              <w:rPr>
                <w:rFonts w:ascii="Times New Roman" w:hAnsi="Times New Roman" w:cs="Times New Roman"/>
                <w:lang w:val="en-GB"/>
              </w:rPr>
              <w:t xml:space="preserve"> saturation.</w:t>
            </w:r>
          </w:p>
        </w:tc>
      </w:tr>
      <w:tr w:rsidR="006C7A8F" w:rsidRPr="00982621" w:rsidTr="006C7A8F">
        <w:trPr>
          <w:trHeight w:val="53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982621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27505">
              <w:rPr>
                <w:rFonts w:ascii="Times New Roman" w:hAnsi="Times New Roman" w:cs="Times New Roman"/>
              </w:rPr>
              <w:t>Image analysis software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A8F" w:rsidRPr="00850A3E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850A3E">
              <w:rPr>
                <w:rFonts w:ascii="Times New Roman" w:hAnsi="Times New Roman" w:cs="Times New Roman"/>
              </w:rPr>
              <w:t>GenePix® Pro 7 (Molecular Devices)</w:t>
            </w:r>
          </w:p>
        </w:tc>
      </w:tr>
      <w:tr w:rsidR="006C7A8F" w:rsidRPr="00EE5965" w:rsidTr="006C7A8F">
        <w:trPr>
          <w:trHeight w:val="62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A8F" w:rsidRPr="00727505" w:rsidRDefault="006C7A8F" w:rsidP="006C7A8F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727505">
              <w:rPr>
                <w:rFonts w:ascii="Times New Roman" w:hAnsi="Times New Roman" w:cs="Times New Roman"/>
              </w:rPr>
              <w:t>Data processing</w:t>
            </w:r>
          </w:p>
        </w:tc>
        <w:tc>
          <w:tcPr>
            <w:tcW w:w="8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A8F" w:rsidRPr="00EE5965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="00E40621">
              <w:rPr>
                <w:rFonts w:ascii="Times New Roman" w:hAnsi="Times New Roman" w:cs="Times New Roman"/>
                <w:lang w:val="en-US"/>
              </w:rPr>
              <w:t>.</w:t>
            </w:r>
            <w:proofErr w:type="spellStart"/>
            <w:r w:rsidRPr="008E67F4">
              <w:rPr>
                <w:rFonts w:ascii="Times New Roman" w:hAnsi="Times New Roman" w:cs="Times New Roman"/>
                <w:lang w:val="en-US"/>
              </w:rPr>
              <w:t>gpr</w:t>
            </w:r>
            <w:proofErr w:type="spellEnd"/>
            <w:r w:rsidRPr="008E67F4">
              <w:rPr>
                <w:rFonts w:ascii="Times New Roman" w:hAnsi="Times New Roman" w:cs="Times New Roman"/>
                <w:lang w:val="en-US"/>
              </w:rPr>
              <w:t xml:space="preserve"> file </w:t>
            </w:r>
            <w:proofErr w:type="gramStart"/>
            <w:r w:rsidRPr="008E67F4">
              <w:rPr>
                <w:rFonts w:ascii="Times New Roman" w:hAnsi="Times New Roman" w:cs="Times New Roman"/>
                <w:lang w:val="en-US"/>
              </w:rPr>
              <w:t>was entered</w:t>
            </w:r>
            <w:proofErr w:type="gramEnd"/>
            <w:r w:rsidRPr="008E67F4">
              <w:rPr>
                <w:rFonts w:ascii="Times New Roman" w:hAnsi="Times New Roman" w:cs="Times New Roman"/>
                <w:lang w:val="en-US"/>
              </w:rPr>
              <w:t xml:space="preserve"> into an in-house microarray database using software (designed by Mark Stoll, </w:t>
            </w:r>
            <w:hyperlink r:id="rId20" w:history="1">
              <w:r w:rsidRPr="008E67F4">
                <w:rPr>
                  <w:rStyle w:val="Hyperlink"/>
                  <w:rFonts w:ascii="Times New Roman" w:hAnsi="Times New Roman" w:cs="Times New Roman"/>
                  <w:lang w:val="en-US"/>
                </w:rPr>
                <w:t>http://www.beilstein-institut.de/en/publications/proceedings/glyco-2009</w:t>
              </w:r>
            </w:hyperlink>
            <w:r w:rsidRPr="008E67F4">
              <w:rPr>
                <w:rFonts w:ascii="Times New Roman" w:hAnsi="Times New Roman" w:cs="Times New Roman"/>
                <w:lang w:val="en-US"/>
              </w:rPr>
              <w:t xml:space="preserve">) for data processing. </w:t>
            </w:r>
            <w:r w:rsidRPr="00EE5965">
              <w:rPr>
                <w:rFonts w:ascii="Times New Roman" w:hAnsi="Times New Roman" w:cs="Times New Roman"/>
                <w:lang w:val="en-GB"/>
              </w:rPr>
              <w:t>No particular normali</w:t>
            </w:r>
            <w:r w:rsidRPr="001C262F">
              <w:rPr>
                <w:rFonts w:ascii="Times New Roman" w:hAnsi="Times New Roman" w:cs="Times New Roman"/>
                <w:lang w:val="en-GB"/>
              </w:rPr>
              <w:t>s</w:t>
            </w:r>
            <w:r w:rsidRPr="00EE5965">
              <w:rPr>
                <w:rFonts w:ascii="Times New Roman" w:hAnsi="Times New Roman" w:cs="Times New Roman"/>
                <w:lang w:val="en-GB"/>
              </w:rPr>
              <w:t xml:space="preserve">ation method or statistical analysis </w:t>
            </w:r>
            <w:proofErr w:type="gramStart"/>
            <w:r w:rsidRPr="00EE5965">
              <w:rPr>
                <w:rFonts w:ascii="Times New Roman" w:hAnsi="Times New Roman" w:cs="Times New Roman"/>
                <w:lang w:val="en-GB"/>
              </w:rPr>
              <w:t>was used</w:t>
            </w:r>
            <w:proofErr w:type="gramEnd"/>
            <w:r w:rsidRPr="00EE5965">
              <w:rPr>
                <w:rFonts w:ascii="Times New Roman" w:hAnsi="Times New Roman" w:cs="Times New Roman"/>
                <w:lang w:val="en-GB"/>
              </w:rPr>
              <w:t xml:space="preserve">. </w:t>
            </w:r>
          </w:p>
        </w:tc>
      </w:tr>
      <w:tr w:rsidR="006C7A8F" w:rsidRPr="00BA32EE" w:rsidTr="006C7A8F">
        <w:trPr>
          <w:trHeight w:val="399"/>
        </w:trPr>
        <w:tc>
          <w:tcPr>
            <w:tcW w:w="9440" w:type="dxa"/>
            <w:gridSpan w:val="2"/>
            <w:tcBorders>
              <w:top w:val="nil"/>
              <w:bottom w:val="nil"/>
            </w:tcBorders>
            <w:shd w:val="clear" w:color="auto" w:fill="A6A6A6" w:themeFill="background1" w:themeFillShade="A6"/>
            <w:vAlign w:val="center"/>
          </w:tcPr>
          <w:p w:rsidR="006C7A8F" w:rsidRPr="00BA32EE" w:rsidRDefault="006C7A8F" w:rsidP="006C7A8F">
            <w:pPr>
              <w:pStyle w:val="Listenabsatz"/>
              <w:spacing w:before="120" w:after="120"/>
              <w:ind w:left="0"/>
              <w:rPr>
                <w:rFonts w:cstheme="minorHAnsi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BA32EE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BA32EE">
              <w:rPr>
                <w:rFonts w:cstheme="minorHAnsi"/>
                <w:sz w:val="22"/>
                <w:szCs w:val="22"/>
              </w:rPr>
              <w:t xml:space="preserve"> </w:t>
            </w:r>
            <w:r w:rsidRPr="00BA32EE">
              <w:rPr>
                <w:rFonts w:ascii="Times New Roman" w:hAnsi="Times New Roman" w:cs="Times New Roman"/>
                <w:b/>
                <w:sz w:val="22"/>
                <w:szCs w:val="22"/>
              </w:rPr>
              <w:t>Glycan Microarray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Data</w:t>
            </w:r>
            <w:r w:rsidRPr="00BA32E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116FA">
              <w:rPr>
                <w:rFonts w:ascii="Times New Roman" w:hAnsi="Times New Roman" w:cs="Times New Roman"/>
                <w:b/>
                <w:sz w:val="22"/>
                <w:szCs w:val="22"/>
              </w:rPr>
              <w:t>Presentation</w:t>
            </w:r>
          </w:p>
        </w:tc>
      </w:tr>
      <w:tr w:rsidR="006C7A8F" w:rsidRPr="00E74998" w:rsidTr="006C7A8F">
        <w:trPr>
          <w:trHeight w:val="276"/>
        </w:trPr>
        <w:tc>
          <w:tcPr>
            <w:tcW w:w="812" w:type="dxa"/>
            <w:vAlign w:val="center"/>
          </w:tcPr>
          <w:p w:rsidR="006C7A8F" w:rsidRPr="00982621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27505">
              <w:rPr>
                <w:rFonts w:ascii="Times New Roman" w:hAnsi="Times New Roman" w:cs="Times New Roman"/>
              </w:rPr>
              <w:t>Data presentation</w:t>
            </w:r>
          </w:p>
        </w:tc>
        <w:tc>
          <w:tcPr>
            <w:tcW w:w="8628" w:type="dxa"/>
            <w:vAlign w:val="bottom"/>
          </w:tcPr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8E67F4">
              <w:rPr>
                <w:rFonts w:ascii="Times New Roman" w:hAnsi="Times New Roman"/>
                <w:lang w:val="en-US"/>
              </w:rPr>
              <w:t xml:space="preserve">The microarray binding results are in </w:t>
            </w:r>
            <w:r w:rsidRPr="008E67F4">
              <w:rPr>
                <w:rFonts w:ascii="Times New Roman" w:hAnsi="Times New Roman"/>
                <w:b/>
                <w:lang w:val="en-US"/>
              </w:rPr>
              <w:t xml:space="preserve">Fig. </w:t>
            </w:r>
            <w:r>
              <w:rPr>
                <w:rFonts w:ascii="Times New Roman" w:hAnsi="Times New Roman"/>
                <w:b/>
                <w:lang w:val="en-US"/>
              </w:rPr>
              <w:t>10</w:t>
            </w:r>
            <w:r w:rsidRPr="008E67F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and </w:t>
            </w:r>
            <w:r w:rsidRPr="00B13DE1">
              <w:rPr>
                <w:rFonts w:ascii="Times New Roman" w:hAnsi="Times New Roman"/>
                <w:b/>
                <w:lang w:val="en-US"/>
              </w:rPr>
              <w:t>Table 3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8E67F4">
              <w:rPr>
                <w:rFonts w:ascii="Times New Roman" w:hAnsi="Times New Roman"/>
                <w:lang w:val="en-US"/>
              </w:rPr>
              <w:t xml:space="preserve">and in </w:t>
            </w:r>
            <w:r w:rsidRPr="008E67F4">
              <w:rPr>
                <w:rFonts w:ascii="Times New Roman" w:hAnsi="Times New Roman"/>
                <w:b/>
                <w:lang w:val="en-US"/>
              </w:rPr>
              <w:t xml:space="preserve">Supplementary </w:t>
            </w:r>
            <w:r>
              <w:rPr>
                <w:rFonts w:ascii="Times New Roman" w:hAnsi="Times New Roman"/>
                <w:b/>
                <w:lang w:val="en-US"/>
              </w:rPr>
              <w:t xml:space="preserve">Figure S3 </w:t>
            </w:r>
            <w:r w:rsidRPr="00A41CA2">
              <w:rPr>
                <w:rFonts w:ascii="Times New Roman" w:hAnsi="Times New Roman"/>
                <w:lang w:val="en-US"/>
              </w:rPr>
              <w:t>and</w:t>
            </w:r>
            <w:r>
              <w:rPr>
                <w:rFonts w:ascii="Times New Roman" w:hAnsi="Times New Roman"/>
                <w:b/>
                <w:lang w:val="en-US"/>
              </w:rPr>
              <w:t xml:space="preserve"> Table</w:t>
            </w:r>
            <w:r w:rsidRPr="008E67F4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S1</w:t>
            </w:r>
            <w:r w:rsidRPr="008E67F4">
              <w:rPr>
                <w:rFonts w:ascii="Times New Roman" w:hAnsi="Times New Roman"/>
                <w:lang w:val="en-US"/>
              </w:rPr>
              <w:t xml:space="preserve">. </w:t>
            </w:r>
          </w:p>
        </w:tc>
      </w:tr>
      <w:tr w:rsidR="006C7A8F" w:rsidRPr="00E74998" w:rsidTr="006C7A8F">
        <w:trPr>
          <w:trHeight w:val="399"/>
        </w:trPr>
        <w:tc>
          <w:tcPr>
            <w:tcW w:w="9440" w:type="dxa"/>
            <w:gridSpan w:val="2"/>
            <w:tcBorders>
              <w:bottom w:val="nil"/>
            </w:tcBorders>
            <w:shd w:val="clear" w:color="auto" w:fill="A6A6A6" w:themeFill="background1" w:themeFillShade="A6"/>
            <w:vAlign w:val="center"/>
          </w:tcPr>
          <w:p w:rsidR="006C7A8F" w:rsidRPr="00B40973" w:rsidRDefault="006C7A8F" w:rsidP="006C7A8F">
            <w:pPr>
              <w:pStyle w:val="Listenabsatz"/>
              <w:numPr>
                <w:ilvl w:val="0"/>
                <w:numId w:val="1"/>
              </w:numPr>
              <w:spacing w:before="120" w:after="120"/>
              <w:ind w:left="0"/>
              <w:jc w:val="both"/>
              <w:rPr>
                <w:rFonts w:cstheme="minorHAnsi"/>
                <w:sz w:val="22"/>
                <w:szCs w:val="22"/>
              </w:rPr>
            </w:pPr>
            <w:r w:rsidRPr="00B40973">
              <w:rPr>
                <w:rFonts w:ascii="Times New Roman" w:hAnsi="Times New Roman" w:cs="Times New Roman"/>
                <w:b/>
                <w:sz w:val="22"/>
                <w:szCs w:val="22"/>
              </w:rPr>
              <w:t>8.</w:t>
            </w:r>
            <w:r w:rsidRPr="00B40973">
              <w:rPr>
                <w:rFonts w:cstheme="minorHAnsi"/>
                <w:sz w:val="22"/>
                <w:szCs w:val="22"/>
              </w:rPr>
              <w:t xml:space="preserve"> </w:t>
            </w:r>
            <w:r w:rsidRPr="00B40973">
              <w:rPr>
                <w:rFonts w:ascii="Times New Roman" w:hAnsi="Times New Roman" w:cs="Times New Roman"/>
                <w:b/>
                <w:sz w:val="22"/>
                <w:szCs w:val="22"/>
              </w:rPr>
              <w:t>Interpretation and</w:t>
            </w:r>
            <w:r w:rsidRPr="00B40973">
              <w:rPr>
                <w:rFonts w:cstheme="minorHAnsi"/>
                <w:sz w:val="22"/>
                <w:szCs w:val="22"/>
              </w:rPr>
              <w:t xml:space="preserve"> </w:t>
            </w:r>
            <w:r w:rsidRPr="00B40973">
              <w:rPr>
                <w:rFonts w:ascii="Times New Roman" w:hAnsi="Times New Roman" w:cs="Times New Roman"/>
                <w:b/>
                <w:sz w:val="22"/>
                <w:szCs w:val="22"/>
              </w:rPr>
              <w:t>Conclusion from Microarray Data</w:t>
            </w:r>
          </w:p>
        </w:tc>
      </w:tr>
      <w:tr w:rsidR="006C7A8F" w:rsidRPr="00E74998" w:rsidTr="006C7A8F">
        <w:trPr>
          <w:trHeight w:val="276"/>
        </w:trPr>
        <w:tc>
          <w:tcPr>
            <w:tcW w:w="812" w:type="dxa"/>
            <w:vAlign w:val="center"/>
          </w:tcPr>
          <w:p w:rsidR="006C7A8F" w:rsidRPr="00982621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Data interpretation</w:t>
            </w:r>
            <w:r w:rsidRPr="001A7F7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28" w:type="dxa"/>
            <w:vAlign w:val="center"/>
          </w:tcPr>
          <w:p w:rsidR="006C7A8F" w:rsidRPr="008E67F4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67F4">
              <w:rPr>
                <w:rFonts w:ascii="Times New Roman" w:hAnsi="Times New Roman" w:cs="Times New Roman"/>
                <w:lang w:val="en-US"/>
              </w:rPr>
              <w:t xml:space="preserve">No software or algorithms </w:t>
            </w:r>
            <w:proofErr w:type="gramStart"/>
            <w:r w:rsidRPr="008E67F4">
              <w:rPr>
                <w:rFonts w:ascii="Times New Roman" w:hAnsi="Times New Roman" w:cs="Times New Roman"/>
                <w:lang w:val="en-US"/>
              </w:rPr>
              <w:t>were used</w:t>
            </w:r>
            <w:proofErr w:type="gramEnd"/>
            <w:r w:rsidRPr="008E67F4">
              <w:rPr>
                <w:rFonts w:ascii="Times New Roman" w:hAnsi="Times New Roman" w:cs="Times New Roman"/>
                <w:lang w:val="en-US"/>
              </w:rPr>
              <w:t xml:space="preserve"> to interpret processed data.</w:t>
            </w:r>
          </w:p>
        </w:tc>
      </w:tr>
      <w:tr w:rsidR="006C7A8F" w:rsidRPr="00E74998" w:rsidTr="006C7A8F">
        <w:trPr>
          <w:trHeight w:val="637"/>
        </w:trPr>
        <w:tc>
          <w:tcPr>
            <w:tcW w:w="812" w:type="dxa"/>
            <w:vAlign w:val="center"/>
          </w:tcPr>
          <w:p w:rsidR="006C7A8F" w:rsidRPr="00D91330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47525F">
              <w:rPr>
                <w:rFonts w:ascii="Times New Roman" w:hAnsi="Times New Roman" w:cs="Times New Roman"/>
              </w:rPr>
              <w:t xml:space="preserve">Conclusions </w:t>
            </w:r>
          </w:p>
        </w:tc>
        <w:tc>
          <w:tcPr>
            <w:tcW w:w="8628" w:type="dxa"/>
          </w:tcPr>
          <w:p w:rsidR="006C7A8F" w:rsidRDefault="006C7A8F" w:rsidP="006C7A8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3707FB">
              <w:rPr>
                <w:rFonts w:ascii="Times New Roman" w:hAnsi="Times New Roman" w:cs="Times New Roman"/>
                <w:lang w:val="en-GB"/>
              </w:rPr>
              <w:t xml:space="preserve">L2A5 binds strongly to the short mucin core </w:t>
            </w:r>
            <w:proofErr w:type="spellStart"/>
            <w:r w:rsidRPr="003707FB">
              <w:rPr>
                <w:rFonts w:ascii="Times New Roman" w:hAnsi="Times New Roman" w:cs="Times New Roman"/>
                <w:lang w:val="en-GB"/>
              </w:rPr>
              <w:t>STn</w:t>
            </w:r>
            <w:proofErr w:type="spellEnd"/>
            <w:r w:rsidRPr="003707FB">
              <w:rPr>
                <w:rFonts w:ascii="Times New Roman" w:hAnsi="Times New Roman" w:cs="Times New Roman"/>
                <w:lang w:val="en-GB"/>
              </w:rPr>
              <w:t xml:space="preserve"> antigen disaccharide </w:t>
            </w:r>
            <w:r>
              <w:rPr>
                <w:rFonts w:ascii="Times New Roman" w:hAnsi="Times New Roman" w:cs="Times New Roman"/>
                <w:lang w:val="en-GB"/>
              </w:rPr>
              <w:t>probes</w:t>
            </w:r>
            <w:r w:rsidRPr="003707FB">
              <w:rPr>
                <w:rFonts w:ascii="Times New Roman" w:hAnsi="Times New Roman" w:cs="Times New Roman"/>
                <w:lang w:val="en-GB"/>
              </w:rPr>
              <w:t xml:space="preserve"> (</w:t>
            </w:r>
            <w:proofErr w:type="spellStart"/>
            <w:r w:rsidRPr="003707FB">
              <w:rPr>
                <w:rFonts w:ascii="Times New Roman" w:hAnsi="Times New Roman" w:cs="Times New Roman"/>
                <w:lang w:val="en-GB"/>
              </w:rPr>
              <w:t>NeuAc</w:t>
            </w:r>
            <w:proofErr w:type="spellEnd"/>
            <w:r w:rsidRPr="003707FB">
              <w:rPr>
                <w:rFonts w:ascii="Times New Roman" w:hAnsi="Times New Roman" w:cs="Times New Roman"/>
                <w:lang w:val="en-US"/>
              </w:rPr>
              <w:t>α</w:t>
            </w:r>
            <w:r w:rsidRPr="003707FB">
              <w:rPr>
                <w:rFonts w:ascii="Times New Roman" w:hAnsi="Times New Roman" w:cs="Times New Roman"/>
                <w:lang w:val="en-GB"/>
              </w:rPr>
              <w:t>-6GalNAc</w:t>
            </w:r>
            <w:r>
              <w:rPr>
                <w:rFonts w:ascii="Times New Roman" w:hAnsi="Times New Roman" w:cs="Times New Roman"/>
                <w:lang w:val="en-GB"/>
              </w:rPr>
              <w:t>α</w:t>
            </w:r>
            <w:r w:rsidRPr="003707FB">
              <w:rPr>
                <w:rFonts w:ascii="Times New Roman" w:hAnsi="Times New Roman" w:cs="Times New Roman"/>
                <w:lang w:val="en-GB"/>
              </w:rPr>
              <w:t>-</w:t>
            </w:r>
            <w:proofErr w:type="spellStart"/>
            <w:r w:rsidRPr="003707FB">
              <w:rPr>
                <w:rFonts w:ascii="Times New Roman" w:hAnsi="Times New Roman" w:cs="Times New Roman"/>
                <w:lang w:val="en-GB"/>
              </w:rPr>
              <w:t>Ser</w:t>
            </w:r>
            <w:proofErr w:type="spellEnd"/>
            <w:r w:rsidRPr="003707FB">
              <w:rPr>
                <w:rFonts w:ascii="Times New Roman" w:hAnsi="Times New Roman" w:cs="Times New Roman"/>
                <w:lang w:val="en-GB"/>
              </w:rPr>
              <w:t>/</w:t>
            </w:r>
            <w:proofErr w:type="spellStart"/>
            <w:r w:rsidRPr="003707FB">
              <w:rPr>
                <w:rFonts w:ascii="Times New Roman" w:hAnsi="Times New Roman" w:cs="Times New Roman"/>
                <w:lang w:val="en-GB"/>
              </w:rPr>
              <w:t>Thr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-DA) </w:t>
            </w:r>
            <w:r w:rsidRPr="003707FB">
              <w:rPr>
                <w:rFonts w:ascii="Times New Roman" w:hAnsi="Times New Roman" w:cs="Times New Roman"/>
                <w:lang w:val="en-GB"/>
              </w:rPr>
              <w:t xml:space="preserve">and weakly to </w:t>
            </w:r>
            <w:r w:rsidRPr="003707FB">
              <w:rPr>
                <w:rFonts w:ascii="Times New Roman" w:hAnsi="Times New Roman" w:cs="Times New Roman"/>
                <w:lang w:val="en-US"/>
              </w:rPr>
              <w:t>α</w:t>
            </w:r>
            <w:r w:rsidRPr="003707FB">
              <w:rPr>
                <w:rFonts w:ascii="Times New Roman" w:hAnsi="Times New Roman" w:cs="Times New Roman"/>
                <w:lang w:val="en-GB"/>
              </w:rPr>
              <w:t xml:space="preserve">2-6-linked </w:t>
            </w:r>
            <w:proofErr w:type="spellStart"/>
            <w:r w:rsidRPr="003707FB">
              <w:rPr>
                <w:rFonts w:ascii="Times New Roman" w:hAnsi="Times New Roman" w:cs="Times New Roman"/>
                <w:lang w:val="en-GB"/>
              </w:rPr>
              <w:t>sialyl</w:t>
            </w:r>
            <w:proofErr w:type="spellEnd"/>
            <w:r w:rsidRPr="003707FB">
              <w:rPr>
                <w:rFonts w:ascii="Times New Roman" w:hAnsi="Times New Roman" w:cs="Times New Roman"/>
                <w:lang w:val="en-GB"/>
              </w:rPr>
              <w:t xml:space="preserve"> core-1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3707FB">
              <w:rPr>
                <w:rFonts w:ascii="Times New Roman" w:hAnsi="Times New Roman" w:cs="Times New Roman"/>
                <w:lang w:val="en-GB"/>
              </w:rPr>
              <w:t>probes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3707FB">
              <w:rPr>
                <w:rFonts w:ascii="Times New Roman" w:hAnsi="Times New Roman" w:cs="Times New Roman"/>
                <w:lang w:val="en-GB"/>
              </w:rPr>
              <w:t>(Gal</w:t>
            </w:r>
            <w:r w:rsidRPr="003707FB">
              <w:rPr>
                <w:rFonts w:ascii="Times New Roman" w:hAnsi="Times New Roman" w:cs="Times New Roman"/>
              </w:rPr>
              <w:t>β</w:t>
            </w:r>
            <w:r w:rsidRPr="003707FB">
              <w:rPr>
                <w:rFonts w:ascii="Times New Roman" w:hAnsi="Times New Roman" w:cs="Times New Roman"/>
                <w:lang w:val="en-GB"/>
              </w:rPr>
              <w:t>-3(</w:t>
            </w:r>
            <w:proofErr w:type="spellStart"/>
            <w:r w:rsidRPr="003707FB">
              <w:rPr>
                <w:rFonts w:ascii="Times New Roman" w:hAnsi="Times New Roman" w:cs="Times New Roman"/>
                <w:lang w:val="en-GB"/>
              </w:rPr>
              <w:t>NeuAc</w:t>
            </w:r>
            <w:proofErr w:type="spellEnd"/>
            <w:r w:rsidRPr="003707FB">
              <w:rPr>
                <w:rFonts w:ascii="Times New Roman" w:hAnsi="Times New Roman" w:cs="Times New Roman"/>
              </w:rPr>
              <w:t>α</w:t>
            </w:r>
            <w:r w:rsidRPr="003707FB">
              <w:rPr>
                <w:rFonts w:ascii="Times New Roman" w:hAnsi="Times New Roman" w:cs="Times New Roman"/>
                <w:lang w:val="en-GB"/>
              </w:rPr>
              <w:t>-6</w:t>
            </w:r>
            <w:proofErr w:type="gramStart"/>
            <w:r w:rsidRPr="003707FB">
              <w:rPr>
                <w:rFonts w:ascii="Times New Roman" w:hAnsi="Times New Roman" w:cs="Times New Roman"/>
                <w:lang w:val="en-GB"/>
              </w:rPr>
              <w:t>)</w:t>
            </w:r>
            <w:proofErr w:type="spellStart"/>
            <w:r w:rsidRPr="003707FB">
              <w:rPr>
                <w:rFonts w:ascii="Times New Roman" w:hAnsi="Times New Roman" w:cs="Times New Roman"/>
                <w:lang w:val="en-GB"/>
              </w:rPr>
              <w:t>GalNAc</w:t>
            </w:r>
            <w:proofErr w:type="spellEnd"/>
            <w:r w:rsidRPr="003707FB">
              <w:rPr>
                <w:rFonts w:ascii="Times New Roman" w:hAnsi="Times New Roman" w:cs="Times New Roman"/>
              </w:rPr>
              <w:t>α</w:t>
            </w:r>
            <w:proofErr w:type="gramEnd"/>
            <w:r w:rsidRPr="003707FB">
              <w:rPr>
                <w:rFonts w:ascii="Times New Roman" w:hAnsi="Times New Roman" w:cs="Times New Roman"/>
                <w:lang w:val="en-GB"/>
              </w:rPr>
              <w:t>-</w:t>
            </w:r>
            <w:proofErr w:type="spellStart"/>
            <w:r w:rsidRPr="003707FB">
              <w:rPr>
                <w:rFonts w:ascii="Times New Roman" w:hAnsi="Times New Roman" w:cs="Times New Roman"/>
                <w:lang w:val="en-GB"/>
              </w:rPr>
              <w:t>Ser</w:t>
            </w:r>
            <w:proofErr w:type="spellEnd"/>
            <w:r w:rsidRPr="003707FB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Thr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-DA). L2A5 could also bind to the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STn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prepared as AO-NGL (</w:t>
            </w:r>
            <w:proofErr w:type="spellStart"/>
            <w:r w:rsidRPr="003707FB">
              <w:rPr>
                <w:rFonts w:ascii="Times New Roman" w:hAnsi="Times New Roman" w:cs="Times New Roman"/>
                <w:lang w:val="en-GB"/>
              </w:rPr>
              <w:t>NeuAc</w:t>
            </w:r>
            <w:proofErr w:type="spellEnd"/>
            <w:r w:rsidRPr="003707FB">
              <w:rPr>
                <w:rFonts w:ascii="Times New Roman" w:hAnsi="Times New Roman" w:cs="Times New Roman"/>
                <w:lang w:val="en-US"/>
              </w:rPr>
              <w:t>α</w:t>
            </w:r>
            <w:r w:rsidRPr="003707FB">
              <w:rPr>
                <w:rFonts w:ascii="Times New Roman" w:hAnsi="Times New Roman" w:cs="Times New Roman"/>
                <w:lang w:val="en-GB"/>
              </w:rPr>
              <w:t>-6GalNAc</w:t>
            </w:r>
            <w:r>
              <w:rPr>
                <w:rFonts w:ascii="Times New Roman" w:hAnsi="Times New Roman" w:cs="Times New Roman"/>
                <w:lang w:val="en-GB"/>
              </w:rPr>
              <w:t>β</w:t>
            </w:r>
            <w:r w:rsidRPr="003707FB">
              <w:rPr>
                <w:rFonts w:ascii="Times New Roman" w:hAnsi="Times New Roman" w:cs="Times New Roman"/>
                <w:lang w:val="en-GB"/>
              </w:rPr>
              <w:t>-AO)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3707FB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There was weak, but detectable, binding to </w:t>
            </w:r>
            <w:r w:rsidRPr="00DF01C7">
              <w:rPr>
                <w:rFonts w:ascii="Times New Roman" w:hAnsi="Times New Roman" w:cs="Times New Roman"/>
                <w:lang w:val="en-US"/>
              </w:rPr>
              <w:t>α-6-sialyllactose</w:t>
            </w:r>
            <w:r>
              <w:rPr>
                <w:rFonts w:ascii="Times New Roman" w:hAnsi="Times New Roman" w:cs="Times New Roman"/>
                <w:lang w:val="en-US"/>
              </w:rPr>
              <w:t xml:space="preserve"> probes (</w:t>
            </w:r>
            <w:proofErr w:type="spellStart"/>
            <w:r w:rsidRPr="00E63E4F">
              <w:rPr>
                <w:rFonts w:ascii="Times New Roman" w:hAnsi="Times New Roman" w:cs="Times New Roman"/>
                <w:lang w:val="en-US"/>
              </w:rPr>
              <w:t>NeuAc</w:t>
            </w:r>
            <w:proofErr w:type="spellEnd"/>
            <w:r w:rsidRPr="00E63E4F">
              <w:rPr>
                <w:rFonts w:ascii="Times New Roman" w:hAnsi="Times New Roman" w:cs="Times New Roman"/>
                <w:lang w:val="en-US"/>
              </w:rPr>
              <w:t>α-6Galβ-4Glcβ-Gly-DA</w:t>
            </w:r>
            <w:r>
              <w:rPr>
                <w:rFonts w:ascii="Times New Roman" w:hAnsi="Times New Roman" w:cs="Times New Roman"/>
                <w:lang w:val="en-US"/>
              </w:rPr>
              <w:t xml:space="preserve"> and </w:t>
            </w:r>
            <w:proofErr w:type="spellStart"/>
            <w:r w:rsidRPr="00E63E4F">
              <w:rPr>
                <w:rFonts w:ascii="Times New Roman" w:hAnsi="Times New Roman" w:cs="Times New Roman"/>
                <w:lang w:val="en-US"/>
              </w:rPr>
              <w:t>NeuAc</w:t>
            </w:r>
            <w:proofErr w:type="spellEnd"/>
            <w:r w:rsidRPr="00E63E4F">
              <w:rPr>
                <w:rFonts w:ascii="Times New Roman" w:hAnsi="Times New Roman" w:cs="Times New Roman"/>
                <w:lang w:val="en-US"/>
              </w:rPr>
              <w:t>α-6Galβ-4Glcβ</w:t>
            </w:r>
            <w:r>
              <w:rPr>
                <w:rFonts w:ascii="Times New Roman" w:hAnsi="Times New Roman" w:cs="Times New Roman"/>
                <w:lang w:val="en-US"/>
              </w:rPr>
              <w:t xml:space="preserve">-AO) and to the </w:t>
            </w:r>
            <w:proofErr w:type="spellStart"/>
            <w:r w:rsidRPr="00005D55">
              <w:rPr>
                <w:rFonts w:ascii="Times New Roman" w:hAnsi="Times New Roman" w:cs="Times New Roman"/>
                <w:lang w:val="en-US"/>
              </w:rPr>
              <w:t>NeuAc</w:t>
            </w:r>
            <w:proofErr w:type="spellEnd"/>
            <w:r w:rsidRPr="0070285A">
              <w:rPr>
                <w:rFonts w:ascii="Symbol" w:hAnsi="Symbol" w:cs="Times New Roman"/>
                <w:lang w:val="en-US"/>
              </w:rPr>
              <w:t></w:t>
            </w:r>
            <w:r w:rsidRPr="00005D55">
              <w:rPr>
                <w:rFonts w:ascii="Times New Roman" w:hAnsi="Times New Roman" w:cs="Times New Roman"/>
                <w:lang w:val="en-US"/>
              </w:rPr>
              <w:t>-8NeuAc-DH</w:t>
            </w:r>
            <w:r>
              <w:rPr>
                <w:rFonts w:ascii="Times New Roman" w:hAnsi="Times New Roman" w:cs="Times New Roman"/>
                <w:lang w:val="en-US"/>
              </w:rPr>
              <w:t xml:space="preserve"> probe.</w:t>
            </w:r>
          </w:p>
          <w:p w:rsidR="006C7A8F" w:rsidRPr="00DF01C7" w:rsidRDefault="006C7A8F" w:rsidP="006C7A8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An incidental finding of uncertain significance was binding to </w:t>
            </w:r>
            <w:r w:rsidRPr="00DF01C7">
              <w:rPr>
                <w:rFonts w:ascii="Times New Roman" w:hAnsi="Times New Roman" w:cs="Times New Roman"/>
                <w:lang w:val="en-US"/>
              </w:rPr>
              <w:t>a synthetic</w:t>
            </w:r>
            <w:r>
              <w:rPr>
                <w:rFonts w:ascii="Times New Roman" w:hAnsi="Times New Roman" w:cs="Times New Roman"/>
                <w:lang w:val="en-US"/>
              </w:rPr>
              <w:t xml:space="preserve"> unnatural</w:t>
            </w:r>
            <w:r w:rsidRPr="00DF01C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F01C7">
              <w:rPr>
                <w:rFonts w:ascii="Times New Roman" w:hAnsi="Times New Roman" w:cs="Times New Roman"/>
                <w:lang w:val="en-US"/>
              </w:rPr>
              <w:t>sialylated</w:t>
            </w:r>
            <w:proofErr w:type="spellEnd"/>
            <w:r w:rsidRPr="00DF01C7">
              <w:rPr>
                <w:rFonts w:ascii="Times New Roman" w:hAnsi="Times New Roman" w:cs="Times New Roman"/>
                <w:lang w:val="en-US"/>
              </w:rPr>
              <w:t xml:space="preserve"> glyco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DF01C7">
              <w:rPr>
                <w:rFonts w:ascii="Times New Roman" w:hAnsi="Times New Roman" w:cs="Times New Roman"/>
                <w:lang w:val="en-US"/>
              </w:rPr>
              <w:t>ipid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F01C7">
              <w:rPr>
                <w:rFonts w:ascii="Times New Roman" w:hAnsi="Times New Roman" w:cs="Times New Roman"/>
                <w:lang w:val="en-US"/>
              </w:rPr>
              <w:t xml:space="preserve">with the sequence </w:t>
            </w:r>
            <w:proofErr w:type="spellStart"/>
            <w:r w:rsidRPr="00DF01C7">
              <w:rPr>
                <w:rFonts w:ascii="Times New Roman" w:hAnsi="Times New Roman" w:cs="Times New Roman"/>
                <w:lang w:val="en-US"/>
              </w:rPr>
              <w:t>NeuAc</w:t>
            </w:r>
            <w:proofErr w:type="spellEnd"/>
            <w:r w:rsidRPr="00DF01C7">
              <w:rPr>
                <w:rFonts w:ascii="Times New Roman" w:hAnsi="Times New Roman" w:cs="Times New Roman"/>
                <w:lang w:val="en-US"/>
              </w:rPr>
              <w:t>α-6Galβ-6GalNAcβ-4Galβ-4Glcβ-.</w:t>
            </w:r>
          </w:p>
        </w:tc>
      </w:tr>
    </w:tbl>
    <w:p w:rsidR="008E67F4" w:rsidRPr="006C7A8F" w:rsidRDefault="008E67F4" w:rsidP="00D9707C">
      <w:pPr>
        <w:ind w:left="-709" w:right="142"/>
        <w:jc w:val="both"/>
        <w:rPr>
          <w:rFonts w:ascii="Arial" w:hAnsi="Arial" w:cs="Arial"/>
          <w:sz w:val="20"/>
          <w:szCs w:val="20"/>
        </w:rPr>
      </w:pPr>
    </w:p>
    <w:p w:rsidR="008E67F4" w:rsidRDefault="008E67F4" w:rsidP="00D9707C">
      <w:pPr>
        <w:ind w:left="-709" w:right="142"/>
        <w:jc w:val="both"/>
        <w:rPr>
          <w:rFonts w:ascii="Arial" w:hAnsi="Arial" w:cs="Arial"/>
          <w:sz w:val="20"/>
          <w:szCs w:val="20"/>
          <w:lang w:val="en-US"/>
        </w:rPr>
      </w:pPr>
    </w:p>
    <w:p w:rsidR="008E67F4" w:rsidRPr="00D9707C" w:rsidRDefault="008E67F4" w:rsidP="00D9707C">
      <w:pPr>
        <w:ind w:left="-709" w:right="142"/>
        <w:jc w:val="both"/>
        <w:rPr>
          <w:rFonts w:ascii="Arial" w:hAnsi="Arial" w:cs="Arial"/>
          <w:sz w:val="20"/>
          <w:szCs w:val="20"/>
          <w:lang w:val="en-US"/>
        </w:rPr>
      </w:pPr>
    </w:p>
    <w:sectPr w:rsidR="008E67F4" w:rsidRPr="00D9707C" w:rsidSect="008E67F4">
      <w:pgSz w:w="11906" w:h="16838"/>
      <w:pgMar w:top="1417" w:right="1418" w:bottom="1702" w:left="12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A8F" w:rsidRDefault="006C7A8F" w:rsidP="00A368CB">
      <w:pPr>
        <w:spacing w:after="0" w:line="240" w:lineRule="auto"/>
      </w:pPr>
      <w:r>
        <w:separator/>
      </w:r>
    </w:p>
  </w:endnote>
  <w:endnote w:type="continuationSeparator" w:id="0">
    <w:p w:rsidR="006C7A8F" w:rsidRDefault="006C7A8F" w:rsidP="00A3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A8F" w:rsidRDefault="006C7A8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A8F" w:rsidRDefault="006C7A8F" w:rsidP="00A368CB">
      <w:pPr>
        <w:spacing w:after="0" w:line="240" w:lineRule="auto"/>
      </w:pPr>
      <w:r>
        <w:separator/>
      </w:r>
    </w:p>
  </w:footnote>
  <w:footnote w:type="continuationSeparator" w:id="0">
    <w:p w:rsidR="006C7A8F" w:rsidRDefault="006C7A8F" w:rsidP="00A36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C4BE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82018E5"/>
    <w:multiLevelType w:val="hybridMultilevel"/>
    <w:tmpl w:val="B004018C"/>
    <w:lvl w:ilvl="0" w:tplc="579EA6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81D"/>
    <w:rsid w:val="00016C35"/>
    <w:rsid w:val="00023A4A"/>
    <w:rsid w:val="00064682"/>
    <w:rsid w:val="00065335"/>
    <w:rsid w:val="00065D84"/>
    <w:rsid w:val="0008475E"/>
    <w:rsid w:val="0008513E"/>
    <w:rsid w:val="00096B52"/>
    <w:rsid w:val="000A2F41"/>
    <w:rsid w:val="000A59F5"/>
    <w:rsid w:val="000A70BA"/>
    <w:rsid w:val="000B7401"/>
    <w:rsid w:val="000E7019"/>
    <w:rsid w:val="000F28D6"/>
    <w:rsid w:val="00105EF7"/>
    <w:rsid w:val="001205E9"/>
    <w:rsid w:val="00124CA3"/>
    <w:rsid w:val="00136D8E"/>
    <w:rsid w:val="001476A2"/>
    <w:rsid w:val="00155A78"/>
    <w:rsid w:val="00160E0B"/>
    <w:rsid w:val="001807EA"/>
    <w:rsid w:val="001925C2"/>
    <w:rsid w:val="001B1545"/>
    <w:rsid w:val="001C685B"/>
    <w:rsid w:val="001D7871"/>
    <w:rsid w:val="001E795A"/>
    <w:rsid w:val="002071AC"/>
    <w:rsid w:val="00250F8B"/>
    <w:rsid w:val="002603EF"/>
    <w:rsid w:val="00273970"/>
    <w:rsid w:val="00277C69"/>
    <w:rsid w:val="002D0F25"/>
    <w:rsid w:val="002E04F9"/>
    <w:rsid w:val="0032078E"/>
    <w:rsid w:val="0035048A"/>
    <w:rsid w:val="003534AF"/>
    <w:rsid w:val="00354596"/>
    <w:rsid w:val="00356044"/>
    <w:rsid w:val="00356FC6"/>
    <w:rsid w:val="0037202C"/>
    <w:rsid w:val="00374AB6"/>
    <w:rsid w:val="003779A0"/>
    <w:rsid w:val="003A5077"/>
    <w:rsid w:val="003B1BA4"/>
    <w:rsid w:val="003B3C33"/>
    <w:rsid w:val="003B502E"/>
    <w:rsid w:val="003D08D0"/>
    <w:rsid w:val="003D643A"/>
    <w:rsid w:val="003E73E3"/>
    <w:rsid w:val="003F4FCE"/>
    <w:rsid w:val="003F5368"/>
    <w:rsid w:val="00426F19"/>
    <w:rsid w:val="0043481F"/>
    <w:rsid w:val="0043586A"/>
    <w:rsid w:val="0044701C"/>
    <w:rsid w:val="00457692"/>
    <w:rsid w:val="00464250"/>
    <w:rsid w:val="00485547"/>
    <w:rsid w:val="004871E7"/>
    <w:rsid w:val="004A674E"/>
    <w:rsid w:val="004B1D2B"/>
    <w:rsid w:val="004B656A"/>
    <w:rsid w:val="004B7069"/>
    <w:rsid w:val="004C39B3"/>
    <w:rsid w:val="004D15DA"/>
    <w:rsid w:val="004D6C79"/>
    <w:rsid w:val="00503F80"/>
    <w:rsid w:val="00533EB4"/>
    <w:rsid w:val="00553AF4"/>
    <w:rsid w:val="00555303"/>
    <w:rsid w:val="00560465"/>
    <w:rsid w:val="005A4854"/>
    <w:rsid w:val="005D3138"/>
    <w:rsid w:val="005D3712"/>
    <w:rsid w:val="0062528D"/>
    <w:rsid w:val="00646D17"/>
    <w:rsid w:val="0065523A"/>
    <w:rsid w:val="00687689"/>
    <w:rsid w:val="00693585"/>
    <w:rsid w:val="0069654D"/>
    <w:rsid w:val="006C7A8F"/>
    <w:rsid w:val="006D0E4B"/>
    <w:rsid w:val="00715F7C"/>
    <w:rsid w:val="007451A6"/>
    <w:rsid w:val="007531FD"/>
    <w:rsid w:val="0075391A"/>
    <w:rsid w:val="00780FD9"/>
    <w:rsid w:val="00791BBA"/>
    <w:rsid w:val="007B3E28"/>
    <w:rsid w:val="007B5C2D"/>
    <w:rsid w:val="00822120"/>
    <w:rsid w:val="00826764"/>
    <w:rsid w:val="008354E8"/>
    <w:rsid w:val="0083602D"/>
    <w:rsid w:val="00870DF7"/>
    <w:rsid w:val="0088002E"/>
    <w:rsid w:val="00895F03"/>
    <w:rsid w:val="008A559F"/>
    <w:rsid w:val="008C2AA3"/>
    <w:rsid w:val="008E02BF"/>
    <w:rsid w:val="008E18D2"/>
    <w:rsid w:val="008E67F4"/>
    <w:rsid w:val="00935080"/>
    <w:rsid w:val="009629D8"/>
    <w:rsid w:val="009751C9"/>
    <w:rsid w:val="009926F5"/>
    <w:rsid w:val="009B7C4D"/>
    <w:rsid w:val="009E2627"/>
    <w:rsid w:val="00A20594"/>
    <w:rsid w:val="00A32AE5"/>
    <w:rsid w:val="00A3359B"/>
    <w:rsid w:val="00A368CB"/>
    <w:rsid w:val="00A63C6C"/>
    <w:rsid w:val="00A72762"/>
    <w:rsid w:val="00A744AD"/>
    <w:rsid w:val="00A962CE"/>
    <w:rsid w:val="00AB74A1"/>
    <w:rsid w:val="00AE0B51"/>
    <w:rsid w:val="00B13DE1"/>
    <w:rsid w:val="00B331D9"/>
    <w:rsid w:val="00B54641"/>
    <w:rsid w:val="00B575C9"/>
    <w:rsid w:val="00B91302"/>
    <w:rsid w:val="00B92701"/>
    <w:rsid w:val="00BC4BD2"/>
    <w:rsid w:val="00BE0A62"/>
    <w:rsid w:val="00BE5176"/>
    <w:rsid w:val="00BF4BB1"/>
    <w:rsid w:val="00C05BB0"/>
    <w:rsid w:val="00C15C2C"/>
    <w:rsid w:val="00C5096A"/>
    <w:rsid w:val="00C7481D"/>
    <w:rsid w:val="00D00CEC"/>
    <w:rsid w:val="00D26E84"/>
    <w:rsid w:val="00D344F3"/>
    <w:rsid w:val="00D45F7B"/>
    <w:rsid w:val="00D85FE8"/>
    <w:rsid w:val="00D9707C"/>
    <w:rsid w:val="00DB0DB0"/>
    <w:rsid w:val="00DD28AD"/>
    <w:rsid w:val="00DF01C7"/>
    <w:rsid w:val="00E01902"/>
    <w:rsid w:val="00E100F5"/>
    <w:rsid w:val="00E342AB"/>
    <w:rsid w:val="00E34C85"/>
    <w:rsid w:val="00E40621"/>
    <w:rsid w:val="00E4585A"/>
    <w:rsid w:val="00E544D5"/>
    <w:rsid w:val="00E6081C"/>
    <w:rsid w:val="00E64D60"/>
    <w:rsid w:val="00E65BC9"/>
    <w:rsid w:val="00E86876"/>
    <w:rsid w:val="00EA4CB1"/>
    <w:rsid w:val="00ED6B1C"/>
    <w:rsid w:val="00EF5A33"/>
    <w:rsid w:val="00F0798A"/>
    <w:rsid w:val="00F12BB9"/>
    <w:rsid w:val="00F370EE"/>
    <w:rsid w:val="00F5651F"/>
    <w:rsid w:val="00F90648"/>
    <w:rsid w:val="00F933F6"/>
    <w:rsid w:val="00FA53DE"/>
    <w:rsid w:val="00FB1303"/>
    <w:rsid w:val="00FD504B"/>
    <w:rsid w:val="00FE1FAB"/>
    <w:rsid w:val="00FF2901"/>
    <w:rsid w:val="00FF32AA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BEEA9-E353-4A67-9CC3-C8062A95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C7481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character" w:customStyle="1" w:styleId="KopfzeileZchn">
    <w:name w:val="Kopfzeile Zchn"/>
    <w:basedOn w:val="Absatz-Standardschriftart"/>
    <w:link w:val="Kopfzeile"/>
    <w:uiPriority w:val="99"/>
    <w:rsid w:val="00A368CB"/>
  </w:style>
  <w:style w:type="paragraph" w:styleId="Kopfzeile">
    <w:name w:val="header"/>
    <w:basedOn w:val="Standard"/>
    <w:link w:val="KopfzeileZchn"/>
    <w:uiPriority w:val="99"/>
    <w:unhideWhenUsed/>
    <w:rsid w:val="00A368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68CB"/>
  </w:style>
  <w:style w:type="paragraph" w:styleId="Fuzeile">
    <w:name w:val="footer"/>
    <w:basedOn w:val="Standard"/>
    <w:link w:val="FuzeileZchn"/>
    <w:uiPriority w:val="99"/>
    <w:unhideWhenUsed/>
    <w:rsid w:val="00A368CB"/>
    <w:pPr>
      <w:tabs>
        <w:tab w:val="center" w:pos="4252"/>
        <w:tab w:val="right" w:pos="8504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8E67F4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Hyperlink">
    <w:name w:val="Hyperlink"/>
    <w:basedOn w:val="Absatz-Standardschriftart"/>
    <w:uiPriority w:val="99"/>
    <w:unhideWhenUsed/>
    <w:rsid w:val="008E67F4"/>
    <w:rPr>
      <w:color w:val="0563C1" w:themeColor="hyperlink"/>
      <w:u w:val="single"/>
    </w:rPr>
  </w:style>
  <w:style w:type="character" w:customStyle="1" w:styleId="slug-doi">
    <w:name w:val="slug-doi"/>
    <w:basedOn w:val="Absatz-Standardschriftart"/>
    <w:rsid w:val="008E67F4"/>
  </w:style>
  <w:style w:type="paragraph" w:styleId="berarbeitung">
    <w:name w:val="Revision"/>
    <w:hidden/>
    <w:uiPriority w:val="99"/>
    <w:semiHidden/>
    <w:rsid w:val="008E67F4"/>
    <w:pPr>
      <w:spacing w:after="0" w:line="240" w:lineRule="auto"/>
    </w:pPr>
    <w:rPr>
      <w:rFonts w:eastAsiaTheme="minorEastAsia"/>
      <w:lang w:val="en-GB" w:eastAsia="zh-CN"/>
    </w:rPr>
  </w:style>
  <w:style w:type="paragraph" w:styleId="Textkrper">
    <w:name w:val="Body Text"/>
    <w:basedOn w:val="Standard"/>
    <w:link w:val="TextkrperZchn"/>
    <w:uiPriority w:val="99"/>
    <w:unhideWhenUsed/>
    <w:rsid w:val="008E67F4"/>
    <w:pPr>
      <w:spacing w:before="120" w:after="120" w:line="240" w:lineRule="auto"/>
      <w:jc w:val="both"/>
    </w:pPr>
    <w:rPr>
      <w:rFonts w:ascii="Times New Roman" w:eastAsiaTheme="minorEastAsia" w:hAnsi="Times New Roman" w:cs="Times New Roman"/>
      <w:lang w:val="en-GB" w:eastAsia="zh-CN"/>
    </w:rPr>
  </w:style>
  <w:style w:type="character" w:customStyle="1" w:styleId="TextkrperZchn">
    <w:name w:val="Textkörper Zchn"/>
    <w:basedOn w:val="Absatz-Standardschriftart"/>
    <w:link w:val="Textkrper"/>
    <w:uiPriority w:val="99"/>
    <w:rsid w:val="008E67F4"/>
    <w:rPr>
      <w:rFonts w:ascii="Times New Roman" w:eastAsiaTheme="minorEastAsia" w:hAnsi="Times New Roman" w:cs="Times New Roman"/>
      <w:lang w:val="en-GB" w:eastAsia="zh-CN"/>
    </w:rPr>
  </w:style>
  <w:style w:type="character" w:styleId="BesuchterHyperlink">
    <w:name w:val="FollowedHyperlink"/>
    <w:basedOn w:val="Absatz-Standardschriftart"/>
    <w:uiPriority w:val="99"/>
    <w:semiHidden/>
    <w:unhideWhenUsed/>
    <w:rsid w:val="001B1545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8A5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E544D5"/>
    <w:rPr>
      <w:b/>
      <w:bCs/>
    </w:rPr>
  </w:style>
  <w:style w:type="character" w:customStyle="1" w:styleId="label">
    <w:name w:val="label"/>
    <w:basedOn w:val="Absatz-Standardschriftart"/>
    <w:rsid w:val="002603EF"/>
  </w:style>
  <w:style w:type="character" w:customStyle="1" w:styleId="sub">
    <w:name w:val="sub"/>
    <w:basedOn w:val="Absatz-Standardschriftart"/>
    <w:rsid w:val="008C2A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glycosciences.med.ic.ac.uk/docs/lipids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www.ncbi.nlm.nih.gov/pubmed/1765632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ncbi.nlm.nih.gov/pubmed/12968363" TargetMode="External"/><Relationship Id="rId20" Type="http://schemas.openxmlformats.org/officeDocument/2006/relationships/hyperlink" Target="http://www.beilstein-institut.de/en/publications/proceedings/glyco-20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21527252" TargetMode="External"/><Relationship Id="rId10" Type="http://schemas.openxmlformats.org/officeDocument/2006/relationships/image" Target="media/image3.tiff"/><Relationship Id="rId19" Type="http://schemas.openxmlformats.org/officeDocument/2006/relationships/hyperlink" Target="https://www.ncbi.nlm.nih.gov/pubmed/2205752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yperlink" Target="http://www.beilstein-institut.de/en/projects/mirage/guidelin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154E6C5-20B1-4B1B-96B1-65E5360B6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6784</Words>
  <Characters>42743</Characters>
  <Application>Microsoft Office Word</Application>
  <DocSecurity>0</DocSecurity>
  <Lines>356</Lines>
  <Paragraphs>98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PAlma</dc:creator>
  <cp:keywords/>
  <dc:description/>
  <cp:lastModifiedBy>Loureiro, Liliana (FWPI) - 126161</cp:lastModifiedBy>
  <cp:revision>112</cp:revision>
  <dcterms:created xsi:type="dcterms:W3CDTF">2018-06-29T07:25:00Z</dcterms:created>
  <dcterms:modified xsi:type="dcterms:W3CDTF">2018-07-06T13:06:00Z</dcterms:modified>
</cp:coreProperties>
</file>