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E8A7C" w14:textId="77777777" w:rsidR="00416E8E" w:rsidRDefault="00416E8E" w:rsidP="00416E8E">
      <w:pPr>
        <w:pStyle w:val="Heading1"/>
      </w:pPr>
      <w:r>
        <w:t>SUPPLEMENTARY INFORMATION</w:t>
      </w:r>
    </w:p>
    <w:p w14:paraId="39C3AB7C" w14:textId="77777777" w:rsidR="00416E8E" w:rsidRDefault="001E56B6" w:rsidP="00416E8E">
      <w:pPr>
        <w:pStyle w:val="Heading1"/>
      </w:pPr>
      <w:r>
        <w:t>Astrocyte-specific overexpression of Nrf2 protects against optic tract damage and behavioural alterations in a mouse model of cerebral hypoperfusion</w:t>
      </w:r>
    </w:p>
    <w:p w14:paraId="2296983A" w14:textId="77777777" w:rsidR="00416E8E" w:rsidRDefault="00416E8E" w:rsidP="00416E8E">
      <w:pPr>
        <w:pStyle w:val="Heading2"/>
      </w:pPr>
      <w:r>
        <w:t>Authors:</w:t>
      </w:r>
    </w:p>
    <w:p w14:paraId="065ABD4B" w14:textId="77777777" w:rsidR="00416E8E" w:rsidRDefault="00416E8E" w:rsidP="00416E8E">
      <w:r>
        <w:t>Emma Sigfridsson</w:t>
      </w:r>
      <w:r w:rsidRPr="008954B5">
        <w:rPr>
          <w:vertAlign w:val="superscript"/>
        </w:rPr>
        <w:t>1</w:t>
      </w:r>
      <w:r>
        <w:t>, Martina Marangoni</w:t>
      </w:r>
      <w:r w:rsidRPr="008954B5">
        <w:rPr>
          <w:vertAlign w:val="superscript"/>
        </w:rPr>
        <w:t>1</w:t>
      </w:r>
      <w:r>
        <w:rPr>
          <w:vertAlign w:val="superscript"/>
        </w:rPr>
        <w:t>,</w:t>
      </w:r>
      <w:r w:rsidR="0027702E">
        <w:rPr>
          <w:vertAlign w:val="superscript"/>
        </w:rPr>
        <w:t>2</w:t>
      </w:r>
      <w:r>
        <w:t xml:space="preserve">, </w:t>
      </w:r>
      <w:r w:rsidR="00005AD2">
        <w:t>Jeffrey A. Johnson</w:t>
      </w:r>
      <w:r w:rsidR="00005AD2" w:rsidRPr="00E30AA0">
        <w:rPr>
          <w:vertAlign w:val="superscript"/>
        </w:rPr>
        <w:t>3,</w:t>
      </w:r>
      <w:r w:rsidR="00005AD2">
        <w:rPr>
          <w:vertAlign w:val="superscript"/>
        </w:rPr>
        <w:t>4,5,6</w:t>
      </w:r>
      <w:r w:rsidR="00005AD2">
        <w:t>, Giles E. Hardingham</w:t>
      </w:r>
      <w:r w:rsidR="00005AD2">
        <w:rPr>
          <w:vertAlign w:val="superscript"/>
        </w:rPr>
        <w:t>1,7,8</w:t>
      </w:r>
      <w:r>
        <w:t>, Jill H. Fowler</w:t>
      </w:r>
      <w:r w:rsidRPr="008954B5">
        <w:rPr>
          <w:vertAlign w:val="superscript"/>
        </w:rPr>
        <w:t>1</w:t>
      </w:r>
      <w:r>
        <w:t>*, Karen Horsburgh</w:t>
      </w:r>
      <w:r w:rsidRPr="008954B5">
        <w:rPr>
          <w:vertAlign w:val="superscript"/>
        </w:rPr>
        <w:t>1</w:t>
      </w:r>
      <w:r>
        <w:t>*</w:t>
      </w:r>
    </w:p>
    <w:p w14:paraId="621CA004" w14:textId="77777777" w:rsidR="00416E8E" w:rsidRDefault="00416E8E" w:rsidP="00416E8E">
      <w:pPr>
        <w:pStyle w:val="Heading2"/>
      </w:pPr>
      <w:r>
        <w:t>Author Affiliations:</w:t>
      </w:r>
    </w:p>
    <w:p w14:paraId="7F339503" w14:textId="77777777" w:rsidR="00416E8E" w:rsidRDefault="0027702E" w:rsidP="00416E8E">
      <w:r>
        <w:rPr>
          <w:vertAlign w:val="superscript"/>
        </w:rPr>
        <w:t>1</w:t>
      </w:r>
      <w:r w:rsidR="00416E8E">
        <w:t>Centre for Discovery Brain Sciences, University of Edinburgh, Edinburgh, UK</w:t>
      </w:r>
    </w:p>
    <w:p w14:paraId="78E892F1" w14:textId="77777777" w:rsidR="00416E8E" w:rsidRPr="00760AC2" w:rsidRDefault="0027702E" w:rsidP="00416E8E">
      <w:r>
        <w:rPr>
          <w:vertAlign w:val="superscript"/>
        </w:rPr>
        <w:t>2</w:t>
      </w:r>
      <w:r w:rsidR="00416E8E">
        <w:t>Current address: Department of Health Sciences, University of Florence, Florence, Italy.</w:t>
      </w:r>
    </w:p>
    <w:p w14:paraId="0D5A1553" w14:textId="377C8549" w:rsidR="00EB6BC6" w:rsidRDefault="00EB6BC6" w:rsidP="00EB6BC6">
      <w:r>
        <w:rPr>
          <w:vertAlign w:val="superscript"/>
        </w:rPr>
        <w:t>3</w:t>
      </w:r>
      <w:r>
        <w:t xml:space="preserve">Division of Pharmaceutical Sciences, </w:t>
      </w:r>
      <w:r>
        <w:rPr>
          <w:vertAlign w:val="superscript"/>
        </w:rPr>
        <w:t>4</w:t>
      </w:r>
      <w:r>
        <w:t xml:space="preserve">Molecular and Environmental Toxicology </w:t>
      </w:r>
      <w:proofErr w:type="spellStart"/>
      <w:r>
        <w:t>Center</w:t>
      </w:r>
      <w:proofErr w:type="spellEnd"/>
      <w:r>
        <w:t xml:space="preserve">, </w:t>
      </w:r>
      <w:r>
        <w:rPr>
          <w:vertAlign w:val="superscript"/>
        </w:rPr>
        <w:t>5</w:t>
      </w:r>
      <w:r>
        <w:t>Center for Neuroscience and</w:t>
      </w:r>
      <w:r w:rsidRPr="002774C2">
        <w:t xml:space="preserve"> </w:t>
      </w:r>
      <w:r>
        <w:rPr>
          <w:vertAlign w:val="superscript"/>
        </w:rPr>
        <w:t>6</w:t>
      </w:r>
      <w:r>
        <w:t xml:space="preserve">Waisman </w:t>
      </w:r>
      <w:proofErr w:type="spellStart"/>
      <w:r>
        <w:t>Center</w:t>
      </w:r>
      <w:proofErr w:type="spellEnd"/>
      <w:r>
        <w:t>,</w:t>
      </w:r>
      <w:r>
        <w:rPr>
          <w:vertAlign w:val="superscript"/>
        </w:rPr>
        <w:t xml:space="preserve"> </w:t>
      </w:r>
      <w:r>
        <w:t>University of Wisconsin. Madison, US.</w:t>
      </w:r>
    </w:p>
    <w:p w14:paraId="53F0C8AC" w14:textId="77777777" w:rsidR="00EB6BC6" w:rsidRDefault="00EB6BC6" w:rsidP="00EB6BC6">
      <w:r>
        <w:rPr>
          <w:vertAlign w:val="superscript"/>
        </w:rPr>
        <w:t>7</w:t>
      </w:r>
      <w:r>
        <w:t xml:space="preserve">Edinburgh Medical School, University of Edinburgh, Edinburgh, UK. </w:t>
      </w:r>
    </w:p>
    <w:p w14:paraId="574F5F2D" w14:textId="77777777" w:rsidR="00EB6BC6" w:rsidRPr="00F45611" w:rsidRDefault="00EB6BC6" w:rsidP="00EB6BC6">
      <w:r>
        <w:rPr>
          <w:vertAlign w:val="superscript"/>
        </w:rPr>
        <w:t>8</w:t>
      </w:r>
      <w:r>
        <w:rPr>
          <w:rFonts w:eastAsia="Times New Roman"/>
        </w:rPr>
        <w:t>The UK Dementia Research Institute, University of Edinburgh, Edinburgh, UK.</w:t>
      </w:r>
    </w:p>
    <w:p w14:paraId="1B032262" w14:textId="77777777" w:rsidR="00416E8E" w:rsidRDefault="00416E8E" w:rsidP="00416E8E">
      <w:pPr>
        <w:rPr>
          <w:rFonts w:eastAsia="Times New Roman"/>
        </w:rPr>
      </w:pPr>
      <w:r>
        <w:rPr>
          <w:rFonts w:eastAsia="Times New Roman"/>
        </w:rPr>
        <w:t>*Joint senior authors</w:t>
      </w:r>
    </w:p>
    <w:p w14:paraId="624AC5B1" w14:textId="77777777" w:rsidR="00416E8E" w:rsidRDefault="00416E8E" w:rsidP="00416E8E">
      <w:pPr>
        <w:rPr>
          <w:rStyle w:val="Hyperlink"/>
          <w:rFonts w:eastAsia="Times New Roman"/>
        </w:rPr>
      </w:pPr>
      <w:r>
        <w:rPr>
          <w:rFonts w:eastAsia="Times New Roman"/>
        </w:rPr>
        <w:t>Correspondence and request for materials should be addressed to J.H.F (</w:t>
      </w:r>
      <w:r>
        <w:t>Chancellor's Building, 49 Little France Crescent, Edinburgh, EH16 4SB, UK.</w:t>
      </w:r>
      <w:r w:rsidRPr="006B14C4">
        <w:rPr>
          <w:rFonts w:eastAsia="Times New Roman"/>
        </w:rPr>
        <w:t xml:space="preserve"> </w:t>
      </w:r>
      <w:r>
        <w:rPr>
          <w:rFonts w:eastAsia="Times New Roman"/>
        </w:rPr>
        <w:t xml:space="preserve">Email: </w:t>
      </w:r>
      <w:hyperlink r:id="rId4" w:history="1">
        <w:r w:rsidRPr="00D66338">
          <w:rPr>
            <w:rStyle w:val="Hyperlink"/>
            <w:rFonts w:eastAsia="Times New Roman"/>
          </w:rPr>
          <w:t>jill.fowler@ed.ac.uk</w:t>
        </w:r>
      </w:hyperlink>
      <w:r>
        <w:rPr>
          <w:rStyle w:val="Hyperlink"/>
          <w:rFonts w:eastAsia="Times New Roman"/>
        </w:rPr>
        <w:t xml:space="preserve">) </w:t>
      </w:r>
      <w:r>
        <w:rPr>
          <w:rFonts w:eastAsia="Times New Roman"/>
        </w:rPr>
        <w:t>or K.H. (</w:t>
      </w:r>
      <w:r>
        <w:t>Chancellor's Building, 49 Little France Crescent, Edinburgh, EH16 4SB, UK.</w:t>
      </w:r>
      <w:r>
        <w:rPr>
          <w:rFonts w:eastAsia="Times New Roman"/>
        </w:rPr>
        <w:t xml:space="preserve"> Email: </w:t>
      </w:r>
      <w:hyperlink r:id="rId5" w:history="1">
        <w:r w:rsidRPr="00D66338">
          <w:rPr>
            <w:rStyle w:val="Hyperlink"/>
            <w:rFonts w:eastAsia="Times New Roman"/>
          </w:rPr>
          <w:t>karen.horsburgh@ed.ac.uk</w:t>
        </w:r>
      </w:hyperlink>
      <w:r>
        <w:rPr>
          <w:rStyle w:val="Hyperlink"/>
          <w:rFonts w:eastAsia="Times New Roman"/>
        </w:rPr>
        <w:t>)</w:t>
      </w:r>
    </w:p>
    <w:p w14:paraId="698F0B10" w14:textId="77777777" w:rsidR="00416E8E" w:rsidRDefault="00416E8E" w:rsidP="00416E8E">
      <w:pPr>
        <w:rPr>
          <w:rStyle w:val="Hyperlink"/>
          <w:rFonts w:eastAsia="Times New Roman"/>
        </w:rPr>
      </w:pPr>
      <w:r>
        <w:rPr>
          <w:rStyle w:val="Hyperlink"/>
          <w:rFonts w:eastAsia="Times New Roman"/>
        </w:rPr>
        <w:br w:type="page"/>
      </w:r>
    </w:p>
    <w:p w14:paraId="2FA85701" w14:textId="77777777" w:rsidR="00416E8E" w:rsidRPr="000C06EA" w:rsidRDefault="00903A80" w:rsidP="00416E8E">
      <w:r>
        <w:rPr>
          <w:b/>
          <w:noProof/>
          <w:lang w:eastAsia="en-GB"/>
        </w:rPr>
        <w:lastRenderedPageBreak/>
        <w:drawing>
          <wp:anchor distT="0" distB="0" distL="114300" distR="114300" simplePos="0" relativeHeight="251658240" behindDoc="0" locked="0" layoutInCell="1" allowOverlap="1" wp14:anchorId="782C7775" wp14:editId="5CEFBEC2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4067175" cy="2965450"/>
            <wp:effectExtent l="0" t="0" r="9525" b="635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ementary figure 1.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2965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E8E">
        <w:rPr>
          <w:b/>
        </w:rPr>
        <w:t xml:space="preserve">Supplementary Figure 1. </w:t>
      </w:r>
      <w:r w:rsidR="00416E8E" w:rsidRPr="004C6DF2">
        <w:rPr>
          <w:b/>
          <w:bCs/>
        </w:rPr>
        <w:t xml:space="preserve">Sham wild type and GFAP-Nrf2 transgenics had different learning pattern. </w:t>
      </w:r>
      <w:r w:rsidR="006C0FA1" w:rsidRPr="00EC5B50">
        <w:rPr>
          <w:bCs/>
        </w:rPr>
        <w:t>The learning curve for WT sham and G</w:t>
      </w:r>
      <w:r w:rsidR="00CD168B" w:rsidRPr="00EC5B50">
        <w:rPr>
          <w:bCs/>
        </w:rPr>
        <w:t>FAP-Nrf2 sham animals followed</w:t>
      </w:r>
      <w:r w:rsidR="006C0FA1" w:rsidRPr="00EC5B50">
        <w:rPr>
          <w:bCs/>
        </w:rPr>
        <w:t xml:space="preserve"> different pattern</w:t>
      </w:r>
      <w:r w:rsidR="00CD168B" w:rsidRPr="00EC5B50">
        <w:rPr>
          <w:bCs/>
        </w:rPr>
        <w:t>s</w:t>
      </w:r>
      <w:r w:rsidR="006C0FA1" w:rsidRPr="00EC5B50">
        <w:rPr>
          <w:bCs/>
        </w:rPr>
        <w:t xml:space="preserve">, however there was no statistical significance </w:t>
      </w:r>
      <w:r w:rsidR="00CD168B" w:rsidRPr="00EC5B50">
        <w:rPr>
          <w:bCs/>
        </w:rPr>
        <w:t>between the groups (F</w:t>
      </w:r>
      <w:r w:rsidR="00CD168B" w:rsidRPr="00EC5B50">
        <w:rPr>
          <w:bCs/>
        </w:rPr>
        <w:softHyphen/>
      </w:r>
      <w:r w:rsidR="00CD168B" w:rsidRPr="00EC5B50">
        <w:rPr>
          <w:bCs/>
          <w:vertAlign w:val="subscript"/>
        </w:rPr>
        <w:t>1,</w:t>
      </w:r>
      <w:proofErr w:type="gramStart"/>
      <w:r w:rsidR="00CD168B" w:rsidRPr="00EC5B50">
        <w:rPr>
          <w:bCs/>
          <w:vertAlign w:val="subscript"/>
        </w:rPr>
        <w:t>13)</w:t>
      </w:r>
      <w:r w:rsidR="00CD168B" w:rsidRPr="00EC5B50">
        <w:rPr>
          <w:bCs/>
        </w:rPr>
        <w:t>=</w:t>
      </w:r>
      <w:proofErr w:type="gramEnd"/>
      <w:r w:rsidR="00CD168B" w:rsidRPr="00EC5B50">
        <w:rPr>
          <w:bCs/>
        </w:rPr>
        <w:t>2.73, p=0.12)</w:t>
      </w:r>
      <w:r w:rsidR="006C0FA1" w:rsidRPr="00EC5B50">
        <w:rPr>
          <w:bCs/>
        </w:rPr>
        <w:t>.</w:t>
      </w:r>
      <w:r w:rsidR="006C0FA1">
        <w:rPr>
          <w:bCs/>
        </w:rPr>
        <w:t xml:space="preserve"> </w:t>
      </w:r>
      <w:r w:rsidR="00416E8E" w:rsidRPr="004C6DF2">
        <w:t>Mean ± SEM. WT sham n=5, GFAP-Nrf2 sham n=10.</w:t>
      </w:r>
      <w:bookmarkStart w:id="0" w:name="_GoBack"/>
      <w:bookmarkEnd w:id="0"/>
    </w:p>
    <w:p w14:paraId="681E944F" w14:textId="77777777" w:rsidR="00CC5CD4" w:rsidRDefault="00CC5CD4"/>
    <w:sectPr w:rsidR="00CC5CD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E8E"/>
    <w:rsid w:val="00005AD2"/>
    <w:rsid w:val="000C06EA"/>
    <w:rsid w:val="001E56B6"/>
    <w:rsid w:val="00243C24"/>
    <w:rsid w:val="0027702E"/>
    <w:rsid w:val="00376651"/>
    <w:rsid w:val="004020A3"/>
    <w:rsid w:val="00416E8E"/>
    <w:rsid w:val="004C7226"/>
    <w:rsid w:val="005D12ED"/>
    <w:rsid w:val="006C0FA1"/>
    <w:rsid w:val="008208E8"/>
    <w:rsid w:val="00903A80"/>
    <w:rsid w:val="00CC5CD4"/>
    <w:rsid w:val="00CD168B"/>
    <w:rsid w:val="00D420C5"/>
    <w:rsid w:val="00EB6BC6"/>
    <w:rsid w:val="00EC5B50"/>
    <w:rsid w:val="00ED5EB0"/>
    <w:rsid w:val="00E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3CD76"/>
  <w15:chartTrackingRefBased/>
  <w15:docId w15:val="{8B7CA29A-1BA7-4777-971C-A76E95C32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6E8E"/>
    <w:pPr>
      <w:spacing w:line="480" w:lineRule="auto"/>
    </w:pPr>
    <w:rPr>
      <w:rFonts w:ascii="Times New Roman" w:eastAsiaTheme="minorEastAsia" w:hAnsi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16E8E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16E8E"/>
    <w:pPr>
      <w:keepNext/>
      <w:keepLines/>
      <w:spacing w:before="40" w:after="0"/>
      <w:outlineLvl w:val="1"/>
    </w:pPr>
    <w:rPr>
      <w:rFonts w:eastAsiaTheme="majorEastAsia" w:cstheme="majorBid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6E8E"/>
    <w:pPr>
      <w:keepNext/>
      <w:keepLines/>
      <w:spacing w:before="40" w:after="0"/>
      <w:outlineLvl w:val="2"/>
    </w:pPr>
    <w:rPr>
      <w:rFonts w:eastAsiaTheme="majorEastAsia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6E8E"/>
    <w:rPr>
      <w:rFonts w:ascii="Times New Roman" w:eastAsiaTheme="majorEastAsia" w:hAnsi="Times New Roman" w:cstheme="majorBidi"/>
      <w:b/>
      <w:sz w:val="32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416E8E"/>
    <w:rPr>
      <w:rFonts w:ascii="Times New Roman" w:eastAsiaTheme="majorEastAsia" w:hAnsi="Times New Roman" w:cstheme="majorBidi"/>
      <w:b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416E8E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6E8E"/>
    <w:rPr>
      <w:rFonts w:ascii="Times New Roman" w:eastAsiaTheme="majorEastAsia" w:hAnsi="Times New Roman" w:cstheme="majorBidi"/>
      <w:color w:val="1F3763" w:themeColor="accent1" w:themeShade="7F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karen.horsburgh@ed.ac.uk" TargetMode="External"/><Relationship Id="rId4" Type="http://schemas.openxmlformats.org/officeDocument/2006/relationships/hyperlink" Target="mailto:jill.fowler@ed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SIGFRIDSSON Emma</dc:creator>
  <cp:keywords/>
  <dc:description/>
  <cp:lastModifiedBy>SIGFRIDSSON Emma</cp:lastModifiedBy>
  <cp:revision>10</cp:revision>
  <dcterms:created xsi:type="dcterms:W3CDTF">2017-11-06T14:15:00Z</dcterms:created>
  <dcterms:modified xsi:type="dcterms:W3CDTF">2018-05-03T17:04:00Z</dcterms:modified>
</cp:coreProperties>
</file>