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296" w:rsidRDefault="00EE2296" w:rsidP="00EB380C">
      <w:pPr>
        <w:spacing w:line="480" w:lineRule="auto"/>
        <w:jc w:val="both"/>
        <w:rPr>
          <w:b/>
        </w:rPr>
      </w:pPr>
      <w:r>
        <w:rPr>
          <w:b/>
        </w:rPr>
        <w:t>The tyrosine phosphorylated prosurvival form of Fas intensifies the EGF-induced signal in colorectal cancer cells through the nuclear EGFR/STAT3-mediated pathway</w:t>
      </w:r>
    </w:p>
    <w:p w:rsidR="00A5169F" w:rsidRPr="00BA780E" w:rsidRDefault="00A5169F" w:rsidP="00EB380C">
      <w:pPr>
        <w:spacing w:line="480" w:lineRule="auto"/>
        <w:jc w:val="both"/>
        <w:rPr>
          <w:b/>
        </w:rPr>
      </w:pPr>
    </w:p>
    <w:p w:rsidR="00EE2296" w:rsidRDefault="00EE2296" w:rsidP="00EB380C">
      <w:pPr>
        <w:pStyle w:val="Paragraphedeliste"/>
        <w:spacing w:line="480" w:lineRule="auto"/>
        <w:ind w:left="0"/>
        <w:jc w:val="both"/>
        <w:rPr>
          <w:b/>
          <w:vertAlign w:val="superscript"/>
          <w:lang w:val="en-US"/>
        </w:rPr>
      </w:pPr>
      <w:r w:rsidRPr="00CF496A">
        <w:rPr>
          <w:rFonts w:cs="Arial"/>
          <w:b/>
          <w:lang w:val="en-US"/>
        </w:rPr>
        <w:t>Ly Ta Ngoc</w:t>
      </w:r>
      <w:r w:rsidRPr="00CF496A">
        <w:rPr>
          <w:b/>
          <w:vertAlign w:val="superscript"/>
          <w:lang w:val="en-US"/>
        </w:rPr>
        <w:t>1</w:t>
      </w:r>
      <w:proofErr w:type="gramStart"/>
      <w:r w:rsidR="00C91476">
        <w:rPr>
          <w:b/>
          <w:vertAlign w:val="superscript"/>
          <w:lang w:val="en-US"/>
        </w:rPr>
        <w:t>,2</w:t>
      </w:r>
      <w:proofErr w:type="gramEnd"/>
      <w:r>
        <w:rPr>
          <w:rFonts w:cs="Arial"/>
          <w:b/>
          <w:lang w:val="en-US"/>
        </w:rPr>
        <w:t>, K</w:t>
      </w:r>
      <w:r w:rsidRPr="00CF496A">
        <w:rPr>
          <w:rFonts w:cs="Arial"/>
          <w:b/>
          <w:lang w:val="en-US"/>
        </w:rPr>
        <w:t>rittalak Chakrabandhu</w:t>
      </w:r>
      <w:r w:rsidRPr="00CF496A">
        <w:rPr>
          <w:b/>
          <w:vertAlign w:val="superscript"/>
          <w:lang w:val="en-US"/>
        </w:rPr>
        <w:t>1, *</w:t>
      </w:r>
      <w:r w:rsidRPr="00CF496A">
        <w:rPr>
          <w:rFonts w:cs="Arial"/>
          <w:b/>
          <w:lang w:val="en-US"/>
        </w:rPr>
        <w:t>, Sébastien Huault</w:t>
      </w:r>
      <w:r w:rsidRPr="00CF496A">
        <w:rPr>
          <w:b/>
          <w:vertAlign w:val="superscript"/>
          <w:lang w:val="en-US"/>
        </w:rPr>
        <w:t>1</w:t>
      </w:r>
      <w:r w:rsidRPr="00CF496A">
        <w:rPr>
          <w:rFonts w:cs="Arial"/>
          <w:b/>
          <w:lang w:val="en-US"/>
        </w:rPr>
        <w:t>, and Anne-Odile Hueber</w:t>
      </w:r>
      <w:r w:rsidRPr="00CF496A">
        <w:rPr>
          <w:b/>
          <w:vertAlign w:val="superscript"/>
          <w:lang w:val="en-US"/>
        </w:rPr>
        <w:t>1, *</w:t>
      </w:r>
    </w:p>
    <w:p w:rsidR="00A5169F" w:rsidRPr="00CF496A" w:rsidRDefault="00A5169F" w:rsidP="00EB380C">
      <w:pPr>
        <w:pStyle w:val="Paragraphedeliste"/>
        <w:spacing w:line="480" w:lineRule="auto"/>
        <w:ind w:left="0"/>
        <w:jc w:val="both"/>
        <w:rPr>
          <w:rFonts w:cs="Arial"/>
          <w:b/>
          <w:lang w:val="en-US"/>
        </w:rPr>
      </w:pPr>
    </w:p>
    <w:p w:rsidR="00976833" w:rsidRPr="00CF496A" w:rsidRDefault="00976833" w:rsidP="00EB380C">
      <w:pPr>
        <w:pStyle w:val="Paragraphedeliste"/>
        <w:spacing w:line="480" w:lineRule="auto"/>
        <w:ind w:left="0"/>
        <w:jc w:val="both"/>
        <w:rPr>
          <w:rFonts w:cs="Arial"/>
          <w:b/>
          <w:lang w:val="en-US"/>
        </w:rPr>
      </w:pPr>
    </w:p>
    <w:p w:rsidR="00976833" w:rsidRPr="00976833" w:rsidRDefault="00976833" w:rsidP="00EB380C">
      <w:pPr>
        <w:spacing w:line="480" w:lineRule="auto"/>
        <w:ind w:right="-177"/>
        <w:jc w:val="both"/>
        <w:rPr>
          <w:lang w:val="fr-FR"/>
        </w:rPr>
      </w:pPr>
      <w:r w:rsidRPr="00976833">
        <w:rPr>
          <w:vertAlign w:val="superscript"/>
          <w:lang w:val="fr-FR"/>
        </w:rPr>
        <w:t xml:space="preserve">1 </w:t>
      </w:r>
      <w:r w:rsidRPr="00976833">
        <w:rPr>
          <w:lang w:val="fr-FR"/>
        </w:rPr>
        <w:t xml:space="preserve">Université Côte d’Azur, </w:t>
      </w:r>
      <w:r w:rsidRPr="00A67E0C">
        <w:rPr>
          <w:noProof/>
          <w:lang w:val="fr-FR"/>
        </w:rPr>
        <w:t>CNRS,</w:t>
      </w:r>
      <w:r w:rsidRPr="00976833">
        <w:rPr>
          <w:lang w:val="fr-FR"/>
        </w:rPr>
        <w:t xml:space="preserve"> Inserm, </w:t>
      </w:r>
      <w:proofErr w:type="spellStart"/>
      <w:r w:rsidRPr="00976833">
        <w:rPr>
          <w:lang w:val="fr-FR"/>
        </w:rPr>
        <w:t>iBV</w:t>
      </w:r>
      <w:proofErr w:type="spellEnd"/>
      <w:r w:rsidRPr="00976833">
        <w:rPr>
          <w:lang w:val="fr-FR"/>
        </w:rPr>
        <w:t>, France.</w:t>
      </w:r>
    </w:p>
    <w:p w:rsidR="00976833" w:rsidRPr="00EE6A04" w:rsidRDefault="00976833" w:rsidP="00EB380C">
      <w:pPr>
        <w:spacing w:line="480" w:lineRule="auto"/>
        <w:ind w:right="-177"/>
        <w:jc w:val="both"/>
        <w:rPr>
          <w:lang w:val="en-GB"/>
        </w:rPr>
      </w:pPr>
      <w:r w:rsidRPr="005B20AF">
        <w:rPr>
          <w:vertAlign w:val="superscript"/>
        </w:rPr>
        <w:t xml:space="preserve">2 </w:t>
      </w:r>
      <w:r w:rsidRPr="00EE6A04">
        <w:rPr>
          <w:lang w:val="en-GB"/>
        </w:rPr>
        <w:t>The University of Da-Nang, University of Science and Technology, Viet Nam</w:t>
      </w:r>
    </w:p>
    <w:p w:rsidR="00EE2296" w:rsidRDefault="00EE2296" w:rsidP="00EB380C">
      <w:pPr>
        <w:pStyle w:val="NormalWeb"/>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480" w:lineRule="auto"/>
        <w:jc w:val="both"/>
        <w:rPr>
          <w:rFonts w:ascii="Calibri" w:eastAsia="Calibri" w:hAnsi="Calibri"/>
          <w:b/>
          <w:bCs/>
          <w:sz w:val="22"/>
          <w:szCs w:val="22"/>
          <w:lang w:val="en-GB"/>
        </w:rPr>
      </w:pPr>
    </w:p>
    <w:p w:rsidR="006C334C" w:rsidRPr="00976833" w:rsidRDefault="006C334C" w:rsidP="00EB380C">
      <w:pPr>
        <w:pStyle w:val="NormalWeb"/>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0" w:after="0" w:line="480" w:lineRule="auto"/>
        <w:jc w:val="both"/>
        <w:rPr>
          <w:rFonts w:ascii="Calibri" w:eastAsia="Calibri" w:hAnsi="Calibri"/>
          <w:b/>
          <w:bCs/>
          <w:sz w:val="22"/>
          <w:szCs w:val="22"/>
          <w:lang w:val="en-GB"/>
        </w:rPr>
      </w:pPr>
      <w:r>
        <w:rPr>
          <w:rFonts w:ascii="Calibri" w:eastAsia="Calibri" w:hAnsi="Calibri"/>
          <w:b/>
          <w:bCs/>
          <w:sz w:val="22"/>
          <w:szCs w:val="22"/>
          <w:lang w:val="en-GB"/>
        </w:rPr>
        <w:t>Supplementary Figures and Information</w:t>
      </w:r>
    </w:p>
    <w:p w:rsidR="00EE2296" w:rsidRPr="00C91476" w:rsidRDefault="00EE2296" w:rsidP="00EB380C">
      <w:pPr>
        <w:jc w:val="both"/>
        <w:rPr>
          <w:b/>
          <w:bCs/>
        </w:rPr>
      </w:pPr>
    </w:p>
    <w:p w:rsidR="00EE2296" w:rsidRPr="00C91476" w:rsidRDefault="00EE2296" w:rsidP="00EB380C">
      <w:pPr>
        <w:jc w:val="both"/>
        <w:rPr>
          <w:b/>
          <w:bCs/>
        </w:rPr>
      </w:pPr>
      <w:r w:rsidRPr="00C91476">
        <w:rPr>
          <w:b/>
          <w:bCs/>
        </w:rPr>
        <w:br w:type="page"/>
      </w:r>
    </w:p>
    <w:p w:rsidR="006C334C" w:rsidRDefault="00CA744F" w:rsidP="00EB380C">
      <w:pPr>
        <w:jc w:val="both"/>
        <w:rPr>
          <w:b/>
          <w:bCs/>
        </w:rPr>
      </w:pPr>
      <w:r>
        <w:rPr>
          <w:b/>
          <w:bCs/>
          <w:noProof/>
          <w:lang w:val="en-GB" w:eastAsia="en-GB"/>
        </w:rPr>
        <w:lastRenderedPageBreak/>
        <w:drawing>
          <wp:inline distT="0" distB="0" distL="0" distR="0" wp14:anchorId="0FCBFE12" wp14:editId="1FDEA7E5">
            <wp:extent cx="5943600" cy="3327400"/>
            <wp:effectExtent l="19050" t="0" r="0" b="0"/>
            <wp:docPr id="11" name="Picture 10" desc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1.jpg"/>
                    <pic:cNvPicPr/>
                  </pic:nvPicPr>
                  <pic:blipFill>
                    <a:blip r:embed="rId5" cstate="print"/>
                    <a:stretch>
                      <a:fillRect/>
                    </a:stretch>
                  </pic:blipFill>
                  <pic:spPr>
                    <a:xfrm>
                      <a:off x="0" y="0"/>
                      <a:ext cx="5943600" cy="3327400"/>
                    </a:xfrm>
                    <a:prstGeom prst="rect">
                      <a:avLst/>
                    </a:prstGeom>
                  </pic:spPr>
                </pic:pic>
              </a:graphicData>
            </a:graphic>
          </wp:inline>
        </w:drawing>
      </w:r>
    </w:p>
    <w:p w:rsidR="006C334C" w:rsidRDefault="006C334C" w:rsidP="00EB380C">
      <w:pPr>
        <w:autoSpaceDE w:val="0"/>
        <w:autoSpaceDN w:val="0"/>
        <w:adjustRightInd w:val="0"/>
        <w:spacing w:after="0" w:line="240" w:lineRule="auto"/>
        <w:jc w:val="both"/>
        <w:rPr>
          <w:rFonts w:cs="Calibri"/>
          <w:color w:val="000000"/>
          <w:kern w:val="24"/>
          <w:lang w:bidi="th-TH"/>
        </w:rPr>
      </w:pPr>
      <w:proofErr w:type="gramStart"/>
      <w:r>
        <w:rPr>
          <w:rFonts w:cs="Calibri"/>
          <w:b/>
          <w:bCs/>
          <w:color w:val="000000"/>
          <w:kern w:val="24"/>
          <w:lang w:bidi="th-TH"/>
        </w:rPr>
        <w:t>Fig.</w:t>
      </w:r>
      <w:proofErr w:type="gramEnd"/>
      <w:r>
        <w:rPr>
          <w:rFonts w:cs="Calibri"/>
          <w:b/>
          <w:bCs/>
          <w:color w:val="000000"/>
          <w:kern w:val="24"/>
          <w:lang w:bidi="th-TH"/>
        </w:rPr>
        <w:t xml:space="preserve"> S1. </w:t>
      </w:r>
      <w:proofErr w:type="gramStart"/>
      <w:r>
        <w:rPr>
          <w:rFonts w:cs="Calibri"/>
          <w:b/>
          <w:bCs/>
          <w:color w:val="000000"/>
          <w:kern w:val="24"/>
          <w:lang w:bidi="th-TH"/>
        </w:rPr>
        <w:t>pY291</w:t>
      </w:r>
      <w:proofErr w:type="gramEnd"/>
      <w:r>
        <w:rPr>
          <w:rFonts w:cs="Calibri"/>
          <w:b/>
          <w:bCs/>
          <w:color w:val="000000"/>
          <w:kern w:val="24"/>
          <w:lang w:bidi="th-TH"/>
        </w:rPr>
        <w:t xml:space="preserve"> Fas level rises concurrently with pY1068 EGFR upon cell treatment with EGF</w:t>
      </w:r>
    </w:p>
    <w:p w:rsidR="0002575C" w:rsidRDefault="006C334C" w:rsidP="00EB380C">
      <w:pPr>
        <w:jc w:val="both"/>
      </w:pPr>
      <w:r>
        <w:t xml:space="preserve">SW480 cells </w:t>
      </w:r>
      <w:r w:rsidRPr="003600AF">
        <w:t>were synchronized</w:t>
      </w:r>
      <w:r>
        <w:t xml:space="preserve"> to </w:t>
      </w:r>
      <w:r w:rsidR="00A67E0C">
        <w:t xml:space="preserve">the </w:t>
      </w:r>
      <w:r w:rsidRPr="00A67E0C">
        <w:rPr>
          <w:noProof/>
        </w:rPr>
        <w:t>G1</w:t>
      </w:r>
      <w:r>
        <w:t xml:space="preserve"> phase by serum starvation</w:t>
      </w:r>
      <w:r w:rsidRPr="003600AF">
        <w:t xml:space="preserve"> for 24h</w:t>
      </w:r>
      <w:r>
        <w:t xml:space="preserve"> before being </w:t>
      </w:r>
      <w:r w:rsidRPr="003600AF">
        <w:t xml:space="preserve">treated with </w:t>
      </w:r>
      <w:r>
        <w:t>the indicated concentration of EGF (ng/ml) for 5 minutes. Cells were then processed for f</w:t>
      </w:r>
      <w:r w:rsidRPr="006C334C">
        <w:t>low cytometric analysis of phosphorylated proteins</w:t>
      </w:r>
      <w:r>
        <w:t xml:space="preserve"> as described in Methods section. The plot on the upper right shows the percentage of cells that were positive for both pY291 Fas and pY1068 EGFR compared to all cells that were positive for pY291 Fas (blue) or compared to all cells that were positive for pY1068 EGFR (red). Note that the majority of cells that were pY1068 EGFR</w:t>
      </w:r>
      <w:r w:rsidR="00A67E0C">
        <w:t>-</w:t>
      </w:r>
      <w:r>
        <w:t xml:space="preserve">positive were also pY291 </w:t>
      </w:r>
      <w:r w:rsidRPr="00A67E0C">
        <w:rPr>
          <w:noProof/>
        </w:rPr>
        <w:t>Fas</w:t>
      </w:r>
      <w:r w:rsidR="00A67E0C">
        <w:rPr>
          <w:noProof/>
        </w:rPr>
        <w:t>-</w:t>
      </w:r>
      <w:r w:rsidRPr="00A67E0C">
        <w:rPr>
          <w:noProof/>
        </w:rPr>
        <w:t>positive</w:t>
      </w:r>
      <w:r>
        <w:t xml:space="preserve">. </w:t>
      </w:r>
    </w:p>
    <w:p w:rsidR="0002575C" w:rsidRDefault="0002575C" w:rsidP="00EB380C">
      <w:pPr>
        <w:jc w:val="both"/>
      </w:pPr>
      <w:r>
        <w:br w:type="page"/>
      </w:r>
    </w:p>
    <w:p w:rsidR="003252EA" w:rsidRPr="006C334C" w:rsidRDefault="003252EA" w:rsidP="00EB380C">
      <w:pPr>
        <w:jc w:val="both"/>
      </w:pPr>
    </w:p>
    <w:p w:rsidR="006C334C" w:rsidRPr="009B1E7E" w:rsidRDefault="0002575C" w:rsidP="00EB380C">
      <w:pPr>
        <w:jc w:val="both"/>
        <w:rPr>
          <w:b/>
          <w:bCs/>
        </w:rPr>
      </w:pPr>
      <w:r>
        <w:rPr>
          <w:b/>
          <w:bCs/>
          <w:noProof/>
          <w:lang w:val="en-GB" w:eastAsia="en-GB"/>
        </w:rPr>
        <w:drawing>
          <wp:inline distT="0" distB="0" distL="0" distR="0" wp14:anchorId="3BDBCE3D" wp14:editId="7A83D006">
            <wp:extent cx="5943600" cy="1641475"/>
            <wp:effectExtent l="19050" t="0" r="0" b="0"/>
            <wp:docPr id="7" name="Picture 6" desc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jpg"/>
                    <pic:cNvPicPr/>
                  </pic:nvPicPr>
                  <pic:blipFill>
                    <a:blip r:embed="rId6" cstate="print"/>
                    <a:stretch>
                      <a:fillRect/>
                    </a:stretch>
                  </pic:blipFill>
                  <pic:spPr>
                    <a:xfrm>
                      <a:off x="0" y="0"/>
                      <a:ext cx="5943600" cy="1641475"/>
                    </a:xfrm>
                    <a:prstGeom prst="rect">
                      <a:avLst/>
                    </a:prstGeom>
                  </pic:spPr>
                </pic:pic>
              </a:graphicData>
            </a:graphic>
          </wp:inline>
        </w:drawing>
      </w:r>
    </w:p>
    <w:p w:rsidR="0002575C" w:rsidRPr="0002575C" w:rsidRDefault="0002575C" w:rsidP="00EB380C">
      <w:pPr>
        <w:spacing w:line="480" w:lineRule="auto"/>
        <w:contextualSpacing/>
        <w:jc w:val="both"/>
        <w:rPr>
          <w:b/>
        </w:rPr>
      </w:pPr>
      <w:proofErr w:type="gramStart"/>
      <w:r>
        <w:rPr>
          <w:b/>
          <w:bCs/>
        </w:rPr>
        <w:t>Fig.</w:t>
      </w:r>
      <w:proofErr w:type="gramEnd"/>
      <w:r w:rsidRPr="0002575C">
        <w:rPr>
          <w:b/>
          <w:bCs/>
        </w:rPr>
        <w:t xml:space="preserve"> S2</w:t>
      </w:r>
      <w:r>
        <w:rPr>
          <w:b/>
          <w:bCs/>
        </w:rPr>
        <w:t>.</w:t>
      </w:r>
      <w:r w:rsidRPr="0002575C">
        <w:rPr>
          <w:b/>
          <w:bCs/>
        </w:rPr>
        <w:t xml:space="preserve"> The prosurvival form of Fas promotes ligand-induced activation of EGFR</w:t>
      </w:r>
      <w:r w:rsidRPr="0002575C">
        <w:rPr>
          <w:b/>
        </w:rPr>
        <w:t xml:space="preserve"> </w:t>
      </w:r>
    </w:p>
    <w:p w:rsidR="0002575C" w:rsidRDefault="0002575C" w:rsidP="00EB380C">
      <w:pPr>
        <w:spacing w:line="480" w:lineRule="auto"/>
        <w:contextualSpacing/>
        <w:jc w:val="both"/>
        <w:rPr>
          <w:b/>
        </w:rPr>
      </w:pPr>
      <w:r>
        <w:rPr>
          <w:bCs/>
        </w:rPr>
        <w:t xml:space="preserve">(A). </w:t>
      </w:r>
      <w:r w:rsidRPr="0002575C">
        <w:rPr>
          <w:bCs/>
        </w:rPr>
        <w:t xml:space="preserve">SW480 cell lines stably expressing AcGFP or indicated AcGFP-tagged protein were synchronized to </w:t>
      </w:r>
      <w:r w:rsidR="00A67E0C">
        <w:rPr>
          <w:bCs/>
        </w:rPr>
        <w:t xml:space="preserve">the </w:t>
      </w:r>
      <w:r w:rsidRPr="00A67E0C">
        <w:rPr>
          <w:bCs/>
          <w:noProof/>
        </w:rPr>
        <w:t>G1</w:t>
      </w:r>
      <w:r w:rsidRPr="0002575C">
        <w:rPr>
          <w:bCs/>
        </w:rPr>
        <w:t xml:space="preserve"> phase by serum deprivation for 24h and then incubated with </w:t>
      </w:r>
      <w:r w:rsidR="00A67E0C">
        <w:rPr>
          <w:bCs/>
        </w:rPr>
        <w:t xml:space="preserve">an </w:t>
      </w:r>
      <w:r w:rsidRPr="00A67E0C">
        <w:rPr>
          <w:bCs/>
          <w:noProof/>
        </w:rPr>
        <w:t>indicated</w:t>
      </w:r>
      <w:r>
        <w:rPr>
          <w:bCs/>
        </w:rPr>
        <w:t xml:space="preserve"> concentration of</w:t>
      </w:r>
      <w:r w:rsidRPr="0002575C">
        <w:rPr>
          <w:bCs/>
        </w:rPr>
        <w:t xml:space="preserve"> EGF for 5 minutes.</w:t>
      </w:r>
      <w:r>
        <w:rPr>
          <w:bCs/>
        </w:rPr>
        <w:t xml:space="preserve"> </w:t>
      </w:r>
      <w:r>
        <w:t>Cells were then processed for f</w:t>
      </w:r>
      <w:r w:rsidRPr="006C334C">
        <w:t>low cytometric analysis of phosphorylated proteins</w:t>
      </w:r>
      <w:r>
        <w:t xml:space="preserve"> as described in Methods section. Data are presented as t</w:t>
      </w:r>
      <w:r w:rsidRPr="0002575C">
        <w:rPr>
          <w:bCs/>
        </w:rPr>
        <w:t xml:space="preserve">he </w:t>
      </w:r>
      <w:r>
        <w:rPr>
          <w:bCs/>
        </w:rPr>
        <w:t xml:space="preserve">median fluorescent intensity (MFI) of pY1068 EGFR staining normalized by MFI of AcGFP which was the measure of the expression level of each indicated AcGFP-tagged Fas protein (AcGFP). </w:t>
      </w:r>
      <w:r w:rsidRPr="0002575C">
        <w:rPr>
          <w:bCs/>
        </w:rPr>
        <w:t xml:space="preserve">Data from cells with </w:t>
      </w:r>
      <w:r w:rsidRPr="00A67E0C">
        <w:rPr>
          <w:bCs/>
          <w:noProof/>
        </w:rPr>
        <w:t>equivalent</w:t>
      </w:r>
      <w:r w:rsidRPr="0002575C">
        <w:rPr>
          <w:bCs/>
        </w:rPr>
        <w:t xml:space="preserve"> level</w:t>
      </w:r>
      <w:r w:rsidR="00A67E0C">
        <w:rPr>
          <w:bCs/>
        </w:rPr>
        <w:t>s</w:t>
      </w:r>
      <w:r w:rsidRPr="0002575C">
        <w:rPr>
          <w:bCs/>
        </w:rPr>
        <w:t xml:space="preserve"> of </w:t>
      </w:r>
      <w:proofErr w:type="spellStart"/>
      <w:r w:rsidRPr="0002575C">
        <w:rPr>
          <w:bCs/>
        </w:rPr>
        <w:t>AcGFP</w:t>
      </w:r>
      <w:proofErr w:type="spellEnd"/>
      <w:r w:rsidRPr="0002575C">
        <w:rPr>
          <w:bCs/>
        </w:rPr>
        <w:t xml:space="preserve"> expression are shown.</w:t>
      </w:r>
      <w:r w:rsidR="00EB380C">
        <w:rPr>
          <w:bCs/>
        </w:rPr>
        <w:t xml:space="preserve"> </w:t>
      </w:r>
      <w:r w:rsidRPr="0002575C">
        <w:rPr>
          <w:bCs/>
        </w:rPr>
        <w:t>Data are representative of 2 independent experiments.</w:t>
      </w:r>
      <w:r w:rsidR="00EB380C">
        <w:rPr>
          <w:bCs/>
        </w:rPr>
        <w:t xml:space="preserve"> </w:t>
      </w:r>
      <w:r>
        <w:rPr>
          <w:bCs/>
        </w:rPr>
        <w:t xml:space="preserve">(B). </w:t>
      </w:r>
      <w:r w:rsidR="008D3778" w:rsidRPr="008D3778">
        <w:rPr>
          <w:bCs/>
        </w:rPr>
        <w:t xml:space="preserve">SW480 cell lines stably expressing control protein (LacZ.V5), V5-tagged wild-type Fas, the pY291 Fas proxy (Fas.Y291D), or unphosphorylated Y291 Fas (Fas.Y291F) were synchronized for 24h then treated with indicated dose of </w:t>
      </w:r>
      <w:proofErr w:type="spellStart"/>
      <w:r w:rsidR="008D3778">
        <w:rPr>
          <w:bCs/>
        </w:rPr>
        <w:t>amphiregulin</w:t>
      </w:r>
      <w:proofErr w:type="spellEnd"/>
      <w:r w:rsidR="008D3778">
        <w:rPr>
          <w:bCs/>
        </w:rPr>
        <w:t xml:space="preserve"> (AR)</w:t>
      </w:r>
      <w:r w:rsidR="008D3778" w:rsidRPr="008D3778">
        <w:rPr>
          <w:bCs/>
        </w:rPr>
        <w:t xml:space="preserve"> for 5 minutes before cell lysates were collected and subjected to SDS-PAGE and immunoblotting with indicated antibodies.</w:t>
      </w:r>
      <w:r w:rsidR="008D3778">
        <w:rPr>
          <w:bCs/>
        </w:rPr>
        <w:t xml:space="preserve"> </w:t>
      </w:r>
      <w:r w:rsidR="008D3778" w:rsidRPr="0002575C">
        <w:rPr>
          <w:bCs/>
        </w:rPr>
        <w:t>Data are representative of 2 independent experiments.</w:t>
      </w:r>
      <w:r w:rsidR="00EB380C">
        <w:rPr>
          <w:bCs/>
        </w:rPr>
        <w:t xml:space="preserve"> </w:t>
      </w:r>
    </w:p>
    <w:p w:rsidR="0002575C" w:rsidRDefault="006676C5" w:rsidP="00EB380C">
      <w:pPr>
        <w:tabs>
          <w:tab w:val="left" w:pos="6336"/>
        </w:tabs>
        <w:spacing w:line="480" w:lineRule="auto"/>
        <w:contextualSpacing/>
        <w:jc w:val="both"/>
        <w:rPr>
          <w:b/>
        </w:rPr>
      </w:pPr>
      <w:r>
        <w:rPr>
          <w:b/>
        </w:rPr>
        <w:tab/>
      </w:r>
    </w:p>
    <w:p w:rsidR="0002575C" w:rsidRDefault="006676C5" w:rsidP="00EB380C">
      <w:pPr>
        <w:spacing w:line="480" w:lineRule="auto"/>
        <w:contextualSpacing/>
        <w:jc w:val="both"/>
        <w:rPr>
          <w:b/>
        </w:rPr>
      </w:pPr>
      <w:r>
        <w:rPr>
          <w:b/>
          <w:noProof/>
          <w:lang w:val="en-GB" w:eastAsia="en-GB"/>
        </w:rPr>
        <w:lastRenderedPageBreak/>
        <w:drawing>
          <wp:inline distT="0" distB="0" distL="0" distR="0" wp14:anchorId="2DD07C87" wp14:editId="324614BF">
            <wp:extent cx="3895344" cy="2706624"/>
            <wp:effectExtent l="19050" t="0" r="0" b="0"/>
            <wp:docPr id="8" name="Picture 7" descr="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3.jpg"/>
                    <pic:cNvPicPr/>
                  </pic:nvPicPr>
                  <pic:blipFill>
                    <a:blip r:embed="rId7" cstate="print"/>
                    <a:stretch>
                      <a:fillRect/>
                    </a:stretch>
                  </pic:blipFill>
                  <pic:spPr>
                    <a:xfrm>
                      <a:off x="0" y="0"/>
                      <a:ext cx="3895344" cy="2706624"/>
                    </a:xfrm>
                    <a:prstGeom prst="rect">
                      <a:avLst/>
                    </a:prstGeom>
                  </pic:spPr>
                </pic:pic>
              </a:graphicData>
            </a:graphic>
          </wp:inline>
        </w:drawing>
      </w:r>
    </w:p>
    <w:p w:rsidR="009B1E7E" w:rsidRDefault="006676C5" w:rsidP="00EB380C">
      <w:pPr>
        <w:spacing w:line="480" w:lineRule="auto"/>
        <w:contextualSpacing/>
        <w:jc w:val="both"/>
        <w:rPr>
          <w:b/>
        </w:rPr>
      </w:pPr>
      <w:proofErr w:type="gramStart"/>
      <w:r>
        <w:rPr>
          <w:b/>
        </w:rPr>
        <w:t>Fig.</w:t>
      </w:r>
      <w:proofErr w:type="gramEnd"/>
      <w:r>
        <w:rPr>
          <w:b/>
        </w:rPr>
        <w:t xml:space="preserve"> S3</w:t>
      </w:r>
      <w:r w:rsidR="009B1E7E" w:rsidRPr="00CF496A">
        <w:rPr>
          <w:b/>
        </w:rPr>
        <w:t xml:space="preserve">. </w:t>
      </w:r>
      <w:r w:rsidR="009B1E7E" w:rsidRPr="009B1E7E">
        <w:rPr>
          <w:b/>
        </w:rPr>
        <w:t>Expression of Fas in stable cell lines used in site-directed mutagenesis studies.</w:t>
      </w:r>
    </w:p>
    <w:p w:rsidR="006676C5" w:rsidRDefault="00C91476" w:rsidP="00EB380C">
      <w:pPr>
        <w:spacing w:line="480" w:lineRule="auto"/>
        <w:jc w:val="both"/>
      </w:pPr>
      <w:r>
        <w:t>Flow cytometric</w:t>
      </w:r>
      <w:r w:rsidRPr="00CF496A">
        <w:t xml:space="preserve"> </w:t>
      </w:r>
      <w:r w:rsidR="009B1E7E" w:rsidRPr="00CF496A">
        <w:t>analysis showing equivalent levels of Fas surface expression of SW480 cells stably over-expressing</w:t>
      </w:r>
      <w:r w:rsidR="009B1E7E">
        <w:t xml:space="preserve"> indicated</w:t>
      </w:r>
      <w:r w:rsidR="009B1E7E" w:rsidRPr="00CF496A">
        <w:t xml:space="preserve"> V5-tagged proteins (A) (grey, isotype control; black, anti-Fas antibody).</w:t>
      </w:r>
    </w:p>
    <w:p w:rsidR="006676C5" w:rsidRDefault="006676C5" w:rsidP="00EB380C">
      <w:pPr>
        <w:jc w:val="both"/>
      </w:pPr>
      <w:r>
        <w:br w:type="page"/>
      </w:r>
    </w:p>
    <w:p w:rsidR="009B1E7E" w:rsidRDefault="009B1E7E" w:rsidP="00EB380C">
      <w:pPr>
        <w:spacing w:line="480" w:lineRule="auto"/>
        <w:jc w:val="both"/>
      </w:pPr>
    </w:p>
    <w:p w:rsidR="003252EA" w:rsidRDefault="006676C5" w:rsidP="00EB380C">
      <w:pPr>
        <w:spacing w:line="480" w:lineRule="auto"/>
        <w:jc w:val="both"/>
      </w:pPr>
      <w:r>
        <w:rPr>
          <w:noProof/>
          <w:lang w:val="en-GB" w:eastAsia="en-GB"/>
        </w:rPr>
        <w:drawing>
          <wp:inline distT="0" distB="0" distL="0" distR="0" wp14:anchorId="4596A4B9" wp14:editId="3F3A3608">
            <wp:extent cx="2023110" cy="1739529"/>
            <wp:effectExtent l="19050" t="0" r="0" b="0"/>
            <wp:docPr id="9" name="Picture 8" descr="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4.jpg"/>
                    <pic:cNvPicPr/>
                  </pic:nvPicPr>
                  <pic:blipFill>
                    <a:blip r:embed="rId8" cstate="print"/>
                    <a:stretch>
                      <a:fillRect/>
                    </a:stretch>
                  </pic:blipFill>
                  <pic:spPr>
                    <a:xfrm>
                      <a:off x="0" y="0"/>
                      <a:ext cx="2021543" cy="1738182"/>
                    </a:xfrm>
                    <a:prstGeom prst="rect">
                      <a:avLst/>
                    </a:prstGeom>
                  </pic:spPr>
                </pic:pic>
              </a:graphicData>
            </a:graphic>
          </wp:inline>
        </w:drawing>
      </w:r>
    </w:p>
    <w:p w:rsidR="006676C5" w:rsidRDefault="006676C5" w:rsidP="00EB380C">
      <w:pPr>
        <w:spacing w:line="480" w:lineRule="auto"/>
        <w:jc w:val="both"/>
        <w:rPr>
          <w:b/>
          <w:bCs/>
        </w:rPr>
      </w:pPr>
      <w:proofErr w:type="gramStart"/>
      <w:r>
        <w:rPr>
          <w:b/>
          <w:bCs/>
        </w:rPr>
        <w:t>Fig.</w:t>
      </w:r>
      <w:proofErr w:type="gramEnd"/>
      <w:r w:rsidR="00EB380C">
        <w:rPr>
          <w:b/>
          <w:bCs/>
        </w:rPr>
        <w:t xml:space="preserve"> S4. T</w:t>
      </w:r>
      <w:r w:rsidRPr="006676C5">
        <w:rPr>
          <w:b/>
          <w:bCs/>
        </w:rPr>
        <w:t xml:space="preserve">he </w:t>
      </w:r>
      <w:proofErr w:type="spellStart"/>
      <w:r w:rsidRPr="006676C5">
        <w:rPr>
          <w:b/>
          <w:bCs/>
        </w:rPr>
        <w:t>prosurvival</w:t>
      </w:r>
      <w:proofErr w:type="spellEnd"/>
      <w:r w:rsidRPr="006676C5">
        <w:rPr>
          <w:b/>
          <w:bCs/>
        </w:rPr>
        <w:t xml:space="preserve"> form of Fas is necessary for the EGF-induced upregulation of Cyclin D1 in the nucleus. </w:t>
      </w:r>
    </w:p>
    <w:p w:rsidR="000A7B99" w:rsidRDefault="006676C5" w:rsidP="00EB380C">
      <w:pPr>
        <w:spacing w:line="480" w:lineRule="auto"/>
        <w:jc w:val="both"/>
      </w:pPr>
      <w:r>
        <w:t xml:space="preserve">SW480 cell lines stably expressing control protein (LacZ.V5), V5-tagged wild-type Fas, the pY291 Fas proxy (Fas.Y291D), or unphosphorylated Y291 Fas (Fas.Y291F) were synchronized for 24h then incubated without or with 10 ng/ml EGF for 3h. Cell nuclei were then isolated as described in the Methods section. The isolated nuclei </w:t>
      </w:r>
      <w:r w:rsidRPr="00A67E0C">
        <w:rPr>
          <w:noProof/>
        </w:rPr>
        <w:t>were</w:t>
      </w:r>
      <w:r>
        <w:t xml:space="preserve"> stained with anti-Cyclin D1 antibody followed by a corresponding secondary antibody.</w:t>
      </w:r>
      <w:r w:rsidR="00EB380C">
        <w:t xml:space="preserve"> </w:t>
      </w:r>
      <w:r w:rsidRPr="00A67E0C">
        <w:rPr>
          <w:noProof/>
        </w:rPr>
        <w:t>Subsequently</w:t>
      </w:r>
      <w:r w:rsidR="00A67E0C">
        <w:rPr>
          <w:noProof/>
        </w:rPr>
        <w:t>,</w:t>
      </w:r>
      <w:r>
        <w:t xml:space="preserve"> they were counter-stained with anti-tubulin antibody followed by a corresponding secondary antibody.</w:t>
      </w:r>
      <w:r w:rsidR="00EB380C">
        <w:t xml:space="preserve"> </w:t>
      </w:r>
      <w:r>
        <w:t>Control cells were stained with the secondary antibody alone.</w:t>
      </w:r>
      <w:r w:rsidR="00EB380C">
        <w:t xml:space="preserve"> </w:t>
      </w:r>
      <w:r>
        <w:t xml:space="preserve">The nuclei were </w:t>
      </w:r>
      <w:r w:rsidRPr="00A67E0C">
        <w:rPr>
          <w:noProof/>
        </w:rPr>
        <w:t>analy</w:t>
      </w:r>
      <w:r w:rsidR="00A67E0C">
        <w:rPr>
          <w:noProof/>
        </w:rPr>
        <w:t>z</w:t>
      </w:r>
      <w:r w:rsidRPr="00A67E0C">
        <w:rPr>
          <w:noProof/>
        </w:rPr>
        <w:t>ed</w:t>
      </w:r>
      <w:r>
        <w:t xml:space="preserve"> by flow cytometry.</w:t>
      </w:r>
      <w:r w:rsidR="00EB380C">
        <w:t xml:space="preserve"> </w:t>
      </w:r>
      <w:r>
        <w:t>Gating was used to exclude events that were positive for tubulin, which is a marker for cytoplasmic content. Data are presented as t</w:t>
      </w:r>
      <w:r w:rsidRPr="0002575C">
        <w:rPr>
          <w:bCs/>
        </w:rPr>
        <w:t>he</w:t>
      </w:r>
      <w:r>
        <w:rPr>
          <w:bCs/>
        </w:rPr>
        <w:t xml:space="preserve"> percentage of</w:t>
      </w:r>
      <w:r w:rsidRPr="0002575C">
        <w:rPr>
          <w:bCs/>
        </w:rPr>
        <w:t xml:space="preserve"> </w:t>
      </w:r>
      <w:r>
        <w:rPr>
          <w:bCs/>
        </w:rPr>
        <w:t xml:space="preserve">median fluorescent intensity (MFI) of Cyclin D1 staining compared to untreated cells. </w:t>
      </w:r>
      <w:r>
        <w:t>Data are representative of 2 independent experiments.</w:t>
      </w:r>
      <w:r w:rsidR="00EB380C">
        <w:t xml:space="preserve"> </w:t>
      </w:r>
    </w:p>
    <w:p w:rsidR="000A7B99" w:rsidRDefault="000A7B99" w:rsidP="00EB380C">
      <w:pPr>
        <w:jc w:val="both"/>
      </w:pPr>
      <w:r>
        <w:br w:type="page"/>
      </w:r>
    </w:p>
    <w:p w:rsidR="006676C5" w:rsidRDefault="0048460A" w:rsidP="00EB380C">
      <w:pPr>
        <w:spacing w:line="480" w:lineRule="auto"/>
        <w:jc w:val="both"/>
      </w:pPr>
      <w:r>
        <w:rPr>
          <w:noProof/>
          <w:lang w:val="en-GB" w:eastAsia="en-GB"/>
        </w:rPr>
        <w:lastRenderedPageBreak/>
        <w:drawing>
          <wp:inline distT="0" distB="0" distL="0" distR="0" wp14:anchorId="3737AF2B" wp14:editId="6E47CB6D">
            <wp:extent cx="5147310" cy="4533900"/>
            <wp:effectExtent l="19050" t="0" r="0" b="0"/>
            <wp:docPr id="12" name="Picture 11" descr="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5.jpg"/>
                    <pic:cNvPicPr/>
                  </pic:nvPicPr>
                  <pic:blipFill>
                    <a:blip r:embed="rId9" cstate="print"/>
                    <a:srcRect b="2299"/>
                    <a:stretch>
                      <a:fillRect/>
                    </a:stretch>
                  </pic:blipFill>
                  <pic:spPr>
                    <a:xfrm>
                      <a:off x="0" y="0"/>
                      <a:ext cx="5147310" cy="4533900"/>
                    </a:xfrm>
                    <a:prstGeom prst="rect">
                      <a:avLst/>
                    </a:prstGeom>
                  </pic:spPr>
                </pic:pic>
              </a:graphicData>
            </a:graphic>
          </wp:inline>
        </w:drawing>
      </w:r>
    </w:p>
    <w:p w:rsidR="006676C5" w:rsidRDefault="000A7B99" w:rsidP="00EB380C">
      <w:pPr>
        <w:spacing w:line="480" w:lineRule="auto"/>
        <w:jc w:val="both"/>
        <w:rPr>
          <w:b/>
          <w:bCs/>
        </w:rPr>
      </w:pPr>
      <w:proofErr w:type="gramStart"/>
      <w:r>
        <w:rPr>
          <w:b/>
          <w:bCs/>
        </w:rPr>
        <w:t>Fig.</w:t>
      </w:r>
      <w:proofErr w:type="gramEnd"/>
      <w:r>
        <w:rPr>
          <w:b/>
          <w:bCs/>
        </w:rPr>
        <w:t xml:space="preserve"> S</w:t>
      </w:r>
      <w:r w:rsidRPr="000A7B99">
        <w:rPr>
          <w:b/>
          <w:bCs/>
        </w:rPr>
        <w:t xml:space="preserve">5. EGF-induced activation of </w:t>
      </w:r>
      <w:proofErr w:type="spellStart"/>
      <w:r w:rsidRPr="000A7B99">
        <w:rPr>
          <w:b/>
          <w:bCs/>
        </w:rPr>
        <w:t>Akt</w:t>
      </w:r>
      <w:proofErr w:type="spellEnd"/>
      <w:r w:rsidRPr="000A7B99">
        <w:rPr>
          <w:b/>
          <w:bCs/>
        </w:rPr>
        <w:t xml:space="preserve"> and </w:t>
      </w:r>
      <w:proofErr w:type="spellStart"/>
      <w:r w:rsidRPr="000A7B99">
        <w:rPr>
          <w:b/>
          <w:bCs/>
        </w:rPr>
        <w:t>Erk</w:t>
      </w:r>
      <w:proofErr w:type="spellEnd"/>
      <w:r w:rsidRPr="000A7B99">
        <w:rPr>
          <w:b/>
          <w:bCs/>
        </w:rPr>
        <w:t xml:space="preserve"> pathway requires the prosurvival form of Fas.</w:t>
      </w:r>
    </w:p>
    <w:p w:rsidR="0048460A" w:rsidRDefault="0048460A" w:rsidP="00EB380C">
      <w:pPr>
        <w:spacing w:line="480" w:lineRule="auto"/>
        <w:jc w:val="both"/>
      </w:pPr>
      <w:r>
        <w:t xml:space="preserve">SW480 cell lines stably expressing AcGFP or indicated AcGFP-tagged protein were </w:t>
      </w:r>
      <w:r w:rsidRPr="003600AF">
        <w:t xml:space="preserve">synchronized to </w:t>
      </w:r>
      <w:r w:rsidR="00A67E0C">
        <w:t xml:space="preserve">the </w:t>
      </w:r>
      <w:r w:rsidRPr="00A67E0C">
        <w:rPr>
          <w:noProof/>
        </w:rPr>
        <w:t>G1</w:t>
      </w:r>
      <w:r w:rsidRPr="003600AF">
        <w:t xml:space="preserve"> phase by serum deprivatio</w:t>
      </w:r>
      <w:r>
        <w:t xml:space="preserve">n for 24h and then incubated with 10 ng/ml EGF or without (control) </w:t>
      </w:r>
      <w:r w:rsidRPr="003600AF">
        <w:t>for 5 minutes</w:t>
      </w:r>
      <w:r>
        <w:t>. The levels of pS483 Akt (A),</w:t>
      </w:r>
      <w:r w:rsidR="00EB380C">
        <w:t xml:space="preserve"> pT308 Akt (B), and pErk1/2 (C) were</w:t>
      </w:r>
      <w:r>
        <w:t xml:space="preserve"> then </w:t>
      </w:r>
      <w:r w:rsidRPr="00A67E0C">
        <w:rPr>
          <w:noProof/>
        </w:rPr>
        <w:t>analy</w:t>
      </w:r>
      <w:r w:rsidR="00A67E0C">
        <w:rPr>
          <w:noProof/>
        </w:rPr>
        <w:t>z</w:t>
      </w:r>
      <w:r w:rsidRPr="00A67E0C">
        <w:rPr>
          <w:noProof/>
        </w:rPr>
        <w:t>ed</w:t>
      </w:r>
      <w:r>
        <w:t xml:space="preserve"> by flow cytometry. T</w:t>
      </w:r>
      <w:r w:rsidRPr="0002575C">
        <w:rPr>
          <w:bCs/>
        </w:rPr>
        <w:t xml:space="preserve">he </w:t>
      </w:r>
      <w:r>
        <w:rPr>
          <w:bCs/>
        </w:rPr>
        <w:t xml:space="preserve">median fluorescent intensity (MFI) of the phospho-protein staining was normalized by MFI of AcGFP which was the measure of the expression level of each indicated </w:t>
      </w:r>
      <w:proofErr w:type="spellStart"/>
      <w:r>
        <w:rPr>
          <w:bCs/>
        </w:rPr>
        <w:t>AcGFP</w:t>
      </w:r>
      <w:proofErr w:type="spellEnd"/>
      <w:r>
        <w:rPr>
          <w:bCs/>
        </w:rPr>
        <w:t>-tagged Fas protein (</w:t>
      </w:r>
      <w:proofErr w:type="spellStart"/>
      <w:r>
        <w:rPr>
          <w:bCs/>
        </w:rPr>
        <w:t>AcGFP</w:t>
      </w:r>
      <w:proofErr w:type="spellEnd"/>
      <w:r>
        <w:rPr>
          <w:bCs/>
        </w:rPr>
        <w:t>).</w:t>
      </w:r>
      <w:r w:rsidR="00EB380C">
        <w:rPr>
          <w:bCs/>
        </w:rPr>
        <w:t xml:space="preserve"> </w:t>
      </w:r>
      <w:r>
        <w:rPr>
          <w:bCs/>
        </w:rPr>
        <w:t xml:space="preserve">Data are </w:t>
      </w:r>
      <w:r>
        <w:t>presented as t</w:t>
      </w:r>
      <w:r w:rsidRPr="0002575C">
        <w:rPr>
          <w:bCs/>
        </w:rPr>
        <w:t>he</w:t>
      </w:r>
      <w:r>
        <w:rPr>
          <w:bCs/>
        </w:rPr>
        <w:t xml:space="preserve"> percentage of</w:t>
      </w:r>
      <w:r w:rsidRPr="0002575C">
        <w:rPr>
          <w:bCs/>
        </w:rPr>
        <w:t xml:space="preserve"> </w:t>
      </w:r>
      <w:r>
        <w:rPr>
          <w:bCs/>
        </w:rPr>
        <w:t xml:space="preserve">normalized MFI of the phospho-protein staining compared to untreated cells. </w:t>
      </w:r>
      <w:r>
        <w:t xml:space="preserve">Data from cells with </w:t>
      </w:r>
      <w:r w:rsidRPr="00A67E0C">
        <w:rPr>
          <w:noProof/>
        </w:rPr>
        <w:t>equivalent</w:t>
      </w:r>
      <w:r>
        <w:t xml:space="preserve"> level</w:t>
      </w:r>
      <w:r w:rsidR="00A67E0C">
        <w:t>s</w:t>
      </w:r>
      <w:r>
        <w:t xml:space="preserve"> of </w:t>
      </w:r>
      <w:proofErr w:type="spellStart"/>
      <w:r>
        <w:t>AcGFP</w:t>
      </w:r>
      <w:proofErr w:type="spellEnd"/>
      <w:r>
        <w:t xml:space="preserve"> expression are shown.</w:t>
      </w:r>
      <w:r w:rsidR="00EB380C">
        <w:t xml:space="preserve"> </w:t>
      </w:r>
      <w:r>
        <w:t>Data are representative of 2 independent experiments.</w:t>
      </w:r>
      <w:r w:rsidR="00EB380C">
        <w:t xml:space="preserve"> </w:t>
      </w:r>
      <w:r>
        <w:t xml:space="preserve"> </w:t>
      </w:r>
    </w:p>
    <w:p w:rsidR="009B1E7E" w:rsidRDefault="0048460A" w:rsidP="00EB380C">
      <w:pPr>
        <w:jc w:val="both"/>
        <w:rPr>
          <w:b/>
          <w:bCs/>
        </w:rPr>
      </w:pPr>
      <w:r>
        <w:br w:type="page"/>
      </w:r>
      <w:r>
        <w:rPr>
          <w:b/>
          <w:noProof/>
          <w:lang w:val="en-GB" w:eastAsia="en-GB"/>
        </w:rPr>
        <w:lastRenderedPageBreak/>
        <w:drawing>
          <wp:inline distT="0" distB="0" distL="0" distR="0" wp14:anchorId="53540763" wp14:editId="59AC454B">
            <wp:extent cx="5943600" cy="5798185"/>
            <wp:effectExtent l="19050" t="0" r="0" b="0"/>
            <wp:docPr id="13" name="Picture 12" descr="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6.jpg"/>
                    <pic:cNvPicPr/>
                  </pic:nvPicPr>
                  <pic:blipFill>
                    <a:blip r:embed="rId10" cstate="print"/>
                    <a:stretch>
                      <a:fillRect/>
                    </a:stretch>
                  </pic:blipFill>
                  <pic:spPr>
                    <a:xfrm>
                      <a:off x="0" y="0"/>
                      <a:ext cx="5943600" cy="5798185"/>
                    </a:xfrm>
                    <a:prstGeom prst="rect">
                      <a:avLst/>
                    </a:prstGeom>
                  </pic:spPr>
                </pic:pic>
              </a:graphicData>
            </a:graphic>
          </wp:inline>
        </w:drawing>
      </w:r>
      <w:proofErr w:type="gramStart"/>
      <w:r>
        <w:rPr>
          <w:b/>
        </w:rPr>
        <w:t>Fig.</w:t>
      </w:r>
      <w:proofErr w:type="gramEnd"/>
      <w:r>
        <w:rPr>
          <w:b/>
        </w:rPr>
        <w:t xml:space="preserve"> S6</w:t>
      </w:r>
      <w:r w:rsidR="009B1E7E" w:rsidRPr="00CF496A">
        <w:rPr>
          <w:b/>
        </w:rPr>
        <w:t xml:space="preserve">. </w:t>
      </w:r>
      <w:r w:rsidR="00D8381E" w:rsidRPr="00D8381E">
        <w:rPr>
          <w:b/>
          <w:bCs/>
        </w:rPr>
        <w:t xml:space="preserve">Colorectal cancer cell migration is inhibited by </w:t>
      </w:r>
      <w:r w:rsidR="00D75705" w:rsidRPr="00A67E0C">
        <w:rPr>
          <w:b/>
          <w:bCs/>
          <w:noProof/>
        </w:rPr>
        <w:t>Stattic</w:t>
      </w:r>
      <w:r w:rsidR="00D8381E" w:rsidRPr="00D8381E">
        <w:rPr>
          <w:b/>
          <w:bCs/>
        </w:rPr>
        <w:t>, an inhibitor of STAT3 activation and dimerization</w:t>
      </w:r>
    </w:p>
    <w:p w:rsidR="009B1E7E" w:rsidRDefault="009B1E7E" w:rsidP="00EB380C">
      <w:pPr>
        <w:spacing w:line="480" w:lineRule="auto"/>
        <w:jc w:val="both"/>
      </w:pPr>
      <w:r>
        <w:t xml:space="preserve">SW480 (A) and </w:t>
      </w:r>
      <w:r w:rsidRPr="009B1E7E">
        <w:t>HCT116</w:t>
      </w:r>
      <w:r>
        <w:t xml:space="preserve"> (B)</w:t>
      </w:r>
      <w:r w:rsidRPr="009B1E7E">
        <w:t xml:space="preserve"> cells</w:t>
      </w:r>
      <w:r>
        <w:t xml:space="preserve"> were subjected to wound healing assay in the presence of indicated concentrations of </w:t>
      </w:r>
      <w:r w:rsidR="00026871" w:rsidRPr="00A67E0C">
        <w:rPr>
          <w:noProof/>
        </w:rPr>
        <w:t>S</w:t>
      </w:r>
      <w:r w:rsidR="00D75705" w:rsidRPr="00A67E0C">
        <w:rPr>
          <w:noProof/>
        </w:rPr>
        <w:t>tattic</w:t>
      </w:r>
      <w:r w:rsidRPr="009B1E7E">
        <w:t>, an inhibitor of STAT3 activation and dimerization</w:t>
      </w:r>
      <w:r w:rsidR="000323B4">
        <w:fldChar w:fldCharType="begin"/>
      </w:r>
      <w:r w:rsidR="008C1255">
        <w:instrText xml:space="preserve"> ADDIN EN.CITE &lt;EndNote&gt;&lt;Cite&gt;&lt;Author&gt;Schust&lt;/Author&gt;&lt;Year&gt;2006&lt;/Year&gt;&lt;RecNum&gt;409&lt;/RecNum&gt;&lt;record&gt;&lt;rec-number&gt;409&lt;/rec-number&gt;&lt;foreign-keys&gt;&lt;key app="EN" db-id="2atxwe59h5xpsge90dqprvd6rfwfxt995d20"&gt;409&lt;/key&gt;&lt;/foreign-keys&gt;&lt;ref-type name="Journal Article"&gt;17&lt;/ref-type&gt;&lt;contributors&gt;&lt;authors&gt;&lt;author&gt;Schust, J.&lt;/author&gt;&lt;author&gt;Sperl, B.&lt;/author&gt;&lt;author&gt;Hollis, A.&lt;/author&gt;&lt;author&gt;Mayer, T. U.&lt;/author&gt;&lt;author&gt;Berg, T.&lt;/author&gt;&lt;/authors&gt;&lt;/contributors&gt;&lt;auth-address&gt;Department of Molecular Biology, Independent Research Group, Max Planck Institute of Biochemistry, Am Klopferspitz 18, 82152 Martinsried, Germany.&lt;/auth-address&gt;&lt;titles&gt;&lt;title&gt;Stattic: a small-molecule inhibitor of STAT3 activation and dimerization&lt;/title&gt;&lt;secondary-title&gt;Chem Biol&lt;/secondary-title&gt;&lt;/titles&gt;&lt;periodical&gt;&lt;full-title&gt;Chem Biol&lt;/full-title&gt;&lt;/periodical&gt;&lt;pages&gt;1235-42&lt;/pages&gt;&lt;volume&gt;13&lt;/volume&gt;&lt;number&gt;11&lt;/number&gt;&lt;keywords&gt;&lt;keyword&gt;Apoptosis/drug effects&lt;/keyword&gt;&lt;keyword&gt;Cell Line, Tumor&lt;/keyword&gt;&lt;keyword&gt;Cyclic S-Oxides/ metabolism/pharmacology&lt;/keyword&gt;&lt;keyword&gt;Dimerization&lt;/keyword&gt;&lt;keyword&gt;Humans&lt;/keyword&gt;&lt;keyword&gt;Phosphorylation/drug effects&lt;/keyword&gt;&lt;keyword&gt;STAT3 Transcription Factor/ antagonists &amp;amp; inhibitors&lt;/keyword&gt;&lt;keyword&gt;src Homology Domains&lt;/keyword&gt;&lt;/keywords&gt;&lt;dates&gt;&lt;year&gt;2006&lt;/year&gt;&lt;pub-dates&gt;&lt;date&gt;Nov&lt;/date&gt;&lt;/pub-dates&gt;&lt;/dates&gt;&lt;isbn&gt;1074-5521 (Print)&amp;#xD;1074-5521 (Linking)&lt;/isbn&gt;&lt;accession-num&gt;17114005&lt;/accession-num&gt;&lt;urls&gt;&lt;/urls&gt;&lt;language&gt;eng&lt;/language&gt;&lt;/record&gt;&lt;/Cite&gt;&lt;/EndNote&gt;</w:instrText>
      </w:r>
      <w:r w:rsidR="000323B4">
        <w:fldChar w:fldCharType="separate"/>
      </w:r>
      <w:r w:rsidR="008C1255" w:rsidRPr="008C1255">
        <w:rPr>
          <w:noProof/>
          <w:vertAlign w:val="superscript"/>
        </w:rPr>
        <w:t>1</w:t>
      </w:r>
      <w:r w:rsidR="000323B4">
        <w:fldChar w:fldCharType="end"/>
      </w:r>
      <w:r>
        <w:t xml:space="preserve">. </w:t>
      </w:r>
      <w:proofErr w:type="spellStart"/>
      <w:r>
        <w:t>Timelapse</w:t>
      </w:r>
      <w:proofErr w:type="spellEnd"/>
      <w:r>
        <w:t xml:space="preserve"> images of the cells were taken every 4 hours for 72 hours. </w:t>
      </w:r>
      <w:r w:rsidR="00D75705">
        <w:t xml:space="preserve">The images of the cells at 0 h and 72 h are shown (A and B, left panels). </w:t>
      </w:r>
      <w:r>
        <w:t xml:space="preserve">The wound area was quantified for each time point and </w:t>
      </w:r>
      <w:r w:rsidR="00D75705">
        <w:t xml:space="preserve">presented as the </w:t>
      </w:r>
      <w:r>
        <w:t>percent</w:t>
      </w:r>
      <w:r w:rsidR="00D75705">
        <w:t>age of</w:t>
      </w:r>
      <w:r>
        <w:t xml:space="preserve"> wound area at </w:t>
      </w:r>
      <w:r w:rsidR="00D75705">
        <w:t>each time</w:t>
      </w:r>
      <w:r>
        <w:t xml:space="preserve"> point compared to the initial time point (</w:t>
      </w:r>
      <w:r w:rsidR="00D75705">
        <w:t>t=</w:t>
      </w:r>
      <w:r>
        <w:t xml:space="preserve">0 h) (A and B, </w:t>
      </w:r>
      <w:r w:rsidR="00D75705">
        <w:t>right</w:t>
      </w:r>
      <w:r>
        <w:t xml:space="preserve"> panel).</w:t>
      </w:r>
      <w:r w:rsidR="00EB380C">
        <w:t xml:space="preserve"> </w:t>
      </w:r>
    </w:p>
    <w:p w:rsidR="0048460A" w:rsidRDefault="0048460A" w:rsidP="00EB380C">
      <w:pPr>
        <w:spacing w:line="480" w:lineRule="auto"/>
        <w:jc w:val="both"/>
        <w:rPr>
          <w:b/>
        </w:rPr>
      </w:pPr>
      <w:r>
        <w:rPr>
          <w:b/>
          <w:noProof/>
          <w:lang w:val="en-GB" w:eastAsia="en-GB"/>
        </w:rPr>
        <w:lastRenderedPageBreak/>
        <w:drawing>
          <wp:inline distT="0" distB="0" distL="0" distR="0" wp14:anchorId="40EB3067" wp14:editId="19ACB750">
            <wp:extent cx="3676650" cy="5335626"/>
            <wp:effectExtent l="19050" t="0" r="0" b="0"/>
            <wp:docPr id="14" name="Picture 13" descr="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7.jpg"/>
                    <pic:cNvPicPr/>
                  </pic:nvPicPr>
                  <pic:blipFill>
                    <a:blip r:embed="rId11" cstate="print"/>
                    <a:stretch>
                      <a:fillRect/>
                    </a:stretch>
                  </pic:blipFill>
                  <pic:spPr>
                    <a:xfrm>
                      <a:off x="0" y="0"/>
                      <a:ext cx="3676027" cy="5334722"/>
                    </a:xfrm>
                    <a:prstGeom prst="rect">
                      <a:avLst/>
                    </a:prstGeom>
                  </pic:spPr>
                </pic:pic>
              </a:graphicData>
            </a:graphic>
          </wp:inline>
        </w:drawing>
      </w:r>
    </w:p>
    <w:p w:rsidR="00D8381E" w:rsidRDefault="0048460A" w:rsidP="00EB380C">
      <w:pPr>
        <w:spacing w:line="480" w:lineRule="auto"/>
        <w:jc w:val="both"/>
        <w:rPr>
          <w:b/>
          <w:bCs/>
        </w:rPr>
      </w:pPr>
      <w:proofErr w:type="gramStart"/>
      <w:r>
        <w:rPr>
          <w:b/>
        </w:rPr>
        <w:t>Fig.</w:t>
      </w:r>
      <w:proofErr w:type="gramEnd"/>
      <w:r>
        <w:rPr>
          <w:b/>
        </w:rPr>
        <w:t xml:space="preserve"> S7</w:t>
      </w:r>
      <w:r w:rsidR="00D8381E" w:rsidRPr="00CF496A">
        <w:rPr>
          <w:b/>
        </w:rPr>
        <w:t xml:space="preserve">. </w:t>
      </w:r>
      <w:r w:rsidR="00D75705" w:rsidRPr="00D75705">
        <w:rPr>
          <w:b/>
          <w:bCs/>
        </w:rPr>
        <w:t>Inhibition of STAT3 suppressed EGF-induced colorectal cancer cell migration</w:t>
      </w:r>
    </w:p>
    <w:p w:rsidR="0048460A" w:rsidRDefault="00D75705" w:rsidP="00EB380C">
      <w:pPr>
        <w:spacing w:line="480" w:lineRule="auto"/>
        <w:jc w:val="both"/>
      </w:pPr>
      <w:r>
        <w:t>SW480 cells</w:t>
      </w:r>
      <w:r w:rsidRPr="00D75705">
        <w:t xml:space="preserve"> </w:t>
      </w:r>
      <w:r>
        <w:t xml:space="preserve">were subjected to wound healing assay in the presence of indicated concentrations of EGF and 6.25 </w:t>
      </w:r>
      <w:proofErr w:type="spellStart"/>
      <w:r>
        <w:t>nM</w:t>
      </w:r>
      <w:proofErr w:type="spellEnd"/>
      <w:r>
        <w:t xml:space="preserve"> </w:t>
      </w:r>
      <w:proofErr w:type="spellStart"/>
      <w:r w:rsidR="00026871">
        <w:t>S</w:t>
      </w:r>
      <w:r>
        <w:t>tattic</w:t>
      </w:r>
      <w:proofErr w:type="spellEnd"/>
      <w:r w:rsidR="004C302D">
        <w:t xml:space="preserve">. </w:t>
      </w:r>
      <w:proofErr w:type="spellStart"/>
      <w:r w:rsidR="004C302D">
        <w:t>Timelapse</w:t>
      </w:r>
      <w:proofErr w:type="spellEnd"/>
      <w:r w:rsidR="004C302D">
        <w:t xml:space="preserve"> images of the cells were taken every 4 hours for 56 hours. The images of the cells at 0 h and 56 h are shown (top panel). The wound area was quantified for each time point and presented as the percentage of wound area at each time point was calculated as in Fig. S</w:t>
      </w:r>
      <w:r w:rsidR="00C91476">
        <w:t>2</w:t>
      </w:r>
      <w:r w:rsidR="004C302D">
        <w:t>.</w:t>
      </w:r>
    </w:p>
    <w:p w:rsidR="0048460A" w:rsidRDefault="0048460A" w:rsidP="00EB380C">
      <w:pPr>
        <w:jc w:val="both"/>
      </w:pPr>
      <w:r>
        <w:br w:type="page"/>
      </w:r>
    </w:p>
    <w:p w:rsidR="004C302D" w:rsidRDefault="0048460A" w:rsidP="00EB380C">
      <w:pPr>
        <w:spacing w:line="480" w:lineRule="auto"/>
        <w:jc w:val="both"/>
      </w:pPr>
      <w:r>
        <w:rPr>
          <w:noProof/>
          <w:lang w:val="en-GB" w:eastAsia="en-GB"/>
        </w:rPr>
        <w:lastRenderedPageBreak/>
        <w:drawing>
          <wp:inline distT="0" distB="0" distL="0" distR="0" wp14:anchorId="12012E04" wp14:editId="524EFA89">
            <wp:extent cx="5429250" cy="3240728"/>
            <wp:effectExtent l="19050" t="0" r="0" b="0"/>
            <wp:docPr id="15" name="Picture 14" descr="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8.jpg"/>
                    <pic:cNvPicPr/>
                  </pic:nvPicPr>
                  <pic:blipFill>
                    <a:blip r:embed="rId12" cstate="print"/>
                    <a:stretch>
                      <a:fillRect/>
                    </a:stretch>
                  </pic:blipFill>
                  <pic:spPr>
                    <a:xfrm>
                      <a:off x="0" y="0"/>
                      <a:ext cx="5425772" cy="3238652"/>
                    </a:xfrm>
                    <a:prstGeom prst="rect">
                      <a:avLst/>
                    </a:prstGeom>
                  </pic:spPr>
                </pic:pic>
              </a:graphicData>
            </a:graphic>
          </wp:inline>
        </w:drawing>
      </w:r>
    </w:p>
    <w:p w:rsidR="0048460A" w:rsidRPr="0048460A" w:rsidRDefault="0048460A" w:rsidP="00EB380C">
      <w:pPr>
        <w:jc w:val="both"/>
        <w:rPr>
          <w:b/>
          <w:bCs/>
        </w:rPr>
      </w:pPr>
      <w:proofErr w:type="gramStart"/>
      <w:r>
        <w:rPr>
          <w:b/>
          <w:bCs/>
        </w:rPr>
        <w:t>Fig.</w:t>
      </w:r>
      <w:proofErr w:type="gramEnd"/>
      <w:r w:rsidRPr="0048460A">
        <w:rPr>
          <w:b/>
          <w:bCs/>
        </w:rPr>
        <w:t xml:space="preserve"> S8. Validation of pY291 Fas antibody for flow cytometric application</w:t>
      </w:r>
    </w:p>
    <w:p w:rsidR="003252EA" w:rsidRPr="0048460A" w:rsidRDefault="0048460A" w:rsidP="00EB380C">
      <w:pPr>
        <w:spacing w:line="480" w:lineRule="auto"/>
        <w:jc w:val="both"/>
      </w:pPr>
      <w:r>
        <w:t>(A). SW480 cell lines stably expressing AcGFP or indicated AcGFP-tagged protein were processed for f</w:t>
      </w:r>
      <w:r w:rsidRPr="006C334C">
        <w:t>low cytometric analysis of phosphorylated proteins</w:t>
      </w:r>
      <w:r>
        <w:t xml:space="preserve"> as described in Methods section. Cells were incubated with control IgG or with</w:t>
      </w:r>
      <w:r w:rsidR="00A67E0C">
        <w:t xml:space="preserve"> the</w:t>
      </w:r>
      <w:r>
        <w:t xml:space="preserve"> </w:t>
      </w:r>
      <w:r w:rsidRPr="00A67E0C">
        <w:rPr>
          <w:noProof/>
        </w:rPr>
        <w:t>antibody</w:t>
      </w:r>
      <w:r>
        <w:t xml:space="preserve"> against pY291 Fas </w:t>
      </w:r>
      <w:r w:rsidR="00A67E0C">
        <w:t xml:space="preserve">(33A9.2) </w:t>
      </w:r>
      <w:r>
        <w:t xml:space="preserve">followed by secondary antibody and </w:t>
      </w:r>
      <w:r w:rsidRPr="00D63F11">
        <w:rPr>
          <w:noProof/>
        </w:rPr>
        <w:t>analy</w:t>
      </w:r>
      <w:r w:rsidR="00D63F11">
        <w:rPr>
          <w:noProof/>
        </w:rPr>
        <w:t>z</w:t>
      </w:r>
      <w:r w:rsidRPr="00D63F11">
        <w:rPr>
          <w:noProof/>
        </w:rPr>
        <w:t>ed</w:t>
      </w:r>
      <w:r>
        <w:t xml:space="preserve"> by flow cytometry. Data from cells with </w:t>
      </w:r>
      <w:r w:rsidRPr="00A67E0C">
        <w:rPr>
          <w:noProof/>
        </w:rPr>
        <w:t>equivalent</w:t>
      </w:r>
      <w:r>
        <w:t xml:space="preserve"> level</w:t>
      </w:r>
      <w:r w:rsidR="00A67E0C">
        <w:t>s</w:t>
      </w:r>
      <w:r>
        <w:t xml:space="preserve"> of AcGFP expression are shown. Pink, cells incubated with control IgG; blue, with anti-pY291 Fas antibody. (B). From cells prepared and </w:t>
      </w:r>
      <w:r w:rsidRPr="00D63F11">
        <w:rPr>
          <w:noProof/>
        </w:rPr>
        <w:t>analy</w:t>
      </w:r>
      <w:r w:rsidR="00D63F11">
        <w:rPr>
          <w:noProof/>
        </w:rPr>
        <w:t>z</w:t>
      </w:r>
      <w:r w:rsidRPr="00D63F11">
        <w:rPr>
          <w:noProof/>
        </w:rPr>
        <w:t>ed</w:t>
      </w:r>
      <w:r>
        <w:t xml:space="preserve"> as in (A), t</w:t>
      </w:r>
      <w:r w:rsidRPr="0002575C">
        <w:rPr>
          <w:bCs/>
        </w:rPr>
        <w:t xml:space="preserve">he </w:t>
      </w:r>
      <w:r>
        <w:rPr>
          <w:bCs/>
        </w:rPr>
        <w:t xml:space="preserve">median fluorescent intensity (MFI) of the pY291 Fas staining was normalized by MFI of AcGFP, which was the measure of the expression level of each indicated AcGFP-tagged Fas protein (AcGFP). </w:t>
      </w:r>
      <w:r w:rsidR="001670B6">
        <w:rPr>
          <w:bCs/>
        </w:rPr>
        <w:t>Note the lack of pY291 Fas staining in cells expressing dephosphorylate Fas mimetic (Fas.Y291F) in (A) and (B).</w:t>
      </w:r>
      <w:r>
        <w:rPr>
          <w:bCs/>
        </w:rPr>
        <w:t xml:space="preserve"> (C). SW480 cells were processed for pY291 Fas measurement by flow cytometry as in (A). Grey, cells stained with secondary antibody alone; blue, cells incubated with anti-pY291 Fas in the presence of 10000x molar excess of pY291 peptide to specifically block the antibody binding to pY291 Fas; red, cells incubated with anti-pY291 Fas antibody in the absence of the blocking peptide.</w:t>
      </w:r>
      <w:r w:rsidR="00EB380C">
        <w:rPr>
          <w:bCs/>
        </w:rPr>
        <w:t xml:space="preserve"> </w:t>
      </w:r>
      <w:r w:rsidR="001670B6">
        <w:rPr>
          <w:bCs/>
        </w:rPr>
        <w:t>Note the inhibition of anti-pY291 Fas antibody staining in the presence of the pY291 Fas blocking peptide.</w:t>
      </w:r>
    </w:p>
    <w:p w:rsidR="006A15D2" w:rsidRDefault="006A15D2" w:rsidP="00EB380C">
      <w:pPr>
        <w:jc w:val="both"/>
        <w:rPr>
          <w:b/>
          <w:bCs/>
        </w:rPr>
      </w:pPr>
      <w:proofErr w:type="gramStart"/>
      <w:r>
        <w:rPr>
          <w:b/>
          <w:bCs/>
        </w:rPr>
        <w:lastRenderedPageBreak/>
        <w:t>Fig.</w:t>
      </w:r>
      <w:proofErr w:type="gramEnd"/>
      <w:r w:rsidRPr="0048460A">
        <w:rPr>
          <w:b/>
          <w:bCs/>
        </w:rPr>
        <w:t xml:space="preserve"> S</w:t>
      </w:r>
      <w:r>
        <w:rPr>
          <w:b/>
          <w:bCs/>
        </w:rPr>
        <w:t>9</w:t>
      </w:r>
      <w:r w:rsidRPr="0048460A">
        <w:rPr>
          <w:b/>
          <w:bCs/>
        </w:rPr>
        <w:t xml:space="preserve">. </w:t>
      </w:r>
      <w:r>
        <w:rPr>
          <w:b/>
          <w:bCs/>
        </w:rPr>
        <w:t>Full blot images</w:t>
      </w:r>
    </w:p>
    <w:p w:rsidR="006A15D2" w:rsidRDefault="006A15D2" w:rsidP="00EB380C">
      <w:pPr>
        <w:jc w:val="both"/>
        <w:rPr>
          <w:b/>
          <w:bCs/>
        </w:rPr>
      </w:pPr>
      <w:r>
        <w:rPr>
          <w:b/>
          <w:bCs/>
          <w:noProof/>
          <w:lang w:val="en-GB" w:eastAsia="en-GB"/>
        </w:rPr>
        <w:drawing>
          <wp:inline distT="0" distB="0" distL="0" distR="0" wp14:anchorId="3AEE449E" wp14:editId="61CB3BFC">
            <wp:extent cx="3868333" cy="7650480"/>
            <wp:effectExtent l="19050" t="0" r="0" b="0"/>
            <wp:docPr id="1" name="Picture 0" descr="ful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1.jpg"/>
                    <pic:cNvPicPr/>
                  </pic:nvPicPr>
                  <pic:blipFill>
                    <a:blip r:embed="rId13" cstate="print"/>
                    <a:stretch>
                      <a:fillRect/>
                    </a:stretch>
                  </pic:blipFill>
                  <pic:spPr>
                    <a:xfrm>
                      <a:off x="0" y="0"/>
                      <a:ext cx="3868333" cy="7650480"/>
                    </a:xfrm>
                    <a:prstGeom prst="rect">
                      <a:avLst/>
                    </a:prstGeom>
                  </pic:spPr>
                </pic:pic>
              </a:graphicData>
            </a:graphic>
          </wp:inline>
        </w:drawing>
      </w:r>
      <w:r>
        <w:rPr>
          <w:b/>
          <w:bCs/>
        </w:rPr>
        <w:br w:type="page"/>
      </w:r>
    </w:p>
    <w:p w:rsidR="006A15D2" w:rsidRDefault="006A15D2" w:rsidP="00EB380C">
      <w:pPr>
        <w:jc w:val="both"/>
        <w:rPr>
          <w:b/>
          <w:bCs/>
        </w:rPr>
      </w:pPr>
      <w:r>
        <w:rPr>
          <w:b/>
          <w:bCs/>
          <w:noProof/>
          <w:lang w:val="en-GB" w:eastAsia="en-GB"/>
        </w:rPr>
        <w:lastRenderedPageBreak/>
        <w:drawing>
          <wp:inline distT="0" distB="0" distL="0" distR="0" wp14:anchorId="4CC9238A" wp14:editId="5B653BAC">
            <wp:extent cx="5943600" cy="4228465"/>
            <wp:effectExtent l="19050" t="0" r="0" b="0"/>
            <wp:docPr id="2" name="Picture 1" descr="ful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2.jpg"/>
                    <pic:cNvPicPr/>
                  </pic:nvPicPr>
                  <pic:blipFill>
                    <a:blip r:embed="rId14" cstate="print"/>
                    <a:stretch>
                      <a:fillRect/>
                    </a:stretch>
                  </pic:blipFill>
                  <pic:spPr>
                    <a:xfrm>
                      <a:off x="0" y="0"/>
                      <a:ext cx="5943600" cy="4228465"/>
                    </a:xfrm>
                    <a:prstGeom prst="rect">
                      <a:avLst/>
                    </a:prstGeom>
                  </pic:spPr>
                </pic:pic>
              </a:graphicData>
            </a:graphic>
          </wp:inline>
        </w:drawing>
      </w:r>
    </w:p>
    <w:p w:rsidR="006A15D2" w:rsidRDefault="006A15D2" w:rsidP="00EB380C">
      <w:pPr>
        <w:jc w:val="both"/>
        <w:rPr>
          <w:b/>
          <w:bCs/>
        </w:rPr>
      </w:pPr>
      <w:r>
        <w:rPr>
          <w:b/>
          <w:bCs/>
          <w:noProof/>
          <w:lang w:val="en-GB" w:eastAsia="en-GB"/>
        </w:rPr>
        <w:drawing>
          <wp:inline distT="0" distB="0" distL="0" distR="0" wp14:anchorId="55AF2DD1" wp14:editId="3C7DA030">
            <wp:extent cx="4254500" cy="3378200"/>
            <wp:effectExtent l="19050" t="0" r="0" b="0"/>
            <wp:docPr id="3" name="Picture 2" descr="ful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3.jpg"/>
                    <pic:cNvPicPr/>
                  </pic:nvPicPr>
                  <pic:blipFill>
                    <a:blip r:embed="rId15" cstate="print"/>
                    <a:stretch>
                      <a:fillRect/>
                    </a:stretch>
                  </pic:blipFill>
                  <pic:spPr>
                    <a:xfrm>
                      <a:off x="0" y="0"/>
                      <a:ext cx="4254500" cy="3378200"/>
                    </a:xfrm>
                    <a:prstGeom prst="rect">
                      <a:avLst/>
                    </a:prstGeom>
                  </pic:spPr>
                </pic:pic>
              </a:graphicData>
            </a:graphic>
          </wp:inline>
        </w:drawing>
      </w:r>
    </w:p>
    <w:p w:rsidR="006A15D2" w:rsidRPr="0048460A" w:rsidRDefault="006A15D2" w:rsidP="00EB380C">
      <w:pPr>
        <w:jc w:val="both"/>
        <w:rPr>
          <w:b/>
          <w:bCs/>
        </w:rPr>
      </w:pPr>
    </w:p>
    <w:p w:rsidR="006A15D2" w:rsidRDefault="006A15D2" w:rsidP="00EB380C">
      <w:pPr>
        <w:jc w:val="both"/>
        <w:rPr>
          <w:b/>
          <w:bCs/>
        </w:rPr>
      </w:pPr>
      <w:r>
        <w:rPr>
          <w:b/>
          <w:bCs/>
          <w:noProof/>
          <w:lang w:val="en-GB" w:eastAsia="en-GB"/>
        </w:rPr>
        <w:lastRenderedPageBreak/>
        <w:drawing>
          <wp:inline distT="0" distB="0" distL="0" distR="0" wp14:anchorId="3A77358B" wp14:editId="0A4DE2C0">
            <wp:extent cx="5943600" cy="7759700"/>
            <wp:effectExtent l="19050" t="0" r="0" b="0"/>
            <wp:docPr id="4" name="Picture 3" descr="ful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4.jpg"/>
                    <pic:cNvPicPr/>
                  </pic:nvPicPr>
                  <pic:blipFill>
                    <a:blip r:embed="rId16" cstate="print"/>
                    <a:stretch>
                      <a:fillRect/>
                    </a:stretch>
                  </pic:blipFill>
                  <pic:spPr>
                    <a:xfrm>
                      <a:off x="0" y="0"/>
                      <a:ext cx="5943600" cy="7759700"/>
                    </a:xfrm>
                    <a:prstGeom prst="rect">
                      <a:avLst/>
                    </a:prstGeom>
                  </pic:spPr>
                </pic:pic>
              </a:graphicData>
            </a:graphic>
          </wp:inline>
        </w:drawing>
      </w:r>
    </w:p>
    <w:p w:rsidR="006A15D2" w:rsidRDefault="006A15D2" w:rsidP="00EB380C">
      <w:pPr>
        <w:jc w:val="both"/>
        <w:rPr>
          <w:b/>
          <w:bCs/>
        </w:rPr>
      </w:pPr>
      <w:r>
        <w:rPr>
          <w:b/>
          <w:bCs/>
        </w:rPr>
        <w:br w:type="page"/>
      </w:r>
    </w:p>
    <w:p w:rsidR="0048460A" w:rsidRDefault="006A15D2" w:rsidP="00EB380C">
      <w:pPr>
        <w:jc w:val="both"/>
        <w:rPr>
          <w:b/>
          <w:bCs/>
        </w:rPr>
      </w:pPr>
      <w:r>
        <w:rPr>
          <w:b/>
          <w:bCs/>
          <w:noProof/>
          <w:lang w:val="en-GB" w:eastAsia="en-GB"/>
        </w:rPr>
        <w:lastRenderedPageBreak/>
        <w:drawing>
          <wp:inline distT="0" distB="0" distL="0" distR="0" wp14:anchorId="69009DA3" wp14:editId="57AC77C4">
            <wp:extent cx="5943600" cy="4441190"/>
            <wp:effectExtent l="19050" t="0" r="0" b="0"/>
            <wp:docPr id="5" name="Picture 4" descr="ful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5.jpg"/>
                    <pic:cNvPicPr/>
                  </pic:nvPicPr>
                  <pic:blipFill>
                    <a:blip r:embed="rId17" cstate="print"/>
                    <a:stretch>
                      <a:fillRect/>
                    </a:stretch>
                  </pic:blipFill>
                  <pic:spPr>
                    <a:xfrm>
                      <a:off x="0" y="0"/>
                      <a:ext cx="5943600" cy="4441190"/>
                    </a:xfrm>
                    <a:prstGeom prst="rect">
                      <a:avLst/>
                    </a:prstGeom>
                  </pic:spPr>
                </pic:pic>
              </a:graphicData>
            </a:graphic>
          </wp:inline>
        </w:drawing>
      </w:r>
    </w:p>
    <w:p w:rsidR="006A15D2" w:rsidRDefault="006A15D2" w:rsidP="00EB380C">
      <w:pPr>
        <w:jc w:val="both"/>
        <w:rPr>
          <w:b/>
          <w:bCs/>
        </w:rPr>
      </w:pPr>
      <w:r>
        <w:rPr>
          <w:b/>
          <w:bCs/>
          <w:noProof/>
          <w:lang w:val="en-GB" w:eastAsia="en-GB"/>
        </w:rPr>
        <w:drawing>
          <wp:inline distT="0" distB="0" distL="0" distR="0" wp14:anchorId="0E7B7638" wp14:editId="3172F7EB">
            <wp:extent cx="5943600" cy="3521075"/>
            <wp:effectExtent l="19050" t="0" r="0" b="0"/>
            <wp:docPr id="6" name="Picture 5" descr="ful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6.jpg"/>
                    <pic:cNvPicPr/>
                  </pic:nvPicPr>
                  <pic:blipFill>
                    <a:blip r:embed="rId18" cstate="print"/>
                    <a:stretch>
                      <a:fillRect/>
                    </a:stretch>
                  </pic:blipFill>
                  <pic:spPr>
                    <a:xfrm>
                      <a:off x="0" y="0"/>
                      <a:ext cx="5943600" cy="3521075"/>
                    </a:xfrm>
                    <a:prstGeom prst="rect">
                      <a:avLst/>
                    </a:prstGeom>
                  </pic:spPr>
                </pic:pic>
              </a:graphicData>
            </a:graphic>
          </wp:inline>
        </w:drawing>
      </w:r>
    </w:p>
    <w:p w:rsidR="006A15D2" w:rsidRDefault="006A15D2" w:rsidP="00EB380C">
      <w:pPr>
        <w:jc w:val="both"/>
        <w:rPr>
          <w:b/>
          <w:bCs/>
        </w:rPr>
      </w:pPr>
      <w:r>
        <w:rPr>
          <w:b/>
          <w:bCs/>
          <w:noProof/>
          <w:lang w:val="en-GB" w:eastAsia="en-GB"/>
        </w:rPr>
        <w:lastRenderedPageBreak/>
        <w:drawing>
          <wp:inline distT="0" distB="0" distL="0" distR="0" wp14:anchorId="229DC758" wp14:editId="19F52DB3">
            <wp:extent cx="5943600" cy="7355205"/>
            <wp:effectExtent l="19050" t="0" r="0" b="0"/>
            <wp:docPr id="10" name="Picture 9" descr="full6-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6-CD.jpg"/>
                    <pic:cNvPicPr/>
                  </pic:nvPicPr>
                  <pic:blipFill>
                    <a:blip r:embed="rId19" cstate="print"/>
                    <a:stretch>
                      <a:fillRect/>
                    </a:stretch>
                  </pic:blipFill>
                  <pic:spPr>
                    <a:xfrm>
                      <a:off x="0" y="0"/>
                      <a:ext cx="5943600" cy="7355205"/>
                    </a:xfrm>
                    <a:prstGeom prst="rect">
                      <a:avLst/>
                    </a:prstGeom>
                  </pic:spPr>
                </pic:pic>
              </a:graphicData>
            </a:graphic>
          </wp:inline>
        </w:drawing>
      </w:r>
    </w:p>
    <w:p w:rsidR="006A15D2" w:rsidRDefault="006A15D2" w:rsidP="00EB380C">
      <w:pPr>
        <w:jc w:val="both"/>
        <w:rPr>
          <w:b/>
          <w:bCs/>
        </w:rPr>
      </w:pPr>
      <w:r>
        <w:rPr>
          <w:b/>
          <w:bCs/>
        </w:rPr>
        <w:br w:type="page"/>
      </w:r>
    </w:p>
    <w:p w:rsidR="006A15D2" w:rsidRDefault="006A15D2" w:rsidP="00EB380C">
      <w:pPr>
        <w:jc w:val="both"/>
        <w:rPr>
          <w:b/>
          <w:bCs/>
        </w:rPr>
      </w:pPr>
      <w:r>
        <w:rPr>
          <w:b/>
          <w:bCs/>
          <w:noProof/>
          <w:lang w:val="en-GB" w:eastAsia="en-GB"/>
        </w:rPr>
        <w:lastRenderedPageBreak/>
        <w:drawing>
          <wp:inline distT="0" distB="0" distL="0" distR="0" wp14:anchorId="6DE6DE60" wp14:editId="4CEE0B79">
            <wp:extent cx="4678045" cy="8229600"/>
            <wp:effectExtent l="19050" t="0" r="8255" b="0"/>
            <wp:docPr id="16" name="Picture 15" descr="full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6-E.jpg"/>
                    <pic:cNvPicPr/>
                  </pic:nvPicPr>
                  <pic:blipFill>
                    <a:blip r:embed="rId20" cstate="print"/>
                    <a:stretch>
                      <a:fillRect/>
                    </a:stretch>
                  </pic:blipFill>
                  <pic:spPr>
                    <a:xfrm>
                      <a:off x="0" y="0"/>
                      <a:ext cx="4678045" cy="8229600"/>
                    </a:xfrm>
                    <a:prstGeom prst="rect">
                      <a:avLst/>
                    </a:prstGeom>
                  </pic:spPr>
                </pic:pic>
              </a:graphicData>
            </a:graphic>
          </wp:inline>
        </w:drawing>
      </w:r>
      <w:r>
        <w:rPr>
          <w:b/>
          <w:bCs/>
        </w:rPr>
        <w:br w:type="page"/>
      </w:r>
    </w:p>
    <w:p w:rsidR="006A15D2" w:rsidRDefault="006A15D2" w:rsidP="00EB380C">
      <w:pPr>
        <w:jc w:val="both"/>
        <w:rPr>
          <w:b/>
          <w:bCs/>
        </w:rPr>
      </w:pPr>
      <w:r>
        <w:rPr>
          <w:b/>
          <w:bCs/>
          <w:noProof/>
          <w:lang w:val="en-GB" w:eastAsia="en-GB"/>
        </w:rPr>
        <w:lastRenderedPageBreak/>
        <w:drawing>
          <wp:inline distT="0" distB="0" distL="0" distR="0" wp14:anchorId="633B11DF" wp14:editId="6C298DF2">
            <wp:extent cx="4484370" cy="4474132"/>
            <wp:effectExtent l="19050" t="0" r="0" b="0"/>
            <wp:docPr id="17" name="Picture 16" descr="ful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7.jpg"/>
                    <pic:cNvPicPr/>
                  </pic:nvPicPr>
                  <pic:blipFill>
                    <a:blip r:embed="rId21" cstate="print"/>
                    <a:stretch>
                      <a:fillRect/>
                    </a:stretch>
                  </pic:blipFill>
                  <pic:spPr>
                    <a:xfrm>
                      <a:off x="0" y="0"/>
                      <a:ext cx="4486924" cy="4476680"/>
                    </a:xfrm>
                    <a:prstGeom prst="rect">
                      <a:avLst/>
                    </a:prstGeom>
                  </pic:spPr>
                </pic:pic>
              </a:graphicData>
            </a:graphic>
          </wp:inline>
        </w:drawing>
      </w:r>
    </w:p>
    <w:p w:rsidR="006A15D2" w:rsidRDefault="006A15D2" w:rsidP="00EB380C">
      <w:pPr>
        <w:jc w:val="both"/>
        <w:rPr>
          <w:b/>
          <w:bCs/>
        </w:rPr>
      </w:pPr>
      <w:r>
        <w:rPr>
          <w:b/>
          <w:bCs/>
        </w:rPr>
        <w:br w:type="page"/>
      </w:r>
    </w:p>
    <w:p w:rsidR="00E103C8" w:rsidRDefault="00E103C8" w:rsidP="00EB380C">
      <w:pPr>
        <w:jc w:val="both"/>
        <w:rPr>
          <w:b/>
          <w:bCs/>
        </w:rPr>
      </w:pPr>
      <w:r w:rsidRPr="009B1E7E">
        <w:rPr>
          <w:b/>
          <w:bCs/>
        </w:rPr>
        <w:lastRenderedPageBreak/>
        <w:t>Supplementary methods</w:t>
      </w:r>
    </w:p>
    <w:p w:rsidR="003252EA" w:rsidRPr="009B1E7E" w:rsidRDefault="003252EA" w:rsidP="00EB380C">
      <w:pPr>
        <w:jc w:val="both"/>
        <w:rPr>
          <w:b/>
          <w:bCs/>
        </w:rPr>
      </w:pPr>
    </w:p>
    <w:p w:rsidR="00E103C8" w:rsidRPr="00431D9B" w:rsidRDefault="00E103C8" w:rsidP="00EB380C">
      <w:pPr>
        <w:pStyle w:val="Paragraphedeliste"/>
        <w:spacing w:line="480" w:lineRule="auto"/>
        <w:ind w:left="0"/>
        <w:jc w:val="both"/>
        <w:rPr>
          <w:b/>
          <w:lang w:val="en-US"/>
        </w:rPr>
      </w:pPr>
      <w:r w:rsidRPr="00431D9B">
        <w:rPr>
          <w:b/>
          <w:lang w:val="en-US"/>
        </w:rPr>
        <w:t xml:space="preserve">Cell surface </w:t>
      </w:r>
      <w:r>
        <w:rPr>
          <w:b/>
          <w:lang w:val="en-US"/>
        </w:rPr>
        <w:t>Fas</w:t>
      </w:r>
      <w:r w:rsidRPr="00431D9B">
        <w:rPr>
          <w:b/>
          <w:lang w:val="en-US"/>
        </w:rPr>
        <w:t xml:space="preserve"> expression analysis by </w:t>
      </w:r>
      <w:r w:rsidR="00C91476">
        <w:rPr>
          <w:b/>
          <w:lang w:val="en-US"/>
        </w:rPr>
        <w:t>flow cytometry</w:t>
      </w:r>
    </w:p>
    <w:p w:rsidR="00E103C8" w:rsidRDefault="00E103C8" w:rsidP="00EB380C">
      <w:pPr>
        <w:pStyle w:val="Paragraphedeliste"/>
        <w:spacing w:line="480" w:lineRule="auto"/>
        <w:ind w:left="0"/>
        <w:contextualSpacing w:val="0"/>
        <w:jc w:val="both"/>
        <w:rPr>
          <w:lang w:val="en-US"/>
        </w:rPr>
      </w:pPr>
      <w:r w:rsidRPr="00431D9B">
        <w:rPr>
          <w:lang w:val="en-US"/>
        </w:rPr>
        <w:t>Cells were seeded in 6-well plate at 5x10</w:t>
      </w:r>
      <w:r w:rsidRPr="00431D9B">
        <w:rPr>
          <w:vertAlign w:val="superscript"/>
          <w:lang w:val="en-US"/>
        </w:rPr>
        <w:t>5</w:t>
      </w:r>
      <w:r w:rsidRPr="00431D9B">
        <w:rPr>
          <w:lang w:val="en-US"/>
        </w:rPr>
        <w:t xml:space="preserve"> cells/well in RPMI+10% FBS for 24h. </w:t>
      </w:r>
      <w:r w:rsidRPr="00830E16">
        <w:rPr>
          <w:noProof/>
          <w:lang w:val="en-US"/>
        </w:rPr>
        <w:t>After trypsinization and a wash with PBS</w:t>
      </w:r>
      <w:r w:rsidR="00830E16">
        <w:rPr>
          <w:noProof/>
          <w:lang w:val="en-US"/>
        </w:rPr>
        <w:t>,</w:t>
      </w:r>
      <w:r w:rsidRPr="00431D9B">
        <w:rPr>
          <w:lang w:val="en-US"/>
        </w:rPr>
        <w:t xml:space="preserve"> cells were placed on</w:t>
      </w:r>
      <w:r>
        <w:rPr>
          <w:lang w:val="en-US"/>
        </w:rPr>
        <w:t xml:space="preserve"> ice and stained with</w:t>
      </w:r>
      <w:r w:rsidR="00830E16">
        <w:rPr>
          <w:lang w:val="en-US"/>
        </w:rPr>
        <w:t xml:space="preserve"> a</w:t>
      </w:r>
      <w:r>
        <w:rPr>
          <w:lang w:val="en-US"/>
        </w:rPr>
        <w:t xml:space="preserve"> </w:t>
      </w:r>
      <w:r w:rsidRPr="00830E16">
        <w:rPr>
          <w:noProof/>
          <w:lang w:val="en-US"/>
        </w:rPr>
        <w:t>PE-conjugated antibody</w:t>
      </w:r>
      <w:r w:rsidRPr="00431D9B">
        <w:rPr>
          <w:lang w:val="en-US"/>
        </w:rPr>
        <w:t xml:space="preserve"> against</w:t>
      </w:r>
      <w:r w:rsidR="00C91476">
        <w:rPr>
          <w:lang w:val="en-US"/>
        </w:rPr>
        <w:t xml:space="preserve"> the</w:t>
      </w:r>
      <w:r w:rsidRPr="00431D9B">
        <w:rPr>
          <w:lang w:val="en-US"/>
        </w:rPr>
        <w:t xml:space="preserve"> extracellular domain of Fas</w:t>
      </w:r>
      <w:r>
        <w:rPr>
          <w:lang w:val="en-US"/>
        </w:rPr>
        <w:t xml:space="preserve"> </w:t>
      </w:r>
      <w:r w:rsidRPr="00431D9B">
        <w:rPr>
          <w:lang w:val="en-GB"/>
        </w:rPr>
        <w:t xml:space="preserve">(DX2, </w:t>
      </w:r>
      <w:proofErr w:type="spellStart"/>
      <w:r w:rsidRPr="00431D9B">
        <w:rPr>
          <w:lang w:val="en-GB"/>
        </w:rPr>
        <w:t>Miltenyi</w:t>
      </w:r>
      <w:proofErr w:type="spellEnd"/>
      <w:r w:rsidRPr="00431D9B">
        <w:rPr>
          <w:lang w:val="en-GB"/>
        </w:rPr>
        <w:t>)</w:t>
      </w:r>
      <w:r w:rsidRPr="00431D9B">
        <w:rPr>
          <w:lang w:val="en-US"/>
        </w:rPr>
        <w:t xml:space="preserve">. Cells were then subjected to </w:t>
      </w:r>
      <w:r w:rsidR="00C91476">
        <w:rPr>
          <w:lang w:val="en-US"/>
        </w:rPr>
        <w:t>flow cytometric</w:t>
      </w:r>
      <w:r w:rsidR="00C91476" w:rsidRPr="00431D9B">
        <w:rPr>
          <w:lang w:val="en-US"/>
        </w:rPr>
        <w:t xml:space="preserve"> </w:t>
      </w:r>
      <w:r w:rsidRPr="00431D9B">
        <w:rPr>
          <w:lang w:val="en-US"/>
        </w:rPr>
        <w:t>analysis (</w:t>
      </w:r>
      <w:proofErr w:type="spellStart"/>
      <w:r w:rsidRPr="00431D9B">
        <w:rPr>
          <w:lang w:val="en-US"/>
        </w:rPr>
        <w:t>LSRFortessa</w:t>
      </w:r>
      <w:proofErr w:type="spellEnd"/>
      <w:r w:rsidRPr="00431D9B">
        <w:rPr>
          <w:lang w:val="en-US"/>
        </w:rPr>
        <w:t xml:space="preserve">, </w:t>
      </w:r>
      <w:r w:rsidR="00787121">
        <w:rPr>
          <w:lang w:val="en-US"/>
        </w:rPr>
        <w:t>BD Biosciences</w:t>
      </w:r>
      <w:r w:rsidRPr="00431D9B">
        <w:rPr>
          <w:lang w:val="en-US"/>
        </w:rPr>
        <w:t>)</w:t>
      </w:r>
      <w:r w:rsidR="00787121">
        <w:rPr>
          <w:lang w:val="en-US"/>
        </w:rPr>
        <w:t xml:space="preserve"> and data were analyzed using FACSDIVA software (BD Biosciences)</w:t>
      </w:r>
      <w:r w:rsidRPr="00431D9B">
        <w:rPr>
          <w:lang w:val="en-US"/>
        </w:rPr>
        <w:t>.</w:t>
      </w:r>
    </w:p>
    <w:p w:rsidR="003252EA" w:rsidRDefault="003252EA" w:rsidP="00EB380C">
      <w:pPr>
        <w:pStyle w:val="Paragraphedeliste"/>
        <w:spacing w:line="480" w:lineRule="auto"/>
        <w:ind w:left="0"/>
        <w:contextualSpacing w:val="0"/>
        <w:jc w:val="both"/>
        <w:rPr>
          <w:lang w:val="en-US"/>
        </w:rPr>
      </w:pPr>
    </w:p>
    <w:p w:rsidR="00B003F3" w:rsidRPr="00F10870" w:rsidRDefault="00B003F3" w:rsidP="00EB380C">
      <w:pPr>
        <w:autoSpaceDE w:val="0"/>
        <w:autoSpaceDN w:val="0"/>
        <w:adjustRightInd w:val="0"/>
        <w:spacing w:after="0" w:line="480" w:lineRule="auto"/>
        <w:jc w:val="both"/>
        <w:rPr>
          <w:b/>
          <w:bCs/>
          <w:lang w:val="en-GB"/>
        </w:rPr>
      </w:pPr>
      <w:r>
        <w:rPr>
          <w:b/>
          <w:bCs/>
          <w:lang w:val="en-GB"/>
        </w:rPr>
        <w:t>W</w:t>
      </w:r>
      <w:r w:rsidRPr="00F10870">
        <w:rPr>
          <w:b/>
          <w:bCs/>
          <w:lang w:val="en-GB"/>
        </w:rPr>
        <w:t>ound healing assay</w:t>
      </w:r>
    </w:p>
    <w:p w:rsidR="00B003F3" w:rsidRPr="00F10870" w:rsidRDefault="009B1E7E" w:rsidP="00EB380C">
      <w:pPr>
        <w:autoSpaceDE w:val="0"/>
        <w:autoSpaceDN w:val="0"/>
        <w:adjustRightInd w:val="0"/>
        <w:spacing w:after="0" w:line="480" w:lineRule="auto"/>
        <w:jc w:val="both"/>
        <w:rPr>
          <w:lang w:val="en-GB"/>
        </w:rPr>
      </w:pPr>
      <w:r>
        <w:rPr>
          <w:lang w:val="en-GB"/>
        </w:rPr>
        <w:t>HCT116 c</w:t>
      </w:r>
      <w:r w:rsidR="00B003F3" w:rsidRPr="00F10870">
        <w:rPr>
          <w:lang w:val="en-GB"/>
        </w:rPr>
        <w:t>ells were grown to 90% confluence</w:t>
      </w:r>
      <w:r w:rsidR="00C91476">
        <w:rPr>
          <w:lang w:val="en-GB"/>
        </w:rPr>
        <w:t xml:space="preserve"> in</w:t>
      </w:r>
      <w:r w:rsidR="00B003F3" w:rsidRPr="00F10870">
        <w:rPr>
          <w:lang w:val="en-GB"/>
        </w:rPr>
        <w:t xml:space="preserve"> </w:t>
      </w:r>
      <w:r w:rsidR="00B003F3">
        <w:rPr>
          <w:lang w:val="en-GB"/>
        </w:rPr>
        <w:t>12-well plate</w:t>
      </w:r>
      <w:r w:rsidR="00B003F3" w:rsidRPr="00F10870">
        <w:rPr>
          <w:lang w:val="en-GB"/>
        </w:rPr>
        <w:t xml:space="preserve">. </w:t>
      </w:r>
      <w:r w:rsidR="00B003F3">
        <w:rPr>
          <w:lang w:val="en-GB"/>
        </w:rPr>
        <w:t>A</w:t>
      </w:r>
      <w:r w:rsidR="00B003F3" w:rsidRPr="00F10870">
        <w:rPr>
          <w:lang w:val="en-GB"/>
        </w:rPr>
        <w:t xml:space="preserve"> uniform wound was </w:t>
      </w:r>
      <w:r w:rsidR="00B003F3">
        <w:rPr>
          <w:lang w:val="en-GB"/>
        </w:rPr>
        <w:t>created</w:t>
      </w:r>
      <w:r w:rsidR="00B003F3" w:rsidRPr="00F10870">
        <w:rPr>
          <w:lang w:val="en-GB"/>
        </w:rPr>
        <w:t xml:space="preserve"> on the cell monolayer using a </w:t>
      </w:r>
      <w:r w:rsidR="00B003F3">
        <w:rPr>
          <w:lang w:val="en-GB"/>
        </w:rPr>
        <w:t>1-mm wide plastic strip</w:t>
      </w:r>
      <w:r w:rsidR="00B003F3" w:rsidRPr="00F10870">
        <w:rPr>
          <w:lang w:val="en-GB"/>
        </w:rPr>
        <w:t xml:space="preserve">. </w:t>
      </w:r>
      <w:r w:rsidR="00B003F3">
        <w:rPr>
          <w:lang w:val="en-GB"/>
        </w:rPr>
        <w:t>C</w:t>
      </w:r>
      <w:r w:rsidR="00B003F3" w:rsidRPr="00F10870">
        <w:rPr>
          <w:lang w:val="en-GB"/>
        </w:rPr>
        <w:t xml:space="preserve">ells were then </w:t>
      </w:r>
      <w:r w:rsidR="00B003F3">
        <w:rPr>
          <w:lang w:val="en-GB"/>
        </w:rPr>
        <w:t xml:space="preserve">rinsed </w:t>
      </w:r>
      <w:r w:rsidR="00B003F3" w:rsidRPr="00F10870">
        <w:rPr>
          <w:lang w:val="en-GB"/>
        </w:rPr>
        <w:t>twice with serum-free culture media</w:t>
      </w:r>
      <w:r w:rsidR="00B003F3">
        <w:rPr>
          <w:lang w:val="en-GB"/>
        </w:rPr>
        <w:t xml:space="preserve"> to remove floating cells. M</w:t>
      </w:r>
      <w:r w:rsidR="00B003F3" w:rsidRPr="00F10870">
        <w:rPr>
          <w:lang w:val="en-GB"/>
        </w:rPr>
        <w:t xml:space="preserve">edium containing 10% FBS with </w:t>
      </w:r>
      <w:r w:rsidR="00026871">
        <w:rPr>
          <w:lang w:val="en-GB"/>
        </w:rPr>
        <w:t xml:space="preserve">EGF and/or </w:t>
      </w:r>
      <w:r w:rsidR="00026871" w:rsidRPr="00A67E0C">
        <w:rPr>
          <w:noProof/>
          <w:lang w:val="en-GB"/>
        </w:rPr>
        <w:t>Stattic</w:t>
      </w:r>
      <w:r w:rsidR="00026871">
        <w:rPr>
          <w:lang w:val="en-GB"/>
        </w:rPr>
        <w:t xml:space="preserve"> (</w:t>
      </w:r>
      <w:proofErr w:type="spellStart"/>
      <w:r w:rsidR="00026871">
        <w:rPr>
          <w:lang w:val="en-GB"/>
        </w:rPr>
        <w:t>Calbiochem</w:t>
      </w:r>
      <w:proofErr w:type="spellEnd"/>
      <w:r w:rsidR="00026871">
        <w:rPr>
          <w:lang w:val="en-GB"/>
        </w:rPr>
        <w:t>)</w:t>
      </w:r>
      <w:r w:rsidR="00B003F3" w:rsidRPr="00F10870">
        <w:rPr>
          <w:lang w:val="en-GB"/>
        </w:rPr>
        <w:t xml:space="preserve"> </w:t>
      </w:r>
      <w:r w:rsidR="00830E16">
        <w:rPr>
          <w:noProof/>
          <w:lang w:val="en-GB"/>
        </w:rPr>
        <w:t>according to</w:t>
      </w:r>
      <w:r w:rsidR="00830E16">
        <w:rPr>
          <w:lang w:val="en-GB"/>
        </w:rPr>
        <w:t xml:space="preserve"> the</w:t>
      </w:r>
      <w:r w:rsidR="00B003F3" w:rsidRPr="00F10870">
        <w:rPr>
          <w:lang w:val="en-GB"/>
        </w:rPr>
        <w:t xml:space="preserve"> </w:t>
      </w:r>
      <w:r w:rsidR="00B003F3" w:rsidRPr="00830E16">
        <w:rPr>
          <w:noProof/>
          <w:lang w:val="en-GB"/>
        </w:rPr>
        <w:t>experiment</w:t>
      </w:r>
      <w:r w:rsidR="00B003F3">
        <w:rPr>
          <w:lang w:val="en-GB"/>
        </w:rPr>
        <w:t xml:space="preserve"> was added to the cells</w:t>
      </w:r>
      <w:r w:rsidR="00B003F3" w:rsidRPr="00F10870">
        <w:rPr>
          <w:lang w:val="en-GB"/>
        </w:rPr>
        <w:t>.</w:t>
      </w:r>
      <w:r w:rsidR="00B003F3">
        <w:rPr>
          <w:lang w:val="en-GB"/>
        </w:rPr>
        <w:t xml:space="preserve"> </w:t>
      </w:r>
      <w:proofErr w:type="spellStart"/>
      <w:r w:rsidR="00B003F3">
        <w:rPr>
          <w:lang w:val="en-GB"/>
        </w:rPr>
        <w:t>Timelapse</w:t>
      </w:r>
      <w:proofErr w:type="spellEnd"/>
      <w:r w:rsidR="00B003F3">
        <w:rPr>
          <w:lang w:val="en-GB"/>
        </w:rPr>
        <w:t xml:space="preserve"> images of the cells were taken with</w:t>
      </w:r>
      <w:r w:rsidR="00830E16">
        <w:rPr>
          <w:lang w:val="en-GB"/>
        </w:rPr>
        <w:t xml:space="preserve"> a</w:t>
      </w:r>
      <w:r w:rsidR="00B003F3">
        <w:rPr>
          <w:lang w:val="en-GB"/>
        </w:rPr>
        <w:t xml:space="preserve"> </w:t>
      </w:r>
      <w:r w:rsidR="00B003F3" w:rsidRPr="00830E16">
        <w:rPr>
          <w:noProof/>
          <w:lang w:val="en-GB"/>
        </w:rPr>
        <w:t>phase-contrast microscope</w:t>
      </w:r>
      <w:r w:rsidR="00B003F3">
        <w:rPr>
          <w:lang w:val="en-GB"/>
        </w:rPr>
        <w:t xml:space="preserve"> equipped </w:t>
      </w:r>
      <w:r w:rsidR="00830E16">
        <w:rPr>
          <w:lang w:val="en-GB"/>
        </w:rPr>
        <w:t xml:space="preserve">with </w:t>
      </w:r>
      <w:r w:rsidR="00B003F3">
        <w:rPr>
          <w:lang w:val="en-GB"/>
        </w:rPr>
        <w:t xml:space="preserve">temperature/CO2-controlled chamber. </w:t>
      </w:r>
      <w:r w:rsidR="00B003F3" w:rsidRPr="00F10870">
        <w:rPr>
          <w:lang w:val="en-GB"/>
        </w:rPr>
        <w:t xml:space="preserve">The wound closure </w:t>
      </w:r>
      <w:r w:rsidR="00B003F3">
        <w:rPr>
          <w:lang w:val="en-GB"/>
        </w:rPr>
        <w:t>images</w:t>
      </w:r>
      <w:r w:rsidR="00B003F3" w:rsidRPr="00F10870">
        <w:rPr>
          <w:lang w:val="en-GB"/>
        </w:rPr>
        <w:t xml:space="preserve"> were captured </w:t>
      </w:r>
      <w:r w:rsidR="00B003F3">
        <w:rPr>
          <w:lang w:val="en-GB"/>
        </w:rPr>
        <w:t>for 72</w:t>
      </w:r>
      <w:r w:rsidR="00B003F3" w:rsidRPr="00F10870">
        <w:rPr>
          <w:lang w:val="en-GB"/>
        </w:rPr>
        <w:t xml:space="preserve"> hours</w:t>
      </w:r>
      <w:r w:rsidR="00B003F3">
        <w:rPr>
          <w:lang w:val="en-GB"/>
        </w:rPr>
        <w:t xml:space="preserve"> with 4 hours interval. The wound area was quantified </w:t>
      </w:r>
      <w:r>
        <w:rPr>
          <w:lang w:val="en-GB"/>
        </w:rPr>
        <w:t xml:space="preserve">for each time point </w:t>
      </w:r>
      <w:r w:rsidR="00B003F3">
        <w:rPr>
          <w:lang w:val="en-GB"/>
        </w:rPr>
        <w:t>using FIJI</w:t>
      </w:r>
      <w:r w:rsidR="00B003F3" w:rsidRPr="00F10870">
        <w:rPr>
          <w:lang w:val="en-GB"/>
        </w:rPr>
        <w:t xml:space="preserve"> software</w:t>
      </w:r>
      <w:r w:rsidR="000323B4">
        <w:rPr>
          <w:lang w:val="en-GB"/>
        </w:rPr>
        <w:fldChar w:fldCharType="begin"/>
      </w:r>
      <w:r w:rsidR="008C1255">
        <w:rPr>
          <w:lang w:val="en-GB"/>
        </w:rPr>
        <w:instrText xml:space="preserve"> ADDIN EN.CITE &lt;EndNote&gt;&lt;Cite&gt;&lt;Author&gt;Schindelin&lt;/Author&gt;&lt;Year&gt;2012&lt;/Year&gt;&lt;RecNum&gt;408&lt;/RecNum&gt;&lt;record&gt;&lt;rec-number&gt;408&lt;/rec-number&gt;&lt;foreign-keys&gt;&lt;key app="EN" db-id="2atxwe59h5xpsge90dqprvd6rfwfxt995d20"&gt;408&lt;/key&gt;&lt;/foreign-keys&gt;&lt;ref-type name="Journal Article"&gt;17&lt;/ref-type&gt;&lt;contributors&gt;&lt;authors&gt;&lt;author&gt;Schindelin, J.&lt;/author&gt;&lt;author&gt;Arganda-Carreras, I.&lt;/author&gt;&lt;author&gt;Frise, E.&lt;/author&gt;&lt;author&gt;Kaynig, V.&lt;/author&gt;&lt;author&gt;Longair, M.&lt;/author&gt;&lt;author&gt;Pietzsch, T.&lt;/author&gt;&lt;author&gt;Preibisch, S.&lt;/author&gt;&lt;author&gt;Rueden, C.&lt;/author&gt;&lt;author&gt;Saalfeld, S.&lt;/author&gt;&lt;author&gt;Schmid, B.&lt;/author&gt;&lt;author&gt;Tinevez, J. Y.&lt;/author&gt;&lt;author&gt;White, D. J.&lt;/author&gt;&lt;author&gt;Hartenstein, V.&lt;/author&gt;&lt;author&gt;Eliceiri, K.&lt;/author&gt;&lt;author&gt;Tomancak, P.&lt;/author&gt;&lt;author&gt;Cardona, A.&lt;/author&gt;&lt;/authors&gt;&lt;/contributors&gt;&lt;auth-address&gt;Max Planck Institute of Molecular Cell Biology and Genetics, Dresden, Germany.&lt;/auth-address&gt;&lt;titles&gt;&lt;title&gt;Fiji: an open-source platform for biological-image analysis&lt;/title&gt;&lt;secondary-title&gt;Nat Methods&lt;/secondary-title&gt;&lt;/titles&gt;&lt;periodical&gt;&lt;full-title&gt;Nat Methods&lt;/full-title&gt;&lt;/periodical&gt;&lt;pages&gt;676-82&lt;/pages&gt;&lt;volume&gt;9&lt;/volume&gt;&lt;number&gt;7&lt;/number&gt;&lt;keywords&gt;&lt;keyword&gt;Algorithms&lt;/keyword&gt;&lt;keyword&gt;Animals&lt;/keyword&gt;&lt;keyword&gt;Brain/ultrastructure&lt;/keyword&gt;&lt;keyword&gt;Computational Biology/ methods&lt;/keyword&gt;&lt;keyword&gt;Drosophila melanogaster/ultrastructure&lt;/keyword&gt;&lt;keyword&gt;Image Enhancement/methods&lt;/keyword&gt;&lt;keyword&gt;Image Processing, Computer-Assisted/ methods&lt;/keyword&gt;&lt;keyword&gt;Imaging, Three-Dimensional/methods&lt;/keyword&gt;&lt;keyword&gt;Information Dissemination&lt;/keyword&gt;&lt;keyword&gt;Software&lt;/keyword&gt;&lt;keyword&gt;Software Design&lt;/keyword&gt;&lt;/keywords&gt;&lt;dates&gt;&lt;year&gt;2012&lt;/year&gt;&lt;pub-dates&gt;&lt;date&gt;Jun 28&lt;/date&gt;&lt;/pub-dates&gt;&lt;/dates&gt;&lt;isbn&gt;1548-7105 (Electronic)&amp;#xD;1548-7091 (Linking)&lt;/isbn&gt;&lt;accession-num&gt;22743772&lt;/accession-num&gt;&lt;urls&gt;&lt;/urls&gt;&lt;language&gt;eng&lt;/language&gt;&lt;/record&gt;&lt;/Cite&gt;&lt;/EndNote&gt;</w:instrText>
      </w:r>
      <w:r w:rsidR="000323B4">
        <w:rPr>
          <w:lang w:val="en-GB"/>
        </w:rPr>
        <w:fldChar w:fldCharType="separate"/>
      </w:r>
      <w:r w:rsidR="008C1255" w:rsidRPr="008C1255">
        <w:rPr>
          <w:noProof/>
          <w:vertAlign w:val="superscript"/>
          <w:lang w:val="en-GB"/>
        </w:rPr>
        <w:t>2</w:t>
      </w:r>
      <w:r w:rsidR="000323B4">
        <w:rPr>
          <w:lang w:val="en-GB"/>
        </w:rPr>
        <w:fldChar w:fldCharType="end"/>
      </w:r>
      <w:r w:rsidR="00B003F3">
        <w:rPr>
          <w:lang w:val="en-GB"/>
        </w:rPr>
        <w:t xml:space="preserve"> (ImageJ). The per</w:t>
      </w:r>
      <w:r w:rsidR="00B003F3" w:rsidRPr="00F10870">
        <w:rPr>
          <w:lang w:val="en-GB"/>
        </w:rPr>
        <w:t xml:space="preserve">cent of wound closure was calculated as the </w:t>
      </w:r>
      <w:r w:rsidR="00B003F3">
        <w:rPr>
          <w:lang w:val="en-GB"/>
        </w:rPr>
        <w:t xml:space="preserve">wound area at each time point compared to the </w:t>
      </w:r>
      <w:r w:rsidR="00B003F3" w:rsidRPr="00F10870">
        <w:rPr>
          <w:lang w:val="en-GB"/>
        </w:rPr>
        <w:t xml:space="preserve">initial wound </w:t>
      </w:r>
      <w:r w:rsidR="00B003F3">
        <w:rPr>
          <w:lang w:val="en-GB"/>
        </w:rPr>
        <w:t>area</w:t>
      </w:r>
      <w:r w:rsidR="00B003F3" w:rsidRPr="00F10870">
        <w:rPr>
          <w:lang w:val="en-GB"/>
        </w:rPr>
        <w:t>.</w:t>
      </w:r>
    </w:p>
    <w:p w:rsidR="009069F3" w:rsidRDefault="009069F3" w:rsidP="00EB380C">
      <w:pPr>
        <w:jc w:val="both"/>
        <w:rPr>
          <w:b/>
          <w:bCs/>
        </w:rPr>
      </w:pPr>
    </w:p>
    <w:p w:rsidR="00026871" w:rsidRPr="00026871" w:rsidRDefault="00026871" w:rsidP="00EB380C">
      <w:pPr>
        <w:jc w:val="both"/>
        <w:rPr>
          <w:b/>
          <w:bCs/>
        </w:rPr>
      </w:pPr>
      <w:r w:rsidRPr="00026871">
        <w:rPr>
          <w:b/>
          <w:bCs/>
        </w:rPr>
        <w:t>Supplementary references:</w:t>
      </w:r>
    </w:p>
    <w:p w:rsidR="008C1255" w:rsidRDefault="000323B4" w:rsidP="00EB380C">
      <w:pPr>
        <w:spacing w:after="0" w:line="240" w:lineRule="auto"/>
        <w:ind w:left="720" w:hanging="720"/>
        <w:jc w:val="both"/>
        <w:rPr>
          <w:noProof/>
        </w:rPr>
      </w:pPr>
      <w:r>
        <w:fldChar w:fldCharType="begin"/>
      </w:r>
      <w:r w:rsidR="00026871">
        <w:instrText xml:space="preserve"> ADDIN EN.REFLIST </w:instrText>
      </w:r>
      <w:r>
        <w:fldChar w:fldCharType="separate"/>
      </w:r>
      <w:r w:rsidR="008C1255">
        <w:rPr>
          <w:noProof/>
        </w:rPr>
        <w:t>1</w:t>
      </w:r>
      <w:r w:rsidR="008C1255">
        <w:rPr>
          <w:noProof/>
        </w:rPr>
        <w:tab/>
        <w:t xml:space="preserve">Schust, J., Sperl, B., Hollis, A., Mayer, T. U. &amp; Berg, T. Stattic: a small-molecule inhibitor of STAT3 activation and dimerization. </w:t>
      </w:r>
      <w:r w:rsidR="008C1255" w:rsidRPr="008C1255">
        <w:rPr>
          <w:i/>
          <w:noProof/>
        </w:rPr>
        <w:t>Chem Biol</w:t>
      </w:r>
      <w:r w:rsidR="008C1255">
        <w:rPr>
          <w:noProof/>
        </w:rPr>
        <w:t xml:space="preserve"> </w:t>
      </w:r>
      <w:r w:rsidR="008C1255" w:rsidRPr="008C1255">
        <w:rPr>
          <w:b/>
          <w:noProof/>
        </w:rPr>
        <w:t>13</w:t>
      </w:r>
      <w:r w:rsidR="008C1255">
        <w:rPr>
          <w:noProof/>
        </w:rPr>
        <w:t>, 1235-1242 (2006).</w:t>
      </w:r>
    </w:p>
    <w:p w:rsidR="008C1255" w:rsidRDefault="008C1255" w:rsidP="00EB380C">
      <w:pPr>
        <w:spacing w:after="0" w:line="240" w:lineRule="auto"/>
        <w:ind w:left="720" w:hanging="720"/>
        <w:jc w:val="both"/>
        <w:rPr>
          <w:noProof/>
        </w:rPr>
      </w:pPr>
      <w:r>
        <w:rPr>
          <w:noProof/>
        </w:rPr>
        <w:t>2</w:t>
      </w:r>
      <w:r>
        <w:rPr>
          <w:noProof/>
        </w:rPr>
        <w:tab/>
        <w:t>Schindelin, J.</w:t>
      </w:r>
      <w:r w:rsidRPr="008C1255">
        <w:rPr>
          <w:i/>
          <w:noProof/>
        </w:rPr>
        <w:t xml:space="preserve"> et al.</w:t>
      </w:r>
      <w:r>
        <w:rPr>
          <w:noProof/>
        </w:rPr>
        <w:t xml:space="preserve"> Fiji: an open-source platform for biological-image analysis. </w:t>
      </w:r>
      <w:r w:rsidRPr="008C1255">
        <w:rPr>
          <w:i/>
          <w:noProof/>
        </w:rPr>
        <w:t>Nat Methods</w:t>
      </w:r>
      <w:r>
        <w:rPr>
          <w:noProof/>
        </w:rPr>
        <w:t xml:space="preserve"> </w:t>
      </w:r>
      <w:r w:rsidRPr="008C1255">
        <w:rPr>
          <w:b/>
          <w:noProof/>
        </w:rPr>
        <w:t>9</w:t>
      </w:r>
      <w:r>
        <w:rPr>
          <w:noProof/>
        </w:rPr>
        <w:t>, 676-682 (2012).</w:t>
      </w:r>
    </w:p>
    <w:p w:rsidR="004C302D" w:rsidRDefault="000323B4" w:rsidP="00EB380C">
      <w:pPr>
        <w:jc w:val="both"/>
      </w:pPr>
      <w:r>
        <w:fldChar w:fldCharType="end"/>
      </w:r>
      <w:bookmarkStart w:id="0" w:name="_GoBack"/>
      <w:bookmarkEnd w:id="0"/>
    </w:p>
    <w:sectPr w:rsidR="004C302D" w:rsidSect="003F7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2"/>
  </w:compat>
  <w:docVars>
    <w:docVar w:name="__Grammarly_42____i" w:val="H4sIAAAAAAAEAKtWckksSQxILCpxzi/NK1GyMqwFAAEhoTITAAAA"/>
    <w:docVar w:name="__Grammarly_42___1" w:val="H4sIAAAAAAAEAKtWcslP9kxRslIyNDY0tTA0BxKmlobmFkZmBko6SsGpxcWZ+XkgBYYGtQBaTWy2LQAAAA=="/>
    <w:docVar w:name="EN.InstantFormat" w:val="&lt;ENInstantFormat&gt;&lt;Enabled&gt;1&lt;/Enabled&gt;&lt;ScanUnformatted&gt;1&lt;/ScanUnformatted&gt;&lt;ScanChanges&gt;1&lt;/ScanChanges&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E103C8"/>
    <w:rsid w:val="0002575C"/>
    <w:rsid w:val="00026871"/>
    <w:rsid w:val="000323B4"/>
    <w:rsid w:val="0007312C"/>
    <w:rsid w:val="000A7B99"/>
    <w:rsid w:val="000C2FF1"/>
    <w:rsid w:val="001670B6"/>
    <w:rsid w:val="0022233E"/>
    <w:rsid w:val="002861F9"/>
    <w:rsid w:val="003252EA"/>
    <w:rsid w:val="003F71B7"/>
    <w:rsid w:val="004267F9"/>
    <w:rsid w:val="0048460A"/>
    <w:rsid w:val="004C302D"/>
    <w:rsid w:val="006676C5"/>
    <w:rsid w:val="006A15D2"/>
    <w:rsid w:val="006C334C"/>
    <w:rsid w:val="007823A0"/>
    <w:rsid w:val="00787121"/>
    <w:rsid w:val="007C638F"/>
    <w:rsid w:val="00830E16"/>
    <w:rsid w:val="008C1255"/>
    <w:rsid w:val="008D3778"/>
    <w:rsid w:val="009069F3"/>
    <w:rsid w:val="009134E1"/>
    <w:rsid w:val="009727EB"/>
    <w:rsid w:val="00976833"/>
    <w:rsid w:val="009B0501"/>
    <w:rsid w:val="009B1E7E"/>
    <w:rsid w:val="009F63E6"/>
    <w:rsid w:val="00A5169F"/>
    <w:rsid w:val="00A67E0C"/>
    <w:rsid w:val="00AA2739"/>
    <w:rsid w:val="00B003F3"/>
    <w:rsid w:val="00B3367E"/>
    <w:rsid w:val="00BD7068"/>
    <w:rsid w:val="00C151FC"/>
    <w:rsid w:val="00C508A1"/>
    <w:rsid w:val="00C91476"/>
    <w:rsid w:val="00CA744F"/>
    <w:rsid w:val="00D63F11"/>
    <w:rsid w:val="00D75705"/>
    <w:rsid w:val="00D8381E"/>
    <w:rsid w:val="00E103C8"/>
    <w:rsid w:val="00E807C1"/>
    <w:rsid w:val="00EB380C"/>
    <w:rsid w:val="00EE2296"/>
    <w:rsid w:val="00F33D19"/>
    <w:rsid w:val="00FC075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kern w:val="2"/>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1B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E103C8"/>
    <w:pPr>
      <w:ind w:left="720"/>
      <w:contextualSpacing/>
    </w:pPr>
    <w:rPr>
      <w:rFonts w:eastAsia="Times New Roman" w:cs="Times New Roman"/>
      <w:kern w:val="0"/>
      <w:lang w:val="fr-FR" w:eastAsia="fr-FR"/>
    </w:rPr>
  </w:style>
  <w:style w:type="character" w:customStyle="1" w:styleId="ParagraphedelisteCar">
    <w:name w:val="Paragraphe de liste Car"/>
    <w:basedOn w:val="Policepardfaut"/>
    <w:link w:val="Paragraphedeliste"/>
    <w:uiPriority w:val="34"/>
    <w:rsid w:val="009B1E7E"/>
    <w:rPr>
      <w:rFonts w:eastAsia="Times New Roman" w:cs="Times New Roman"/>
      <w:kern w:val="0"/>
      <w:lang w:val="fr-FR" w:eastAsia="fr-FR"/>
    </w:rPr>
  </w:style>
  <w:style w:type="paragraph" w:styleId="NormalWeb">
    <w:name w:val="Normal (Web)"/>
    <w:basedOn w:val="Normal"/>
    <w:uiPriority w:val="99"/>
    <w:unhideWhenUsed/>
    <w:rsid w:val="00EE2296"/>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Textedebulles">
    <w:name w:val="Balloon Text"/>
    <w:basedOn w:val="Normal"/>
    <w:link w:val="TextedebullesCar"/>
    <w:uiPriority w:val="99"/>
    <w:semiHidden/>
    <w:unhideWhenUsed/>
    <w:rsid w:val="00EE22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E2296"/>
    <w:rPr>
      <w:rFonts w:ascii="Tahoma" w:hAnsi="Tahoma" w:cs="Tahoma"/>
      <w:sz w:val="16"/>
      <w:szCs w:val="16"/>
    </w:rPr>
  </w:style>
  <w:style w:type="paragraph" w:styleId="Textebrut">
    <w:name w:val="Plain Text"/>
    <w:basedOn w:val="Normal"/>
    <w:link w:val="TextebrutCar"/>
    <w:uiPriority w:val="99"/>
    <w:semiHidden/>
    <w:unhideWhenUsed/>
    <w:rsid w:val="00C91476"/>
    <w:pPr>
      <w:spacing w:after="0" w:line="240" w:lineRule="auto"/>
    </w:pPr>
    <w:rPr>
      <w:rFonts w:ascii="Consolas" w:hAnsi="Consolas"/>
      <w:kern w:val="0"/>
      <w:sz w:val="21"/>
      <w:szCs w:val="21"/>
      <w:lang w:val="fr-FR"/>
    </w:rPr>
  </w:style>
  <w:style w:type="character" w:customStyle="1" w:styleId="TextebrutCar">
    <w:name w:val="Texte brut Car"/>
    <w:basedOn w:val="Policepardfaut"/>
    <w:link w:val="Textebrut"/>
    <w:uiPriority w:val="99"/>
    <w:semiHidden/>
    <w:rsid w:val="00C91476"/>
    <w:rPr>
      <w:rFonts w:ascii="Consolas" w:hAnsi="Consolas"/>
      <w:kern w:val="0"/>
      <w:sz w:val="21"/>
      <w:szCs w:val="21"/>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65412">
      <w:bodyDiv w:val="1"/>
      <w:marLeft w:val="0"/>
      <w:marRight w:val="0"/>
      <w:marTop w:val="0"/>
      <w:marBottom w:val="0"/>
      <w:divBdr>
        <w:top w:val="none" w:sz="0" w:space="0" w:color="auto"/>
        <w:left w:val="none" w:sz="0" w:space="0" w:color="auto"/>
        <w:bottom w:val="none" w:sz="0" w:space="0" w:color="auto"/>
        <w:right w:val="none" w:sz="0" w:space="0" w:color="auto"/>
      </w:divBdr>
    </w:div>
    <w:div w:id="481047157">
      <w:bodyDiv w:val="1"/>
      <w:marLeft w:val="0"/>
      <w:marRight w:val="0"/>
      <w:marTop w:val="0"/>
      <w:marBottom w:val="0"/>
      <w:divBdr>
        <w:top w:val="none" w:sz="0" w:space="0" w:color="auto"/>
        <w:left w:val="none" w:sz="0" w:space="0" w:color="auto"/>
        <w:bottom w:val="none" w:sz="0" w:space="0" w:color="auto"/>
        <w:right w:val="none" w:sz="0" w:space="0" w:color="auto"/>
      </w:divBdr>
    </w:div>
    <w:div w:id="597258166">
      <w:bodyDiv w:val="1"/>
      <w:marLeft w:val="0"/>
      <w:marRight w:val="0"/>
      <w:marTop w:val="0"/>
      <w:marBottom w:val="0"/>
      <w:divBdr>
        <w:top w:val="none" w:sz="0" w:space="0" w:color="auto"/>
        <w:left w:val="none" w:sz="0" w:space="0" w:color="auto"/>
        <w:bottom w:val="none" w:sz="0" w:space="0" w:color="auto"/>
        <w:right w:val="none" w:sz="0" w:space="0" w:color="auto"/>
      </w:divBdr>
    </w:div>
    <w:div w:id="1222520936">
      <w:bodyDiv w:val="1"/>
      <w:marLeft w:val="0"/>
      <w:marRight w:val="0"/>
      <w:marTop w:val="0"/>
      <w:marBottom w:val="0"/>
      <w:divBdr>
        <w:top w:val="none" w:sz="0" w:space="0" w:color="auto"/>
        <w:left w:val="none" w:sz="0" w:space="0" w:color="auto"/>
        <w:bottom w:val="none" w:sz="0" w:space="0" w:color="auto"/>
        <w:right w:val="none" w:sz="0" w:space="0" w:color="auto"/>
      </w:divBdr>
    </w:div>
    <w:div w:id="1649822791">
      <w:bodyDiv w:val="1"/>
      <w:marLeft w:val="0"/>
      <w:marRight w:val="0"/>
      <w:marTop w:val="0"/>
      <w:marBottom w:val="0"/>
      <w:divBdr>
        <w:top w:val="none" w:sz="0" w:space="0" w:color="auto"/>
        <w:left w:val="none" w:sz="0" w:space="0" w:color="auto"/>
        <w:bottom w:val="none" w:sz="0" w:space="0" w:color="auto"/>
        <w:right w:val="none" w:sz="0" w:space="0" w:color="auto"/>
      </w:divBdr>
    </w:div>
    <w:div w:id="1717898823">
      <w:bodyDiv w:val="1"/>
      <w:marLeft w:val="0"/>
      <w:marRight w:val="0"/>
      <w:marTop w:val="0"/>
      <w:marBottom w:val="0"/>
      <w:divBdr>
        <w:top w:val="none" w:sz="0" w:space="0" w:color="auto"/>
        <w:left w:val="none" w:sz="0" w:space="0" w:color="auto"/>
        <w:bottom w:val="none" w:sz="0" w:space="0" w:color="auto"/>
        <w:right w:val="none" w:sz="0" w:space="0" w:color="auto"/>
      </w:divBdr>
    </w:div>
    <w:div w:id="186031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17</Pages>
  <Words>1788</Words>
  <Characters>10198</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chakraba</dc:creator>
  <cp:lastModifiedBy>hueber</cp:lastModifiedBy>
  <cp:revision>5</cp:revision>
  <cp:lastPrinted>2017-12-21T13:44:00Z</cp:lastPrinted>
  <dcterms:created xsi:type="dcterms:W3CDTF">2018-07-12T12:54:00Z</dcterms:created>
  <dcterms:modified xsi:type="dcterms:W3CDTF">2018-07-13T08:31:00Z</dcterms:modified>
</cp:coreProperties>
</file>