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2A0D0" w14:textId="4581AF66" w:rsidR="00566233" w:rsidRDefault="00566233" w:rsidP="00566233">
      <w:pPr>
        <w:spacing w:line="480" w:lineRule="auto"/>
        <w:rPr>
          <w:rFonts w:asciiTheme="majorHAnsi" w:hAnsiTheme="majorHAnsi" w:cs="Times New Roman"/>
          <w:b/>
          <w:lang w:val="en-US"/>
        </w:rPr>
      </w:pPr>
      <w:r>
        <w:rPr>
          <w:rFonts w:asciiTheme="majorHAnsi" w:hAnsiTheme="majorHAnsi" w:cs="Times New Roman"/>
          <w:b/>
          <w:lang w:val="en-US"/>
        </w:rPr>
        <w:t xml:space="preserve">Supplementary file to manuscript: </w:t>
      </w:r>
    </w:p>
    <w:p w14:paraId="1886A537" w14:textId="4E4C0A57" w:rsidR="00566233" w:rsidRDefault="00566233" w:rsidP="00566233">
      <w:pPr>
        <w:spacing w:line="480" w:lineRule="auto"/>
        <w:rPr>
          <w:rFonts w:asciiTheme="majorHAnsi" w:hAnsiTheme="majorHAnsi" w:cs="Times New Roman"/>
          <w:lang w:val="en-US"/>
        </w:rPr>
      </w:pPr>
      <w:r w:rsidRPr="00566233">
        <w:rPr>
          <w:rFonts w:asciiTheme="majorHAnsi" w:hAnsiTheme="majorHAnsi" w:cs="Times New Roman"/>
          <w:lang w:val="en-US"/>
        </w:rPr>
        <w:t xml:space="preserve">“Lower body mass index and mortality in older adults starting dialysis” </w:t>
      </w:r>
    </w:p>
    <w:p w14:paraId="56358AEA" w14:textId="77777777" w:rsidR="00566233" w:rsidRPr="00566233" w:rsidRDefault="00566233" w:rsidP="00566233">
      <w:pPr>
        <w:spacing w:line="480" w:lineRule="auto"/>
        <w:rPr>
          <w:rFonts w:asciiTheme="majorHAnsi" w:hAnsiTheme="majorHAnsi" w:cs="Times New Roman"/>
          <w:lang w:val="en-US"/>
        </w:rPr>
      </w:pPr>
    </w:p>
    <w:p w14:paraId="007CE1B6" w14:textId="23C396E9" w:rsidR="00566233" w:rsidRDefault="00566233" w:rsidP="00566233">
      <w:pPr>
        <w:spacing w:line="480" w:lineRule="auto"/>
        <w:rPr>
          <w:rFonts w:asciiTheme="majorHAnsi" w:hAnsiTheme="majorHAnsi"/>
          <w:sz w:val="22"/>
          <w:szCs w:val="22"/>
          <w:vertAlign w:val="superscript"/>
          <w:lang w:val="en-US"/>
        </w:rPr>
      </w:pPr>
      <w:r w:rsidRPr="00566233">
        <w:rPr>
          <w:rFonts w:asciiTheme="majorHAnsi" w:hAnsiTheme="majorHAnsi"/>
          <w:sz w:val="22"/>
          <w:szCs w:val="22"/>
          <w:lang w:val="en-US"/>
        </w:rPr>
        <w:t xml:space="preserve">Harmke A. Polinder-Bos MD, </w:t>
      </w:r>
      <w:proofErr w:type="spellStart"/>
      <w:r w:rsidRPr="00566233">
        <w:rPr>
          <w:rFonts w:asciiTheme="majorHAnsi" w:hAnsiTheme="majorHAnsi"/>
          <w:sz w:val="22"/>
          <w:szCs w:val="22"/>
          <w:lang w:val="en-US"/>
        </w:rPr>
        <w:t>Merel</w:t>
      </w:r>
      <w:proofErr w:type="spellEnd"/>
      <w:r w:rsidRPr="00566233">
        <w:rPr>
          <w:rFonts w:asciiTheme="majorHAnsi" w:hAnsiTheme="majorHAnsi"/>
          <w:sz w:val="22"/>
          <w:szCs w:val="22"/>
          <w:lang w:val="en-US"/>
        </w:rPr>
        <w:t xml:space="preserve"> van </w:t>
      </w:r>
      <w:proofErr w:type="spellStart"/>
      <w:r w:rsidRPr="00566233">
        <w:rPr>
          <w:rFonts w:asciiTheme="majorHAnsi" w:hAnsiTheme="majorHAnsi"/>
          <w:sz w:val="22"/>
          <w:szCs w:val="22"/>
          <w:lang w:val="en-US"/>
        </w:rPr>
        <w:t>Diepen</w:t>
      </w:r>
      <w:proofErr w:type="spellEnd"/>
      <w:r w:rsidRPr="00566233">
        <w:rPr>
          <w:rFonts w:asciiTheme="majorHAnsi" w:hAnsiTheme="majorHAnsi"/>
          <w:sz w:val="22"/>
          <w:szCs w:val="22"/>
          <w:lang w:val="en-US"/>
        </w:rPr>
        <w:t xml:space="preserve"> PhD, </w:t>
      </w:r>
      <w:proofErr w:type="spellStart"/>
      <w:r w:rsidRPr="00566233">
        <w:rPr>
          <w:rFonts w:asciiTheme="majorHAnsi" w:hAnsiTheme="majorHAnsi"/>
          <w:sz w:val="22"/>
          <w:szCs w:val="22"/>
          <w:lang w:val="en-US"/>
        </w:rPr>
        <w:t>Friedo</w:t>
      </w:r>
      <w:proofErr w:type="spellEnd"/>
      <w:r w:rsidRPr="00566233">
        <w:rPr>
          <w:rFonts w:asciiTheme="majorHAnsi" w:hAnsiTheme="majorHAnsi"/>
          <w:sz w:val="22"/>
          <w:szCs w:val="22"/>
          <w:lang w:val="en-US"/>
        </w:rPr>
        <w:t xml:space="preserve"> W. Dekker MD PhD, Ellen K. </w:t>
      </w:r>
      <w:proofErr w:type="spellStart"/>
      <w:r w:rsidRPr="00566233">
        <w:rPr>
          <w:rFonts w:asciiTheme="majorHAnsi" w:hAnsiTheme="majorHAnsi"/>
          <w:sz w:val="22"/>
          <w:szCs w:val="22"/>
          <w:lang w:val="en-US"/>
        </w:rPr>
        <w:t>Hoogeveen</w:t>
      </w:r>
      <w:proofErr w:type="spellEnd"/>
      <w:r w:rsidRPr="00566233">
        <w:rPr>
          <w:rFonts w:asciiTheme="majorHAnsi" w:hAnsiTheme="majorHAnsi"/>
          <w:sz w:val="22"/>
          <w:szCs w:val="22"/>
          <w:lang w:val="en-US"/>
        </w:rPr>
        <w:t xml:space="preserve"> MD PhD, Casper F.M. Franssen MD PhD, Ron T. Gansevoort MD Ph</w:t>
      </w:r>
      <w:r>
        <w:rPr>
          <w:rFonts w:asciiTheme="majorHAnsi" w:hAnsiTheme="majorHAnsi"/>
          <w:sz w:val="22"/>
          <w:szCs w:val="22"/>
          <w:lang w:val="en-US"/>
        </w:rPr>
        <w:t xml:space="preserve">D and </w:t>
      </w:r>
      <w:r w:rsidRPr="00566233">
        <w:rPr>
          <w:rFonts w:asciiTheme="majorHAnsi" w:hAnsiTheme="majorHAnsi"/>
          <w:sz w:val="22"/>
          <w:szCs w:val="22"/>
          <w:lang w:val="en-US"/>
        </w:rPr>
        <w:t>Carlo A.J.M Gaillard MD PhD</w:t>
      </w:r>
    </w:p>
    <w:p w14:paraId="5F1F0EA5" w14:textId="77777777" w:rsidR="00566233" w:rsidRPr="00566233" w:rsidRDefault="00566233" w:rsidP="00566233">
      <w:pPr>
        <w:spacing w:line="480" w:lineRule="auto"/>
        <w:rPr>
          <w:rFonts w:asciiTheme="majorHAnsi" w:hAnsiTheme="majorHAnsi"/>
          <w:sz w:val="22"/>
          <w:szCs w:val="22"/>
          <w:lang w:val="en-US"/>
        </w:rPr>
      </w:pPr>
    </w:p>
    <w:p w14:paraId="25001CCE" w14:textId="339B5C69" w:rsidR="00E45695" w:rsidRPr="00146D65" w:rsidRDefault="00A018A1" w:rsidP="00351F62">
      <w:pPr>
        <w:spacing w:line="360" w:lineRule="auto"/>
        <w:rPr>
          <w:rFonts w:asciiTheme="majorHAnsi" w:hAnsiTheme="majorHAnsi" w:cs="Arial"/>
          <w:b/>
          <w:lang w:val="en-US"/>
        </w:rPr>
      </w:pPr>
      <w:r>
        <w:rPr>
          <w:rFonts w:asciiTheme="majorHAnsi" w:hAnsiTheme="majorHAnsi" w:cs="Arial"/>
          <w:b/>
          <w:lang w:val="en-US"/>
        </w:rPr>
        <w:br w:type="column"/>
      </w:r>
      <w:r w:rsidR="00566233">
        <w:rPr>
          <w:rFonts w:asciiTheme="majorHAnsi" w:hAnsiTheme="majorHAnsi" w:cs="Arial"/>
          <w:b/>
          <w:lang w:val="en-US"/>
        </w:rPr>
        <w:lastRenderedPageBreak/>
        <w:t>Including</w:t>
      </w:r>
      <w:r w:rsidR="00E45695" w:rsidRPr="00146D65">
        <w:rPr>
          <w:rFonts w:asciiTheme="majorHAnsi" w:hAnsiTheme="majorHAnsi" w:cs="Arial"/>
          <w:b/>
          <w:lang w:val="en-US"/>
        </w:rPr>
        <w:t xml:space="preserve">: </w:t>
      </w:r>
    </w:p>
    <w:p w14:paraId="105DDD69" w14:textId="77777777" w:rsidR="00E45695" w:rsidRPr="00146D65" w:rsidRDefault="00E45695" w:rsidP="00351F62">
      <w:pPr>
        <w:spacing w:line="360" w:lineRule="auto"/>
        <w:rPr>
          <w:rFonts w:asciiTheme="majorHAnsi" w:hAnsiTheme="majorHAnsi" w:cs="Arial"/>
          <w:b/>
          <w:lang w:val="en-US"/>
        </w:rPr>
      </w:pPr>
    </w:p>
    <w:p w14:paraId="15353633" w14:textId="353F94C6" w:rsidR="0024439B" w:rsidRPr="00146D65" w:rsidRDefault="0024439B" w:rsidP="0024439B">
      <w:pPr>
        <w:spacing w:line="360" w:lineRule="auto"/>
        <w:rPr>
          <w:rFonts w:asciiTheme="majorHAnsi" w:hAnsiTheme="majorHAnsi" w:cs="Arial"/>
          <w:lang w:val="en-US"/>
        </w:rPr>
      </w:pPr>
      <w:proofErr w:type="gramStart"/>
      <w:r w:rsidRPr="00146D65">
        <w:rPr>
          <w:rFonts w:asciiTheme="majorHAnsi" w:hAnsiTheme="majorHAnsi" w:cs="Arial"/>
          <w:b/>
          <w:lang w:val="en-US"/>
        </w:rPr>
        <w:t xml:space="preserve">Table </w:t>
      </w:r>
      <w:r w:rsidR="009147EA" w:rsidRPr="00146D65">
        <w:rPr>
          <w:rFonts w:asciiTheme="majorHAnsi" w:hAnsiTheme="majorHAnsi" w:cs="Arial"/>
          <w:b/>
          <w:lang w:val="en-US"/>
        </w:rPr>
        <w:t>S</w:t>
      </w:r>
      <w:r w:rsidR="00566233">
        <w:rPr>
          <w:rFonts w:asciiTheme="majorHAnsi" w:hAnsiTheme="majorHAnsi" w:cs="Arial"/>
          <w:b/>
          <w:lang w:val="en-US"/>
        </w:rPr>
        <w:t>1</w:t>
      </w:r>
      <w:r w:rsidRPr="00146D65">
        <w:rPr>
          <w:rFonts w:asciiTheme="majorHAnsi" w:hAnsiTheme="majorHAnsi" w:cs="Arial"/>
          <w:b/>
          <w:lang w:val="en-US"/>
        </w:rPr>
        <w:t xml:space="preserve"> </w:t>
      </w:r>
      <w:r w:rsidRPr="00146D65">
        <w:rPr>
          <w:rFonts w:asciiTheme="majorHAnsi" w:hAnsiTheme="majorHAnsi" w:cs="Arial"/>
          <w:lang w:val="en-US"/>
        </w:rPr>
        <w:t xml:space="preserve">Body Mass Index and </w:t>
      </w:r>
      <w:r w:rsidR="00E457B7" w:rsidRPr="00146D65">
        <w:rPr>
          <w:rFonts w:asciiTheme="majorHAnsi" w:hAnsiTheme="majorHAnsi" w:cs="Arial"/>
          <w:lang w:val="en-US"/>
        </w:rPr>
        <w:t>c</w:t>
      </w:r>
      <w:r w:rsidR="0002337A" w:rsidRPr="00146D65">
        <w:rPr>
          <w:rFonts w:asciiTheme="majorHAnsi" w:hAnsiTheme="majorHAnsi" w:cs="Arial"/>
          <w:lang w:val="en-US"/>
        </w:rPr>
        <w:t xml:space="preserve">ause-specific </w:t>
      </w:r>
      <w:r w:rsidR="00F06573">
        <w:rPr>
          <w:rFonts w:asciiTheme="majorHAnsi" w:hAnsiTheme="majorHAnsi" w:cs="Arial"/>
          <w:lang w:val="en-US"/>
        </w:rPr>
        <w:t>mortality risk in</w:t>
      </w:r>
      <w:r w:rsidR="00E457B7" w:rsidRPr="00146D65">
        <w:rPr>
          <w:rFonts w:asciiTheme="majorHAnsi" w:hAnsiTheme="majorHAnsi" w:cs="Arial"/>
          <w:lang w:val="en-US"/>
        </w:rPr>
        <w:t xml:space="preserve"> the</w:t>
      </w:r>
      <w:r w:rsidR="00F06573">
        <w:rPr>
          <w:rFonts w:asciiTheme="majorHAnsi" w:hAnsiTheme="majorHAnsi" w:cs="Arial"/>
          <w:lang w:val="en-US"/>
        </w:rPr>
        <w:t xml:space="preserve"> first year of dialysis, and </w:t>
      </w:r>
      <w:r w:rsidR="00E457B7" w:rsidRPr="00146D65">
        <w:rPr>
          <w:rFonts w:asciiTheme="majorHAnsi" w:hAnsiTheme="majorHAnsi" w:cs="Arial"/>
          <w:lang w:val="en-US"/>
        </w:rPr>
        <w:t>thereafter.</w:t>
      </w:r>
      <w:proofErr w:type="gramEnd"/>
    </w:p>
    <w:p w14:paraId="05453C00" w14:textId="77777777" w:rsidR="00E457B7" w:rsidRPr="00146D65" w:rsidRDefault="00E457B7" w:rsidP="00351F62">
      <w:pPr>
        <w:spacing w:line="360" w:lineRule="auto"/>
        <w:rPr>
          <w:rFonts w:asciiTheme="majorHAnsi" w:hAnsiTheme="majorHAnsi" w:cs="Arial"/>
          <w:b/>
          <w:lang w:val="en-US"/>
        </w:rPr>
      </w:pPr>
    </w:p>
    <w:p w14:paraId="43C2C7D9" w14:textId="1A6CC3E6" w:rsidR="00E457B7" w:rsidRPr="00146D65" w:rsidRDefault="00E457B7" w:rsidP="00E457B7">
      <w:pPr>
        <w:spacing w:line="360" w:lineRule="auto"/>
        <w:rPr>
          <w:rFonts w:asciiTheme="majorHAnsi" w:hAnsiTheme="majorHAnsi" w:cs="Arial"/>
          <w:lang w:val="en-US"/>
        </w:rPr>
      </w:pPr>
      <w:r w:rsidRPr="00146D65">
        <w:rPr>
          <w:rFonts w:asciiTheme="majorHAnsi" w:hAnsiTheme="majorHAnsi" w:cs="Arial"/>
          <w:b/>
          <w:lang w:val="en-US"/>
        </w:rPr>
        <w:t xml:space="preserve">Table </w:t>
      </w:r>
      <w:r w:rsidR="009147EA" w:rsidRPr="00146D65">
        <w:rPr>
          <w:rFonts w:asciiTheme="majorHAnsi" w:hAnsiTheme="majorHAnsi" w:cs="Arial"/>
          <w:b/>
          <w:lang w:val="en-US"/>
        </w:rPr>
        <w:t>S</w:t>
      </w:r>
      <w:r w:rsidRPr="00146D65">
        <w:rPr>
          <w:rFonts w:asciiTheme="majorHAnsi" w:hAnsiTheme="majorHAnsi" w:cs="Arial"/>
          <w:b/>
          <w:lang w:val="en-US"/>
        </w:rPr>
        <w:t>2</w:t>
      </w:r>
      <w:r w:rsidRPr="00146D65">
        <w:rPr>
          <w:rFonts w:asciiTheme="majorHAnsi" w:hAnsiTheme="majorHAnsi"/>
        </w:rPr>
        <w:t xml:space="preserve"> </w:t>
      </w:r>
      <w:r w:rsidRPr="00146D65">
        <w:rPr>
          <w:rFonts w:asciiTheme="majorHAnsi" w:hAnsiTheme="majorHAnsi" w:cs="Arial"/>
          <w:lang w:val="en-US"/>
        </w:rPr>
        <w:t xml:space="preserve">Body Mass </w:t>
      </w:r>
      <w:r w:rsidR="006D6AAD" w:rsidRPr="00146D65">
        <w:rPr>
          <w:rFonts w:asciiTheme="majorHAnsi" w:hAnsiTheme="majorHAnsi" w:cs="Arial"/>
          <w:lang w:val="en-US"/>
        </w:rPr>
        <w:t xml:space="preserve">Index and mortality risk in </w:t>
      </w:r>
      <w:r w:rsidRPr="00146D65">
        <w:rPr>
          <w:rFonts w:asciiTheme="majorHAnsi" w:hAnsiTheme="majorHAnsi" w:cs="Arial"/>
          <w:lang w:val="en-US"/>
        </w:rPr>
        <w:t>the first year of dialysis</w:t>
      </w:r>
      <w:r w:rsidR="006D6AAD" w:rsidRPr="00146D65">
        <w:rPr>
          <w:rFonts w:asciiTheme="majorHAnsi" w:hAnsiTheme="majorHAnsi" w:cs="Arial"/>
          <w:lang w:val="en-US"/>
        </w:rPr>
        <w:t xml:space="preserve">, and </w:t>
      </w:r>
      <w:r w:rsidRPr="00146D65">
        <w:rPr>
          <w:rFonts w:asciiTheme="majorHAnsi" w:hAnsiTheme="majorHAnsi" w:cs="Arial"/>
          <w:lang w:val="en-US"/>
        </w:rPr>
        <w:t>thereafter. Without censoring for kidney transplantation.</w:t>
      </w:r>
    </w:p>
    <w:p w14:paraId="4C1B731D" w14:textId="77777777" w:rsidR="00E457B7" w:rsidRPr="00146D65" w:rsidRDefault="00E457B7" w:rsidP="00E457B7">
      <w:pPr>
        <w:spacing w:line="360" w:lineRule="auto"/>
        <w:rPr>
          <w:rFonts w:asciiTheme="majorHAnsi" w:hAnsiTheme="majorHAnsi" w:cs="Arial"/>
          <w:lang w:val="en-US"/>
        </w:rPr>
      </w:pPr>
    </w:p>
    <w:p w14:paraId="2290AF66" w14:textId="7FF5E066" w:rsidR="00B3024A" w:rsidRPr="000941FB" w:rsidRDefault="00B3024A" w:rsidP="00351F62">
      <w:pPr>
        <w:spacing w:line="360" w:lineRule="auto"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b/>
          <w:lang w:val="en-US"/>
        </w:rPr>
        <w:t>Table S3</w:t>
      </w:r>
      <w:r w:rsidR="000941FB">
        <w:rPr>
          <w:rFonts w:asciiTheme="majorHAnsi" w:hAnsiTheme="majorHAnsi" w:cs="Arial"/>
          <w:b/>
          <w:lang w:val="en-US"/>
        </w:rPr>
        <w:t xml:space="preserve"> </w:t>
      </w:r>
      <w:r w:rsidR="000941FB" w:rsidRPr="00B3024A">
        <w:rPr>
          <w:rFonts w:asciiTheme="majorHAnsi" w:hAnsiTheme="majorHAnsi" w:cs="Arial"/>
          <w:lang w:val="en-US"/>
        </w:rPr>
        <w:t xml:space="preserve">Logistic regression model of variables associated with dying in the first year of dialysis treatment </w:t>
      </w:r>
      <w:r w:rsidR="000941FB">
        <w:rPr>
          <w:rFonts w:asciiTheme="majorHAnsi" w:hAnsiTheme="majorHAnsi" w:cs="Arial"/>
          <w:lang w:val="en-US"/>
        </w:rPr>
        <w:t xml:space="preserve">versus surviving, </w:t>
      </w:r>
      <w:r w:rsidR="000941FB" w:rsidRPr="00B3024A">
        <w:rPr>
          <w:rFonts w:asciiTheme="majorHAnsi" w:hAnsiTheme="majorHAnsi" w:cs="Arial"/>
          <w:lang w:val="en-US"/>
        </w:rPr>
        <w:t>in lower Body Mass Index patients (&lt;23.1 kg/m</w:t>
      </w:r>
      <w:r w:rsidR="000941FB" w:rsidRPr="00B3024A">
        <w:rPr>
          <w:rFonts w:asciiTheme="majorHAnsi" w:hAnsiTheme="majorHAnsi" w:cs="Arial"/>
          <w:vertAlign w:val="superscript"/>
          <w:lang w:val="en-US"/>
        </w:rPr>
        <w:t>2</w:t>
      </w:r>
      <w:r w:rsidR="000941FB" w:rsidRPr="00B3024A">
        <w:rPr>
          <w:rFonts w:asciiTheme="majorHAnsi" w:hAnsiTheme="majorHAnsi" w:cs="Arial"/>
          <w:lang w:val="en-US"/>
        </w:rPr>
        <w:t xml:space="preserve">) measured at baseline. </w:t>
      </w:r>
    </w:p>
    <w:p w14:paraId="22D636B1" w14:textId="77777777" w:rsidR="00B3024A" w:rsidRDefault="00B3024A" w:rsidP="00351F62">
      <w:pPr>
        <w:spacing w:line="360" w:lineRule="auto"/>
        <w:rPr>
          <w:rFonts w:asciiTheme="majorHAnsi" w:hAnsiTheme="majorHAnsi" w:cs="Arial"/>
          <w:b/>
          <w:lang w:val="en-US"/>
        </w:rPr>
      </w:pPr>
    </w:p>
    <w:p w14:paraId="70E096D8" w14:textId="23A59873" w:rsidR="00E457B7" w:rsidRPr="00146D65" w:rsidRDefault="00E45695" w:rsidP="00351F62">
      <w:pPr>
        <w:spacing w:line="360" w:lineRule="auto"/>
        <w:rPr>
          <w:rFonts w:asciiTheme="majorHAnsi" w:hAnsiTheme="majorHAnsi" w:cs="Arial"/>
          <w:lang w:val="en-US"/>
        </w:rPr>
      </w:pPr>
      <w:r w:rsidRPr="00146D65">
        <w:rPr>
          <w:rFonts w:asciiTheme="majorHAnsi" w:hAnsiTheme="majorHAnsi" w:cs="Arial"/>
          <w:b/>
          <w:lang w:val="en-US"/>
        </w:rPr>
        <w:t xml:space="preserve">Figure </w:t>
      </w:r>
      <w:r w:rsidR="009147EA" w:rsidRPr="00146D65">
        <w:rPr>
          <w:rFonts w:asciiTheme="majorHAnsi" w:hAnsiTheme="majorHAnsi" w:cs="Arial"/>
          <w:b/>
          <w:lang w:val="en-US"/>
        </w:rPr>
        <w:t>S</w:t>
      </w:r>
      <w:r w:rsidRPr="00146D65">
        <w:rPr>
          <w:rFonts w:asciiTheme="majorHAnsi" w:hAnsiTheme="majorHAnsi" w:cs="Arial"/>
          <w:b/>
          <w:lang w:val="en-US"/>
        </w:rPr>
        <w:t>1</w:t>
      </w:r>
      <w:r w:rsidRPr="00146D65">
        <w:rPr>
          <w:rFonts w:asciiTheme="majorHAnsi" w:hAnsiTheme="majorHAnsi"/>
        </w:rPr>
        <w:t xml:space="preserve"> </w:t>
      </w:r>
      <w:r w:rsidRPr="00146D65">
        <w:rPr>
          <w:rFonts w:asciiTheme="majorHAnsi" w:hAnsiTheme="majorHAnsi" w:cs="Arial"/>
          <w:lang w:val="en-US"/>
        </w:rPr>
        <w:t xml:space="preserve">Kaplan Meier survival curves for all-cause mortality by </w:t>
      </w:r>
      <w:r w:rsidR="00E457B7" w:rsidRPr="00146D65">
        <w:rPr>
          <w:rFonts w:asciiTheme="majorHAnsi" w:hAnsiTheme="majorHAnsi" w:cs="Arial"/>
          <w:lang w:val="en-US"/>
        </w:rPr>
        <w:t>Body Mass Index</w:t>
      </w:r>
      <w:r w:rsidRPr="00146D65">
        <w:rPr>
          <w:rFonts w:asciiTheme="majorHAnsi" w:hAnsiTheme="majorHAnsi" w:cs="Arial"/>
          <w:lang w:val="en-US"/>
        </w:rPr>
        <w:t xml:space="preserve"> tertiles</w:t>
      </w:r>
      <w:r w:rsidR="00E457B7" w:rsidRPr="00146D65">
        <w:rPr>
          <w:rFonts w:asciiTheme="majorHAnsi" w:hAnsiTheme="majorHAnsi" w:cs="Arial"/>
          <w:lang w:val="en-US"/>
        </w:rPr>
        <w:t>.</w:t>
      </w:r>
    </w:p>
    <w:p w14:paraId="541BF254" w14:textId="77777777" w:rsidR="00E457B7" w:rsidRPr="00146D65" w:rsidRDefault="00E457B7" w:rsidP="00351F62">
      <w:pPr>
        <w:spacing w:line="360" w:lineRule="auto"/>
        <w:rPr>
          <w:rFonts w:asciiTheme="majorHAnsi" w:hAnsiTheme="majorHAnsi" w:cs="Arial"/>
          <w:lang w:val="en-US"/>
        </w:rPr>
      </w:pPr>
    </w:p>
    <w:p w14:paraId="15CF1E29" w14:textId="7E027F8F" w:rsidR="00E45695" w:rsidRPr="00146D65" w:rsidRDefault="00E45695" w:rsidP="0024439B">
      <w:pPr>
        <w:spacing w:line="360" w:lineRule="auto"/>
        <w:jc w:val="center"/>
        <w:rPr>
          <w:rFonts w:asciiTheme="majorHAnsi" w:hAnsiTheme="majorHAnsi" w:cs="Arial"/>
          <w:b/>
          <w:lang w:val="en-US"/>
        </w:rPr>
      </w:pPr>
      <w:r w:rsidRPr="00146D65">
        <w:rPr>
          <w:rFonts w:asciiTheme="majorHAnsi" w:hAnsiTheme="majorHAnsi" w:cs="Arial"/>
          <w:b/>
          <w:lang w:val="en-US"/>
        </w:rPr>
        <w:br/>
      </w:r>
    </w:p>
    <w:p w14:paraId="45C4CD0E" w14:textId="77777777" w:rsidR="00E45695" w:rsidRPr="00146D65" w:rsidRDefault="00E45695" w:rsidP="00351F62">
      <w:pPr>
        <w:spacing w:line="360" w:lineRule="auto"/>
        <w:rPr>
          <w:rFonts w:asciiTheme="majorHAnsi" w:hAnsiTheme="majorHAnsi" w:cs="Arial"/>
          <w:b/>
          <w:lang w:val="en-US"/>
        </w:rPr>
      </w:pPr>
    </w:p>
    <w:p w14:paraId="0DE98436" w14:textId="2210AB37" w:rsidR="00624989" w:rsidRPr="00146D65" w:rsidRDefault="00624989" w:rsidP="00624989">
      <w:pPr>
        <w:spacing w:line="360" w:lineRule="auto"/>
        <w:rPr>
          <w:rFonts w:asciiTheme="majorHAnsi" w:hAnsiTheme="majorHAnsi" w:cs="Arial"/>
          <w:b/>
          <w:lang w:val="en-US"/>
        </w:rPr>
      </w:pPr>
      <w:r w:rsidRPr="00146D65">
        <w:rPr>
          <w:rFonts w:asciiTheme="majorHAnsi" w:hAnsiTheme="majorHAnsi" w:cs="Arial"/>
          <w:b/>
          <w:lang w:val="en-US"/>
        </w:rPr>
        <w:br w:type="column"/>
        <w:t xml:space="preserve">Table </w:t>
      </w:r>
      <w:r w:rsidR="009147EA" w:rsidRPr="00146D65">
        <w:rPr>
          <w:rFonts w:asciiTheme="majorHAnsi" w:hAnsiTheme="majorHAnsi" w:cs="Arial"/>
          <w:b/>
          <w:lang w:val="en-US"/>
        </w:rPr>
        <w:t>S</w:t>
      </w:r>
      <w:r w:rsidR="00492720">
        <w:rPr>
          <w:rFonts w:asciiTheme="majorHAnsi" w:hAnsiTheme="majorHAnsi" w:cs="Arial"/>
          <w:b/>
          <w:lang w:val="en-US"/>
        </w:rPr>
        <w:t>1</w:t>
      </w:r>
      <w:r w:rsidR="00566233">
        <w:rPr>
          <w:rFonts w:asciiTheme="majorHAnsi" w:hAnsiTheme="majorHAnsi" w:cs="Arial"/>
          <w:b/>
          <w:lang w:val="en-US"/>
        </w:rPr>
        <w:t xml:space="preserve"> </w:t>
      </w:r>
      <w:r w:rsidRPr="00492720">
        <w:rPr>
          <w:rFonts w:asciiTheme="majorHAnsi" w:hAnsiTheme="majorHAnsi" w:cs="Arial"/>
          <w:lang w:val="en-US"/>
        </w:rPr>
        <w:t>Body Mass Index and cause-specific mortality risk in the first year of dialysis</w:t>
      </w:r>
      <w:r w:rsidR="00566233">
        <w:rPr>
          <w:rFonts w:asciiTheme="majorHAnsi" w:hAnsiTheme="majorHAnsi" w:cs="Arial"/>
          <w:lang w:val="en-US"/>
        </w:rPr>
        <w:t xml:space="preserve"> (panel</w:t>
      </w:r>
      <w:r w:rsidR="002F4457">
        <w:rPr>
          <w:rFonts w:asciiTheme="majorHAnsi" w:hAnsiTheme="majorHAnsi" w:cs="Arial"/>
          <w:lang w:val="en-US"/>
        </w:rPr>
        <w:t xml:space="preserve"> A</w:t>
      </w:r>
      <w:r w:rsidR="00566233">
        <w:rPr>
          <w:rFonts w:asciiTheme="majorHAnsi" w:hAnsiTheme="majorHAnsi" w:cs="Arial"/>
          <w:lang w:val="en-US"/>
        </w:rPr>
        <w:t>), and thereafter (panel</w:t>
      </w:r>
      <w:r w:rsidR="002F4457">
        <w:rPr>
          <w:rFonts w:asciiTheme="majorHAnsi" w:hAnsiTheme="majorHAnsi" w:cs="Arial"/>
          <w:lang w:val="en-US"/>
        </w:rPr>
        <w:t xml:space="preserve"> B</w:t>
      </w:r>
      <w:r w:rsidR="00566233">
        <w:rPr>
          <w:rFonts w:asciiTheme="majorHAnsi" w:hAnsiTheme="majorHAnsi" w:cs="Arial"/>
          <w:lang w:val="en-US"/>
        </w:rPr>
        <w:t>).</w:t>
      </w:r>
      <w:r w:rsidRPr="00146D65">
        <w:rPr>
          <w:rFonts w:asciiTheme="majorHAnsi" w:hAnsiTheme="majorHAnsi" w:cs="Arial"/>
          <w:b/>
          <w:lang w:val="en-US"/>
        </w:rPr>
        <w:t xml:space="preserve"> </w:t>
      </w:r>
    </w:p>
    <w:p w14:paraId="5281B93F" w14:textId="77777777" w:rsidR="00624989" w:rsidRPr="00146D65" w:rsidRDefault="00624989" w:rsidP="00624989">
      <w:pPr>
        <w:rPr>
          <w:rFonts w:asciiTheme="majorHAnsi" w:hAnsiTheme="majorHAnsi" w:cs="Arial"/>
          <w:b/>
          <w:lang w:val="en-US"/>
        </w:rPr>
      </w:pPr>
    </w:p>
    <w:tbl>
      <w:tblPr>
        <w:tblStyle w:val="Lichtearcering"/>
        <w:tblW w:w="90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42"/>
        <w:gridCol w:w="1842"/>
        <w:gridCol w:w="1843"/>
        <w:gridCol w:w="1842"/>
        <w:gridCol w:w="142"/>
      </w:tblGrid>
      <w:tr w:rsidR="00624989" w:rsidRPr="00146D65" w14:paraId="5A225A82" w14:textId="77777777" w:rsidTr="0056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shd w:val="clear" w:color="auto" w:fill="auto"/>
          </w:tcPr>
          <w:p w14:paraId="55AC977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14:paraId="593C0B3F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5811" w:type="dxa"/>
            <w:gridSpan w:val="5"/>
            <w:shd w:val="clear" w:color="auto" w:fill="auto"/>
          </w:tcPr>
          <w:p w14:paraId="6F884740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Hazard ratio (95% Confidence Interval)</w:t>
            </w:r>
          </w:p>
        </w:tc>
      </w:tr>
      <w:tr w:rsidR="00624989" w:rsidRPr="00146D65" w14:paraId="513F981B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72F71B98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BMI tertiles</w:t>
            </w:r>
          </w:p>
        </w:tc>
        <w:tc>
          <w:tcPr>
            <w:tcW w:w="1276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CEA856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Arial"/>
                <w:b/>
                <w:sz w:val="22"/>
                <w:szCs w:val="22"/>
                <w:lang w:val="en-US"/>
              </w:rPr>
              <w:t>Number of events/</w:t>
            </w:r>
            <w:proofErr w:type="spellStart"/>
            <w:r w:rsidRPr="00146D65">
              <w:rPr>
                <w:rFonts w:asciiTheme="majorHAnsi" w:hAnsiTheme="majorHAnsi" w:cs="Arial"/>
                <w:b/>
                <w:sz w:val="22"/>
                <w:szCs w:val="22"/>
                <w:lang w:val="en-US"/>
              </w:rPr>
              <w:t>pts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1C0CFC44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 xml:space="preserve">Model 1 </w:t>
            </w:r>
          </w:p>
        </w:tc>
        <w:tc>
          <w:tcPr>
            <w:tcW w:w="184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39367E7E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1984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7A9F6DAE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3</w:t>
            </w:r>
          </w:p>
        </w:tc>
      </w:tr>
      <w:tr w:rsidR="00566233" w:rsidRPr="00566233" w14:paraId="0DEBE3C1" w14:textId="77777777" w:rsidTr="00566233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14:paraId="6C5DF40B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12"/>
                <w:szCs w:val="1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</w:tcPr>
          <w:p w14:paraId="6B6839B6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12"/>
                <w:szCs w:val="12"/>
                <w:lang w:val="en-US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187AF4BB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12"/>
                <w:szCs w:val="1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</w:tcPr>
          <w:p w14:paraId="400B55EB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12"/>
                <w:szCs w:val="12"/>
                <w:lang w:val="en-US"/>
              </w:rPr>
            </w:pPr>
          </w:p>
        </w:tc>
      </w:tr>
      <w:tr w:rsidR="00566233" w:rsidRPr="00146D65" w14:paraId="295C0796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B80575" w14:textId="51B66193" w:rsidR="002F4457" w:rsidRDefault="002F4457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Panel A</w:t>
            </w:r>
          </w:p>
          <w:p w14:paraId="5CCA18D8" w14:textId="77777777" w:rsidR="002F4457" w:rsidRDefault="002F4457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  <w:p w14:paraId="732BCC90" w14:textId="4A9BD7D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During the first year of dialysis:</w:t>
            </w:r>
          </w:p>
        </w:tc>
        <w:tc>
          <w:tcPr>
            <w:tcW w:w="1984" w:type="dxa"/>
            <w:gridSpan w:val="2"/>
            <w:tcBorders>
              <w:top w:val="nil"/>
            </w:tcBorders>
            <w:shd w:val="clear" w:color="auto" w:fill="auto"/>
          </w:tcPr>
          <w:p w14:paraId="7253A5AF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E082C6E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shd w:val="clear" w:color="auto" w:fill="auto"/>
          </w:tcPr>
          <w:p w14:paraId="6A9D2331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</w:tr>
      <w:tr w:rsidR="00624989" w:rsidRPr="00146D65" w14:paraId="4DB7977E" w14:textId="77777777" w:rsidTr="00566233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FBB333B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i/>
                <w:sz w:val="22"/>
                <w:szCs w:val="22"/>
                <w:lang w:val="en-US"/>
              </w:rPr>
              <w:t>Cardiovascular death: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A915BC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40B382B9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1AABA3D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</w:tr>
      <w:tr w:rsidR="00624989" w:rsidRPr="00146D65" w14:paraId="4BDB27B1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</w:tcBorders>
            <w:shd w:val="clear" w:color="auto" w:fill="auto"/>
          </w:tcPr>
          <w:p w14:paraId="173B94BE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3C5F9F0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19/292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D125FE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1.50 (0.74-3.03)</w:t>
            </w:r>
          </w:p>
        </w:tc>
        <w:tc>
          <w:tcPr>
            <w:tcW w:w="1843" w:type="dxa"/>
            <w:shd w:val="clear" w:color="auto" w:fill="auto"/>
          </w:tcPr>
          <w:p w14:paraId="04F4FF9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1.52 (0.75-3.09)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5FE67A6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1.46 (0.71-2.97)</w:t>
            </w:r>
          </w:p>
        </w:tc>
      </w:tr>
      <w:tr w:rsidR="00624989" w:rsidRPr="00146D65" w14:paraId="43623E1C" w14:textId="77777777" w:rsidTr="005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</w:tcPr>
          <w:p w14:paraId="318E89B8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4461835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13/293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01B8437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3" w:type="dxa"/>
            <w:shd w:val="clear" w:color="auto" w:fill="auto"/>
          </w:tcPr>
          <w:p w14:paraId="4AAC1F73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83F6714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624989" w:rsidRPr="00146D65" w14:paraId="074C9288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shd w:val="clear" w:color="auto" w:fill="auto"/>
          </w:tcPr>
          <w:p w14:paraId="2AF59BD4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2B67DDD2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20/293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</w:tcPr>
          <w:p w14:paraId="4AB597E8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1.57 (0.78-3.15)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33917839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1.63 (0.81-3.29)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</w:tcPr>
          <w:p w14:paraId="6EBDED7C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1.58 (0.78-3.20)</w:t>
            </w:r>
          </w:p>
        </w:tc>
      </w:tr>
      <w:tr w:rsidR="00624989" w:rsidRPr="00146D65" w14:paraId="01A46A3F" w14:textId="77777777" w:rsidTr="00566233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F9E0ED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i/>
                <w:sz w:val="22"/>
                <w:szCs w:val="22"/>
                <w:lang w:val="en-US"/>
              </w:rPr>
              <w:t>Non-cardiovascular death: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DAC7174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B8921B8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6DF5A9F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624989" w:rsidRPr="00146D65" w14:paraId="7C776049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1B8C964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B6D0B43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50/292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155F1E8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1.86 (1.17-2.95)**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92E040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1.83 (1.15-2.92)*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5C9970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1.61 (1.01-2.58)*</w:t>
            </w:r>
          </w:p>
        </w:tc>
      </w:tr>
      <w:tr w:rsidR="00624989" w:rsidRPr="00146D65" w14:paraId="55674661" w14:textId="77777777" w:rsidTr="005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0AB5C17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9CAB555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28/293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09B814D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8BC57E4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84957B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624989" w:rsidRPr="00146D65" w14:paraId="264344E5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7603E80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EE8565E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29/293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2460C20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1.07 (0.64-1.79)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44BCF09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1.04 (0.61-1.75)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B527AF0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0.96 (0.57-1.63)</w:t>
            </w:r>
          </w:p>
        </w:tc>
      </w:tr>
      <w:tr w:rsidR="00566233" w:rsidRPr="00146D65" w14:paraId="44218203" w14:textId="77777777" w:rsidTr="005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CBFF7B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151170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4AC3FD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4D93A2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575B4" w14:textId="77777777" w:rsidR="00566233" w:rsidRPr="00146D65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566233" w:rsidRPr="00566233" w14:paraId="20408171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12B1B5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3857AC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12"/>
                <w:szCs w:val="1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886968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12"/>
                <w:szCs w:val="12"/>
                <w:lang w:val="en-US"/>
              </w:rPr>
            </w:pPr>
          </w:p>
        </w:tc>
      </w:tr>
      <w:tr w:rsidR="00566233" w:rsidRPr="00566233" w14:paraId="7118AF2C" w14:textId="77777777" w:rsidTr="0056623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38E3077D" w14:textId="7ADC020B" w:rsidR="002F4457" w:rsidRDefault="002F4457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 xml:space="preserve">Panel B </w:t>
            </w:r>
          </w:p>
          <w:p w14:paraId="654769F0" w14:textId="77777777" w:rsidR="002F4457" w:rsidRDefault="002F4457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  <w:p w14:paraId="21D76E6E" w14:textId="77777777" w:rsidR="00566233" w:rsidRDefault="00566233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 xml:space="preserve">After the first year of dialysis: </w:t>
            </w:r>
          </w:p>
          <w:p w14:paraId="6E48CC3D" w14:textId="4F721A83" w:rsidR="002F4457" w:rsidRPr="002F4457" w:rsidRDefault="002F4457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9D0326C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32B5996" w14:textId="77777777" w:rsidR="00566233" w:rsidRPr="00566233" w:rsidRDefault="00566233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566233" w:rsidRPr="00146D65" w14:paraId="6D85AE1A" w14:textId="77777777" w:rsidTr="0056623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2456396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i/>
                <w:sz w:val="22"/>
                <w:szCs w:val="22"/>
                <w:lang w:val="en-US"/>
              </w:rPr>
              <w:t>Cardiovascular death</w:t>
            </w:r>
          </w:p>
        </w:tc>
        <w:tc>
          <w:tcPr>
            <w:tcW w:w="1842" w:type="dxa"/>
            <w:shd w:val="clear" w:color="auto" w:fill="auto"/>
          </w:tcPr>
          <w:p w14:paraId="2B0A51ED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45F5C22C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0026D9FF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566233" w:rsidRPr="00146D65" w14:paraId="27A6F0E3" w14:textId="77777777" w:rsidTr="00566233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3C750A91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232CEC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21/178</w:t>
            </w:r>
          </w:p>
        </w:tc>
        <w:tc>
          <w:tcPr>
            <w:tcW w:w="1842" w:type="dxa"/>
            <w:shd w:val="clear" w:color="auto" w:fill="auto"/>
          </w:tcPr>
          <w:p w14:paraId="6D7F482D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0.56 (0.33-0.96)</w:t>
            </w:r>
          </w:p>
        </w:tc>
        <w:tc>
          <w:tcPr>
            <w:tcW w:w="1843" w:type="dxa"/>
            <w:shd w:val="clear" w:color="auto" w:fill="auto"/>
          </w:tcPr>
          <w:p w14:paraId="4700DCA9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0.59 (0.34-1.00)</w:t>
            </w:r>
          </w:p>
        </w:tc>
        <w:tc>
          <w:tcPr>
            <w:tcW w:w="1842" w:type="dxa"/>
            <w:shd w:val="clear" w:color="auto" w:fill="auto"/>
          </w:tcPr>
          <w:p w14:paraId="071E120B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0.57 (0.33-0.97)*</w:t>
            </w:r>
          </w:p>
        </w:tc>
      </w:tr>
      <w:tr w:rsidR="00566233" w:rsidRPr="00146D65" w14:paraId="4D56AA73" w14:textId="77777777" w:rsidTr="0056623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</w:tcBorders>
            <w:shd w:val="clear" w:color="auto" w:fill="auto"/>
          </w:tcPr>
          <w:p w14:paraId="4A73F37B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auto"/>
          </w:tcPr>
          <w:p w14:paraId="5D50864E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39/202</w:t>
            </w:r>
          </w:p>
        </w:tc>
        <w:tc>
          <w:tcPr>
            <w:tcW w:w="1842" w:type="dxa"/>
            <w:shd w:val="clear" w:color="auto" w:fill="auto"/>
          </w:tcPr>
          <w:p w14:paraId="753D4941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3" w:type="dxa"/>
            <w:shd w:val="clear" w:color="auto" w:fill="auto"/>
          </w:tcPr>
          <w:p w14:paraId="4B304A88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2" w:type="dxa"/>
            <w:shd w:val="clear" w:color="auto" w:fill="auto"/>
          </w:tcPr>
          <w:p w14:paraId="16A8306E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566233" w:rsidRPr="00146D65" w14:paraId="4B345AC7" w14:textId="77777777" w:rsidTr="00566233">
        <w:trPr>
          <w:gridAfter w:val="1"/>
          <w:wAfter w:w="142" w:type="dxa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  <w:shd w:val="clear" w:color="auto" w:fill="auto"/>
          </w:tcPr>
          <w:p w14:paraId="10D5EA5A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</w:tcPr>
          <w:p w14:paraId="798C39BC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40/194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138FE699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(0.65-1.56)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128E3475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1.03 (0.66-1.62)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747F1ACF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(0.64-1.57)</w:t>
            </w:r>
          </w:p>
        </w:tc>
      </w:tr>
      <w:tr w:rsidR="00566233" w:rsidRPr="00146D65" w14:paraId="51A92478" w14:textId="77777777" w:rsidTr="0056623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328B6D92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i/>
                <w:sz w:val="22"/>
                <w:szCs w:val="22"/>
                <w:lang w:val="en-US"/>
              </w:rPr>
              <w:t>Non-cardiovascular death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29F73562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BC7C50D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09DF2C0A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566233" w:rsidRPr="00146D65" w14:paraId="1FABABEC" w14:textId="77777777" w:rsidTr="00566233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60E8E935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477962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51/178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6B088A5A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0.94 (0.64-1.37)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1B09229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0.93 (0.64-1.37)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2DE4054A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0.88 (0.60-1.29)</w:t>
            </w:r>
          </w:p>
        </w:tc>
      </w:tr>
      <w:tr w:rsidR="00566233" w:rsidRPr="00146D65" w14:paraId="7985D670" w14:textId="77777777" w:rsidTr="0056623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17EF2D84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DB1DDF2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57/202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3B9C6136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794A155A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14:paraId="2A221B80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566233" w:rsidRPr="00146D65" w14:paraId="45576CA0" w14:textId="77777777" w:rsidTr="00566233">
        <w:trPr>
          <w:gridAfter w:val="1"/>
          <w:wAfter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8077D5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81E4A5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43/194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D659C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0.74 (0.50-1.10)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FD913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0.75 (0.50-1.12)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57B214" w14:textId="77777777" w:rsidR="00566233" w:rsidRPr="00146D65" w:rsidRDefault="00566233" w:rsidP="00A018A1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0.71 (0.48-1.07)</w:t>
            </w:r>
          </w:p>
        </w:tc>
      </w:tr>
      <w:tr w:rsidR="00624989" w:rsidRPr="00146D65" w14:paraId="6AF60ED1" w14:textId="77777777" w:rsidTr="005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B6DAD5" w14:textId="3D078F6C" w:rsidR="00624989" w:rsidRPr="00146D65" w:rsidRDefault="00566233" w:rsidP="00566233">
            <w:pPr>
              <w:pBdr>
                <w:top w:val="single" w:sz="4" w:space="1" w:color="auto"/>
              </w:pBdr>
              <w:ind w:right="-25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>The</w:t>
            </w:r>
            <w:r w:rsidR="00624989" w:rsidRPr="00146D65"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 xml:space="preserve"> analysis </w:t>
            </w:r>
            <w:r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>was</w:t>
            </w:r>
            <w:r w:rsidR="00624989" w:rsidRPr="00146D65"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 xml:space="preserve"> performed in a subgroup of 410 patients. Model 1= crude; Model 2= adjusted for age, gender, race, primary kidney disease, and smoking; Model 3= model 2 + albumin, SBP, comorbidities, and treatment modality. * P&lt;0.05, ** P&lt;0.01.</w:t>
            </w:r>
          </w:p>
        </w:tc>
      </w:tr>
    </w:tbl>
    <w:p w14:paraId="29FB7AD6" w14:textId="030A5169" w:rsidR="00351F62" w:rsidRPr="00146D65" w:rsidRDefault="00624989" w:rsidP="00351F62">
      <w:pPr>
        <w:spacing w:line="360" w:lineRule="auto"/>
        <w:rPr>
          <w:rFonts w:asciiTheme="majorHAnsi" w:hAnsiTheme="majorHAnsi" w:cs="Arial"/>
          <w:b/>
          <w:lang w:val="en-US"/>
        </w:rPr>
      </w:pPr>
      <w:r w:rsidRPr="00146D65">
        <w:rPr>
          <w:rFonts w:asciiTheme="majorHAnsi" w:hAnsiTheme="majorHAnsi"/>
          <w:b/>
          <w:lang w:val="en-US"/>
        </w:rPr>
        <w:br w:type="column"/>
      </w:r>
      <w:r w:rsidR="00E457B7" w:rsidRPr="00146D65">
        <w:rPr>
          <w:rFonts w:asciiTheme="majorHAnsi" w:hAnsiTheme="majorHAnsi" w:cs="Arial"/>
          <w:b/>
          <w:lang w:val="en-US"/>
        </w:rPr>
        <w:t xml:space="preserve">Table </w:t>
      </w:r>
      <w:r w:rsidR="009147EA" w:rsidRPr="00146D65">
        <w:rPr>
          <w:rFonts w:asciiTheme="majorHAnsi" w:hAnsiTheme="majorHAnsi" w:cs="Arial"/>
          <w:b/>
          <w:lang w:val="en-US"/>
        </w:rPr>
        <w:t>S</w:t>
      </w:r>
      <w:r w:rsidR="00E457B7" w:rsidRPr="00146D65">
        <w:rPr>
          <w:rFonts w:asciiTheme="majorHAnsi" w:hAnsiTheme="majorHAnsi" w:cs="Arial"/>
          <w:b/>
          <w:lang w:val="en-US"/>
        </w:rPr>
        <w:t>2</w:t>
      </w:r>
      <w:r w:rsidRPr="00146D65">
        <w:rPr>
          <w:rFonts w:asciiTheme="majorHAnsi" w:hAnsiTheme="majorHAnsi" w:cs="Arial"/>
          <w:b/>
          <w:lang w:val="en-US"/>
        </w:rPr>
        <w:t xml:space="preserve"> </w:t>
      </w:r>
      <w:r w:rsidRPr="00492720">
        <w:rPr>
          <w:rFonts w:asciiTheme="majorHAnsi" w:hAnsiTheme="majorHAnsi" w:cs="Arial"/>
          <w:lang w:val="en-US"/>
        </w:rPr>
        <w:t>Body Mass Index and mortality risk in the first year of d</w:t>
      </w:r>
      <w:r w:rsidR="00351F62" w:rsidRPr="00492720">
        <w:rPr>
          <w:rFonts w:asciiTheme="majorHAnsi" w:hAnsiTheme="majorHAnsi" w:cs="Arial"/>
          <w:lang w:val="en-US"/>
        </w:rPr>
        <w:t>ialysis</w:t>
      </w:r>
      <w:r w:rsidR="002F4457">
        <w:rPr>
          <w:rFonts w:asciiTheme="majorHAnsi" w:hAnsiTheme="majorHAnsi" w:cs="Arial"/>
          <w:lang w:val="en-US"/>
        </w:rPr>
        <w:t xml:space="preserve"> (Panel A)</w:t>
      </w:r>
      <w:r w:rsidR="006D6AAD" w:rsidRPr="00492720">
        <w:rPr>
          <w:rFonts w:asciiTheme="majorHAnsi" w:hAnsiTheme="majorHAnsi" w:cs="Arial"/>
          <w:lang w:val="en-US"/>
        </w:rPr>
        <w:t>, and thereafter</w:t>
      </w:r>
      <w:r w:rsidR="002F4457">
        <w:rPr>
          <w:rFonts w:asciiTheme="majorHAnsi" w:hAnsiTheme="majorHAnsi" w:cs="Arial"/>
          <w:lang w:val="en-US"/>
        </w:rPr>
        <w:t xml:space="preserve"> (Panel B)</w:t>
      </w:r>
      <w:r w:rsidR="00546E64" w:rsidRPr="00492720">
        <w:rPr>
          <w:rFonts w:asciiTheme="majorHAnsi" w:hAnsiTheme="majorHAnsi" w:cs="Arial"/>
          <w:lang w:val="en-US"/>
        </w:rPr>
        <w:t>.</w:t>
      </w:r>
      <w:r w:rsidR="00351F62" w:rsidRPr="00492720">
        <w:rPr>
          <w:rFonts w:asciiTheme="majorHAnsi" w:hAnsiTheme="majorHAnsi" w:cs="Arial"/>
          <w:lang w:val="en-US"/>
        </w:rPr>
        <w:t xml:space="preserve"> Without censoring for kidney transplantation.</w:t>
      </w:r>
    </w:p>
    <w:p w14:paraId="2FA43B09" w14:textId="77777777" w:rsidR="00351F62" w:rsidRPr="00146D65" w:rsidRDefault="00351F62" w:rsidP="00351F62">
      <w:pPr>
        <w:rPr>
          <w:rFonts w:asciiTheme="majorHAnsi" w:hAnsiTheme="majorHAnsi" w:cs="Arial"/>
          <w:b/>
          <w:lang w:val="en-US"/>
        </w:rPr>
      </w:pPr>
    </w:p>
    <w:tbl>
      <w:tblPr>
        <w:tblStyle w:val="Lichtearcering"/>
        <w:tblW w:w="90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1059"/>
        <w:gridCol w:w="217"/>
        <w:gridCol w:w="1984"/>
        <w:gridCol w:w="1985"/>
        <w:gridCol w:w="1842"/>
      </w:tblGrid>
      <w:tr w:rsidR="00351F62" w:rsidRPr="00146D65" w14:paraId="2DF4EDCC" w14:textId="77777777" w:rsidTr="0033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bottom w:val="nil"/>
            </w:tcBorders>
            <w:shd w:val="clear" w:color="auto" w:fill="auto"/>
          </w:tcPr>
          <w:p w14:paraId="4A799333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510D795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5811" w:type="dxa"/>
            <w:gridSpan w:val="3"/>
            <w:shd w:val="clear" w:color="auto" w:fill="auto"/>
          </w:tcPr>
          <w:p w14:paraId="622B309D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Hazard ratio (95% Confidence Interval)</w:t>
            </w:r>
          </w:p>
        </w:tc>
      </w:tr>
      <w:tr w:rsidR="00351F62" w:rsidRPr="00146D65" w14:paraId="2C1B29BE" w14:textId="77777777" w:rsidTr="0033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28538121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BMI tertiles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68D968C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Arial"/>
                <w:b/>
                <w:sz w:val="22"/>
                <w:szCs w:val="22"/>
                <w:lang w:val="en-US"/>
              </w:rPr>
              <w:t>Number of events/</w:t>
            </w:r>
            <w:proofErr w:type="spellStart"/>
            <w:r w:rsidRPr="00146D65">
              <w:rPr>
                <w:rFonts w:asciiTheme="majorHAnsi" w:hAnsiTheme="majorHAnsi" w:cs="Arial"/>
                <w:b/>
                <w:sz w:val="22"/>
                <w:szCs w:val="22"/>
                <w:lang w:val="en-US"/>
              </w:rPr>
              <w:t>pts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20D53E3F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 xml:space="preserve">Model 1 </w:t>
            </w:r>
          </w:p>
        </w:tc>
        <w:tc>
          <w:tcPr>
            <w:tcW w:w="198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2FC1B202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184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14:paraId="34D6B644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3</w:t>
            </w:r>
          </w:p>
        </w:tc>
      </w:tr>
      <w:tr w:rsidR="00566233" w:rsidRPr="00566233" w14:paraId="1333DFBE" w14:textId="77777777" w:rsidTr="0056623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  <w:shd w:val="clear" w:color="auto" w:fill="auto"/>
          </w:tcPr>
          <w:p w14:paraId="0B019969" w14:textId="77777777" w:rsidR="00566233" w:rsidRPr="00566233" w:rsidRDefault="00566233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i/>
                <w:sz w:val="12"/>
                <w:szCs w:val="12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5766FAA7" w14:textId="77777777" w:rsidR="00566233" w:rsidRPr="00566233" w:rsidRDefault="00566233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12"/>
                <w:szCs w:val="1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24AACAA3" w14:textId="77777777" w:rsidR="00566233" w:rsidRPr="00566233" w:rsidRDefault="00566233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12"/>
                <w:szCs w:val="1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472C8D41" w14:textId="77777777" w:rsidR="00566233" w:rsidRPr="00566233" w:rsidRDefault="00566233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12"/>
                <w:szCs w:val="12"/>
                <w:lang w:val="en-US"/>
              </w:rPr>
            </w:pPr>
          </w:p>
        </w:tc>
      </w:tr>
      <w:tr w:rsidR="00624989" w:rsidRPr="00566233" w14:paraId="612F6C22" w14:textId="77777777" w:rsidTr="0033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  <w:shd w:val="clear" w:color="auto" w:fill="auto"/>
          </w:tcPr>
          <w:p w14:paraId="6E3A810A" w14:textId="7CF3F55A" w:rsidR="002F4457" w:rsidRDefault="002F4457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Panel A</w:t>
            </w:r>
          </w:p>
          <w:p w14:paraId="1226D31D" w14:textId="77777777" w:rsidR="002F4457" w:rsidRDefault="002F4457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  <w:p w14:paraId="3F485111" w14:textId="77777777" w:rsidR="00624989" w:rsidRDefault="00566233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During the f</w:t>
            </w:r>
            <w:r w:rsidR="00624989"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 xml:space="preserve">irst year of dialysis: </w:t>
            </w:r>
          </w:p>
          <w:p w14:paraId="2347516A" w14:textId="55755ABC" w:rsidR="002F4457" w:rsidRPr="00566233" w:rsidRDefault="002F4457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020B0251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7B648762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5AAAB004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</w:tr>
      <w:tr w:rsidR="00351F62" w:rsidRPr="00146D65" w14:paraId="3A235E7B" w14:textId="77777777" w:rsidTr="0033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auto"/>
          </w:tcPr>
          <w:p w14:paraId="13283495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75E89C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79/302</w:t>
            </w:r>
          </w:p>
        </w:tc>
        <w:tc>
          <w:tcPr>
            <w:tcW w:w="1984" w:type="dxa"/>
            <w:shd w:val="clear" w:color="auto" w:fill="auto"/>
          </w:tcPr>
          <w:p w14:paraId="2E697028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1.64 (1.16-2.34)**</w:t>
            </w:r>
          </w:p>
        </w:tc>
        <w:tc>
          <w:tcPr>
            <w:tcW w:w="1985" w:type="dxa"/>
            <w:shd w:val="clear" w:color="auto" w:fill="auto"/>
          </w:tcPr>
          <w:p w14:paraId="1E006CF3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1.67 (1.17-2.37)**</w:t>
            </w:r>
          </w:p>
        </w:tc>
        <w:tc>
          <w:tcPr>
            <w:tcW w:w="1842" w:type="dxa"/>
            <w:shd w:val="clear" w:color="auto" w:fill="auto"/>
          </w:tcPr>
          <w:p w14:paraId="11606585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1.49 (1.04-2.12)*</w:t>
            </w:r>
          </w:p>
        </w:tc>
      </w:tr>
      <w:tr w:rsidR="00351F62" w:rsidRPr="00146D65" w14:paraId="4639E042" w14:textId="77777777" w:rsidTr="0033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shd w:val="clear" w:color="auto" w:fill="auto"/>
          </w:tcPr>
          <w:p w14:paraId="79EC733D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0DF433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51/303</w:t>
            </w:r>
          </w:p>
        </w:tc>
        <w:tc>
          <w:tcPr>
            <w:tcW w:w="1984" w:type="dxa"/>
            <w:shd w:val="clear" w:color="auto" w:fill="auto"/>
          </w:tcPr>
          <w:p w14:paraId="555E5145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985" w:type="dxa"/>
            <w:shd w:val="clear" w:color="auto" w:fill="auto"/>
          </w:tcPr>
          <w:p w14:paraId="1E60B0F1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2" w:type="dxa"/>
            <w:shd w:val="clear" w:color="auto" w:fill="auto"/>
          </w:tcPr>
          <w:p w14:paraId="7E70BE1A" w14:textId="77777777" w:rsidR="00351F62" w:rsidRPr="00146D65" w:rsidRDefault="00351F62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624989" w:rsidRPr="00146D65" w14:paraId="2A617311" w14:textId="77777777" w:rsidTr="0033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bottom w:val="nil"/>
            </w:tcBorders>
            <w:shd w:val="clear" w:color="auto" w:fill="auto"/>
          </w:tcPr>
          <w:p w14:paraId="7843069B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</w:tcPr>
          <w:p w14:paraId="3E6167FD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58/303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14:paraId="39DF1C2B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1.17 (0.80-1.71)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3F486D7F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1.12 (0.77-1.64)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589D6CBD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1.08 (0.74- 1.58)</w:t>
            </w:r>
          </w:p>
        </w:tc>
      </w:tr>
      <w:tr w:rsidR="00624989" w:rsidRPr="00146D65" w14:paraId="1E9EA892" w14:textId="77777777" w:rsidTr="00F06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4CD300" w14:textId="77777777" w:rsidR="00624989" w:rsidRPr="00146D65" w:rsidRDefault="00624989" w:rsidP="0024439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476617" w14:textId="77777777" w:rsidR="00624989" w:rsidRPr="00146D65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2457F2" w14:textId="77777777" w:rsidR="00624989" w:rsidRPr="00146D65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4EC5B6" w14:textId="77777777" w:rsidR="00624989" w:rsidRPr="00146D65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03DF6A" w14:textId="77777777" w:rsidR="00624989" w:rsidRPr="00146D65" w:rsidRDefault="00624989" w:rsidP="002443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</w:tr>
      <w:tr w:rsidR="00624989" w:rsidRPr="00566233" w14:paraId="0BC67BAA" w14:textId="77777777" w:rsidTr="00F06573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DE0FB79" w14:textId="77777777" w:rsidR="002F4457" w:rsidRDefault="002F4457" w:rsidP="00F0657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Panel B</w:t>
            </w:r>
            <w:r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 xml:space="preserve"> </w:t>
            </w:r>
          </w:p>
          <w:p w14:paraId="4FF6848F" w14:textId="77777777" w:rsidR="002F4457" w:rsidRDefault="002F4457" w:rsidP="00F0657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  <w:p w14:paraId="545AE153" w14:textId="77777777" w:rsidR="00624989" w:rsidRDefault="00566233" w:rsidP="00F0657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>After the</w:t>
            </w:r>
            <w:r w:rsidR="00624989" w:rsidRPr="00566233"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  <w:t xml:space="preserve"> first year of dialysis: </w:t>
            </w:r>
          </w:p>
          <w:p w14:paraId="132B6820" w14:textId="0B1C18F7" w:rsidR="002F4457" w:rsidRPr="00566233" w:rsidRDefault="002F4457" w:rsidP="00F0657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4660CE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FC75C2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3E72CA" w14:textId="77777777" w:rsidR="00624989" w:rsidRPr="00566233" w:rsidRDefault="00624989" w:rsidP="0024439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</w:tr>
      <w:tr w:rsidR="00624989" w:rsidRPr="00146D65" w14:paraId="0524DAA6" w14:textId="77777777" w:rsidTr="00F06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</w:tcBorders>
            <w:shd w:val="clear" w:color="auto" w:fill="auto"/>
          </w:tcPr>
          <w:p w14:paraId="5D0FEADC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&lt; 23.1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01" w:type="dxa"/>
            <w:gridSpan w:val="2"/>
            <w:tcBorders>
              <w:top w:val="nil"/>
            </w:tcBorders>
            <w:shd w:val="clear" w:color="auto" w:fill="auto"/>
          </w:tcPr>
          <w:p w14:paraId="46B1CF6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111/217</w:t>
            </w:r>
          </w:p>
        </w:tc>
        <w:tc>
          <w:tcPr>
            <w:tcW w:w="2201" w:type="dxa"/>
            <w:gridSpan w:val="2"/>
            <w:tcBorders>
              <w:top w:val="nil"/>
            </w:tcBorders>
            <w:shd w:val="clear" w:color="auto" w:fill="auto"/>
          </w:tcPr>
          <w:p w14:paraId="2E6EF904" w14:textId="7D3502C1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0.85 (0.66-1.09)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7253CA5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0.85 (0.66-1.09)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13858AA7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0.78 (0.61-1.01)</w:t>
            </w:r>
          </w:p>
        </w:tc>
      </w:tr>
      <w:tr w:rsidR="00624989" w:rsidRPr="00146D65" w14:paraId="25A9BF1E" w14:textId="77777777" w:rsidTr="0033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37E5F392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23.1 - 26.0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01" w:type="dxa"/>
            <w:gridSpan w:val="2"/>
            <w:shd w:val="clear" w:color="auto" w:fill="auto"/>
          </w:tcPr>
          <w:p w14:paraId="0BBDF299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141/248</w:t>
            </w:r>
          </w:p>
        </w:tc>
        <w:tc>
          <w:tcPr>
            <w:tcW w:w="2201" w:type="dxa"/>
            <w:gridSpan w:val="2"/>
            <w:shd w:val="clear" w:color="auto" w:fill="auto"/>
          </w:tcPr>
          <w:p w14:paraId="111080CC" w14:textId="75B7AF8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1.00 (ref)</w:t>
            </w:r>
          </w:p>
        </w:tc>
        <w:tc>
          <w:tcPr>
            <w:tcW w:w="1985" w:type="dxa"/>
            <w:shd w:val="clear" w:color="auto" w:fill="auto"/>
          </w:tcPr>
          <w:p w14:paraId="4129C1D7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1842" w:type="dxa"/>
            <w:shd w:val="clear" w:color="auto" w:fill="auto"/>
          </w:tcPr>
          <w:p w14:paraId="79FE23A1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</w:tr>
      <w:tr w:rsidR="00624989" w:rsidRPr="00146D65" w14:paraId="2F93BB34" w14:textId="77777777" w:rsidTr="0033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82F5E0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</w:rPr>
              <w:t xml:space="preserve">≥ 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lang w:val="en-US"/>
              </w:rPr>
              <w:t>26.0 kg/m</w:t>
            </w:r>
            <w:r w:rsidRPr="00146D65">
              <w:rPr>
                <w:rFonts w:asciiTheme="majorHAnsi" w:hAnsiTheme="majorHAnsi" w:cs="Times New Roman"/>
                <w:b w:val="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2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787C9" w14:textId="22D5D358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6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127/236 </w:t>
            </w:r>
          </w:p>
        </w:tc>
        <w:tc>
          <w:tcPr>
            <w:tcW w:w="22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612845" w14:textId="00198FD8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ind w:left="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0.92 (0.73-1.17)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F52E1D2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0.89 (0.70-1.14)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9ADE76A" w14:textId="77777777" w:rsidR="00624989" w:rsidRPr="00146D65" w:rsidRDefault="00624989" w:rsidP="0062498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0.86 (0.67-1.10)</w:t>
            </w:r>
          </w:p>
        </w:tc>
      </w:tr>
      <w:tr w:rsidR="00351F62" w:rsidRPr="00146D65" w14:paraId="51E9437A" w14:textId="77777777" w:rsidTr="00624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2ECFDD" w14:textId="77777777" w:rsidR="00351F62" w:rsidRPr="00146D65" w:rsidRDefault="00351F62" w:rsidP="0024439B">
            <w:pPr>
              <w:pBdr>
                <w:top w:val="single" w:sz="4" w:space="1" w:color="auto"/>
              </w:pBdr>
              <w:ind w:right="-250"/>
              <w:rPr>
                <w:rFonts w:asciiTheme="majorHAnsi" w:hAnsiTheme="majorHAnsi" w:cs="Times New Roman"/>
                <w:i/>
                <w:sz w:val="22"/>
                <w:szCs w:val="22"/>
                <w:lang w:val="en-US"/>
              </w:rPr>
            </w:pPr>
            <w:r w:rsidRPr="00146D65"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 xml:space="preserve">Model 1= crude; Model 2= adjusted for age, gender, race, primary kidney disease, and smoking; Model 3= model 2 + albumin, SBP, comorbidities, and treatment modality. * </w:t>
            </w:r>
            <w:proofErr w:type="gramStart"/>
            <w:r w:rsidRPr="00146D65"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>p</w:t>
            </w:r>
            <w:proofErr w:type="gramEnd"/>
            <w:r w:rsidRPr="00146D65">
              <w:rPr>
                <w:rFonts w:asciiTheme="majorHAnsi" w:hAnsiTheme="majorHAnsi" w:cs="Arial"/>
                <w:b w:val="0"/>
                <w:i/>
                <w:sz w:val="22"/>
                <w:szCs w:val="22"/>
                <w:lang w:val="en-US"/>
              </w:rPr>
              <w:t>&lt;0.05, ** p&lt;0.01, *** p&lt;0.001</w:t>
            </w:r>
          </w:p>
        </w:tc>
      </w:tr>
    </w:tbl>
    <w:p w14:paraId="7CCE80A6" w14:textId="77777777" w:rsidR="00351F62" w:rsidRPr="00146D65" w:rsidRDefault="00351F62" w:rsidP="00351F62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i/>
          <w:lang w:val="en-US"/>
        </w:rPr>
      </w:pPr>
    </w:p>
    <w:p w14:paraId="097D5049" w14:textId="77777777" w:rsidR="00351F62" w:rsidRPr="00146D65" w:rsidRDefault="00351F62" w:rsidP="00624989">
      <w:pPr>
        <w:widowControl w:val="0"/>
        <w:tabs>
          <w:tab w:val="left" w:pos="5103"/>
          <w:tab w:val="left" w:pos="7088"/>
        </w:tabs>
        <w:autoSpaceDE w:val="0"/>
        <w:autoSpaceDN w:val="0"/>
        <w:adjustRightInd w:val="0"/>
        <w:rPr>
          <w:rFonts w:asciiTheme="majorHAnsi" w:hAnsiTheme="majorHAnsi" w:cs="Times New Roman"/>
          <w:b/>
          <w:lang w:val="en-US"/>
        </w:rPr>
      </w:pPr>
    </w:p>
    <w:p w14:paraId="48D0C031" w14:textId="3B631367" w:rsidR="00624989" w:rsidRPr="00146D65" w:rsidRDefault="00624989" w:rsidP="00624989">
      <w:pPr>
        <w:spacing w:line="360" w:lineRule="auto"/>
        <w:rPr>
          <w:rFonts w:asciiTheme="majorHAnsi" w:hAnsiTheme="majorHAnsi"/>
          <w:b/>
          <w:lang w:val="en-US"/>
        </w:rPr>
      </w:pPr>
    </w:p>
    <w:p w14:paraId="4539ED29" w14:textId="0E5CA088" w:rsidR="00B3024A" w:rsidRPr="00B3024A" w:rsidRDefault="006D6AAD" w:rsidP="00B3024A">
      <w:pPr>
        <w:spacing w:line="360" w:lineRule="auto"/>
        <w:rPr>
          <w:rFonts w:asciiTheme="majorHAnsi" w:hAnsiTheme="majorHAnsi" w:cs="Arial"/>
          <w:lang w:val="en-US"/>
        </w:rPr>
      </w:pPr>
      <w:r w:rsidRPr="00146D65">
        <w:rPr>
          <w:rFonts w:asciiTheme="majorHAnsi" w:hAnsiTheme="majorHAnsi"/>
          <w:b/>
          <w:lang w:val="en-US"/>
        </w:rPr>
        <w:br w:type="column"/>
      </w:r>
      <w:r w:rsidR="00B3024A" w:rsidRPr="00B3024A">
        <w:rPr>
          <w:rFonts w:asciiTheme="majorHAnsi" w:hAnsiTheme="majorHAnsi"/>
          <w:b/>
          <w:lang w:val="en-US"/>
        </w:rPr>
        <w:t>T</w:t>
      </w:r>
      <w:r w:rsidR="00B3024A" w:rsidRPr="00B3024A">
        <w:rPr>
          <w:rFonts w:asciiTheme="majorHAnsi" w:hAnsiTheme="majorHAnsi" w:cs="Arial"/>
          <w:b/>
          <w:lang w:val="en-US"/>
        </w:rPr>
        <w:t xml:space="preserve">able S3 </w:t>
      </w:r>
      <w:r w:rsidR="00B3024A" w:rsidRPr="00B3024A">
        <w:rPr>
          <w:rFonts w:asciiTheme="majorHAnsi" w:hAnsiTheme="majorHAnsi" w:cs="Arial"/>
          <w:lang w:val="en-US"/>
        </w:rPr>
        <w:t xml:space="preserve">Logistic regression model of variables associated with dying in the first year of dialysis treatment </w:t>
      </w:r>
      <w:r w:rsidR="000941FB">
        <w:rPr>
          <w:rFonts w:asciiTheme="majorHAnsi" w:hAnsiTheme="majorHAnsi" w:cs="Arial"/>
          <w:lang w:val="en-US"/>
        </w:rPr>
        <w:t xml:space="preserve">versus surviving, </w:t>
      </w:r>
      <w:r w:rsidR="00B3024A" w:rsidRPr="00B3024A">
        <w:rPr>
          <w:rFonts w:asciiTheme="majorHAnsi" w:hAnsiTheme="majorHAnsi" w:cs="Arial"/>
          <w:lang w:val="en-US"/>
        </w:rPr>
        <w:t>in lower Body Mass Index patients (&lt;23.1 kg/m</w:t>
      </w:r>
      <w:r w:rsidR="00B3024A" w:rsidRPr="00B3024A">
        <w:rPr>
          <w:rFonts w:asciiTheme="majorHAnsi" w:hAnsiTheme="majorHAnsi" w:cs="Arial"/>
          <w:vertAlign w:val="superscript"/>
          <w:lang w:val="en-US"/>
        </w:rPr>
        <w:t>2</w:t>
      </w:r>
      <w:r w:rsidR="00B3024A" w:rsidRPr="00B3024A">
        <w:rPr>
          <w:rFonts w:asciiTheme="majorHAnsi" w:hAnsiTheme="majorHAnsi" w:cs="Arial"/>
          <w:lang w:val="en-US"/>
        </w:rPr>
        <w:t xml:space="preserve">) measured at baseline. </w:t>
      </w:r>
    </w:p>
    <w:p w14:paraId="5A4C16D5" w14:textId="77777777" w:rsidR="00B3024A" w:rsidRDefault="00B3024A" w:rsidP="00B3024A">
      <w:pPr>
        <w:spacing w:line="360" w:lineRule="auto"/>
        <w:rPr>
          <w:rFonts w:asciiTheme="majorHAnsi" w:hAnsiTheme="majorHAnsi"/>
          <w:b/>
          <w:sz w:val="22"/>
          <w:szCs w:val="22"/>
          <w:lang w:val="en-US"/>
        </w:rPr>
      </w:pPr>
    </w:p>
    <w:tbl>
      <w:tblPr>
        <w:tblStyle w:val="Tabelraster"/>
        <w:tblW w:w="8330" w:type="dxa"/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B3024A" w:rsidRPr="00B3024A" w14:paraId="32C508C0" w14:textId="77777777" w:rsidTr="00A018A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004CC" w14:textId="500BFDD9" w:rsidR="00B3024A" w:rsidRPr="00B3024A" w:rsidRDefault="00B3024A" w:rsidP="00A018A1">
            <w:pP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3D17C1" w14:textId="4CCEB8F6" w:rsidR="00B3024A" w:rsidRPr="00B3024A" w:rsidRDefault="00B3024A" w:rsidP="00B3024A">
            <w:pPr>
              <w:ind w:left="-108"/>
              <w:jc w:val="center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Odds ratio (95% Confidence Interval)</w:t>
            </w:r>
          </w:p>
        </w:tc>
      </w:tr>
      <w:tr w:rsidR="00B3024A" w:rsidRPr="00B3024A" w14:paraId="68D88DA3" w14:textId="77777777" w:rsidTr="00B3024A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31FB6" w14:textId="77777777" w:rsidR="00B3024A" w:rsidRPr="00B3024A" w:rsidRDefault="00B3024A" w:rsidP="00A018A1">
            <w:pP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45C83" w14:textId="56BEA0F2" w:rsidR="00B3024A" w:rsidRPr="00B3024A" w:rsidRDefault="00B3024A" w:rsidP="00A018A1">
            <w:pP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DEDCC" w14:textId="6A3151FB" w:rsidR="00B3024A" w:rsidRDefault="00B3024A" w:rsidP="00B3024A">
            <w:pPr>
              <w:ind w:left="-108"/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  <w:lang w:val="en-US"/>
              </w:rPr>
              <w:t>Model 2</w:t>
            </w:r>
          </w:p>
        </w:tc>
      </w:tr>
      <w:tr w:rsidR="00B3024A" w:rsidRPr="00B3024A" w14:paraId="7F16A5C9" w14:textId="77777777" w:rsidTr="00B3024A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D8C16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Primary kidney disease (%)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3F5C4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84EDF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i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i/>
                <w:sz w:val="22"/>
                <w:szCs w:val="22"/>
              </w:rPr>
              <w:t>N.A.</w:t>
            </w:r>
          </w:p>
        </w:tc>
      </w:tr>
      <w:tr w:rsidR="00B3024A" w:rsidRPr="00B3024A" w14:paraId="7A1144B2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2E31BFD" w14:textId="77777777" w:rsidR="00B3024A" w:rsidRPr="00B3024A" w:rsidRDefault="00B3024A" w:rsidP="00A018A1">
            <w:pPr>
              <w:ind w:left="142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B57812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1.00 (ref)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CC4F76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787DA886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38550E9" w14:textId="77777777" w:rsidR="00B3024A" w:rsidRPr="00B3024A" w:rsidRDefault="00B3024A" w:rsidP="00A018A1">
            <w:pPr>
              <w:ind w:left="142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Glomerulonephritis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7DB205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0.13 (0.03 - 0.71)*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232635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3D76FB66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7B724D4" w14:textId="77777777" w:rsidR="00B3024A" w:rsidRPr="00B3024A" w:rsidRDefault="00B3024A" w:rsidP="00A018A1">
            <w:pPr>
              <w:ind w:left="142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Renal vascular disease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0C8E24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0.48 (0.19 - 1.21)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B5CC9A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3071A3F3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8974E86" w14:textId="77777777" w:rsidR="00B3024A" w:rsidRPr="00B3024A" w:rsidRDefault="00B3024A" w:rsidP="00A018A1">
            <w:pPr>
              <w:ind w:left="142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AC35AE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0.27 (0.11 - 0.66)**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944D99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7E5E2AA6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2AB720E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Heart failure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432F38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2.53 (1.38 - 4.63)**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7750A8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2.12 (1.06 - 4.27)*</w:t>
            </w:r>
          </w:p>
        </w:tc>
      </w:tr>
      <w:tr w:rsidR="00B3024A" w:rsidRPr="00B3024A" w14:paraId="0C2680D4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D97188A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955840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2.62 (1.32 - 5.18) 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675B4E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2.37 (1.08 - 5.19)*</w:t>
            </w:r>
          </w:p>
        </w:tc>
      </w:tr>
      <w:tr w:rsidR="00B3024A" w:rsidRPr="00B3024A" w14:paraId="1D670C84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C28EF0D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Peripheral vascular disease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679BBE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3.09 (1.72 - 5.55)***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CE8F94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3.95 (1.92 - 8.12)***</w:t>
            </w:r>
          </w:p>
        </w:tc>
      </w:tr>
      <w:tr w:rsidR="00B3024A" w:rsidRPr="00B3024A" w14:paraId="6944556E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557DF13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Malignancy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159B71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1.96 (1.02 - 3.77)*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F91917" w14:textId="51B432AC" w:rsidR="00B3024A" w:rsidRPr="00B3024A" w:rsidRDefault="00024491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2.55 (1.19 -</w:t>
            </w:r>
            <w:r w:rsidR="00B3024A" w:rsidRPr="00B3024A">
              <w:rPr>
                <w:rFonts w:asciiTheme="majorHAnsi" w:hAnsiTheme="majorHAnsi" w:cs="Times New Roman"/>
                <w:sz w:val="22"/>
                <w:szCs w:val="22"/>
              </w:rPr>
              <w:t xml:space="preserve"> 5.49)*</w:t>
            </w:r>
          </w:p>
        </w:tc>
      </w:tr>
      <w:tr w:rsidR="00B3024A" w:rsidRPr="00B3024A" w14:paraId="72DEB195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D8E4123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Chronic lung disease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65D64C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2.40 (1.08-5.33)*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DB01BE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29BD9081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44F9FFB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EQ5D mobility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B94DF4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F06774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22BC3BEB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85D63A7" w14:textId="77777777" w:rsidR="00B3024A" w:rsidRPr="00B3024A" w:rsidRDefault="00B3024A" w:rsidP="00A018A1">
            <w:pPr>
              <w:ind w:left="284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proofErr w:type="gram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no</w:t>
            </w:r>
            <w:proofErr w:type="gramEnd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limitations in walking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C4DFBF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C899AC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189A44EF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A537772" w14:textId="77777777" w:rsidR="00B3024A" w:rsidRPr="00B3024A" w:rsidRDefault="00B3024A" w:rsidP="00A018A1">
            <w:pPr>
              <w:ind w:left="284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proofErr w:type="gram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some</w:t>
            </w:r>
            <w:proofErr w:type="gramEnd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limitations in walking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F1A186B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3.63 (1.29 - 10.2)*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27B012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0A3333B5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153469C" w14:textId="77777777" w:rsidR="00B3024A" w:rsidRPr="00B3024A" w:rsidRDefault="00B3024A" w:rsidP="00A018A1">
            <w:pPr>
              <w:ind w:left="284"/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proofErr w:type="gram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confined</w:t>
            </w:r>
            <w:proofErr w:type="gramEnd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 to bed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C8BAF2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7.30 (1.89 - 28.2)**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B89B87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B3024A" w:rsidRPr="00B3024A" w14:paraId="18BBD5F2" w14:textId="77777777" w:rsidTr="00B3024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95359EE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Albumin (per 5g/L</w:t>
            </w:r>
            <w:proofErr w:type="gram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)  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ADDBA0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0.75 (0.60 - 0.94)*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CF4CA2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0.73 (0.56 - 0.95)*</w:t>
            </w:r>
          </w:p>
        </w:tc>
      </w:tr>
      <w:tr w:rsidR="00B3024A" w:rsidRPr="00B3024A" w14:paraId="1AE5D54C" w14:textId="77777777" w:rsidTr="00B3024A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B5863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  <w:lang w:val="en-US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Urea (per 5 </w:t>
            </w:r>
            <w:proofErr w:type="spell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mmol</w:t>
            </w:r>
            <w:proofErr w:type="spellEnd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>/L</w:t>
            </w:r>
            <w:proofErr w:type="gramStart"/>
            <w:r w:rsidRPr="00B3024A">
              <w:rPr>
                <w:rFonts w:asciiTheme="majorHAnsi" w:hAnsiTheme="majorHAnsi" w:cs="Times New Roman"/>
                <w:sz w:val="22"/>
                <w:szCs w:val="22"/>
                <w:lang w:val="en-US"/>
              </w:rPr>
              <w:t xml:space="preserve">)  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AC600" w14:textId="77777777" w:rsidR="00B3024A" w:rsidRPr="00B3024A" w:rsidRDefault="00B3024A" w:rsidP="00A018A1">
            <w:pPr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1.12 (1.01 - 1.25)*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AC78B" w14:textId="77777777" w:rsidR="00B3024A" w:rsidRPr="00B3024A" w:rsidRDefault="00B3024A" w:rsidP="00A018A1">
            <w:pPr>
              <w:ind w:left="325" w:hanging="325"/>
              <w:rPr>
                <w:rFonts w:asciiTheme="majorHAnsi" w:hAnsiTheme="majorHAnsi" w:cs="Times New Roman"/>
                <w:sz w:val="22"/>
                <w:szCs w:val="22"/>
              </w:rPr>
            </w:pPr>
            <w:r w:rsidRPr="00B3024A">
              <w:rPr>
                <w:rFonts w:asciiTheme="majorHAnsi" w:hAnsiTheme="majorHAnsi" w:cs="Times New Roman"/>
                <w:sz w:val="22"/>
                <w:szCs w:val="22"/>
              </w:rPr>
              <w:t>1.15 (1.01</w:t>
            </w:r>
            <w:bookmarkStart w:id="0" w:name="_GoBack"/>
            <w:bookmarkEnd w:id="0"/>
            <w:r w:rsidRPr="00B3024A">
              <w:rPr>
                <w:rFonts w:asciiTheme="majorHAnsi" w:hAnsiTheme="majorHAnsi" w:cs="Times New Roman"/>
                <w:sz w:val="22"/>
                <w:szCs w:val="22"/>
              </w:rPr>
              <w:t xml:space="preserve"> - 1.30)*</w:t>
            </w:r>
          </w:p>
        </w:tc>
      </w:tr>
      <w:tr w:rsidR="00B3024A" w:rsidRPr="00B3024A" w14:paraId="768F3759" w14:textId="77777777" w:rsidTr="006D43A7">
        <w:trPr>
          <w:trHeight w:val="491"/>
        </w:trPr>
        <w:tc>
          <w:tcPr>
            <w:tcW w:w="83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09FFF" w14:textId="55D5FE7B" w:rsidR="00B3024A" w:rsidRDefault="00B3024A" w:rsidP="00A018A1">
            <w:pP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Model 1=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univariable</w:t>
            </w:r>
            <w:proofErr w:type="spellEnd"/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logistic regression</w:t>
            </w:r>
            <w:proofErr w:type="gramStart"/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;</w:t>
            </w:r>
            <w:proofErr w:type="gramEnd"/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only 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the significantly associated characteristics are shown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. </w:t>
            </w:r>
          </w:p>
          <w:p w14:paraId="7E34881E" w14:textId="1AEE7307" w:rsidR="00B3024A" w:rsidRPr="00B3024A" w:rsidRDefault="00B3024A" w:rsidP="00A018A1">
            <w:pP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Model 2=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all 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the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characteristics 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of Model 1 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were added into one multivariable logistic regression model, together with age and sex. Primary kidney disease was omitted of the model, because diabetes mellitus</w:t>
            </w:r>
            <w:r w:rsidR="006D43A7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(which showed the highest risk of dying in the </w:t>
            </w:r>
            <w:proofErr w:type="spellStart"/>
            <w:r w:rsidR="006D43A7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univariable</w:t>
            </w:r>
            <w:proofErr w:type="spellEnd"/>
            <w:r w:rsidR="006D43A7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model)</w:t>
            </w:r>
            <w:r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 was already included in the model. </w:t>
            </w:r>
          </w:p>
          <w:p w14:paraId="6DAF3B9F" w14:textId="2C8D03BC" w:rsidR="00B3024A" w:rsidRPr="00B3024A" w:rsidRDefault="002F4457" w:rsidP="002F4457">
            <w:pP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N.A., not applicable. </w:t>
            </w:r>
            <w:r w:rsidR="00B3024A"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* P&lt;0.05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; </w:t>
            </w:r>
            <w:r w:rsidR="00B3024A"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** P&lt;0.005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 xml:space="preserve">; </w:t>
            </w:r>
            <w:r w:rsidR="00B3024A" w:rsidRPr="00B3024A"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***P&lt;0.001</w:t>
            </w:r>
            <w:r>
              <w:rPr>
                <w:rFonts w:asciiTheme="majorHAnsi" w:hAnsiTheme="majorHAnsi" w:cs="Times New Roman"/>
                <w:i/>
                <w:sz w:val="22"/>
                <w:szCs w:val="22"/>
                <w:lang w:val="en-AU"/>
              </w:rPr>
              <w:t>.</w:t>
            </w:r>
          </w:p>
        </w:tc>
      </w:tr>
    </w:tbl>
    <w:p w14:paraId="35675ED5" w14:textId="77777777" w:rsidR="00B3024A" w:rsidRDefault="00B3024A" w:rsidP="00351F62">
      <w:pPr>
        <w:rPr>
          <w:rFonts w:asciiTheme="majorHAnsi" w:hAnsiTheme="majorHAnsi"/>
          <w:b/>
          <w:lang w:val="en-US"/>
        </w:rPr>
      </w:pPr>
    </w:p>
    <w:p w14:paraId="2BA01538" w14:textId="59ADD2F1" w:rsidR="00351F62" w:rsidRPr="00492720" w:rsidRDefault="00B3024A" w:rsidP="00351F62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b/>
          <w:lang w:val="en-US"/>
        </w:rPr>
        <w:br w:type="column"/>
      </w:r>
      <w:r w:rsidR="00351F62" w:rsidRPr="00146D65">
        <w:rPr>
          <w:rFonts w:asciiTheme="majorHAnsi" w:hAnsiTheme="majorHAnsi"/>
          <w:b/>
          <w:lang w:val="en-US"/>
        </w:rPr>
        <w:t xml:space="preserve">Figure </w:t>
      </w:r>
      <w:r w:rsidR="00335188" w:rsidRPr="00146D65">
        <w:rPr>
          <w:rFonts w:asciiTheme="majorHAnsi" w:hAnsiTheme="majorHAnsi"/>
          <w:b/>
          <w:lang w:val="en-US"/>
        </w:rPr>
        <w:t>S</w:t>
      </w:r>
      <w:r w:rsidR="00492720">
        <w:rPr>
          <w:rFonts w:asciiTheme="majorHAnsi" w:hAnsiTheme="majorHAnsi"/>
          <w:b/>
          <w:lang w:val="en-US"/>
        </w:rPr>
        <w:t>1</w:t>
      </w:r>
      <w:r w:rsidR="00351F62" w:rsidRPr="00146D65">
        <w:rPr>
          <w:rFonts w:asciiTheme="majorHAnsi" w:hAnsiTheme="majorHAnsi"/>
          <w:b/>
          <w:lang w:val="en-US"/>
        </w:rPr>
        <w:t xml:space="preserve"> </w:t>
      </w:r>
      <w:r w:rsidR="00351F62" w:rsidRPr="00492720">
        <w:rPr>
          <w:rFonts w:asciiTheme="majorHAnsi" w:hAnsiTheme="majorHAnsi"/>
          <w:lang w:val="en-US"/>
        </w:rPr>
        <w:t>Kaplan Meier survival curves for all-</w:t>
      </w:r>
      <w:r w:rsidR="00492720">
        <w:rPr>
          <w:rFonts w:asciiTheme="majorHAnsi" w:hAnsiTheme="majorHAnsi"/>
          <w:lang w:val="en-US"/>
        </w:rPr>
        <w:t>cause mortality by BMI tertiles.</w:t>
      </w:r>
      <w:r w:rsidR="00351F62" w:rsidRPr="00492720">
        <w:rPr>
          <w:rFonts w:asciiTheme="majorHAnsi" w:hAnsiTheme="majorHAnsi" w:cs="Times New Roman"/>
          <w:lang w:val="en-US"/>
        </w:rPr>
        <w:t xml:space="preserve"> </w:t>
      </w:r>
    </w:p>
    <w:p w14:paraId="375AE1F5" w14:textId="77777777" w:rsidR="00351F62" w:rsidRPr="00492720" w:rsidRDefault="00351F62" w:rsidP="00351F62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</w:p>
    <w:p w14:paraId="349B3AF6" w14:textId="77777777" w:rsidR="00351F62" w:rsidRPr="00146D65" w:rsidRDefault="00351F62" w:rsidP="00351F62">
      <w:pPr>
        <w:rPr>
          <w:rFonts w:asciiTheme="majorHAnsi" w:hAnsiTheme="majorHAnsi"/>
          <w:b/>
          <w:lang w:val="en-US"/>
        </w:rPr>
      </w:pPr>
    </w:p>
    <w:p w14:paraId="4231C9BB" w14:textId="77777777" w:rsidR="00351F62" w:rsidRPr="00146D65" w:rsidRDefault="00351F62" w:rsidP="00351F62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lang w:val="en-US"/>
        </w:rPr>
      </w:pPr>
      <w:r w:rsidRPr="00146D65">
        <w:rPr>
          <w:rFonts w:asciiTheme="majorHAnsi" w:hAnsiTheme="majorHAnsi" w:cs="Times New Roman"/>
          <w:noProof/>
          <w:lang w:val="en-US"/>
        </w:rPr>
        <w:drawing>
          <wp:inline distT="0" distB="0" distL="0" distR="0" wp14:anchorId="1A73C98E" wp14:editId="6707FB90">
            <wp:extent cx="5139528" cy="4115446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28" cy="411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4E706" w14:textId="77777777" w:rsidR="00351F62" w:rsidRPr="00146D65" w:rsidRDefault="00351F62" w:rsidP="00E45695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 New Roman"/>
          <w:lang w:val="en-US"/>
        </w:rPr>
      </w:pPr>
    </w:p>
    <w:p w14:paraId="3BEF8DB9" w14:textId="0CD98666" w:rsidR="00351F62" w:rsidRPr="00146D65" w:rsidRDefault="00A018A1" w:rsidP="00B315F9">
      <w:pPr>
        <w:rPr>
          <w:rFonts w:asciiTheme="majorHAnsi" w:hAnsiTheme="majorHAnsi" w:cs="Times New Roman"/>
          <w:i/>
          <w:lang w:val="en-US"/>
        </w:rPr>
      </w:pPr>
      <w:r>
        <w:rPr>
          <w:rFonts w:asciiTheme="majorHAnsi" w:hAnsiTheme="majorHAnsi"/>
          <w:i/>
          <w:lang w:val="en-US"/>
        </w:rPr>
        <w:t xml:space="preserve">Fig S1. </w:t>
      </w:r>
      <w:r w:rsidR="00351F62" w:rsidRPr="00146D65">
        <w:rPr>
          <w:rFonts w:asciiTheme="majorHAnsi" w:hAnsiTheme="majorHAnsi"/>
          <w:i/>
          <w:lang w:val="en-US"/>
        </w:rPr>
        <w:t xml:space="preserve">Kaplan Meier survival curves for all-cause mortality by BMI tertiles in 908 elderly participants of the NECOSAD study from start of dialysis until 4 years of follow-up. Log-rank test </w:t>
      </w:r>
      <w:r w:rsidR="00351F62" w:rsidRPr="00146D65">
        <w:rPr>
          <w:rFonts w:asciiTheme="majorHAnsi" w:hAnsiTheme="majorHAnsi" w:cs="Times New Roman"/>
          <w:i/>
          <w:lang w:val="en-US"/>
        </w:rPr>
        <w:t xml:space="preserve">P= 0.8.  </w:t>
      </w:r>
    </w:p>
    <w:p w14:paraId="60BA6AD2" w14:textId="2CBC708C" w:rsidR="00C77169" w:rsidRPr="00146D65" w:rsidRDefault="00C77169" w:rsidP="00B315F9">
      <w:pPr>
        <w:rPr>
          <w:rFonts w:asciiTheme="majorHAnsi" w:hAnsiTheme="majorHAnsi"/>
          <w:b/>
          <w:lang w:val="en-US"/>
        </w:rPr>
      </w:pPr>
      <w:r w:rsidRPr="00146D65">
        <w:rPr>
          <w:rFonts w:asciiTheme="majorHAnsi" w:hAnsiTheme="majorHAnsi"/>
          <w:b/>
          <w:lang w:val="en-US"/>
        </w:rPr>
        <w:t xml:space="preserve"> </w:t>
      </w:r>
    </w:p>
    <w:sectPr w:rsidR="00C77169" w:rsidRPr="00146D65" w:rsidSect="0024439B">
      <w:pgSz w:w="11900" w:h="16840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62"/>
    <w:rsid w:val="0002337A"/>
    <w:rsid w:val="00024491"/>
    <w:rsid w:val="000941FB"/>
    <w:rsid w:val="0014012D"/>
    <w:rsid w:val="00146D65"/>
    <w:rsid w:val="00160E40"/>
    <w:rsid w:val="0018331F"/>
    <w:rsid w:val="001A0574"/>
    <w:rsid w:val="001B3303"/>
    <w:rsid w:val="001C352D"/>
    <w:rsid w:val="0024439B"/>
    <w:rsid w:val="0025562E"/>
    <w:rsid w:val="002A023A"/>
    <w:rsid w:val="002F4457"/>
    <w:rsid w:val="0030425C"/>
    <w:rsid w:val="00335188"/>
    <w:rsid w:val="00351F62"/>
    <w:rsid w:val="00371BB6"/>
    <w:rsid w:val="003A4BFB"/>
    <w:rsid w:val="00402D85"/>
    <w:rsid w:val="0040577B"/>
    <w:rsid w:val="00432B5C"/>
    <w:rsid w:val="00487E54"/>
    <w:rsid w:val="00492720"/>
    <w:rsid w:val="004E224B"/>
    <w:rsid w:val="005067BB"/>
    <w:rsid w:val="00546E64"/>
    <w:rsid w:val="00566233"/>
    <w:rsid w:val="00597CB4"/>
    <w:rsid w:val="005C672F"/>
    <w:rsid w:val="005D5286"/>
    <w:rsid w:val="00606248"/>
    <w:rsid w:val="00621B98"/>
    <w:rsid w:val="00624989"/>
    <w:rsid w:val="00650D79"/>
    <w:rsid w:val="00655B47"/>
    <w:rsid w:val="0066662A"/>
    <w:rsid w:val="006D43A7"/>
    <w:rsid w:val="006D6AAD"/>
    <w:rsid w:val="006D76D2"/>
    <w:rsid w:val="007B628F"/>
    <w:rsid w:val="007C774B"/>
    <w:rsid w:val="007D4203"/>
    <w:rsid w:val="007D5861"/>
    <w:rsid w:val="00836CBA"/>
    <w:rsid w:val="008622D2"/>
    <w:rsid w:val="008640AC"/>
    <w:rsid w:val="00882B04"/>
    <w:rsid w:val="00884031"/>
    <w:rsid w:val="008D1F92"/>
    <w:rsid w:val="009047F7"/>
    <w:rsid w:val="009147EA"/>
    <w:rsid w:val="009B5878"/>
    <w:rsid w:val="009E1952"/>
    <w:rsid w:val="00A018A1"/>
    <w:rsid w:val="00A10A1C"/>
    <w:rsid w:val="00B3024A"/>
    <w:rsid w:val="00B315F9"/>
    <w:rsid w:val="00BA4742"/>
    <w:rsid w:val="00C17BAF"/>
    <w:rsid w:val="00C579D9"/>
    <w:rsid w:val="00C77169"/>
    <w:rsid w:val="00CB167C"/>
    <w:rsid w:val="00D85F80"/>
    <w:rsid w:val="00E1438D"/>
    <w:rsid w:val="00E45695"/>
    <w:rsid w:val="00E457B7"/>
    <w:rsid w:val="00E72A20"/>
    <w:rsid w:val="00E72B30"/>
    <w:rsid w:val="00E7659A"/>
    <w:rsid w:val="00F025F5"/>
    <w:rsid w:val="00F0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9798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51F62"/>
  </w:style>
  <w:style w:type="paragraph" w:styleId="Kop1">
    <w:name w:val="heading 1"/>
    <w:basedOn w:val="Normaal"/>
    <w:next w:val="Normaal"/>
    <w:link w:val="Kop1Teken"/>
    <w:autoRedefine/>
    <w:uiPriority w:val="9"/>
    <w:qFormat/>
    <w:rsid w:val="009E1952"/>
    <w:pPr>
      <w:keepNext/>
      <w:keepLines/>
      <w:spacing w:before="480" w:after="120" w:line="360" w:lineRule="auto"/>
      <w:outlineLvl w:val="0"/>
    </w:pPr>
    <w:rPr>
      <w:rFonts w:eastAsiaTheme="majorEastAsia" w:cstheme="majorBidi"/>
      <w:b/>
      <w:bCs/>
      <w:sz w:val="40"/>
      <w:szCs w:val="32"/>
    </w:rPr>
  </w:style>
  <w:style w:type="paragraph" w:styleId="Kop2">
    <w:name w:val="heading 2"/>
    <w:basedOn w:val="Normaal"/>
    <w:next w:val="Normaal"/>
    <w:link w:val="Kop2Teken"/>
    <w:autoRedefine/>
    <w:uiPriority w:val="9"/>
    <w:unhideWhenUsed/>
    <w:qFormat/>
    <w:rsid w:val="009E1952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i/>
      <w:szCs w:val="26"/>
    </w:rPr>
  </w:style>
  <w:style w:type="paragraph" w:styleId="Kop3">
    <w:name w:val="heading 3"/>
    <w:basedOn w:val="Subtitel"/>
    <w:next w:val="Normaal"/>
    <w:link w:val="Kop3Teken"/>
    <w:autoRedefine/>
    <w:uiPriority w:val="9"/>
    <w:unhideWhenUsed/>
    <w:qFormat/>
    <w:rsid w:val="009E1952"/>
    <w:pPr>
      <w:keepNext/>
      <w:keepLines/>
      <w:tabs>
        <w:tab w:val="bar" w:pos="3402"/>
      </w:tabs>
      <w:spacing w:before="200" w:line="360" w:lineRule="auto"/>
      <w:outlineLvl w:val="2"/>
    </w:pPr>
    <w:rPr>
      <w:rFonts w:asciiTheme="minorHAnsi" w:hAnsiTheme="minorHAnsi"/>
      <w:b/>
      <w:bCs/>
      <w:i w:val="0"/>
    </w:rPr>
  </w:style>
  <w:style w:type="paragraph" w:styleId="Kop4">
    <w:name w:val="heading 4"/>
    <w:basedOn w:val="Normaal"/>
    <w:next w:val="Normaal"/>
    <w:link w:val="Kop4Teken"/>
    <w:autoRedefine/>
    <w:uiPriority w:val="9"/>
    <w:unhideWhenUsed/>
    <w:qFormat/>
    <w:rsid w:val="009E1952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Normaal"/>
    <w:next w:val="Normaal"/>
    <w:link w:val="TitelTeken"/>
    <w:uiPriority w:val="10"/>
    <w:qFormat/>
    <w:rsid w:val="009E195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elTeken">
    <w:name w:val="Titel Teken"/>
    <w:basedOn w:val="Standaardalinea-lettertype"/>
    <w:link w:val="Titel"/>
    <w:uiPriority w:val="10"/>
    <w:rsid w:val="009E1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Kop1Teken">
    <w:name w:val="Kop 1 Teken"/>
    <w:basedOn w:val="Standaardalinea-lettertype"/>
    <w:link w:val="Kop1"/>
    <w:uiPriority w:val="9"/>
    <w:rsid w:val="009E1952"/>
    <w:rPr>
      <w:rFonts w:eastAsiaTheme="majorEastAsia" w:cstheme="majorBidi"/>
      <w:b/>
      <w:bCs/>
      <w:sz w:val="40"/>
      <w:szCs w:val="32"/>
    </w:rPr>
  </w:style>
  <w:style w:type="character" w:styleId="Zwaar">
    <w:name w:val="Strong"/>
    <w:basedOn w:val="Standaardalinea-lettertype"/>
    <w:uiPriority w:val="22"/>
    <w:qFormat/>
    <w:rsid w:val="009E1952"/>
    <w:rPr>
      <w:rFonts w:asciiTheme="minorHAnsi" w:hAnsiTheme="minorHAnsi"/>
      <w:b/>
      <w:bCs/>
      <w:color w:val="000000" w:themeColor="text1"/>
    </w:rPr>
  </w:style>
  <w:style w:type="character" w:customStyle="1" w:styleId="Kop2Teken">
    <w:name w:val="Kop 2 Teken"/>
    <w:basedOn w:val="Standaardalinea-lettertype"/>
    <w:link w:val="Kop2"/>
    <w:uiPriority w:val="9"/>
    <w:rsid w:val="009E1952"/>
    <w:rPr>
      <w:rFonts w:eastAsiaTheme="majorEastAsia" w:cstheme="majorBidi"/>
      <w:b/>
      <w:bCs/>
      <w:i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9E1952"/>
    <w:rPr>
      <w:rFonts w:eastAsiaTheme="majorEastAsia" w:cstheme="majorBidi"/>
      <w:b/>
      <w:bCs/>
      <w:iCs/>
      <w:color w:val="4F81BD" w:themeColor="accent1"/>
      <w:spacing w:val="15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9E19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elTeken">
    <w:name w:val="Subtitel Teken"/>
    <w:basedOn w:val="Standaardalinea-lettertype"/>
    <w:link w:val="Subtitel"/>
    <w:uiPriority w:val="11"/>
    <w:rsid w:val="009E195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Stijl1">
    <w:name w:val="Stijl1"/>
    <w:basedOn w:val="Kop3"/>
    <w:qFormat/>
    <w:rsid w:val="009E1952"/>
    <w:pPr>
      <w:tabs>
        <w:tab w:val="clear" w:pos="3402"/>
      </w:tabs>
      <w:ind w:left="708"/>
    </w:pPr>
    <w:rPr>
      <w:b w:val="0"/>
      <w:color w:val="auto"/>
      <w:sz w:val="22"/>
    </w:rPr>
  </w:style>
  <w:style w:type="character" w:customStyle="1" w:styleId="Kop4Teken">
    <w:name w:val="Kop 4 Teken"/>
    <w:basedOn w:val="Standaardalinea-lettertype"/>
    <w:link w:val="Kop4"/>
    <w:uiPriority w:val="9"/>
    <w:rsid w:val="009E1952"/>
    <w:rPr>
      <w:rFonts w:eastAsiaTheme="majorEastAsia" w:cstheme="majorBidi"/>
      <w:b/>
      <w:bCs/>
      <w:i/>
      <w:iCs/>
      <w:sz w:val="22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047F7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047F7"/>
    <w:rPr>
      <w:rFonts w:ascii="Lucida Grande" w:hAnsi="Lucida Grande" w:cs="Lucida Grande"/>
      <w:sz w:val="18"/>
      <w:szCs w:val="18"/>
    </w:rPr>
  </w:style>
  <w:style w:type="table" w:styleId="Lichtearcering">
    <w:name w:val="Light Shading"/>
    <w:basedOn w:val="Standaardtabel"/>
    <w:uiPriority w:val="60"/>
    <w:rsid w:val="00351F6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alweb">
    <w:name w:val="Normal (Web)"/>
    <w:basedOn w:val="Normaal"/>
    <w:uiPriority w:val="99"/>
    <w:semiHidden/>
    <w:unhideWhenUsed/>
    <w:rsid w:val="00E4569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B30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51F62"/>
  </w:style>
  <w:style w:type="paragraph" w:styleId="Kop1">
    <w:name w:val="heading 1"/>
    <w:basedOn w:val="Normaal"/>
    <w:next w:val="Normaal"/>
    <w:link w:val="Kop1Teken"/>
    <w:autoRedefine/>
    <w:uiPriority w:val="9"/>
    <w:qFormat/>
    <w:rsid w:val="009E1952"/>
    <w:pPr>
      <w:keepNext/>
      <w:keepLines/>
      <w:spacing w:before="480" w:after="120" w:line="360" w:lineRule="auto"/>
      <w:outlineLvl w:val="0"/>
    </w:pPr>
    <w:rPr>
      <w:rFonts w:eastAsiaTheme="majorEastAsia" w:cstheme="majorBidi"/>
      <w:b/>
      <w:bCs/>
      <w:sz w:val="40"/>
      <w:szCs w:val="32"/>
    </w:rPr>
  </w:style>
  <w:style w:type="paragraph" w:styleId="Kop2">
    <w:name w:val="heading 2"/>
    <w:basedOn w:val="Normaal"/>
    <w:next w:val="Normaal"/>
    <w:link w:val="Kop2Teken"/>
    <w:autoRedefine/>
    <w:uiPriority w:val="9"/>
    <w:unhideWhenUsed/>
    <w:qFormat/>
    <w:rsid w:val="009E1952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i/>
      <w:szCs w:val="26"/>
    </w:rPr>
  </w:style>
  <w:style w:type="paragraph" w:styleId="Kop3">
    <w:name w:val="heading 3"/>
    <w:basedOn w:val="Subtitel"/>
    <w:next w:val="Normaal"/>
    <w:link w:val="Kop3Teken"/>
    <w:autoRedefine/>
    <w:uiPriority w:val="9"/>
    <w:unhideWhenUsed/>
    <w:qFormat/>
    <w:rsid w:val="009E1952"/>
    <w:pPr>
      <w:keepNext/>
      <w:keepLines/>
      <w:tabs>
        <w:tab w:val="bar" w:pos="3402"/>
      </w:tabs>
      <w:spacing w:before="200" w:line="360" w:lineRule="auto"/>
      <w:outlineLvl w:val="2"/>
    </w:pPr>
    <w:rPr>
      <w:rFonts w:asciiTheme="minorHAnsi" w:hAnsiTheme="minorHAnsi"/>
      <w:b/>
      <w:bCs/>
      <w:i w:val="0"/>
    </w:rPr>
  </w:style>
  <w:style w:type="paragraph" w:styleId="Kop4">
    <w:name w:val="heading 4"/>
    <w:basedOn w:val="Normaal"/>
    <w:next w:val="Normaal"/>
    <w:link w:val="Kop4Teken"/>
    <w:autoRedefine/>
    <w:uiPriority w:val="9"/>
    <w:unhideWhenUsed/>
    <w:qFormat/>
    <w:rsid w:val="009E1952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Normaal"/>
    <w:next w:val="Normaal"/>
    <w:link w:val="TitelTeken"/>
    <w:uiPriority w:val="10"/>
    <w:qFormat/>
    <w:rsid w:val="009E195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elTeken">
    <w:name w:val="Titel Teken"/>
    <w:basedOn w:val="Standaardalinea-lettertype"/>
    <w:link w:val="Titel"/>
    <w:uiPriority w:val="10"/>
    <w:rsid w:val="009E1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Kop1Teken">
    <w:name w:val="Kop 1 Teken"/>
    <w:basedOn w:val="Standaardalinea-lettertype"/>
    <w:link w:val="Kop1"/>
    <w:uiPriority w:val="9"/>
    <w:rsid w:val="009E1952"/>
    <w:rPr>
      <w:rFonts w:eastAsiaTheme="majorEastAsia" w:cstheme="majorBidi"/>
      <w:b/>
      <w:bCs/>
      <w:sz w:val="40"/>
      <w:szCs w:val="32"/>
    </w:rPr>
  </w:style>
  <w:style w:type="character" w:styleId="Zwaar">
    <w:name w:val="Strong"/>
    <w:basedOn w:val="Standaardalinea-lettertype"/>
    <w:uiPriority w:val="22"/>
    <w:qFormat/>
    <w:rsid w:val="009E1952"/>
    <w:rPr>
      <w:rFonts w:asciiTheme="minorHAnsi" w:hAnsiTheme="minorHAnsi"/>
      <w:b/>
      <w:bCs/>
      <w:color w:val="000000" w:themeColor="text1"/>
    </w:rPr>
  </w:style>
  <w:style w:type="character" w:customStyle="1" w:styleId="Kop2Teken">
    <w:name w:val="Kop 2 Teken"/>
    <w:basedOn w:val="Standaardalinea-lettertype"/>
    <w:link w:val="Kop2"/>
    <w:uiPriority w:val="9"/>
    <w:rsid w:val="009E1952"/>
    <w:rPr>
      <w:rFonts w:eastAsiaTheme="majorEastAsia" w:cstheme="majorBidi"/>
      <w:b/>
      <w:bCs/>
      <w:i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9E1952"/>
    <w:rPr>
      <w:rFonts w:eastAsiaTheme="majorEastAsia" w:cstheme="majorBidi"/>
      <w:b/>
      <w:bCs/>
      <w:iCs/>
      <w:color w:val="4F81BD" w:themeColor="accent1"/>
      <w:spacing w:val="15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9E19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elTeken">
    <w:name w:val="Subtitel Teken"/>
    <w:basedOn w:val="Standaardalinea-lettertype"/>
    <w:link w:val="Subtitel"/>
    <w:uiPriority w:val="11"/>
    <w:rsid w:val="009E195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Stijl1">
    <w:name w:val="Stijl1"/>
    <w:basedOn w:val="Kop3"/>
    <w:qFormat/>
    <w:rsid w:val="009E1952"/>
    <w:pPr>
      <w:tabs>
        <w:tab w:val="clear" w:pos="3402"/>
      </w:tabs>
      <w:ind w:left="708"/>
    </w:pPr>
    <w:rPr>
      <w:b w:val="0"/>
      <w:color w:val="auto"/>
      <w:sz w:val="22"/>
    </w:rPr>
  </w:style>
  <w:style w:type="character" w:customStyle="1" w:styleId="Kop4Teken">
    <w:name w:val="Kop 4 Teken"/>
    <w:basedOn w:val="Standaardalinea-lettertype"/>
    <w:link w:val="Kop4"/>
    <w:uiPriority w:val="9"/>
    <w:rsid w:val="009E1952"/>
    <w:rPr>
      <w:rFonts w:eastAsiaTheme="majorEastAsia" w:cstheme="majorBidi"/>
      <w:b/>
      <w:bCs/>
      <w:i/>
      <w:iCs/>
      <w:sz w:val="22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047F7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9047F7"/>
    <w:rPr>
      <w:rFonts w:ascii="Lucida Grande" w:hAnsi="Lucida Grande" w:cs="Lucida Grande"/>
      <w:sz w:val="18"/>
      <w:szCs w:val="18"/>
    </w:rPr>
  </w:style>
  <w:style w:type="table" w:styleId="Lichtearcering">
    <w:name w:val="Light Shading"/>
    <w:basedOn w:val="Standaardtabel"/>
    <w:uiPriority w:val="60"/>
    <w:rsid w:val="00351F6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alweb">
    <w:name w:val="Normal (Web)"/>
    <w:basedOn w:val="Normaal"/>
    <w:uiPriority w:val="99"/>
    <w:semiHidden/>
    <w:unhideWhenUsed/>
    <w:rsid w:val="00E4569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raster">
    <w:name w:val="Table Grid"/>
    <w:basedOn w:val="Standaardtabel"/>
    <w:uiPriority w:val="59"/>
    <w:rsid w:val="00B30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C2CE18-854F-0342-A760-9C774A0F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789</Words>
  <Characters>4343</Characters>
  <Application>Microsoft Macintosh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H.A. Polinder-Bos</dc:creator>
  <cp:keywords/>
  <dc:description/>
  <cp:lastModifiedBy>H.A. Polinder-Bos</cp:lastModifiedBy>
  <cp:revision>4</cp:revision>
  <cp:lastPrinted>2018-07-19T17:58:00Z</cp:lastPrinted>
  <dcterms:created xsi:type="dcterms:W3CDTF">2018-07-19T17:58:00Z</dcterms:created>
  <dcterms:modified xsi:type="dcterms:W3CDTF">2018-08-15T18:23:00Z</dcterms:modified>
</cp:coreProperties>
</file>