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F5955" w14:textId="118F46DF" w:rsidR="009F6EA5" w:rsidRPr="00067354" w:rsidRDefault="00764E35" w:rsidP="009F6EA5">
      <w:pPr>
        <w:adjustRightInd w:val="0"/>
        <w:snapToGrid w:val="0"/>
        <w:spacing w:line="360" w:lineRule="auto"/>
        <w:rPr>
          <w:b/>
          <w:bCs/>
          <w:kern w:val="36"/>
          <w:sz w:val="30"/>
          <w:szCs w:val="30"/>
        </w:rPr>
      </w:pPr>
      <w:bookmarkStart w:id="0" w:name="OLE_LINK105"/>
      <w:bookmarkStart w:id="1" w:name="OLE_LINK106"/>
      <w:bookmarkStart w:id="2" w:name="OLE_LINK63"/>
      <w:bookmarkStart w:id="3" w:name="OLE_LINK65"/>
      <w:bookmarkStart w:id="4" w:name="OLE_LINK66"/>
      <w:bookmarkStart w:id="5" w:name="OLE_LINK157"/>
      <w:bookmarkStart w:id="6" w:name="OLE_LINK210"/>
      <w:r w:rsidRPr="00413BFB">
        <w:rPr>
          <w:bCs/>
          <w:kern w:val="36"/>
          <w:sz w:val="36"/>
          <w:szCs w:val="36"/>
        </w:rPr>
        <w:t xml:space="preserve">Surveillance of </w:t>
      </w:r>
      <w:bookmarkStart w:id="7" w:name="OLE_LINK24"/>
      <w:bookmarkStart w:id="8" w:name="OLE_LINK35"/>
      <w:bookmarkStart w:id="9" w:name="OLE_LINK158"/>
      <w:r>
        <w:rPr>
          <w:bCs/>
          <w:kern w:val="36"/>
          <w:sz w:val="36"/>
          <w:szCs w:val="36"/>
        </w:rPr>
        <w:t>Antimala</w:t>
      </w:r>
      <w:bookmarkStart w:id="10" w:name="_GoBack"/>
      <w:bookmarkEnd w:id="10"/>
      <w:r>
        <w:rPr>
          <w:bCs/>
          <w:kern w:val="36"/>
          <w:sz w:val="36"/>
          <w:szCs w:val="36"/>
        </w:rPr>
        <w:t xml:space="preserve">rial Resistance </w:t>
      </w:r>
      <w:proofErr w:type="spellStart"/>
      <w:r w:rsidRPr="00413BFB">
        <w:rPr>
          <w:i/>
          <w:sz w:val="36"/>
          <w:szCs w:val="36"/>
        </w:rPr>
        <w:t>Pfcrt</w:t>
      </w:r>
      <w:bookmarkEnd w:id="7"/>
      <w:bookmarkEnd w:id="8"/>
      <w:proofErr w:type="spellEnd"/>
      <w:r w:rsidRPr="00413BFB">
        <w:rPr>
          <w:sz w:val="36"/>
          <w:szCs w:val="36"/>
        </w:rPr>
        <w:t xml:space="preserve">, </w:t>
      </w:r>
      <w:r w:rsidRPr="00413BFB">
        <w:rPr>
          <w:i/>
          <w:sz w:val="36"/>
          <w:szCs w:val="36"/>
        </w:rPr>
        <w:t>Pfmdr1</w:t>
      </w:r>
      <w:r w:rsidRPr="00413BFB">
        <w:rPr>
          <w:sz w:val="36"/>
          <w:szCs w:val="36"/>
        </w:rPr>
        <w:t xml:space="preserve">, and </w:t>
      </w:r>
      <w:r w:rsidRPr="00413BFB">
        <w:rPr>
          <w:i/>
          <w:sz w:val="36"/>
          <w:szCs w:val="36"/>
        </w:rPr>
        <w:t>Pfkelch13</w:t>
      </w:r>
      <w:bookmarkEnd w:id="9"/>
      <w:r w:rsidRPr="00413BFB">
        <w:rPr>
          <w:bCs/>
          <w:kern w:val="36"/>
          <w:sz w:val="36"/>
          <w:szCs w:val="36"/>
        </w:rPr>
        <w:t xml:space="preserve"> </w:t>
      </w:r>
      <w:bookmarkEnd w:id="0"/>
      <w:bookmarkEnd w:id="1"/>
      <w:r w:rsidRPr="00413BFB">
        <w:rPr>
          <w:sz w:val="36"/>
          <w:szCs w:val="36"/>
          <w:shd w:val="clear" w:color="auto" w:fill="FFFFFF"/>
        </w:rPr>
        <w:t xml:space="preserve">Polymorphisms </w:t>
      </w:r>
      <w:r w:rsidRPr="00413BFB">
        <w:rPr>
          <w:bCs/>
          <w:kern w:val="36"/>
          <w:sz w:val="36"/>
          <w:szCs w:val="36"/>
        </w:rPr>
        <w:t xml:space="preserve">in </w:t>
      </w:r>
      <w:bookmarkStart w:id="11" w:name="OLE_LINK167"/>
      <w:bookmarkStart w:id="12" w:name="OLE_LINK175"/>
      <w:r w:rsidRPr="00413BFB">
        <w:rPr>
          <w:bCs/>
          <w:kern w:val="36"/>
          <w:sz w:val="36"/>
          <w:szCs w:val="36"/>
        </w:rPr>
        <w:t xml:space="preserve">African </w:t>
      </w:r>
      <w:r w:rsidRPr="00413BFB">
        <w:rPr>
          <w:bCs/>
          <w:i/>
          <w:kern w:val="36"/>
          <w:sz w:val="36"/>
          <w:szCs w:val="36"/>
        </w:rPr>
        <w:t>Plasmodium falciparum</w:t>
      </w:r>
      <w:r w:rsidRPr="00413BFB">
        <w:rPr>
          <w:bCs/>
          <w:kern w:val="36"/>
          <w:sz w:val="36"/>
          <w:szCs w:val="36"/>
        </w:rPr>
        <w:t xml:space="preserve"> imported to</w:t>
      </w:r>
      <w:bookmarkEnd w:id="11"/>
      <w:bookmarkEnd w:id="12"/>
      <w:r w:rsidRPr="00413BFB">
        <w:rPr>
          <w:bCs/>
          <w:kern w:val="36"/>
          <w:sz w:val="36"/>
          <w:szCs w:val="36"/>
        </w:rPr>
        <w:t xml:space="preserve"> Shandong Province, China</w:t>
      </w:r>
      <w:bookmarkEnd w:id="2"/>
      <w:bookmarkEnd w:id="3"/>
      <w:bookmarkEnd w:id="4"/>
      <w:bookmarkEnd w:id="5"/>
      <w:bookmarkEnd w:id="6"/>
      <w:r w:rsidR="009F6EA5" w:rsidRPr="00067354">
        <w:rPr>
          <w:b/>
          <w:bCs/>
          <w:kern w:val="36"/>
          <w:sz w:val="30"/>
          <w:szCs w:val="30"/>
        </w:rPr>
        <w:t xml:space="preserve"> </w:t>
      </w:r>
    </w:p>
    <w:p w14:paraId="0B725FD1" w14:textId="77777777" w:rsidR="009D04E4" w:rsidRPr="00067354" w:rsidRDefault="009D04E4" w:rsidP="009F6EA5">
      <w:pPr>
        <w:adjustRightInd w:val="0"/>
        <w:snapToGrid w:val="0"/>
        <w:spacing w:line="360" w:lineRule="auto"/>
        <w:rPr>
          <w:b/>
          <w:bCs/>
          <w:kern w:val="36"/>
          <w:sz w:val="30"/>
          <w:szCs w:val="30"/>
        </w:rPr>
      </w:pPr>
    </w:p>
    <w:p w14:paraId="7F984AF9" w14:textId="451DFA74" w:rsidR="00860DEA" w:rsidRPr="00067354" w:rsidRDefault="00DC486E" w:rsidP="00860DEA">
      <w:pPr>
        <w:pStyle w:val="1"/>
        <w:shd w:val="clear" w:color="auto" w:fill="FFFFFF"/>
        <w:adjustRightInd w:val="0"/>
        <w:snapToGrid w:val="0"/>
        <w:spacing w:before="0" w:beforeAutospacing="0" w:after="0" w:afterAutospacing="0" w:line="480" w:lineRule="auto"/>
        <w:rPr>
          <w:rFonts w:ascii="Times New Roman" w:hAnsi="Times New Roman" w:cs="Times New Roman"/>
          <w:b w:val="0"/>
          <w:sz w:val="24"/>
          <w:szCs w:val="24"/>
        </w:rPr>
      </w:pPr>
      <w:r w:rsidRPr="00DC486E">
        <w:rPr>
          <w:rFonts w:ascii="Times New Roman" w:hAnsi="Times New Roman" w:cs="Times New Roman"/>
          <w:b w:val="0"/>
          <w:sz w:val="24"/>
          <w:szCs w:val="24"/>
        </w:rPr>
        <w:t>Chao Xu</w:t>
      </w:r>
      <w:r w:rsidRPr="008626A0">
        <w:rPr>
          <w:rFonts w:ascii="Times New Roman" w:hAnsi="Times New Roman" w:cs="Times New Roman"/>
          <w:b w:val="0"/>
          <w:sz w:val="24"/>
          <w:szCs w:val="24"/>
          <w:vertAlign w:val="superscript"/>
        </w:rPr>
        <w:t>+</w:t>
      </w:r>
      <w:r w:rsidRPr="00DC486E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DC486E">
        <w:rPr>
          <w:rFonts w:ascii="Times New Roman" w:hAnsi="Times New Roman" w:cs="Times New Roman"/>
          <w:b w:val="0"/>
          <w:sz w:val="24"/>
          <w:szCs w:val="24"/>
        </w:rPr>
        <w:t>Qingkuan</w:t>
      </w:r>
      <w:proofErr w:type="spellEnd"/>
      <w:r w:rsidRPr="00DC486E">
        <w:rPr>
          <w:rFonts w:ascii="Times New Roman" w:hAnsi="Times New Roman" w:cs="Times New Roman"/>
          <w:b w:val="0"/>
          <w:sz w:val="24"/>
          <w:szCs w:val="24"/>
        </w:rPr>
        <w:t xml:space="preserve"> Wei</w:t>
      </w:r>
      <w:r w:rsidRPr="008626A0">
        <w:rPr>
          <w:rFonts w:ascii="Times New Roman" w:hAnsi="Times New Roman" w:cs="Times New Roman"/>
          <w:b w:val="0"/>
          <w:sz w:val="24"/>
          <w:szCs w:val="24"/>
          <w:vertAlign w:val="superscript"/>
        </w:rPr>
        <w:t>+</w:t>
      </w:r>
      <w:r w:rsidRPr="00DC486E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DC486E">
        <w:rPr>
          <w:rFonts w:ascii="Times New Roman" w:hAnsi="Times New Roman" w:cs="Times New Roman"/>
          <w:b w:val="0"/>
          <w:sz w:val="24"/>
          <w:szCs w:val="24"/>
        </w:rPr>
        <w:t>Kun</w:t>
      </w:r>
      <w:proofErr w:type="spellEnd"/>
      <w:r w:rsidRPr="00DC486E">
        <w:rPr>
          <w:rFonts w:ascii="Times New Roman" w:hAnsi="Times New Roman" w:cs="Times New Roman"/>
          <w:b w:val="0"/>
          <w:sz w:val="24"/>
          <w:szCs w:val="24"/>
        </w:rPr>
        <w:t xml:space="preserve"> Yin, Hui Sun, </w:t>
      </w:r>
      <w:proofErr w:type="spellStart"/>
      <w:r w:rsidRPr="00DC486E">
        <w:rPr>
          <w:rFonts w:ascii="Times New Roman" w:hAnsi="Times New Roman" w:cs="Times New Roman"/>
          <w:b w:val="0"/>
          <w:sz w:val="24"/>
          <w:szCs w:val="24"/>
        </w:rPr>
        <w:t>Jin</w:t>
      </w:r>
      <w:proofErr w:type="spellEnd"/>
      <w:r w:rsidRPr="00DC486E">
        <w:rPr>
          <w:rFonts w:ascii="Times New Roman" w:hAnsi="Times New Roman" w:cs="Times New Roman"/>
          <w:b w:val="0"/>
          <w:sz w:val="24"/>
          <w:szCs w:val="24"/>
        </w:rPr>
        <w:t xml:space="preserve"> Li, Ting Xiao, </w:t>
      </w:r>
      <w:proofErr w:type="spellStart"/>
      <w:r w:rsidRPr="00DC486E">
        <w:rPr>
          <w:rFonts w:ascii="Times New Roman" w:hAnsi="Times New Roman" w:cs="Times New Roman"/>
          <w:b w:val="0"/>
          <w:sz w:val="24"/>
          <w:szCs w:val="24"/>
        </w:rPr>
        <w:t>Xiangli</w:t>
      </w:r>
      <w:proofErr w:type="spellEnd"/>
      <w:r w:rsidRPr="00DC486E">
        <w:rPr>
          <w:rFonts w:ascii="Times New Roman" w:hAnsi="Times New Roman" w:cs="Times New Roman"/>
          <w:b w:val="0"/>
          <w:sz w:val="24"/>
          <w:szCs w:val="24"/>
        </w:rPr>
        <w:t xml:space="preserve"> Kong, </w:t>
      </w:r>
      <w:proofErr w:type="spellStart"/>
      <w:r w:rsidRPr="00DC486E">
        <w:rPr>
          <w:rFonts w:ascii="Times New Roman" w:hAnsi="Times New Roman" w:cs="Times New Roman"/>
          <w:b w:val="0"/>
          <w:sz w:val="24"/>
          <w:szCs w:val="24"/>
        </w:rPr>
        <w:t>Yongbin</w:t>
      </w:r>
      <w:proofErr w:type="spellEnd"/>
      <w:r w:rsidRPr="00DC486E">
        <w:rPr>
          <w:rFonts w:ascii="Times New Roman" w:hAnsi="Times New Roman" w:cs="Times New Roman"/>
          <w:b w:val="0"/>
          <w:sz w:val="24"/>
          <w:szCs w:val="24"/>
        </w:rPr>
        <w:t xml:space="preserve"> Wang, </w:t>
      </w:r>
      <w:proofErr w:type="spellStart"/>
      <w:r w:rsidRPr="00DC486E">
        <w:rPr>
          <w:rFonts w:ascii="Times New Roman" w:hAnsi="Times New Roman" w:cs="Times New Roman"/>
          <w:b w:val="0"/>
          <w:sz w:val="24"/>
          <w:szCs w:val="24"/>
        </w:rPr>
        <w:t>Guihua</w:t>
      </w:r>
      <w:proofErr w:type="spellEnd"/>
      <w:r w:rsidRPr="00DC486E">
        <w:rPr>
          <w:rFonts w:ascii="Times New Roman" w:hAnsi="Times New Roman" w:cs="Times New Roman"/>
          <w:b w:val="0"/>
          <w:sz w:val="24"/>
          <w:szCs w:val="24"/>
        </w:rPr>
        <w:t xml:space="preserve"> Zhao, Song Zhu, </w:t>
      </w:r>
      <w:proofErr w:type="spellStart"/>
      <w:r w:rsidRPr="00DC486E">
        <w:rPr>
          <w:rFonts w:ascii="Times New Roman" w:hAnsi="Times New Roman" w:cs="Times New Roman"/>
          <w:b w:val="0"/>
          <w:sz w:val="24"/>
          <w:szCs w:val="24"/>
        </w:rPr>
        <w:t>Jingxuan</w:t>
      </w:r>
      <w:proofErr w:type="spellEnd"/>
      <w:r w:rsidRPr="00DC486E">
        <w:rPr>
          <w:rFonts w:ascii="Times New Roman" w:hAnsi="Times New Roman" w:cs="Times New Roman"/>
          <w:b w:val="0"/>
          <w:sz w:val="24"/>
          <w:szCs w:val="24"/>
        </w:rPr>
        <w:t xml:space="preserve"> Kou, Ge Yan &amp; </w:t>
      </w:r>
      <w:proofErr w:type="spellStart"/>
      <w:r w:rsidRPr="00DC486E">
        <w:rPr>
          <w:rFonts w:ascii="Times New Roman" w:hAnsi="Times New Roman" w:cs="Times New Roman"/>
          <w:b w:val="0"/>
          <w:sz w:val="24"/>
          <w:szCs w:val="24"/>
        </w:rPr>
        <w:t>Bingcheng</w:t>
      </w:r>
      <w:proofErr w:type="spellEnd"/>
      <w:r w:rsidRPr="00DC486E">
        <w:rPr>
          <w:rFonts w:ascii="Times New Roman" w:hAnsi="Times New Roman" w:cs="Times New Roman"/>
          <w:b w:val="0"/>
          <w:sz w:val="24"/>
          <w:szCs w:val="24"/>
        </w:rPr>
        <w:t xml:space="preserve"> Huang*</w:t>
      </w:r>
    </w:p>
    <w:p w14:paraId="4DBF9F0B" w14:textId="10812F11" w:rsidR="00554E78" w:rsidRPr="00067354" w:rsidRDefault="00B75296" w:rsidP="00860DEA">
      <w:pPr>
        <w:adjustRightInd w:val="0"/>
        <w:snapToGrid w:val="0"/>
        <w:spacing w:line="480" w:lineRule="auto"/>
        <w:rPr>
          <w:bCs/>
          <w:kern w:val="36"/>
          <w:sz w:val="24"/>
        </w:rPr>
      </w:pPr>
      <w:r w:rsidRPr="00067354">
        <w:rPr>
          <w:bCs/>
          <w:kern w:val="36"/>
          <w:sz w:val="24"/>
        </w:rPr>
        <w:t>Shandong Institute of Parasitic Diseases, Shandong Academy of Medical Sciences, Shandong Provincial Reference Laboratory for Malaria Diagnosis, Jining 272033, China</w:t>
      </w:r>
    </w:p>
    <w:p w14:paraId="46F75559" w14:textId="77777777" w:rsidR="00860DEA" w:rsidRPr="00067354" w:rsidRDefault="00860DEA" w:rsidP="00860DEA">
      <w:pPr>
        <w:adjustRightInd w:val="0"/>
        <w:snapToGrid w:val="0"/>
        <w:spacing w:line="480" w:lineRule="auto"/>
        <w:rPr>
          <w:bCs/>
          <w:kern w:val="36"/>
          <w:sz w:val="24"/>
        </w:rPr>
      </w:pPr>
    </w:p>
    <w:p w14:paraId="529CE328" w14:textId="19921DB0" w:rsidR="00554E78" w:rsidRPr="00067354" w:rsidRDefault="00554E78" w:rsidP="00860DEA">
      <w:pPr>
        <w:adjustRightInd w:val="0"/>
        <w:snapToGrid w:val="0"/>
        <w:spacing w:line="480" w:lineRule="auto"/>
        <w:rPr>
          <w:sz w:val="24"/>
        </w:rPr>
      </w:pPr>
      <w:r w:rsidRPr="00067354">
        <w:rPr>
          <w:b/>
          <w:sz w:val="24"/>
          <w:vertAlign w:val="superscript"/>
        </w:rPr>
        <w:t>+</w:t>
      </w:r>
      <w:r w:rsidRPr="00067354">
        <w:rPr>
          <w:sz w:val="24"/>
        </w:rPr>
        <w:t>These authors contributed equally to this work.</w:t>
      </w:r>
    </w:p>
    <w:p w14:paraId="1589A110" w14:textId="77777777" w:rsidR="00860DEA" w:rsidRPr="00067354" w:rsidRDefault="00860DEA" w:rsidP="00860DEA">
      <w:pPr>
        <w:adjustRightInd w:val="0"/>
        <w:snapToGrid w:val="0"/>
        <w:spacing w:line="480" w:lineRule="auto"/>
        <w:rPr>
          <w:sz w:val="24"/>
        </w:rPr>
      </w:pPr>
    </w:p>
    <w:p w14:paraId="2D670540" w14:textId="77777777" w:rsidR="00554E78" w:rsidRPr="00067354" w:rsidRDefault="00B75296" w:rsidP="00860DEA">
      <w:pPr>
        <w:adjustRightInd w:val="0"/>
        <w:snapToGrid w:val="0"/>
        <w:spacing w:line="480" w:lineRule="auto"/>
        <w:rPr>
          <w:sz w:val="24"/>
        </w:rPr>
      </w:pPr>
      <w:r w:rsidRPr="00067354">
        <w:rPr>
          <w:sz w:val="24"/>
        </w:rPr>
        <w:t>*</w:t>
      </w:r>
      <w:r w:rsidR="00554E78" w:rsidRPr="00067354">
        <w:rPr>
          <w:b/>
          <w:sz w:val="24"/>
        </w:rPr>
        <w:t xml:space="preserve">Corresponding Author </w:t>
      </w:r>
    </w:p>
    <w:p w14:paraId="75F8E49F" w14:textId="6D164FB8" w:rsidR="00860DEA" w:rsidRPr="00067354" w:rsidRDefault="00554E78" w:rsidP="00860DEA">
      <w:pPr>
        <w:adjustRightInd w:val="0"/>
        <w:snapToGrid w:val="0"/>
        <w:spacing w:line="480" w:lineRule="auto"/>
        <w:rPr>
          <w:sz w:val="24"/>
        </w:rPr>
      </w:pPr>
      <w:r w:rsidRPr="00067354">
        <w:rPr>
          <w:sz w:val="24"/>
        </w:rPr>
        <w:t xml:space="preserve">Prof. </w:t>
      </w:r>
      <w:proofErr w:type="spellStart"/>
      <w:r w:rsidRPr="00067354">
        <w:rPr>
          <w:sz w:val="24"/>
        </w:rPr>
        <w:t>Bingcheng</w:t>
      </w:r>
      <w:proofErr w:type="spellEnd"/>
      <w:r w:rsidRPr="00067354">
        <w:rPr>
          <w:sz w:val="24"/>
        </w:rPr>
        <w:t xml:space="preserve"> Huang</w:t>
      </w:r>
    </w:p>
    <w:p w14:paraId="1FDCD58A" w14:textId="6867B1A1" w:rsidR="00860DEA" w:rsidRPr="00067354" w:rsidRDefault="00860DEA" w:rsidP="00860DEA">
      <w:pPr>
        <w:adjustRightInd w:val="0"/>
        <w:snapToGrid w:val="0"/>
        <w:spacing w:line="480" w:lineRule="auto"/>
        <w:rPr>
          <w:sz w:val="24"/>
        </w:rPr>
      </w:pPr>
      <w:r w:rsidRPr="00067354">
        <w:rPr>
          <w:sz w:val="24"/>
        </w:rPr>
        <w:t xml:space="preserve">No.11 Middle </w:t>
      </w:r>
      <w:proofErr w:type="spellStart"/>
      <w:r w:rsidRPr="00067354">
        <w:rPr>
          <w:sz w:val="24"/>
        </w:rPr>
        <w:t>Taibai</w:t>
      </w:r>
      <w:proofErr w:type="spellEnd"/>
      <w:r w:rsidRPr="00067354">
        <w:rPr>
          <w:sz w:val="24"/>
        </w:rPr>
        <w:t xml:space="preserve"> Road, Jining, Shandong Province, 272033, People’s Republic of China.</w:t>
      </w:r>
    </w:p>
    <w:p w14:paraId="2A079B98" w14:textId="39CB93B3" w:rsidR="00B75296" w:rsidRPr="00067354" w:rsidRDefault="00860DEA" w:rsidP="00860DEA">
      <w:pPr>
        <w:adjustRightInd w:val="0"/>
        <w:snapToGrid w:val="0"/>
        <w:spacing w:line="480" w:lineRule="auto"/>
        <w:rPr>
          <w:bCs/>
          <w:kern w:val="36"/>
          <w:sz w:val="24"/>
        </w:rPr>
      </w:pPr>
      <w:r w:rsidRPr="00067354">
        <w:rPr>
          <w:sz w:val="24"/>
        </w:rPr>
        <w:t>E-mail: hbc863@hotmail.com</w:t>
      </w:r>
    </w:p>
    <w:p w14:paraId="00E8E7BF" w14:textId="4DC8422F" w:rsidR="00B75296" w:rsidRPr="00067354" w:rsidRDefault="00B75296" w:rsidP="00B75296">
      <w:pPr>
        <w:spacing w:line="360" w:lineRule="auto"/>
        <w:rPr>
          <w:sz w:val="24"/>
        </w:rPr>
      </w:pPr>
    </w:p>
    <w:p w14:paraId="3BF06BB9" w14:textId="4D883A52" w:rsidR="00554E78" w:rsidRPr="00067354" w:rsidRDefault="00554E78" w:rsidP="009F6EA5">
      <w:pPr>
        <w:autoSpaceDE w:val="0"/>
        <w:autoSpaceDN w:val="0"/>
        <w:adjustRightInd w:val="0"/>
        <w:jc w:val="left"/>
        <w:rPr>
          <w:rFonts w:eastAsia="MinionPro-Regular"/>
          <w:kern w:val="0"/>
          <w:sz w:val="18"/>
          <w:szCs w:val="18"/>
        </w:rPr>
      </w:pPr>
    </w:p>
    <w:p w14:paraId="7E323CBE" w14:textId="685146DF" w:rsidR="009D04E4" w:rsidRPr="00067354" w:rsidRDefault="009D04E4" w:rsidP="009F6EA5">
      <w:pPr>
        <w:autoSpaceDE w:val="0"/>
        <w:autoSpaceDN w:val="0"/>
        <w:adjustRightInd w:val="0"/>
        <w:jc w:val="left"/>
        <w:rPr>
          <w:rFonts w:eastAsia="MinionPro-Regular"/>
          <w:kern w:val="0"/>
          <w:sz w:val="18"/>
          <w:szCs w:val="18"/>
        </w:rPr>
      </w:pPr>
    </w:p>
    <w:p w14:paraId="1118D0FA" w14:textId="0015B2E2" w:rsidR="009D04E4" w:rsidRPr="00067354" w:rsidRDefault="009D04E4" w:rsidP="009F6EA5">
      <w:pPr>
        <w:autoSpaceDE w:val="0"/>
        <w:autoSpaceDN w:val="0"/>
        <w:adjustRightInd w:val="0"/>
        <w:jc w:val="left"/>
        <w:rPr>
          <w:rFonts w:eastAsia="MinionPro-Regular"/>
          <w:kern w:val="0"/>
          <w:sz w:val="18"/>
          <w:szCs w:val="18"/>
        </w:rPr>
      </w:pPr>
    </w:p>
    <w:p w14:paraId="5B7C3415" w14:textId="46E6FB5F" w:rsidR="009D04E4" w:rsidRPr="00067354" w:rsidRDefault="009D04E4" w:rsidP="009F6EA5">
      <w:pPr>
        <w:autoSpaceDE w:val="0"/>
        <w:autoSpaceDN w:val="0"/>
        <w:adjustRightInd w:val="0"/>
        <w:jc w:val="left"/>
        <w:rPr>
          <w:rFonts w:eastAsia="MinionPro-Regular"/>
          <w:kern w:val="0"/>
          <w:sz w:val="18"/>
          <w:szCs w:val="18"/>
        </w:rPr>
      </w:pPr>
    </w:p>
    <w:p w14:paraId="264648A6" w14:textId="715DD9AD" w:rsidR="009D04E4" w:rsidRPr="00067354" w:rsidRDefault="009D04E4" w:rsidP="009F6EA5">
      <w:pPr>
        <w:autoSpaceDE w:val="0"/>
        <w:autoSpaceDN w:val="0"/>
        <w:adjustRightInd w:val="0"/>
        <w:jc w:val="left"/>
        <w:rPr>
          <w:rFonts w:eastAsia="MinionPro-Regular"/>
          <w:kern w:val="0"/>
          <w:sz w:val="18"/>
          <w:szCs w:val="18"/>
        </w:rPr>
      </w:pPr>
    </w:p>
    <w:p w14:paraId="3874A5BA" w14:textId="6E06AF5A" w:rsidR="009D04E4" w:rsidRPr="00067354" w:rsidRDefault="009D04E4" w:rsidP="009F6EA5">
      <w:pPr>
        <w:autoSpaceDE w:val="0"/>
        <w:autoSpaceDN w:val="0"/>
        <w:adjustRightInd w:val="0"/>
        <w:jc w:val="left"/>
        <w:rPr>
          <w:rFonts w:eastAsia="MinionPro-Regular"/>
          <w:kern w:val="0"/>
          <w:sz w:val="18"/>
          <w:szCs w:val="18"/>
        </w:rPr>
      </w:pPr>
    </w:p>
    <w:p w14:paraId="11820749" w14:textId="445E2B19" w:rsidR="009D04E4" w:rsidRPr="00067354" w:rsidRDefault="009D04E4" w:rsidP="009F6EA5">
      <w:pPr>
        <w:autoSpaceDE w:val="0"/>
        <w:autoSpaceDN w:val="0"/>
        <w:adjustRightInd w:val="0"/>
        <w:jc w:val="left"/>
        <w:rPr>
          <w:rFonts w:eastAsia="MinionPro-Regular"/>
          <w:kern w:val="0"/>
          <w:sz w:val="18"/>
          <w:szCs w:val="18"/>
        </w:rPr>
      </w:pPr>
    </w:p>
    <w:p w14:paraId="6BA84508" w14:textId="316D33C7" w:rsidR="009D04E4" w:rsidRPr="00067354" w:rsidRDefault="009D04E4" w:rsidP="009F6EA5">
      <w:pPr>
        <w:autoSpaceDE w:val="0"/>
        <w:autoSpaceDN w:val="0"/>
        <w:adjustRightInd w:val="0"/>
        <w:jc w:val="left"/>
        <w:rPr>
          <w:rFonts w:eastAsia="MinionPro-Regular"/>
          <w:kern w:val="0"/>
          <w:sz w:val="18"/>
          <w:szCs w:val="18"/>
        </w:rPr>
      </w:pPr>
    </w:p>
    <w:p w14:paraId="4568141D" w14:textId="44D86690" w:rsidR="009D04E4" w:rsidRPr="00067354" w:rsidRDefault="009D04E4" w:rsidP="009F6EA5">
      <w:pPr>
        <w:autoSpaceDE w:val="0"/>
        <w:autoSpaceDN w:val="0"/>
        <w:adjustRightInd w:val="0"/>
        <w:jc w:val="left"/>
        <w:rPr>
          <w:rFonts w:eastAsia="MinionPro-Regular"/>
          <w:kern w:val="0"/>
          <w:sz w:val="18"/>
          <w:szCs w:val="18"/>
        </w:rPr>
      </w:pPr>
    </w:p>
    <w:p w14:paraId="3CE38DD6" w14:textId="00C51753" w:rsidR="009D04E4" w:rsidRPr="00067354" w:rsidRDefault="009D04E4" w:rsidP="009F6EA5">
      <w:pPr>
        <w:autoSpaceDE w:val="0"/>
        <w:autoSpaceDN w:val="0"/>
        <w:adjustRightInd w:val="0"/>
        <w:jc w:val="left"/>
        <w:rPr>
          <w:rFonts w:eastAsia="MinionPro-Regular"/>
          <w:kern w:val="0"/>
          <w:sz w:val="18"/>
          <w:szCs w:val="18"/>
        </w:rPr>
      </w:pPr>
    </w:p>
    <w:p w14:paraId="16042CDB" w14:textId="104F541C" w:rsidR="00067354" w:rsidRPr="00067354" w:rsidRDefault="00067354" w:rsidP="009F6EA5">
      <w:pPr>
        <w:autoSpaceDE w:val="0"/>
        <w:autoSpaceDN w:val="0"/>
        <w:adjustRightInd w:val="0"/>
        <w:jc w:val="left"/>
        <w:rPr>
          <w:rFonts w:eastAsia="MinionPro-Regular"/>
          <w:kern w:val="0"/>
          <w:sz w:val="18"/>
          <w:szCs w:val="18"/>
        </w:rPr>
        <w:sectPr w:rsidR="00067354" w:rsidRPr="00067354" w:rsidSect="00027D1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0EDC960" w14:textId="36561400" w:rsidR="00067354" w:rsidRPr="00067354" w:rsidRDefault="00067354" w:rsidP="00067354">
      <w:pPr>
        <w:autoSpaceDE w:val="0"/>
        <w:autoSpaceDN w:val="0"/>
        <w:adjustRightInd w:val="0"/>
        <w:jc w:val="left"/>
        <w:rPr>
          <w:rFonts w:eastAsia="MinionPro-Regular"/>
          <w:b/>
          <w:kern w:val="0"/>
          <w:sz w:val="32"/>
          <w:szCs w:val="32"/>
        </w:rPr>
      </w:pPr>
      <w:r w:rsidRPr="00067354">
        <w:rPr>
          <w:rFonts w:eastAsia="MinionPro-Regular"/>
          <w:b/>
          <w:kern w:val="0"/>
          <w:sz w:val="32"/>
          <w:szCs w:val="32"/>
        </w:rPr>
        <w:lastRenderedPageBreak/>
        <w:t xml:space="preserve">Supplementary Information </w:t>
      </w:r>
    </w:p>
    <w:tbl>
      <w:tblPr>
        <w:tblpPr w:leftFromText="180" w:rightFromText="180" w:vertAnchor="page" w:horzAnchor="margin" w:tblpY="351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6"/>
        <w:gridCol w:w="1216"/>
        <w:gridCol w:w="4506"/>
        <w:gridCol w:w="1013"/>
        <w:gridCol w:w="6157"/>
      </w:tblGrid>
      <w:tr w:rsidR="00067354" w:rsidRPr="00067354" w14:paraId="6B331A2E" w14:textId="77777777" w:rsidTr="002A4EF4">
        <w:trPr>
          <w:cantSplit/>
          <w:trHeight w:val="20"/>
        </w:trPr>
        <w:tc>
          <w:tcPr>
            <w:tcW w:w="379" w:type="pct"/>
            <w:vAlign w:val="center"/>
          </w:tcPr>
          <w:p w14:paraId="300C02BE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b/>
                <w:szCs w:val="21"/>
              </w:rPr>
            </w:pPr>
            <w:r w:rsidRPr="00067354">
              <w:rPr>
                <w:b/>
                <w:szCs w:val="21"/>
              </w:rPr>
              <w:t>Gene</w:t>
            </w:r>
          </w:p>
        </w:tc>
        <w:tc>
          <w:tcPr>
            <w:tcW w:w="436" w:type="pct"/>
            <w:vAlign w:val="center"/>
          </w:tcPr>
          <w:p w14:paraId="57D1EF6A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b/>
                <w:szCs w:val="21"/>
              </w:rPr>
            </w:pPr>
            <w:r w:rsidRPr="00067354">
              <w:rPr>
                <w:b/>
                <w:szCs w:val="21"/>
              </w:rPr>
              <w:t xml:space="preserve">Primer </w:t>
            </w:r>
          </w:p>
        </w:tc>
        <w:tc>
          <w:tcPr>
            <w:tcW w:w="1615" w:type="pct"/>
            <w:vAlign w:val="center"/>
          </w:tcPr>
          <w:p w14:paraId="2BDA9EC9" w14:textId="77777777" w:rsidR="00067354" w:rsidRPr="00067354" w:rsidRDefault="00067354" w:rsidP="00067354">
            <w:pPr>
              <w:adjustRightInd w:val="0"/>
              <w:snapToGrid w:val="0"/>
              <w:ind w:firstLineChars="450" w:firstLine="949"/>
              <w:jc w:val="left"/>
              <w:rPr>
                <w:b/>
                <w:szCs w:val="21"/>
                <w:lang w:val="pt-PT"/>
              </w:rPr>
            </w:pPr>
            <w:r w:rsidRPr="00067354">
              <w:rPr>
                <w:b/>
                <w:szCs w:val="21"/>
              </w:rPr>
              <w:t xml:space="preserve">Sequence </w:t>
            </w:r>
            <w:r w:rsidRPr="00067354">
              <w:rPr>
                <w:b/>
                <w:szCs w:val="21"/>
                <w:lang w:val="pt-PT"/>
              </w:rPr>
              <w:t>(</w:t>
            </w:r>
            <w:r w:rsidRPr="00067354">
              <w:rPr>
                <w:b/>
                <w:szCs w:val="21"/>
              </w:rPr>
              <w:t>5</w:t>
            </w:r>
            <w:r w:rsidRPr="00067354">
              <w:rPr>
                <w:b/>
                <w:color w:val="000000"/>
                <w:kern w:val="0"/>
                <w:szCs w:val="21"/>
              </w:rPr>
              <w:t>′</w:t>
            </w:r>
            <w:r w:rsidRPr="00067354">
              <w:rPr>
                <w:b/>
                <w:szCs w:val="21"/>
              </w:rPr>
              <w:t>-3</w:t>
            </w:r>
            <w:r w:rsidRPr="00067354">
              <w:rPr>
                <w:b/>
                <w:color w:val="000000"/>
                <w:kern w:val="0"/>
                <w:szCs w:val="21"/>
              </w:rPr>
              <w:t>′</w:t>
            </w:r>
            <w:r w:rsidRPr="00067354">
              <w:rPr>
                <w:b/>
                <w:szCs w:val="21"/>
                <w:lang w:val="pt-PT"/>
              </w:rPr>
              <w:t>)</w:t>
            </w:r>
          </w:p>
        </w:tc>
        <w:tc>
          <w:tcPr>
            <w:tcW w:w="363" w:type="pct"/>
            <w:vAlign w:val="center"/>
          </w:tcPr>
          <w:p w14:paraId="7D0A405C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b/>
                <w:szCs w:val="21"/>
              </w:rPr>
            </w:pPr>
            <w:r w:rsidRPr="00067354">
              <w:rPr>
                <w:b/>
                <w:szCs w:val="21"/>
              </w:rPr>
              <w:t>Product size (bp)</w:t>
            </w:r>
          </w:p>
        </w:tc>
        <w:tc>
          <w:tcPr>
            <w:tcW w:w="2207" w:type="pct"/>
            <w:vAlign w:val="center"/>
          </w:tcPr>
          <w:p w14:paraId="0D54043C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b/>
                <w:szCs w:val="21"/>
              </w:rPr>
            </w:pPr>
            <w:r w:rsidRPr="00067354">
              <w:rPr>
                <w:b/>
                <w:szCs w:val="21"/>
              </w:rPr>
              <w:t>PCR condition</w:t>
            </w:r>
          </w:p>
        </w:tc>
      </w:tr>
      <w:tr w:rsidR="00067354" w:rsidRPr="00067354" w14:paraId="3CBE03D5" w14:textId="77777777" w:rsidTr="002A4EF4">
        <w:trPr>
          <w:cantSplit/>
          <w:trHeight w:val="20"/>
        </w:trPr>
        <w:tc>
          <w:tcPr>
            <w:tcW w:w="379" w:type="pct"/>
            <w:vMerge w:val="restart"/>
            <w:vAlign w:val="center"/>
          </w:tcPr>
          <w:p w14:paraId="2280533E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i/>
                <w:szCs w:val="21"/>
              </w:rPr>
            </w:pPr>
            <w:proofErr w:type="spellStart"/>
            <w:r w:rsidRPr="00067354">
              <w:rPr>
                <w:i/>
                <w:szCs w:val="21"/>
              </w:rPr>
              <w:t>Pfcrt</w:t>
            </w:r>
            <w:proofErr w:type="spellEnd"/>
          </w:p>
        </w:tc>
        <w:tc>
          <w:tcPr>
            <w:tcW w:w="436" w:type="pct"/>
            <w:vAlign w:val="center"/>
          </w:tcPr>
          <w:p w14:paraId="3006472B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CRT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True"/>
                <w:attr w:name="HasSpace" w:val="False"/>
                <w:attr w:name="SourceValue" w:val="1"/>
                <w:attr w:name="UnitName" w:val="F"/>
              </w:smartTagPr>
              <w:r w:rsidRPr="00067354">
                <w:rPr>
                  <w:szCs w:val="21"/>
                </w:rPr>
                <w:t xml:space="preserve"> -1F</w:t>
              </w:r>
            </w:smartTag>
          </w:p>
        </w:tc>
        <w:tc>
          <w:tcPr>
            <w:tcW w:w="1615" w:type="pct"/>
            <w:vAlign w:val="center"/>
          </w:tcPr>
          <w:p w14:paraId="7BE507B2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CCGTTAATAATAAATACACGCAG</w:t>
            </w:r>
          </w:p>
        </w:tc>
        <w:tc>
          <w:tcPr>
            <w:tcW w:w="363" w:type="pct"/>
            <w:vMerge w:val="restart"/>
            <w:vAlign w:val="center"/>
          </w:tcPr>
          <w:p w14:paraId="1C653805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537</w:t>
            </w:r>
          </w:p>
        </w:tc>
        <w:tc>
          <w:tcPr>
            <w:tcW w:w="2207" w:type="pct"/>
            <w:vMerge w:val="restart"/>
            <w:vAlign w:val="center"/>
          </w:tcPr>
          <w:p w14:paraId="7222D122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95 °C 5 min; followed by 30 cycles (92 °C 30 s, 56 °C 30 s, 60 °C 1 min); 60 °C 3 min; store 12 °C.</w:t>
            </w:r>
          </w:p>
        </w:tc>
      </w:tr>
      <w:tr w:rsidR="00067354" w:rsidRPr="00067354" w14:paraId="7ACDAF8F" w14:textId="77777777" w:rsidTr="002A4EF4">
        <w:trPr>
          <w:cantSplit/>
          <w:trHeight w:val="20"/>
        </w:trPr>
        <w:tc>
          <w:tcPr>
            <w:tcW w:w="379" w:type="pct"/>
            <w:vMerge/>
            <w:vAlign w:val="center"/>
          </w:tcPr>
          <w:p w14:paraId="60A5CD3B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436" w:type="pct"/>
            <w:vAlign w:val="center"/>
          </w:tcPr>
          <w:p w14:paraId="53BF3BE1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CRT-1R</w:t>
            </w:r>
          </w:p>
        </w:tc>
        <w:tc>
          <w:tcPr>
            <w:tcW w:w="1615" w:type="pct"/>
            <w:vAlign w:val="center"/>
          </w:tcPr>
          <w:p w14:paraId="6A6912B5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CGGATGTTACAAAACTATAGTTACC</w:t>
            </w:r>
          </w:p>
        </w:tc>
        <w:tc>
          <w:tcPr>
            <w:tcW w:w="363" w:type="pct"/>
            <w:vMerge/>
            <w:vAlign w:val="center"/>
          </w:tcPr>
          <w:p w14:paraId="5BFFA024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2207" w:type="pct"/>
            <w:vMerge/>
            <w:vAlign w:val="center"/>
          </w:tcPr>
          <w:p w14:paraId="78AF5E9D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</w:tr>
      <w:tr w:rsidR="00067354" w:rsidRPr="00067354" w14:paraId="624C252C" w14:textId="77777777" w:rsidTr="002A4EF4">
        <w:trPr>
          <w:cantSplit/>
          <w:trHeight w:val="58"/>
        </w:trPr>
        <w:tc>
          <w:tcPr>
            <w:tcW w:w="379" w:type="pct"/>
            <w:vMerge/>
            <w:vAlign w:val="center"/>
          </w:tcPr>
          <w:p w14:paraId="3FD4EAF9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436" w:type="pct"/>
            <w:vAlign w:val="center"/>
          </w:tcPr>
          <w:p w14:paraId="66472D31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CRT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True"/>
                <w:attr w:name="HasSpace" w:val="False"/>
                <w:attr w:name="SourceValue" w:val="2"/>
                <w:attr w:name="UnitName" w:val="F"/>
              </w:smartTagPr>
              <w:r w:rsidRPr="00067354">
                <w:rPr>
                  <w:szCs w:val="21"/>
                </w:rPr>
                <w:t>-2F</w:t>
              </w:r>
            </w:smartTag>
          </w:p>
        </w:tc>
        <w:tc>
          <w:tcPr>
            <w:tcW w:w="1615" w:type="pct"/>
            <w:vAlign w:val="center"/>
          </w:tcPr>
          <w:p w14:paraId="539DAFBA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TGTGCTCATGTGTTTAAACTT</w:t>
            </w:r>
          </w:p>
        </w:tc>
        <w:tc>
          <w:tcPr>
            <w:tcW w:w="363" w:type="pct"/>
            <w:vMerge w:val="restart"/>
            <w:vAlign w:val="center"/>
          </w:tcPr>
          <w:p w14:paraId="636B673B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145</w:t>
            </w:r>
          </w:p>
        </w:tc>
        <w:tc>
          <w:tcPr>
            <w:tcW w:w="2207" w:type="pct"/>
            <w:vMerge w:val="restart"/>
            <w:vAlign w:val="center"/>
          </w:tcPr>
          <w:p w14:paraId="2A643B85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95 °C 5 min; followed by 30 cycles (92 °C 30 s, 48 °C 30 s, 65 °C 30 s); 60 °C 3 min; store 12 °C.</w:t>
            </w:r>
          </w:p>
        </w:tc>
      </w:tr>
      <w:tr w:rsidR="00067354" w:rsidRPr="00067354" w14:paraId="5668C615" w14:textId="77777777" w:rsidTr="002A4EF4">
        <w:trPr>
          <w:cantSplit/>
          <w:trHeight w:val="20"/>
        </w:trPr>
        <w:tc>
          <w:tcPr>
            <w:tcW w:w="379" w:type="pct"/>
            <w:vMerge/>
            <w:vAlign w:val="center"/>
          </w:tcPr>
          <w:p w14:paraId="1E3AEA3E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436" w:type="pct"/>
            <w:vAlign w:val="center"/>
          </w:tcPr>
          <w:p w14:paraId="55391D85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CRT-2R</w:t>
            </w:r>
          </w:p>
        </w:tc>
        <w:tc>
          <w:tcPr>
            <w:tcW w:w="1615" w:type="pct"/>
            <w:vAlign w:val="center"/>
          </w:tcPr>
          <w:p w14:paraId="0B2E5EB9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CAAAACTATAGTTACCAATTTTG</w:t>
            </w:r>
          </w:p>
        </w:tc>
        <w:tc>
          <w:tcPr>
            <w:tcW w:w="363" w:type="pct"/>
            <w:vMerge/>
            <w:vAlign w:val="center"/>
          </w:tcPr>
          <w:p w14:paraId="0CF485CC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2207" w:type="pct"/>
            <w:vMerge/>
            <w:vAlign w:val="center"/>
          </w:tcPr>
          <w:p w14:paraId="1BBDAB7E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</w:tr>
      <w:tr w:rsidR="00067354" w:rsidRPr="00067354" w14:paraId="410E2721" w14:textId="77777777" w:rsidTr="002A4EF4">
        <w:trPr>
          <w:cantSplit/>
          <w:trHeight w:val="20"/>
        </w:trPr>
        <w:tc>
          <w:tcPr>
            <w:tcW w:w="379" w:type="pct"/>
            <w:vMerge w:val="restart"/>
            <w:vAlign w:val="center"/>
          </w:tcPr>
          <w:p w14:paraId="0C83EE25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i/>
                <w:szCs w:val="21"/>
              </w:rPr>
            </w:pPr>
            <w:r w:rsidRPr="00067354">
              <w:rPr>
                <w:i/>
                <w:szCs w:val="21"/>
              </w:rPr>
              <w:t>Pfmdr1</w:t>
            </w:r>
          </w:p>
        </w:tc>
        <w:tc>
          <w:tcPr>
            <w:tcW w:w="436" w:type="pct"/>
            <w:vAlign w:val="center"/>
          </w:tcPr>
          <w:p w14:paraId="3C53C51A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MDR1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True"/>
                <w:attr w:name="HasSpace" w:val="False"/>
                <w:attr w:name="SourceValue" w:val="1"/>
                <w:attr w:name="UnitName" w:val="F"/>
              </w:smartTagPr>
              <w:r w:rsidRPr="00067354">
                <w:rPr>
                  <w:szCs w:val="21"/>
                </w:rPr>
                <w:t>-1F</w:t>
              </w:r>
            </w:smartTag>
          </w:p>
        </w:tc>
        <w:tc>
          <w:tcPr>
            <w:tcW w:w="1615" w:type="pct"/>
            <w:vAlign w:val="center"/>
          </w:tcPr>
          <w:p w14:paraId="74BD511B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TTAAATGTTTACCTGCACAACATAGAAAATT</w:t>
            </w:r>
          </w:p>
        </w:tc>
        <w:tc>
          <w:tcPr>
            <w:tcW w:w="363" w:type="pct"/>
            <w:vMerge w:val="restart"/>
            <w:vAlign w:val="center"/>
          </w:tcPr>
          <w:p w14:paraId="1DDD70C5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612</w:t>
            </w:r>
          </w:p>
        </w:tc>
        <w:tc>
          <w:tcPr>
            <w:tcW w:w="2207" w:type="pct"/>
            <w:vMerge w:val="restart"/>
            <w:vAlign w:val="center"/>
          </w:tcPr>
          <w:p w14:paraId="533C0810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95 °C 3 min; followed by 35 cycles (93 °C 30 s, 52 °C 30 s, 72 °C 1 min); 72 °C 5 min; store 12 °C.</w:t>
            </w:r>
          </w:p>
        </w:tc>
      </w:tr>
      <w:tr w:rsidR="00067354" w:rsidRPr="00067354" w14:paraId="569E5679" w14:textId="77777777" w:rsidTr="002A4EF4">
        <w:trPr>
          <w:cantSplit/>
          <w:trHeight w:val="20"/>
        </w:trPr>
        <w:tc>
          <w:tcPr>
            <w:tcW w:w="379" w:type="pct"/>
            <w:vMerge/>
            <w:vAlign w:val="center"/>
          </w:tcPr>
          <w:p w14:paraId="56FFE43E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436" w:type="pct"/>
            <w:vAlign w:val="center"/>
          </w:tcPr>
          <w:p w14:paraId="31E414C3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MDR1-1R</w:t>
            </w:r>
          </w:p>
        </w:tc>
        <w:tc>
          <w:tcPr>
            <w:tcW w:w="1615" w:type="pct"/>
            <w:vAlign w:val="center"/>
          </w:tcPr>
          <w:p w14:paraId="15FD4872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CTCCACAATAACTTGCAACAGTTCTTA</w:t>
            </w:r>
          </w:p>
        </w:tc>
        <w:tc>
          <w:tcPr>
            <w:tcW w:w="363" w:type="pct"/>
            <w:vMerge/>
            <w:vAlign w:val="center"/>
          </w:tcPr>
          <w:p w14:paraId="30D0FB75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2207" w:type="pct"/>
            <w:vMerge/>
            <w:vAlign w:val="center"/>
          </w:tcPr>
          <w:p w14:paraId="5C4B7A43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</w:tr>
      <w:tr w:rsidR="00067354" w:rsidRPr="00067354" w14:paraId="3326F50D" w14:textId="77777777" w:rsidTr="002A4EF4">
        <w:trPr>
          <w:cantSplit/>
          <w:trHeight w:val="20"/>
        </w:trPr>
        <w:tc>
          <w:tcPr>
            <w:tcW w:w="379" w:type="pct"/>
            <w:vMerge/>
            <w:vAlign w:val="center"/>
          </w:tcPr>
          <w:p w14:paraId="13683CA5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436" w:type="pct"/>
            <w:vAlign w:val="center"/>
          </w:tcPr>
          <w:p w14:paraId="20EB53DE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MDR1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True"/>
                <w:attr w:name="HasSpace" w:val="False"/>
                <w:attr w:name="SourceValue" w:val="2"/>
                <w:attr w:name="UnitName" w:val="F"/>
              </w:smartTagPr>
              <w:r w:rsidRPr="00067354">
                <w:rPr>
                  <w:szCs w:val="21"/>
                </w:rPr>
                <w:t>-2F</w:t>
              </w:r>
            </w:smartTag>
          </w:p>
        </w:tc>
        <w:tc>
          <w:tcPr>
            <w:tcW w:w="1615" w:type="pct"/>
            <w:vAlign w:val="center"/>
          </w:tcPr>
          <w:p w14:paraId="7EFD41E3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TGTATGTGCTGTATTATCAGGA</w:t>
            </w:r>
          </w:p>
        </w:tc>
        <w:tc>
          <w:tcPr>
            <w:tcW w:w="363" w:type="pct"/>
            <w:vMerge w:val="restart"/>
            <w:vAlign w:val="center"/>
          </w:tcPr>
          <w:p w14:paraId="54D5A44A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526</w:t>
            </w:r>
          </w:p>
        </w:tc>
        <w:tc>
          <w:tcPr>
            <w:tcW w:w="2207" w:type="pct"/>
            <w:vMerge w:val="restart"/>
            <w:vAlign w:val="center"/>
          </w:tcPr>
          <w:p w14:paraId="230C8A6B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95 °C 3 min; followed by 35 cycles (93 °C 30 s, 52 °C 30 s, 72 °C 1 min); 72 °C 5 min; store 12 °C.</w:t>
            </w:r>
          </w:p>
        </w:tc>
      </w:tr>
      <w:tr w:rsidR="00067354" w:rsidRPr="00067354" w14:paraId="5D137DBC" w14:textId="77777777" w:rsidTr="002A4EF4">
        <w:trPr>
          <w:cantSplit/>
          <w:trHeight w:val="20"/>
        </w:trPr>
        <w:tc>
          <w:tcPr>
            <w:tcW w:w="379" w:type="pct"/>
            <w:vMerge/>
            <w:vAlign w:val="center"/>
          </w:tcPr>
          <w:p w14:paraId="7893C6D1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436" w:type="pct"/>
            <w:vAlign w:val="center"/>
          </w:tcPr>
          <w:p w14:paraId="583F2A9F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MDR1-2R</w:t>
            </w:r>
          </w:p>
        </w:tc>
        <w:tc>
          <w:tcPr>
            <w:tcW w:w="1615" w:type="pct"/>
            <w:vAlign w:val="center"/>
          </w:tcPr>
          <w:p w14:paraId="0A5308C8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CTCTTCTATAATGGACATGGTA</w:t>
            </w:r>
          </w:p>
        </w:tc>
        <w:tc>
          <w:tcPr>
            <w:tcW w:w="363" w:type="pct"/>
            <w:vMerge/>
            <w:vAlign w:val="center"/>
          </w:tcPr>
          <w:p w14:paraId="2E848D2A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2207" w:type="pct"/>
            <w:vMerge/>
            <w:vAlign w:val="center"/>
          </w:tcPr>
          <w:p w14:paraId="2E285A0D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</w:tr>
      <w:tr w:rsidR="00067354" w:rsidRPr="00067354" w14:paraId="507B229C" w14:textId="77777777" w:rsidTr="002A4EF4">
        <w:trPr>
          <w:cantSplit/>
          <w:trHeight w:val="20"/>
        </w:trPr>
        <w:tc>
          <w:tcPr>
            <w:tcW w:w="379" w:type="pct"/>
            <w:vMerge/>
            <w:vAlign w:val="center"/>
          </w:tcPr>
          <w:p w14:paraId="4FCB8D68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436" w:type="pct"/>
            <w:vAlign w:val="center"/>
          </w:tcPr>
          <w:p w14:paraId="4EFCAF23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MDR2-1F</w:t>
            </w:r>
          </w:p>
        </w:tc>
        <w:tc>
          <w:tcPr>
            <w:tcW w:w="1615" w:type="pct"/>
            <w:vAlign w:val="center"/>
          </w:tcPr>
          <w:p w14:paraId="4ED7C22E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AATTTGATAGAAAAAGCTATTGATTATAA</w:t>
            </w:r>
          </w:p>
        </w:tc>
        <w:tc>
          <w:tcPr>
            <w:tcW w:w="363" w:type="pct"/>
            <w:vMerge w:val="restart"/>
            <w:vAlign w:val="center"/>
          </w:tcPr>
          <w:p w14:paraId="46415134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880</w:t>
            </w:r>
          </w:p>
        </w:tc>
        <w:tc>
          <w:tcPr>
            <w:tcW w:w="2207" w:type="pct"/>
            <w:vMerge w:val="restart"/>
            <w:vAlign w:val="center"/>
          </w:tcPr>
          <w:p w14:paraId="52D50058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95 °C 3 min; followed by 35 cycles (93 °C 30 s, 52 °C 30 s, 72 °C 1 min); 72 °C 5 min; store 12 °C.</w:t>
            </w:r>
          </w:p>
        </w:tc>
      </w:tr>
      <w:tr w:rsidR="00067354" w:rsidRPr="00067354" w14:paraId="302EA0A9" w14:textId="77777777" w:rsidTr="002A4EF4">
        <w:trPr>
          <w:cantSplit/>
          <w:trHeight w:val="20"/>
        </w:trPr>
        <w:tc>
          <w:tcPr>
            <w:tcW w:w="379" w:type="pct"/>
            <w:vMerge/>
            <w:vAlign w:val="center"/>
          </w:tcPr>
          <w:p w14:paraId="1EEB9111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436" w:type="pct"/>
            <w:vAlign w:val="center"/>
          </w:tcPr>
          <w:p w14:paraId="4E28FD36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MDR2-1R</w:t>
            </w:r>
          </w:p>
        </w:tc>
        <w:tc>
          <w:tcPr>
            <w:tcW w:w="1615" w:type="pct"/>
            <w:vAlign w:val="center"/>
          </w:tcPr>
          <w:p w14:paraId="1586D7C3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TATTTGGTAATGATTCGATAAATTCATC</w:t>
            </w:r>
          </w:p>
        </w:tc>
        <w:tc>
          <w:tcPr>
            <w:tcW w:w="363" w:type="pct"/>
            <w:vMerge/>
            <w:vAlign w:val="center"/>
          </w:tcPr>
          <w:p w14:paraId="711010D4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2207" w:type="pct"/>
            <w:vMerge/>
            <w:vAlign w:val="center"/>
          </w:tcPr>
          <w:p w14:paraId="10628FAD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</w:tr>
      <w:tr w:rsidR="00067354" w:rsidRPr="00067354" w14:paraId="7A9F76D7" w14:textId="77777777" w:rsidTr="002A4EF4">
        <w:trPr>
          <w:cantSplit/>
          <w:trHeight w:val="20"/>
        </w:trPr>
        <w:tc>
          <w:tcPr>
            <w:tcW w:w="379" w:type="pct"/>
            <w:vMerge/>
            <w:vAlign w:val="center"/>
          </w:tcPr>
          <w:p w14:paraId="07D651CF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436" w:type="pct"/>
            <w:vAlign w:val="center"/>
          </w:tcPr>
          <w:p w14:paraId="440D2094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MDR2-2F</w:t>
            </w:r>
          </w:p>
        </w:tc>
        <w:tc>
          <w:tcPr>
            <w:tcW w:w="1615" w:type="pct"/>
            <w:vAlign w:val="center"/>
          </w:tcPr>
          <w:p w14:paraId="46A7B850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GAATTATTGTAAATGCAGCTTTA</w:t>
            </w:r>
          </w:p>
        </w:tc>
        <w:tc>
          <w:tcPr>
            <w:tcW w:w="363" w:type="pct"/>
            <w:vMerge w:val="restart"/>
            <w:vAlign w:val="center"/>
          </w:tcPr>
          <w:p w14:paraId="2B56BA24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 xml:space="preserve">799 </w:t>
            </w:r>
          </w:p>
        </w:tc>
        <w:tc>
          <w:tcPr>
            <w:tcW w:w="2207" w:type="pct"/>
            <w:vMerge w:val="restart"/>
            <w:vAlign w:val="center"/>
          </w:tcPr>
          <w:p w14:paraId="392FD231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95 °C 3 min; followed by 35 cycles (93 °C 30 s, 52 °C 30 s, 72 °C 1 min); 72 °C 5 min; store 12 °C.</w:t>
            </w:r>
          </w:p>
        </w:tc>
      </w:tr>
      <w:tr w:rsidR="00067354" w:rsidRPr="00067354" w14:paraId="6E21001D" w14:textId="77777777" w:rsidTr="002A4EF4">
        <w:trPr>
          <w:cantSplit/>
          <w:trHeight w:val="20"/>
        </w:trPr>
        <w:tc>
          <w:tcPr>
            <w:tcW w:w="379" w:type="pct"/>
            <w:vMerge/>
            <w:vAlign w:val="center"/>
          </w:tcPr>
          <w:p w14:paraId="529F1C87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436" w:type="pct"/>
            <w:vAlign w:val="center"/>
          </w:tcPr>
          <w:p w14:paraId="3D163BCA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MDR2-2R</w:t>
            </w:r>
          </w:p>
        </w:tc>
        <w:tc>
          <w:tcPr>
            <w:tcW w:w="1615" w:type="pct"/>
            <w:vAlign w:val="center"/>
          </w:tcPr>
          <w:p w14:paraId="19007892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GCAGCAAACTTACTAACACG</w:t>
            </w:r>
          </w:p>
        </w:tc>
        <w:tc>
          <w:tcPr>
            <w:tcW w:w="363" w:type="pct"/>
            <w:vMerge/>
            <w:vAlign w:val="center"/>
          </w:tcPr>
          <w:p w14:paraId="421E37C1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2207" w:type="pct"/>
            <w:vMerge/>
            <w:vAlign w:val="center"/>
          </w:tcPr>
          <w:p w14:paraId="1C4DC23B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</w:tr>
      <w:tr w:rsidR="00067354" w:rsidRPr="00067354" w14:paraId="0099745D" w14:textId="77777777" w:rsidTr="002A4EF4">
        <w:trPr>
          <w:cantSplit/>
          <w:trHeight w:val="20"/>
        </w:trPr>
        <w:tc>
          <w:tcPr>
            <w:tcW w:w="379" w:type="pct"/>
            <w:vMerge w:val="restart"/>
            <w:vAlign w:val="center"/>
          </w:tcPr>
          <w:p w14:paraId="030E3899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i/>
                <w:szCs w:val="21"/>
              </w:rPr>
            </w:pPr>
            <w:r w:rsidRPr="00067354">
              <w:rPr>
                <w:i/>
                <w:szCs w:val="21"/>
              </w:rPr>
              <w:t>Pfkelch13</w:t>
            </w:r>
          </w:p>
        </w:tc>
        <w:tc>
          <w:tcPr>
            <w:tcW w:w="436" w:type="pct"/>
            <w:vAlign w:val="center"/>
          </w:tcPr>
          <w:p w14:paraId="539DF3F6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K13-1F</w:t>
            </w:r>
          </w:p>
        </w:tc>
        <w:tc>
          <w:tcPr>
            <w:tcW w:w="1615" w:type="pct"/>
            <w:vAlign w:val="center"/>
          </w:tcPr>
          <w:p w14:paraId="6DA50EEA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GGGAATCTGGTGGTAACAGC</w:t>
            </w:r>
          </w:p>
        </w:tc>
        <w:tc>
          <w:tcPr>
            <w:tcW w:w="363" w:type="pct"/>
            <w:vMerge w:val="restart"/>
            <w:vAlign w:val="center"/>
          </w:tcPr>
          <w:p w14:paraId="703A2316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2063</w:t>
            </w:r>
          </w:p>
        </w:tc>
        <w:tc>
          <w:tcPr>
            <w:tcW w:w="2207" w:type="pct"/>
            <w:vMerge w:val="restart"/>
            <w:vAlign w:val="center"/>
          </w:tcPr>
          <w:p w14:paraId="0160FB68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94 °C 5 min; followed by 40 cycles (94 °C 30 s, 60 °C 1.5 min, 72 °C 1.5 min); 72 °C 10 min; store 12 °C.</w:t>
            </w:r>
          </w:p>
        </w:tc>
      </w:tr>
      <w:tr w:rsidR="00067354" w:rsidRPr="00067354" w14:paraId="3AA88892" w14:textId="77777777" w:rsidTr="002A4EF4">
        <w:trPr>
          <w:cantSplit/>
          <w:trHeight w:val="20"/>
        </w:trPr>
        <w:tc>
          <w:tcPr>
            <w:tcW w:w="379" w:type="pct"/>
            <w:vMerge/>
            <w:vAlign w:val="center"/>
          </w:tcPr>
          <w:p w14:paraId="1A11D461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436" w:type="pct"/>
            <w:vAlign w:val="center"/>
          </w:tcPr>
          <w:p w14:paraId="390D3BE1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K13-1R</w:t>
            </w:r>
          </w:p>
        </w:tc>
        <w:tc>
          <w:tcPr>
            <w:tcW w:w="1615" w:type="pct"/>
            <w:vAlign w:val="center"/>
          </w:tcPr>
          <w:p w14:paraId="4BBEFF7E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CGGAGTGACCAAATCTGGGA</w:t>
            </w:r>
          </w:p>
        </w:tc>
        <w:tc>
          <w:tcPr>
            <w:tcW w:w="363" w:type="pct"/>
            <w:vMerge/>
            <w:vAlign w:val="center"/>
          </w:tcPr>
          <w:p w14:paraId="795C5159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2207" w:type="pct"/>
            <w:vMerge/>
            <w:vAlign w:val="center"/>
          </w:tcPr>
          <w:p w14:paraId="65A9B599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</w:tr>
      <w:tr w:rsidR="00067354" w:rsidRPr="00067354" w14:paraId="3EB1EB4E" w14:textId="77777777" w:rsidTr="002A4EF4">
        <w:trPr>
          <w:cantSplit/>
          <w:trHeight w:val="20"/>
        </w:trPr>
        <w:tc>
          <w:tcPr>
            <w:tcW w:w="379" w:type="pct"/>
            <w:vMerge/>
            <w:vAlign w:val="center"/>
          </w:tcPr>
          <w:p w14:paraId="6E8C28A5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436" w:type="pct"/>
            <w:vAlign w:val="center"/>
          </w:tcPr>
          <w:p w14:paraId="12003975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K13-2F</w:t>
            </w:r>
          </w:p>
        </w:tc>
        <w:tc>
          <w:tcPr>
            <w:tcW w:w="1615" w:type="pct"/>
            <w:vAlign w:val="center"/>
          </w:tcPr>
          <w:p w14:paraId="2DA8E631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GCCTTGTTGAAAGAAGCAGA</w:t>
            </w:r>
          </w:p>
        </w:tc>
        <w:tc>
          <w:tcPr>
            <w:tcW w:w="363" w:type="pct"/>
            <w:vMerge w:val="restart"/>
            <w:vAlign w:val="center"/>
          </w:tcPr>
          <w:p w14:paraId="4393B17A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 xml:space="preserve">799 </w:t>
            </w:r>
          </w:p>
        </w:tc>
        <w:tc>
          <w:tcPr>
            <w:tcW w:w="2207" w:type="pct"/>
            <w:vMerge w:val="restart"/>
            <w:vAlign w:val="center"/>
          </w:tcPr>
          <w:p w14:paraId="140C80B2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94 °C 5 min; followed by 40 cycles (94 °C 30 s, 60 °C 1.5 min, 72 °C 1.5 min); 72 °C 10 min; store 12 °C.</w:t>
            </w:r>
          </w:p>
        </w:tc>
      </w:tr>
      <w:tr w:rsidR="00067354" w:rsidRPr="00067354" w14:paraId="055D6CAB" w14:textId="77777777" w:rsidTr="002A4EF4">
        <w:trPr>
          <w:cantSplit/>
          <w:trHeight w:val="20"/>
        </w:trPr>
        <w:tc>
          <w:tcPr>
            <w:tcW w:w="379" w:type="pct"/>
            <w:vMerge/>
            <w:vAlign w:val="center"/>
          </w:tcPr>
          <w:p w14:paraId="4A9CE37B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436" w:type="pct"/>
            <w:vAlign w:val="center"/>
          </w:tcPr>
          <w:p w14:paraId="7FCFBED8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K13-2R</w:t>
            </w:r>
          </w:p>
        </w:tc>
        <w:tc>
          <w:tcPr>
            <w:tcW w:w="1615" w:type="pct"/>
            <w:vAlign w:val="center"/>
          </w:tcPr>
          <w:p w14:paraId="5FD96A84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  <w:r w:rsidRPr="00067354">
              <w:rPr>
                <w:szCs w:val="21"/>
              </w:rPr>
              <w:t>GCCAAGCTGCCATTCATTTG</w:t>
            </w:r>
          </w:p>
        </w:tc>
        <w:tc>
          <w:tcPr>
            <w:tcW w:w="363" w:type="pct"/>
            <w:vMerge/>
            <w:vAlign w:val="center"/>
          </w:tcPr>
          <w:p w14:paraId="32D82225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2207" w:type="pct"/>
            <w:vMerge/>
            <w:vAlign w:val="center"/>
          </w:tcPr>
          <w:p w14:paraId="28A2B744" w14:textId="77777777" w:rsidR="00067354" w:rsidRPr="00067354" w:rsidRDefault="00067354" w:rsidP="00067354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</w:tr>
    </w:tbl>
    <w:p w14:paraId="4FEE6C12" w14:textId="77777777" w:rsidR="00067354" w:rsidRDefault="00067354" w:rsidP="009F6EA5">
      <w:pPr>
        <w:autoSpaceDE w:val="0"/>
        <w:autoSpaceDN w:val="0"/>
        <w:adjustRightInd w:val="0"/>
        <w:jc w:val="left"/>
        <w:rPr>
          <w:rFonts w:eastAsia="MinionPro-Regular"/>
          <w:b/>
          <w:kern w:val="0"/>
          <w:sz w:val="24"/>
        </w:rPr>
      </w:pPr>
      <w:r w:rsidRPr="00067354">
        <w:rPr>
          <w:rFonts w:eastAsia="MinionPro-Regular"/>
          <w:b/>
          <w:kern w:val="0"/>
          <w:sz w:val="24"/>
        </w:rPr>
        <w:t xml:space="preserve"> </w:t>
      </w:r>
    </w:p>
    <w:p w14:paraId="407334AF" w14:textId="5E02F8B9" w:rsidR="009D04E4" w:rsidRPr="00067354" w:rsidRDefault="00067354" w:rsidP="009F6EA5">
      <w:pPr>
        <w:autoSpaceDE w:val="0"/>
        <w:autoSpaceDN w:val="0"/>
        <w:adjustRightInd w:val="0"/>
        <w:jc w:val="left"/>
        <w:rPr>
          <w:rFonts w:eastAsia="MinionPro-Regular"/>
          <w:b/>
          <w:kern w:val="0"/>
          <w:sz w:val="24"/>
        </w:rPr>
      </w:pPr>
      <w:r w:rsidRPr="00067354">
        <w:rPr>
          <w:rFonts w:eastAsia="MinionPro-Regular"/>
          <w:b/>
          <w:kern w:val="0"/>
          <w:sz w:val="24"/>
        </w:rPr>
        <w:t xml:space="preserve">Table S1: Primer </w:t>
      </w:r>
      <w:r w:rsidR="009867F3">
        <w:rPr>
          <w:rFonts w:eastAsia="MinionPro-Regular"/>
          <w:b/>
          <w:kern w:val="0"/>
          <w:sz w:val="24"/>
        </w:rPr>
        <w:t>s</w:t>
      </w:r>
      <w:r w:rsidRPr="00067354">
        <w:rPr>
          <w:rFonts w:eastAsia="MinionPro-Regular"/>
          <w:b/>
          <w:kern w:val="0"/>
          <w:sz w:val="24"/>
        </w:rPr>
        <w:t>equence</w:t>
      </w:r>
      <w:r>
        <w:rPr>
          <w:rFonts w:eastAsia="MinionPro-Regular"/>
          <w:b/>
          <w:kern w:val="0"/>
          <w:sz w:val="24"/>
        </w:rPr>
        <w:t>s</w:t>
      </w:r>
      <w:r w:rsidRPr="00067354">
        <w:rPr>
          <w:rFonts w:eastAsia="MinionPro-Regular"/>
          <w:b/>
          <w:kern w:val="0"/>
          <w:sz w:val="24"/>
        </w:rPr>
        <w:t xml:space="preserve"> and </w:t>
      </w:r>
      <w:r>
        <w:rPr>
          <w:rFonts w:eastAsia="MinionPro-Regular"/>
          <w:b/>
          <w:kern w:val="0"/>
          <w:sz w:val="24"/>
        </w:rPr>
        <w:t xml:space="preserve">nested </w:t>
      </w:r>
      <w:r w:rsidRPr="00067354">
        <w:rPr>
          <w:rFonts w:eastAsia="MinionPro-Regular"/>
          <w:b/>
          <w:kern w:val="0"/>
          <w:sz w:val="24"/>
        </w:rPr>
        <w:t xml:space="preserve">PCR </w:t>
      </w:r>
      <w:r>
        <w:rPr>
          <w:rFonts w:eastAsia="MinionPro-Regular"/>
          <w:b/>
          <w:kern w:val="0"/>
          <w:sz w:val="24"/>
        </w:rPr>
        <w:t>a</w:t>
      </w:r>
      <w:r w:rsidRPr="00067354">
        <w:rPr>
          <w:rFonts w:eastAsia="MinionPro-Regular"/>
          <w:b/>
          <w:kern w:val="0"/>
          <w:sz w:val="24"/>
        </w:rPr>
        <w:t xml:space="preserve">mplification conditions for </w:t>
      </w:r>
      <w:proofErr w:type="spellStart"/>
      <w:r w:rsidRPr="00067354">
        <w:rPr>
          <w:b/>
          <w:i/>
          <w:szCs w:val="21"/>
        </w:rPr>
        <w:t>Pfcrt</w:t>
      </w:r>
      <w:proofErr w:type="spellEnd"/>
      <w:r w:rsidRPr="00067354">
        <w:rPr>
          <w:b/>
          <w:szCs w:val="21"/>
        </w:rPr>
        <w:t>,</w:t>
      </w:r>
      <w:r w:rsidRPr="00067354">
        <w:rPr>
          <w:rFonts w:eastAsia="MinionPro-Regular"/>
          <w:b/>
          <w:kern w:val="0"/>
          <w:sz w:val="24"/>
        </w:rPr>
        <w:t xml:space="preserve"> </w:t>
      </w:r>
      <w:r w:rsidRPr="00067354">
        <w:rPr>
          <w:b/>
          <w:i/>
          <w:szCs w:val="21"/>
        </w:rPr>
        <w:t>Pfmdr1</w:t>
      </w:r>
      <w:r w:rsidRPr="00067354">
        <w:rPr>
          <w:b/>
          <w:szCs w:val="21"/>
        </w:rPr>
        <w:t>,</w:t>
      </w:r>
      <w:r w:rsidRPr="00067354">
        <w:rPr>
          <w:rFonts w:eastAsia="MinionPro-Regular"/>
          <w:b/>
          <w:kern w:val="0"/>
          <w:sz w:val="24"/>
        </w:rPr>
        <w:t xml:space="preserve"> and </w:t>
      </w:r>
      <w:r w:rsidRPr="00067354">
        <w:rPr>
          <w:b/>
          <w:i/>
          <w:szCs w:val="21"/>
        </w:rPr>
        <w:t xml:space="preserve">Pfkelch13 </w:t>
      </w:r>
      <w:r w:rsidRPr="00067354">
        <w:rPr>
          <w:rFonts w:eastAsia="MinionPro-Regular"/>
          <w:b/>
          <w:kern w:val="0"/>
          <w:sz w:val="24"/>
        </w:rPr>
        <w:t>gene in</w:t>
      </w:r>
      <w:r>
        <w:rPr>
          <w:rFonts w:eastAsia="MinionPro-Regular"/>
          <w:b/>
          <w:i/>
          <w:kern w:val="0"/>
          <w:sz w:val="24"/>
        </w:rPr>
        <w:t xml:space="preserve"> </w:t>
      </w:r>
      <w:r w:rsidRPr="00067354">
        <w:rPr>
          <w:rFonts w:eastAsia="MinionPro-Regular"/>
          <w:b/>
          <w:i/>
          <w:kern w:val="0"/>
          <w:sz w:val="24"/>
        </w:rPr>
        <w:t>P. falciparum</w:t>
      </w:r>
      <w:r>
        <w:rPr>
          <w:rFonts w:eastAsia="MinionPro-Regular"/>
          <w:b/>
          <w:kern w:val="0"/>
          <w:sz w:val="24"/>
        </w:rPr>
        <w:t>.</w:t>
      </w:r>
    </w:p>
    <w:sectPr w:rsidR="009D04E4" w:rsidRPr="00067354" w:rsidSect="00027D1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A6C66" w14:textId="77777777" w:rsidR="006E7E26" w:rsidRDefault="006E7E26" w:rsidP="00BC585F">
      <w:r>
        <w:separator/>
      </w:r>
    </w:p>
  </w:endnote>
  <w:endnote w:type="continuationSeparator" w:id="0">
    <w:p w14:paraId="37C4F0E2" w14:textId="77777777" w:rsidR="006E7E26" w:rsidRDefault="006E7E26" w:rsidP="00BC5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-Regular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63998" w14:textId="77777777" w:rsidR="006E7E26" w:rsidRDefault="006E7E26" w:rsidP="00BC585F">
      <w:r>
        <w:separator/>
      </w:r>
    </w:p>
  </w:footnote>
  <w:footnote w:type="continuationSeparator" w:id="0">
    <w:p w14:paraId="3D0D9CD5" w14:textId="77777777" w:rsidR="006E7E26" w:rsidRDefault="006E7E26" w:rsidP="00BC58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28"/>
    <w:rsid w:val="00027D11"/>
    <w:rsid w:val="00067354"/>
    <w:rsid w:val="00086B60"/>
    <w:rsid w:val="00124928"/>
    <w:rsid w:val="00170CBB"/>
    <w:rsid w:val="002A4EF4"/>
    <w:rsid w:val="003B54DE"/>
    <w:rsid w:val="00554E78"/>
    <w:rsid w:val="00693A6A"/>
    <w:rsid w:val="006E7E26"/>
    <w:rsid w:val="00764E35"/>
    <w:rsid w:val="007C35A9"/>
    <w:rsid w:val="00847322"/>
    <w:rsid w:val="00860DEA"/>
    <w:rsid w:val="008626A0"/>
    <w:rsid w:val="00952FE2"/>
    <w:rsid w:val="009867F3"/>
    <w:rsid w:val="009C1A59"/>
    <w:rsid w:val="009D04E4"/>
    <w:rsid w:val="009F6466"/>
    <w:rsid w:val="009F6EA5"/>
    <w:rsid w:val="00B75296"/>
    <w:rsid w:val="00BC585F"/>
    <w:rsid w:val="00DC486E"/>
    <w:rsid w:val="00E8470A"/>
    <w:rsid w:val="00EB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7C5066FA"/>
  <w15:chartTrackingRefBased/>
  <w15:docId w15:val="{01521DDF-BF22-423D-957C-59084026A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A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link w:val="10"/>
    <w:qFormat/>
    <w:rsid w:val="009F6EA5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58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58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58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585F"/>
    <w:rPr>
      <w:sz w:val="18"/>
      <w:szCs w:val="18"/>
    </w:rPr>
  </w:style>
  <w:style w:type="character" w:customStyle="1" w:styleId="10">
    <w:name w:val="标题 1 字符"/>
    <w:basedOn w:val="a0"/>
    <w:link w:val="1"/>
    <w:rsid w:val="009F6EA5"/>
    <w:rPr>
      <w:rFonts w:ascii="宋体" w:eastAsia="宋体" w:hAnsi="宋体" w:cs="宋体"/>
      <w:b/>
      <w:bCs/>
      <w:kern w:val="36"/>
      <w:sz w:val="48"/>
      <w:szCs w:val="48"/>
    </w:rPr>
  </w:style>
  <w:style w:type="paragraph" w:styleId="a7">
    <w:name w:val="footnote text"/>
    <w:basedOn w:val="a"/>
    <w:link w:val="a8"/>
    <w:semiHidden/>
    <w:unhideWhenUsed/>
    <w:rsid w:val="00554E78"/>
    <w:pPr>
      <w:snapToGrid w:val="0"/>
      <w:jc w:val="left"/>
    </w:pPr>
    <w:rPr>
      <w:sz w:val="18"/>
      <w:szCs w:val="18"/>
    </w:rPr>
  </w:style>
  <w:style w:type="character" w:customStyle="1" w:styleId="a8">
    <w:name w:val="脚注文本 字符"/>
    <w:basedOn w:val="a0"/>
    <w:link w:val="a7"/>
    <w:semiHidden/>
    <w:rsid w:val="00554E7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9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徐超</dc:creator>
  <cp:keywords/>
  <dc:description/>
  <cp:lastModifiedBy>徐超</cp:lastModifiedBy>
  <cp:revision>38</cp:revision>
  <dcterms:created xsi:type="dcterms:W3CDTF">2018-02-08T03:01:00Z</dcterms:created>
  <dcterms:modified xsi:type="dcterms:W3CDTF">2018-07-08T09:03:00Z</dcterms:modified>
</cp:coreProperties>
</file>