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0A2FF4" w14:textId="3C0D2ACA" w:rsidR="00D4558A" w:rsidRPr="009B1A46" w:rsidRDefault="00CB4C42" w:rsidP="00992363">
      <w:pPr>
        <w:spacing w:line="312" w:lineRule="auto"/>
        <w:jc w:val="center"/>
        <w:rPr>
          <w:rFonts w:ascii="Times New Roman" w:hAnsi="Times New Roman" w:cs="Times New Roman"/>
          <w:b/>
          <w:sz w:val="32"/>
          <w:szCs w:val="32"/>
        </w:rPr>
      </w:pPr>
      <w:r>
        <w:rPr>
          <w:rFonts w:ascii="Times New Roman" w:hAnsi="Times New Roman" w:cs="Times New Roman" w:hint="eastAsia"/>
          <w:b/>
          <w:sz w:val="32"/>
          <w:szCs w:val="32"/>
        </w:rPr>
        <w:t>S</w:t>
      </w:r>
      <w:r w:rsidRPr="009B1A46">
        <w:rPr>
          <w:rFonts w:ascii="Times New Roman" w:hAnsi="Times New Roman" w:cs="Times New Roman"/>
          <w:b/>
          <w:sz w:val="32"/>
          <w:szCs w:val="32"/>
        </w:rPr>
        <w:t>UPPL</w:t>
      </w:r>
      <w:r>
        <w:rPr>
          <w:rFonts w:ascii="Times New Roman" w:hAnsi="Times New Roman" w:cs="Times New Roman"/>
          <w:b/>
          <w:sz w:val="32"/>
          <w:szCs w:val="32"/>
        </w:rPr>
        <w:t>E</w:t>
      </w:r>
      <w:r w:rsidRPr="009B1A46">
        <w:rPr>
          <w:rFonts w:ascii="Times New Roman" w:hAnsi="Times New Roman" w:cs="Times New Roman"/>
          <w:b/>
          <w:sz w:val="32"/>
          <w:szCs w:val="32"/>
        </w:rPr>
        <w:t xml:space="preserve">MENTARY </w:t>
      </w:r>
      <w:r>
        <w:rPr>
          <w:rFonts w:ascii="Times New Roman" w:hAnsi="Times New Roman" w:cs="Times New Roman" w:hint="eastAsia"/>
          <w:b/>
          <w:sz w:val="32"/>
          <w:szCs w:val="32"/>
        </w:rPr>
        <w:t>I</w:t>
      </w:r>
      <w:r w:rsidRPr="009B1A46">
        <w:rPr>
          <w:rFonts w:ascii="Times New Roman" w:hAnsi="Times New Roman" w:cs="Times New Roman"/>
          <w:b/>
          <w:sz w:val="32"/>
          <w:szCs w:val="32"/>
        </w:rPr>
        <w:t>NFORMATION</w:t>
      </w:r>
    </w:p>
    <w:p w14:paraId="07930BFB" w14:textId="77777777" w:rsidR="00034A22" w:rsidRPr="006C77A7" w:rsidRDefault="00034A22" w:rsidP="00992363">
      <w:pPr>
        <w:spacing w:line="312" w:lineRule="auto"/>
        <w:jc w:val="center"/>
        <w:rPr>
          <w:rFonts w:ascii="Times New Roman" w:hAnsi="Times New Roman" w:cs="Times New Roman"/>
          <w:b/>
          <w:sz w:val="32"/>
          <w:szCs w:val="24"/>
        </w:rPr>
      </w:pPr>
      <w:r w:rsidRPr="006C77A7">
        <w:rPr>
          <w:rFonts w:ascii="Times New Roman" w:hAnsi="Times New Roman" w:cs="Times New Roman"/>
          <w:b/>
          <w:sz w:val="32"/>
          <w:szCs w:val="24"/>
        </w:rPr>
        <w:t>Exploring the Ligand Efficacy of Cannabinoid Receptor 1 (CB1) using Molecular Dynamics Simulations</w:t>
      </w:r>
    </w:p>
    <w:p w14:paraId="2F3F555B" w14:textId="528FE6F3" w:rsidR="00034A22" w:rsidRDefault="00034A22" w:rsidP="00992363">
      <w:pPr>
        <w:spacing w:line="312" w:lineRule="auto"/>
        <w:jc w:val="center"/>
        <w:rPr>
          <w:rFonts w:ascii="Times New Roman" w:hAnsi="Times New Roman" w:cs="Times New Roman"/>
          <w:sz w:val="24"/>
          <w:szCs w:val="24"/>
        </w:rPr>
      </w:pPr>
      <w:r>
        <w:rPr>
          <w:rFonts w:ascii="Times New Roman" w:hAnsi="Times New Roman" w:cs="Times New Roman" w:hint="eastAsia"/>
          <w:sz w:val="24"/>
          <w:szCs w:val="24"/>
        </w:rPr>
        <w:t>Sang</w:t>
      </w:r>
      <w:r>
        <w:rPr>
          <w:rFonts w:ascii="Times New Roman" w:hAnsi="Times New Roman" w:cs="Times New Roman"/>
          <w:sz w:val="24"/>
          <w:szCs w:val="24"/>
        </w:rPr>
        <w:t xml:space="preserve"> Won Jung</w:t>
      </w:r>
      <w:r w:rsidRPr="00424749">
        <w:rPr>
          <w:rFonts w:ascii="Times New Roman" w:hAnsi="Times New Roman" w:cs="Times New Roman"/>
          <w:sz w:val="24"/>
          <w:szCs w:val="24"/>
          <w:vertAlign w:val="superscript"/>
        </w:rPr>
        <w:t>1</w:t>
      </w:r>
      <w:r>
        <w:rPr>
          <w:rFonts w:ascii="Times New Roman" w:hAnsi="Times New Roman" w:cs="Times New Roman"/>
          <w:sz w:val="24"/>
          <w:szCs w:val="24"/>
        </w:rPr>
        <w:t>, Art E. Cho</w:t>
      </w:r>
      <w:r w:rsidRPr="002E654F">
        <w:rPr>
          <w:rFonts w:ascii="Times New Roman" w:hAnsi="Times New Roman" w:cs="Times New Roman"/>
          <w:sz w:val="24"/>
          <w:szCs w:val="24"/>
          <w:vertAlign w:val="superscript"/>
        </w:rPr>
        <w:t>2*</w:t>
      </w:r>
      <w:r>
        <w:rPr>
          <w:rFonts w:ascii="Times New Roman" w:hAnsi="Times New Roman" w:cs="Times New Roman"/>
          <w:sz w:val="24"/>
          <w:szCs w:val="24"/>
        </w:rPr>
        <w:t>, Wookyung Yu</w:t>
      </w:r>
      <w:r w:rsidRPr="00424749">
        <w:rPr>
          <w:rFonts w:ascii="Times New Roman" w:hAnsi="Times New Roman" w:cs="Times New Roman"/>
          <w:sz w:val="24"/>
          <w:szCs w:val="24"/>
          <w:vertAlign w:val="superscript"/>
        </w:rPr>
        <w:t>1,</w:t>
      </w:r>
      <w:r>
        <w:rPr>
          <w:rFonts w:ascii="Times New Roman" w:hAnsi="Times New Roman" w:cs="Times New Roman"/>
          <w:sz w:val="24"/>
          <w:szCs w:val="24"/>
          <w:vertAlign w:val="superscript"/>
        </w:rPr>
        <w:t>3</w:t>
      </w:r>
      <w:r w:rsidRPr="00424749">
        <w:rPr>
          <w:rFonts w:ascii="Times New Roman" w:hAnsi="Times New Roman" w:cs="Times New Roman"/>
          <w:sz w:val="24"/>
          <w:szCs w:val="24"/>
          <w:vertAlign w:val="superscript"/>
        </w:rPr>
        <w:t>,</w:t>
      </w:r>
      <w:r w:rsidR="00511DEE">
        <w:rPr>
          <w:rFonts w:ascii="Times New Roman" w:hAnsi="Times New Roman" w:cs="Times New Roman"/>
          <w:sz w:val="24"/>
          <w:szCs w:val="24"/>
          <w:vertAlign w:val="superscript"/>
        </w:rPr>
        <w:t>4</w:t>
      </w:r>
      <w:r w:rsidRPr="00424749">
        <w:rPr>
          <w:rFonts w:ascii="Times New Roman" w:hAnsi="Times New Roman" w:cs="Times New Roman"/>
          <w:sz w:val="24"/>
          <w:szCs w:val="24"/>
          <w:vertAlign w:val="superscript"/>
        </w:rPr>
        <w:t>*</w:t>
      </w:r>
    </w:p>
    <w:p w14:paraId="2BBA4E3D" w14:textId="77777777" w:rsidR="00034A22" w:rsidRPr="006C77A7" w:rsidRDefault="00034A22" w:rsidP="00992363">
      <w:pPr>
        <w:spacing w:line="312" w:lineRule="auto"/>
        <w:rPr>
          <w:rFonts w:ascii="Times New Roman" w:hAnsi="Times New Roman" w:cs="Times New Roman"/>
          <w:sz w:val="24"/>
          <w:szCs w:val="24"/>
        </w:rPr>
      </w:pPr>
      <w:r w:rsidRPr="006C77A7">
        <w:rPr>
          <w:rFonts w:ascii="Times New Roman" w:hAnsi="Times New Roman" w:cs="Times New Roman" w:hint="eastAsia"/>
          <w:sz w:val="24"/>
          <w:szCs w:val="24"/>
          <w:vertAlign w:val="superscript"/>
        </w:rPr>
        <w:t>1</w:t>
      </w:r>
      <w:r>
        <w:rPr>
          <w:rFonts w:ascii="Times New Roman" w:hAnsi="Times New Roman" w:cs="Times New Roman"/>
          <w:sz w:val="24"/>
          <w:szCs w:val="24"/>
        </w:rPr>
        <w:t xml:space="preserve"> </w:t>
      </w:r>
      <w:r w:rsidRPr="000C70BF">
        <w:rPr>
          <w:rFonts w:ascii="Times New Roman" w:hAnsi="Times New Roman" w:cs="Times New Roman"/>
          <w:i/>
          <w:sz w:val="24"/>
          <w:szCs w:val="24"/>
        </w:rPr>
        <w:t xml:space="preserve">Center for Supercomputing and Big Data, Daegu Gyeongbuk Institute of Science and Technology (DGIST), </w:t>
      </w:r>
      <w:r>
        <w:rPr>
          <w:rFonts w:ascii="Times New Roman" w:hAnsi="Times New Roman" w:cs="Times New Roman"/>
          <w:i/>
          <w:sz w:val="24"/>
          <w:szCs w:val="24"/>
        </w:rPr>
        <w:t xml:space="preserve">333 Techno jungang-daero, </w:t>
      </w:r>
      <w:r w:rsidRPr="000C70BF">
        <w:rPr>
          <w:rFonts w:ascii="Times New Roman" w:hAnsi="Times New Roman" w:cs="Times New Roman"/>
          <w:i/>
          <w:sz w:val="24"/>
          <w:szCs w:val="24"/>
        </w:rPr>
        <w:t>Daegu 42988, Korea</w:t>
      </w:r>
    </w:p>
    <w:p w14:paraId="25584D42" w14:textId="77777777" w:rsidR="00034A22" w:rsidRPr="002E654F" w:rsidRDefault="00034A22" w:rsidP="00992363">
      <w:pPr>
        <w:spacing w:line="312" w:lineRule="auto"/>
        <w:rPr>
          <w:rFonts w:ascii="Times New Roman" w:hAnsi="Times New Roman" w:cs="Times New Roman"/>
          <w:sz w:val="24"/>
          <w:szCs w:val="24"/>
        </w:rPr>
      </w:pPr>
      <w:r>
        <w:rPr>
          <w:rFonts w:ascii="Times New Roman" w:hAnsi="Times New Roman" w:cs="Times New Roman"/>
          <w:sz w:val="24"/>
          <w:szCs w:val="24"/>
          <w:vertAlign w:val="superscript"/>
        </w:rPr>
        <w:t>2</w:t>
      </w:r>
      <w:r w:rsidRPr="002E654F">
        <w:rPr>
          <w:rFonts w:ascii="Times New Roman" w:hAnsi="Times New Roman" w:cs="Times New Roman" w:hint="eastAsia"/>
          <w:sz w:val="24"/>
          <w:szCs w:val="24"/>
        </w:rPr>
        <w:t xml:space="preserve"> </w:t>
      </w:r>
      <w:r w:rsidRPr="002E654F">
        <w:rPr>
          <w:rFonts w:ascii="Times New Roman" w:hAnsi="Times New Roman" w:cs="Times New Roman"/>
          <w:i/>
          <w:sz w:val="24"/>
          <w:szCs w:val="24"/>
        </w:rPr>
        <w:t>Department of Bioinformatics, Korea University, 2511 Sejong-ro</w:t>
      </w:r>
      <w:r>
        <w:rPr>
          <w:rFonts w:ascii="Times New Roman" w:hAnsi="Times New Roman" w:cs="Times New Roman"/>
          <w:i/>
          <w:sz w:val="24"/>
          <w:szCs w:val="24"/>
        </w:rPr>
        <w:t>,</w:t>
      </w:r>
      <w:r w:rsidRPr="002E654F">
        <w:rPr>
          <w:rFonts w:ascii="Times New Roman" w:hAnsi="Times New Roman" w:cs="Times New Roman"/>
          <w:i/>
          <w:sz w:val="24"/>
          <w:szCs w:val="24"/>
        </w:rPr>
        <w:t xml:space="preserve"> </w:t>
      </w:r>
      <w:r>
        <w:rPr>
          <w:rFonts w:ascii="Times New Roman" w:hAnsi="Times New Roman" w:cs="Times New Roman"/>
          <w:i/>
          <w:sz w:val="24"/>
          <w:szCs w:val="24"/>
        </w:rPr>
        <w:t>Sejong</w:t>
      </w:r>
      <w:r w:rsidRPr="002E654F">
        <w:rPr>
          <w:rFonts w:ascii="Times New Roman" w:hAnsi="Times New Roman" w:cs="Times New Roman"/>
          <w:i/>
          <w:sz w:val="24"/>
          <w:szCs w:val="24"/>
        </w:rPr>
        <w:t xml:space="preserve"> 30019, Korea</w:t>
      </w:r>
    </w:p>
    <w:p w14:paraId="4798A150" w14:textId="27ED932C" w:rsidR="00034A22" w:rsidRDefault="00034A22" w:rsidP="00992363">
      <w:pPr>
        <w:spacing w:line="312" w:lineRule="auto"/>
        <w:rPr>
          <w:rFonts w:ascii="Times New Roman" w:hAnsi="Times New Roman" w:cs="Times New Roman"/>
          <w:i/>
          <w:sz w:val="24"/>
          <w:szCs w:val="24"/>
        </w:rPr>
      </w:pPr>
      <w:r>
        <w:rPr>
          <w:rFonts w:ascii="Times New Roman" w:hAnsi="Times New Roman" w:cs="Times New Roman"/>
          <w:sz w:val="24"/>
          <w:szCs w:val="24"/>
          <w:vertAlign w:val="superscript"/>
        </w:rPr>
        <w:t>3</w:t>
      </w:r>
      <w:r w:rsidRPr="002E654F">
        <w:rPr>
          <w:rFonts w:ascii="Times New Roman" w:hAnsi="Times New Roman" w:cs="Times New Roman"/>
          <w:sz w:val="24"/>
          <w:szCs w:val="24"/>
        </w:rPr>
        <w:t xml:space="preserve"> </w:t>
      </w:r>
      <w:r w:rsidRPr="000C70BF">
        <w:rPr>
          <w:rFonts w:ascii="Times New Roman" w:hAnsi="Times New Roman" w:cs="Times New Roman"/>
          <w:i/>
          <w:sz w:val="24"/>
          <w:szCs w:val="24"/>
        </w:rPr>
        <w:t xml:space="preserve">Department of Brain and Cognitive Sciences, Daegu Gyeongbuk Institute of Science and Technology (DGIST), </w:t>
      </w:r>
      <w:r>
        <w:rPr>
          <w:rFonts w:ascii="Times New Roman" w:hAnsi="Times New Roman" w:cs="Times New Roman"/>
          <w:i/>
          <w:sz w:val="24"/>
          <w:szCs w:val="24"/>
        </w:rPr>
        <w:t>333 Techno jungang-daero,</w:t>
      </w:r>
      <w:r w:rsidRPr="000C70BF">
        <w:rPr>
          <w:rFonts w:ascii="Times New Roman" w:hAnsi="Times New Roman" w:cs="Times New Roman"/>
          <w:i/>
          <w:sz w:val="24"/>
          <w:szCs w:val="24"/>
        </w:rPr>
        <w:t xml:space="preserve"> Daegu 42988, Korea</w:t>
      </w:r>
    </w:p>
    <w:p w14:paraId="3CCD6DF5" w14:textId="7E115B7B" w:rsidR="00511DEE" w:rsidRDefault="00511DEE" w:rsidP="00511DEE">
      <w:pPr>
        <w:spacing w:line="312" w:lineRule="auto"/>
        <w:rPr>
          <w:rFonts w:ascii="Times New Roman" w:hAnsi="Times New Roman" w:cs="Times New Roman"/>
          <w:sz w:val="24"/>
          <w:szCs w:val="24"/>
        </w:rPr>
      </w:pPr>
      <w:r>
        <w:rPr>
          <w:rFonts w:ascii="Times New Roman" w:hAnsi="Times New Roman" w:cs="Times New Roman"/>
          <w:sz w:val="24"/>
          <w:szCs w:val="24"/>
          <w:vertAlign w:val="superscript"/>
        </w:rPr>
        <w:t>4</w:t>
      </w:r>
      <w:r w:rsidRPr="002E654F">
        <w:rPr>
          <w:rFonts w:ascii="Times New Roman" w:hAnsi="Times New Roman" w:cs="Times New Roman"/>
          <w:sz w:val="24"/>
          <w:szCs w:val="24"/>
        </w:rPr>
        <w:t xml:space="preserve"> </w:t>
      </w:r>
      <w:r>
        <w:rPr>
          <w:rFonts w:ascii="Times New Roman" w:hAnsi="Times New Roman" w:cs="Times New Roman"/>
          <w:i/>
          <w:sz w:val="24"/>
          <w:szCs w:val="24"/>
        </w:rPr>
        <w:t>Core Protein Resources Center</w:t>
      </w:r>
      <w:r w:rsidRPr="000C70BF">
        <w:rPr>
          <w:rFonts w:ascii="Times New Roman" w:hAnsi="Times New Roman" w:cs="Times New Roman"/>
          <w:i/>
          <w:sz w:val="24"/>
          <w:szCs w:val="24"/>
        </w:rPr>
        <w:t xml:space="preserve">, Daegu Gyeongbuk Institute of Science and Technology (DGIST), </w:t>
      </w:r>
      <w:r>
        <w:rPr>
          <w:rFonts w:ascii="Times New Roman" w:hAnsi="Times New Roman" w:cs="Times New Roman"/>
          <w:i/>
          <w:sz w:val="24"/>
          <w:szCs w:val="24"/>
        </w:rPr>
        <w:t>333 Techno jungang-daero,</w:t>
      </w:r>
      <w:r w:rsidRPr="000C70BF">
        <w:rPr>
          <w:rFonts w:ascii="Times New Roman" w:hAnsi="Times New Roman" w:cs="Times New Roman"/>
          <w:i/>
          <w:sz w:val="24"/>
          <w:szCs w:val="24"/>
        </w:rPr>
        <w:t xml:space="preserve"> Daegu 42988, Korea</w:t>
      </w:r>
    </w:p>
    <w:p w14:paraId="6033C305" w14:textId="77777777" w:rsidR="00511DEE" w:rsidRPr="00511DEE" w:rsidRDefault="00511DEE" w:rsidP="00992363">
      <w:pPr>
        <w:spacing w:line="312" w:lineRule="auto"/>
        <w:rPr>
          <w:rFonts w:ascii="Times New Roman" w:hAnsi="Times New Roman" w:cs="Times New Roman"/>
          <w:sz w:val="24"/>
          <w:szCs w:val="24"/>
        </w:rPr>
      </w:pPr>
    </w:p>
    <w:p w14:paraId="457146B7" w14:textId="490310F0" w:rsidR="00034A22" w:rsidRDefault="00034A22" w:rsidP="00992363">
      <w:pPr>
        <w:spacing w:line="312" w:lineRule="auto"/>
        <w:rPr>
          <w:rFonts w:ascii="Times New Roman" w:hAnsi="Times New Roman" w:cs="Times New Roman"/>
          <w:sz w:val="24"/>
          <w:szCs w:val="24"/>
        </w:rPr>
      </w:pPr>
      <w:r w:rsidRPr="00424749">
        <w:rPr>
          <w:rFonts w:ascii="Times New Roman" w:hAnsi="Times New Roman" w:cs="Times New Roman" w:hint="eastAsia"/>
          <w:sz w:val="24"/>
          <w:szCs w:val="24"/>
        </w:rPr>
        <w:t>*</w:t>
      </w:r>
      <w:r>
        <w:rPr>
          <w:rFonts w:ascii="Times New Roman" w:hAnsi="Times New Roman" w:cs="Times New Roman" w:hint="eastAsia"/>
          <w:sz w:val="24"/>
          <w:szCs w:val="24"/>
        </w:rPr>
        <w:t xml:space="preserve"> </w:t>
      </w:r>
      <w:r w:rsidRPr="00424749">
        <w:rPr>
          <w:rFonts w:ascii="Times New Roman" w:hAnsi="Times New Roman" w:cs="Times New Roman" w:hint="eastAsia"/>
          <w:sz w:val="24"/>
          <w:szCs w:val="24"/>
        </w:rPr>
        <w:t>Corres</w:t>
      </w:r>
      <w:r w:rsidRPr="00424749">
        <w:rPr>
          <w:rFonts w:ascii="Times New Roman" w:hAnsi="Times New Roman" w:cs="Times New Roman"/>
          <w:sz w:val="24"/>
          <w:szCs w:val="24"/>
        </w:rPr>
        <w:t>ponding Author</w:t>
      </w:r>
      <w:r>
        <w:rPr>
          <w:rFonts w:ascii="Times New Roman" w:hAnsi="Times New Roman" w:cs="Times New Roman"/>
          <w:sz w:val="24"/>
          <w:szCs w:val="24"/>
        </w:rPr>
        <w:t>s</w:t>
      </w:r>
      <w:r w:rsidRPr="00424749">
        <w:rPr>
          <w:rFonts w:ascii="Times New Roman" w:hAnsi="Times New Roman" w:cs="Times New Roman"/>
          <w:sz w:val="24"/>
          <w:szCs w:val="24"/>
        </w:rPr>
        <w:t xml:space="preserve">: </w:t>
      </w:r>
      <w:hyperlink r:id="rId8" w:history="1">
        <w:r w:rsidRPr="009523D5">
          <w:rPr>
            <w:rStyle w:val="ab"/>
            <w:rFonts w:ascii="Times New Roman" w:hAnsi="Times New Roman" w:cs="Times New Roman"/>
            <w:sz w:val="24"/>
            <w:szCs w:val="24"/>
          </w:rPr>
          <w:t>artcho@korea.ac.kr</w:t>
        </w:r>
      </w:hyperlink>
      <w:r>
        <w:rPr>
          <w:rFonts w:ascii="Times New Roman" w:hAnsi="Times New Roman" w:cs="Times New Roman"/>
          <w:sz w:val="24"/>
          <w:szCs w:val="24"/>
        </w:rPr>
        <w:t xml:space="preserve"> and </w:t>
      </w:r>
      <w:hyperlink r:id="rId9" w:history="1">
        <w:r w:rsidRPr="009523D5">
          <w:rPr>
            <w:rStyle w:val="ab"/>
            <w:rFonts w:ascii="Times New Roman" w:hAnsi="Times New Roman" w:cs="Times New Roman"/>
            <w:sz w:val="24"/>
            <w:szCs w:val="24"/>
          </w:rPr>
          <w:t>wkyu@dgist.ac.kr</w:t>
        </w:r>
      </w:hyperlink>
    </w:p>
    <w:p w14:paraId="402CBA99" w14:textId="65BC515E" w:rsidR="001F223F" w:rsidRDefault="001F223F" w:rsidP="00992363">
      <w:pPr>
        <w:spacing w:line="312" w:lineRule="auto"/>
      </w:pPr>
      <w:r>
        <w:br w:type="page"/>
      </w:r>
    </w:p>
    <w:p w14:paraId="60BD5667" w14:textId="78686D44" w:rsidR="001F223F" w:rsidRPr="001F223F" w:rsidRDefault="001F223F" w:rsidP="00992363">
      <w:pPr>
        <w:widowControl w:val="0"/>
        <w:autoSpaceDE w:val="0"/>
        <w:autoSpaceDN w:val="0"/>
        <w:spacing w:after="0" w:line="312" w:lineRule="auto"/>
        <w:outlineLvl w:val="0"/>
        <w:rPr>
          <w:rFonts w:ascii="Arial" w:eastAsia="Arial" w:hAnsi="Arial" w:cs="Arial"/>
          <w:b/>
          <w:bCs/>
          <w:sz w:val="24"/>
          <w:szCs w:val="24"/>
          <w:lang w:eastAsia="en-US"/>
        </w:rPr>
      </w:pPr>
      <w:r>
        <w:rPr>
          <w:rFonts w:ascii="Arial" w:eastAsia="Arial" w:hAnsi="Arial" w:cs="Arial"/>
          <w:b/>
          <w:bCs/>
          <w:sz w:val="24"/>
          <w:szCs w:val="24"/>
          <w:lang w:eastAsia="en-US"/>
        </w:rPr>
        <w:lastRenderedPageBreak/>
        <w:t>SI Text</w:t>
      </w:r>
    </w:p>
    <w:p w14:paraId="5AA88E13" w14:textId="459BA2D0" w:rsidR="001F223F" w:rsidRPr="00992363" w:rsidRDefault="001F223F" w:rsidP="00992363">
      <w:pPr>
        <w:widowControl w:val="0"/>
        <w:autoSpaceDE w:val="0"/>
        <w:autoSpaceDN w:val="0"/>
        <w:spacing w:before="216" w:after="0" w:line="312" w:lineRule="auto"/>
        <w:rPr>
          <w:rFonts w:ascii="Arial" w:eastAsia="Times New Roman" w:hAnsi="Times New Roman" w:cs="Times New Roman"/>
          <w:b/>
          <w:sz w:val="24"/>
          <w:szCs w:val="24"/>
          <w:lang w:eastAsia="en-US"/>
        </w:rPr>
      </w:pPr>
      <w:r w:rsidRPr="00992363">
        <w:rPr>
          <w:rFonts w:ascii="Arial" w:eastAsia="Times New Roman" w:hAnsi="Times New Roman" w:cs="Times New Roman"/>
          <w:b/>
          <w:sz w:val="24"/>
          <w:szCs w:val="24"/>
          <w:lang w:eastAsia="en-US"/>
        </w:rPr>
        <w:t xml:space="preserve">Statistical analysis </w:t>
      </w:r>
      <w:r w:rsidR="00E5173A">
        <w:rPr>
          <w:rFonts w:ascii="Arial" w:hAnsi="Times New Roman" w:cs="Times New Roman" w:hint="eastAsia"/>
          <w:b/>
          <w:sz w:val="24"/>
          <w:szCs w:val="24"/>
        </w:rPr>
        <w:t>f</w:t>
      </w:r>
      <w:r w:rsidR="00E5173A">
        <w:rPr>
          <w:rFonts w:ascii="Arial" w:hAnsi="Times New Roman" w:cs="Times New Roman"/>
          <w:b/>
          <w:sz w:val="24"/>
          <w:szCs w:val="24"/>
        </w:rPr>
        <w:t>or</w:t>
      </w:r>
      <w:r w:rsidRPr="00992363">
        <w:rPr>
          <w:rFonts w:ascii="Arial" w:eastAsia="Times New Roman" w:hAnsi="Times New Roman" w:cs="Times New Roman"/>
          <w:b/>
          <w:sz w:val="24"/>
          <w:szCs w:val="24"/>
          <w:lang w:eastAsia="en-US"/>
        </w:rPr>
        <w:t xml:space="preserve"> binding free energy</w:t>
      </w:r>
    </w:p>
    <w:p w14:paraId="42568DF7" w14:textId="77777777" w:rsidR="00992363" w:rsidRDefault="00992363" w:rsidP="00992363">
      <w:pPr>
        <w:spacing w:line="312" w:lineRule="auto"/>
        <w:jc w:val="both"/>
        <w:rPr>
          <w:rFonts w:ascii="Times New Roman" w:eastAsia="Times New Roman" w:hAnsi="Times New Roman" w:cs="Times New Roman"/>
          <w:lang w:eastAsia="en-US"/>
        </w:rPr>
      </w:pPr>
    </w:p>
    <w:p w14:paraId="462D08E7" w14:textId="2FF6A712" w:rsidR="001B12B7" w:rsidRDefault="00587408" w:rsidP="00992363">
      <w:pPr>
        <w:spacing w:line="312" w:lineRule="auto"/>
        <w:jc w:val="both"/>
        <w:rPr>
          <w:rFonts w:ascii="Times New Roman" w:eastAsia="Times New Roman" w:hAnsi="Times New Roman" w:cs="Times New Roman"/>
          <w:lang w:eastAsia="en-US"/>
        </w:rPr>
      </w:pPr>
      <w:r w:rsidRPr="00587408">
        <w:rPr>
          <w:rFonts w:ascii="Times New Roman" w:eastAsia="Times New Roman" w:hAnsi="Times New Roman" w:cs="Times New Roman"/>
          <w:lang w:eastAsia="en-US"/>
        </w:rPr>
        <w:t xml:space="preserve">The distribution of binding free energy (Figure S6) shows the maximum peaks are separated and we can see the binding free energy difference. </w:t>
      </w:r>
      <w:r w:rsidR="00A01C11">
        <w:rPr>
          <w:rFonts w:ascii="Times New Roman" w:eastAsia="Times New Roman" w:hAnsi="Times New Roman" w:cs="Times New Roman"/>
          <w:lang w:eastAsia="en-US"/>
        </w:rPr>
        <w:t>Also w</w:t>
      </w:r>
      <w:r w:rsidR="00E0388E">
        <w:rPr>
          <w:rFonts w:ascii="Times New Roman" w:eastAsia="Times New Roman" w:hAnsi="Times New Roman" w:cs="Times New Roman"/>
          <w:lang w:eastAsia="en-US"/>
        </w:rPr>
        <w:t>e</w:t>
      </w:r>
      <w:r w:rsidR="00433901">
        <w:rPr>
          <w:rFonts w:ascii="Times New Roman" w:eastAsia="Times New Roman" w:hAnsi="Times New Roman" w:cs="Times New Roman"/>
          <w:lang w:eastAsia="en-US"/>
        </w:rPr>
        <w:t xml:space="preserve"> performed statistical analysis of b</w:t>
      </w:r>
      <w:r w:rsidR="00E0388E">
        <w:rPr>
          <w:rFonts w:ascii="Times New Roman" w:eastAsia="Times New Roman" w:hAnsi="Times New Roman" w:cs="Times New Roman"/>
          <w:lang w:eastAsia="en-US"/>
        </w:rPr>
        <w:t>inding free energy</w:t>
      </w:r>
      <w:r w:rsidR="00433901">
        <w:rPr>
          <w:rFonts w:ascii="Times New Roman" w:eastAsia="Times New Roman" w:hAnsi="Times New Roman" w:cs="Times New Roman"/>
          <w:lang w:eastAsia="en-US"/>
        </w:rPr>
        <w:t>, which determines the significance of binding free energy</w:t>
      </w:r>
      <w:r w:rsidR="00E0388E">
        <w:rPr>
          <w:rFonts w:ascii="Times New Roman" w:eastAsia="Times New Roman" w:hAnsi="Times New Roman" w:cs="Times New Roman"/>
          <w:lang w:eastAsia="en-US"/>
        </w:rPr>
        <w:t xml:space="preserve"> different between active conformations and inactive conformations. </w:t>
      </w:r>
      <w:r w:rsidR="001457CB">
        <w:rPr>
          <w:rFonts w:ascii="Times New Roman" w:eastAsia="Times New Roman" w:hAnsi="Times New Roman" w:cs="Times New Roman"/>
          <w:lang w:eastAsia="en-US"/>
        </w:rPr>
        <w:t xml:space="preserve">At first, </w:t>
      </w:r>
      <w:r w:rsidR="00E0388E">
        <w:rPr>
          <w:rFonts w:ascii="Times New Roman" w:eastAsia="Times New Roman" w:hAnsi="Times New Roman" w:cs="Times New Roman"/>
          <w:lang w:eastAsia="en-US"/>
        </w:rPr>
        <w:t xml:space="preserve">we performed Shapiro-Wilk test whether </w:t>
      </w:r>
      <w:r w:rsidR="001457CB">
        <w:rPr>
          <w:rFonts w:ascii="Times New Roman" w:eastAsia="Times New Roman" w:hAnsi="Times New Roman" w:cs="Times New Roman"/>
          <w:lang w:eastAsia="en-US"/>
        </w:rPr>
        <w:t xml:space="preserve">binding free energy distributions are normal distribution or not. (1) </w:t>
      </w:r>
      <w:r w:rsidR="00A01C11">
        <w:rPr>
          <w:rFonts w:ascii="Times New Roman" w:eastAsia="Times New Roman" w:hAnsi="Times New Roman" w:cs="Times New Roman"/>
          <w:lang w:eastAsia="en-US"/>
        </w:rPr>
        <w:t xml:space="preserve">The results of </w:t>
      </w:r>
      <w:r w:rsidR="001457CB">
        <w:rPr>
          <w:rFonts w:ascii="Times New Roman" w:eastAsia="Times New Roman" w:hAnsi="Times New Roman" w:cs="Times New Roman"/>
          <w:lang w:eastAsia="en-US"/>
        </w:rPr>
        <w:t>Shapiro-Wilk test</w:t>
      </w:r>
      <w:r w:rsidR="00EA2B31">
        <w:rPr>
          <w:rFonts w:ascii="Times New Roman" w:eastAsia="Times New Roman" w:hAnsi="Times New Roman" w:cs="Times New Roman"/>
          <w:lang w:eastAsia="en-US"/>
        </w:rPr>
        <w:t xml:space="preserve"> show</w:t>
      </w:r>
      <w:r w:rsidR="00A01C11">
        <w:rPr>
          <w:rFonts w:ascii="Times New Roman" w:eastAsia="Times New Roman" w:hAnsi="Times New Roman" w:cs="Times New Roman"/>
          <w:lang w:eastAsia="en-US"/>
        </w:rPr>
        <w:t xml:space="preserve"> that</w:t>
      </w:r>
      <w:r w:rsidR="001457CB">
        <w:rPr>
          <w:rFonts w:ascii="Times New Roman" w:eastAsia="Times New Roman" w:hAnsi="Times New Roman" w:cs="Times New Roman"/>
          <w:lang w:eastAsia="en-US"/>
        </w:rPr>
        <w:t xml:space="preserve"> </w:t>
      </w:r>
      <w:r w:rsidR="009B20F9">
        <w:rPr>
          <w:rFonts w:ascii="Times New Roman" w:eastAsia="Times New Roman" w:hAnsi="Times New Roman" w:cs="Times New Roman"/>
          <w:lang w:eastAsia="en-US"/>
        </w:rPr>
        <w:t>binding free energy</w:t>
      </w:r>
      <w:r>
        <w:rPr>
          <w:rFonts w:ascii="Times New Roman" w:eastAsia="Times New Roman" w:hAnsi="Times New Roman" w:cs="Times New Roman"/>
          <w:lang w:eastAsia="en-US"/>
        </w:rPr>
        <w:t xml:space="preserve"> distribution </w:t>
      </w:r>
      <w:r w:rsidR="009B20F9">
        <w:rPr>
          <w:rFonts w:ascii="Times New Roman" w:eastAsia="Times New Roman" w:hAnsi="Times New Roman" w:cs="Times New Roman"/>
          <w:lang w:eastAsia="en-US"/>
        </w:rPr>
        <w:t xml:space="preserve">of </w:t>
      </w:r>
      <w:r w:rsidR="00B5444E">
        <w:rPr>
          <w:rFonts w:ascii="Times New Roman" w:eastAsia="Times New Roman" w:hAnsi="Times New Roman" w:cs="Times New Roman"/>
          <w:lang w:eastAsia="en-US"/>
        </w:rPr>
        <w:t>all</w:t>
      </w:r>
      <w:r w:rsidR="009B20F9">
        <w:rPr>
          <w:rFonts w:ascii="Times New Roman" w:eastAsia="Times New Roman" w:hAnsi="Times New Roman" w:cs="Times New Roman"/>
          <w:lang w:eastAsia="en-US"/>
        </w:rPr>
        <w:t xml:space="preserve"> conformations</w:t>
      </w:r>
      <w:r w:rsidR="00DD08A6">
        <w:rPr>
          <w:rFonts w:ascii="Times New Roman" w:eastAsia="Times New Roman" w:hAnsi="Times New Roman" w:cs="Times New Roman"/>
          <w:lang w:eastAsia="en-US"/>
        </w:rPr>
        <w:t xml:space="preserve"> </w:t>
      </w:r>
      <w:r w:rsidR="009B20F9">
        <w:rPr>
          <w:rFonts w:ascii="Times New Roman" w:eastAsia="Times New Roman" w:hAnsi="Times New Roman" w:cs="Times New Roman"/>
          <w:lang w:eastAsia="en-US"/>
        </w:rPr>
        <w:t>is normal distribution</w:t>
      </w:r>
      <w:r w:rsidR="00DD08A6">
        <w:rPr>
          <w:rFonts w:ascii="Times New Roman" w:eastAsia="Times New Roman" w:hAnsi="Times New Roman" w:cs="Times New Roman"/>
          <w:lang w:eastAsia="en-US"/>
        </w:rPr>
        <w:t>. (</w:t>
      </w:r>
      <w:r w:rsidR="00570139">
        <w:rPr>
          <w:rFonts w:ascii="Times New Roman" w:eastAsia="Times New Roman" w:hAnsi="Times New Roman" w:cs="Times New Roman"/>
          <w:lang w:eastAsia="en-US"/>
        </w:rPr>
        <w:t>THC-active</w:t>
      </w:r>
      <w:r w:rsidR="00874E84">
        <w:rPr>
          <w:rFonts w:ascii="Times New Roman" w:eastAsia="Times New Roman" w:hAnsi="Times New Roman" w:cs="Times New Roman"/>
          <w:lang w:eastAsia="en-US"/>
        </w:rPr>
        <w:t>: W</w:t>
      </w:r>
      <w:r w:rsidR="00992363">
        <w:rPr>
          <w:rFonts w:ascii="Times New Roman" w:eastAsia="Times New Roman" w:hAnsi="Times New Roman" w:cs="Times New Roman"/>
          <w:lang w:eastAsia="en-US"/>
        </w:rPr>
        <w:t xml:space="preserve"> </w:t>
      </w:r>
      <w:r w:rsidR="00874E84">
        <w:rPr>
          <w:rFonts w:ascii="Times New Roman" w:eastAsia="Times New Roman" w:hAnsi="Times New Roman" w:cs="Times New Roman"/>
          <w:lang w:eastAsia="en-US"/>
        </w:rPr>
        <w:t>=</w:t>
      </w:r>
      <w:r w:rsidR="00992363">
        <w:rPr>
          <w:rFonts w:ascii="Times New Roman" w:eastAsia="Times New Roman" w:hAnsi="Times New Roman" w:cs="Times New Roman"/>
          <w:lang w:eastAsia="en-US"/>
        </w:rPr>
        <w:t xml:space="preserve"> </w:t>
      </w:r>
      <w:r w:rsidR="00874E84">
        <w:rPr>
          <w:rFonts w:ascii="Times New Roman" w:eastAsia="Times New Roman" w:hAnsi="Times New Roman" w:cs="Times New Roman"/>
          <w:lang w:eastAsia="en-US"/>
        </w:rPr>
        <w:t>0.9</w:t>
      </w:r>
      <w:r w:rsidR="00B5444E">
        <w:rPr>
          <w:rFonts w:ascii="Times New Roman" w:eastAsia="Times New Roman" w:hAnsi="Times New Roman" w:cs="Times New Roman"/>
          <w:lang w:eastAsia="en-US"/>
        </w:rPr>
        <w:t>8921</w:t>
      </w:r>
      <w:r w:rsidR="00874E84">
        <w:rPr>
          <w:rFonts w:ascii="Times New Roman" w:eastAsia="Times New Roman" w:hAnsi="Times New Roman" w:cs="Times New Roman"/>
          <w:lang w:eastAsia="en-US"/>
        </w:rPr>
        <w:t>, p-value</w:t>
      </w:r>
      <w:r w:rsidR="00992363">
        <w:rPr>
          <w:rFonts w:ascii="Times New Roman" w:eastAsia="Times New Roman" w:hAnsi="Times New Roman" w:cs="Times New Roman"/>
          <w:lang w:eastAsia="en-US"/>
        </w:rPr>
        <w:t xml:space="preserve"> </w:t>
      </w:r>
      <w:r w:rsidR="00874E84">
        <w:rPr>
          <w:rFonts w:ascii="Times New Roman" w:eastAsia="Times New Roman" w:hAnsi="Times New Roman" w:cs="Times New Roman"/>
          <w:lang w:eastAsia="en-US"/>
        </w:rPr>
        <w:t>=</w:t>
      </w:r>
      <w:r w:rsidR="00992363">
        <w:rPr>
          <w:rFonts w:ascii="Times New Roman" w:eastAsia="Times New Roman" w:hAnsi="Times New Roman" w:cs="Times New Roman"/>
          <w:lang w:eastAsia="en-US"/>
        </w:rPr>
        <w:t xml:space="preserve"> </w:t>
      </w:r>
      <w:r w:rsidR="00874E84">
        <w:rPr>
          <w:rFonts w:ascii="Times New Roman" w:eastAsia="Times New Roman" w:hAnsi="Times New Roman" w:cs="Times New Roman"/>
          <w:lang w:eastAsia="en-US"/>
        </w:rPr>
        <w:t>0.</w:t>
      </w:r>
      <w:r w:rsidR="00B5444E">
        <w:rPr>
          <w:rFonts w:ascii="Times New Roman" w:eastAsia="Times New Roman" w:hAnsi="Times New Roman" w:cs="Times New Roman"/>
          <w:lang w:eastAsia="en-US"/>
        </w:rPr>
        <w:t>6013</w:t>
      </w:r>
      <w:r w:rsidR="00874E84">
        <w:rPr>
          <w:rFonts w:ascii="Times New Roman" w:eastAsia="Times New Roman" w:hAnsi="Times New Roman" w:cs="Times New Roman"/>
          <w:lang w:eastAsia="en-US"/>
        </w:rPr>
        <w:t>, THC-inactive: W</w:t>
      </w:r>
      <w:r w:rsidR="00992363">
        <w:rPr>
          <w:rFonts w:ascii="Times New Roman" w:eastAsia="Times New Roman" w:hAnsi="Times New Roman" w:cs="Times New Roman"/>
          <w:lang w:eastAsia="en-US"/>
        </w:rPr>
        <w:t xml:space="preserve"> </w:t>
      </w:r>
      <w:r w:rsidR="00874E84">
        <w:rPr>
          <w:rFonts w:ascii="Times New Roman" w:eastAsia="Times New Roman" w:hAnsi="Times New Roman" w:cs="Times New Roman"/>
          <w:lang w:eastAsia="en-US"/>
        </w:rPr>
        <w:t>=</w:t>
      </w:r>
      <w:r w:rsidR="00992363">
        <w:rPr>
          <w:rFonts w:ascii="Times New Roman" w:eastAsia="Times New Roman" w:hAnsi="Times New Roman" w:cs="Times New Roman"/>
          <w:lang w:eastAsia="en-US"/>
        </w:rPr>
        <w:t xml:space="preserve"> </w:t>
      </w:r>
      <w:r w:rsidR="00874E84">
        <w:rPr>
          <w:rFonts w:ascii="Times New Roman" w:eastAsia="Times New Roman" w:hAnsi="Times New Roman" w:cs="Times New Roman"/>
          <w:lang w:eastAsia="en-US"/>
        </w:rPr>
        <w:t>0.</w:t>
      </w:r>
      <w:r w:rsidR="00B5444E">
        <w:rPr>
          <w:rFonts w:ascii="Times New Roman" w:eastAsia="Times New Roman" w:hAnsi="Times New Roman" w:cs="Times New Roman"/>
          <w:lang w:eastAsia="en-US"/>
        </w:rPr>
        <w:t>97349</w:t>
      </w:r>
      <w:r w:rsidR="00874E84">
        <w:rPr>
          <w:rFonts w:ascii="Times New Roman" w:eastAsia="Times New Roman" w:hAnsi="Times New Roman" w:cs="Times New Roman"/>
          <w:lang w:eastAsia="en-US"/>
        </w:rPr>
        <w:t>, p-value</w:t>
      </w:r>
      <w:r w:rsidR="00992363">
        <w:rPr>
          <w:rFonts w:ascii="Times New Roman" w:eastAsia="Times New Roman" w:hAnsi="Times New Roman" w:cs="Times New Roman"/>
          <w:lang w:eastAsia="en-US"/>
        </w:rPr>
        <w:t xml:space="preserve"> </w:t>
      </w:r>
      <w:r w:rsidR="00874E84">
        <w:rPr>
          <w:rFonts w:ascii="Times New Roman" w:eastAsia="Times New Roman" w:hAnsi="Times New Roman" w:cs="Times New Roman"/>
          <w:lang w:eastAsia="en-US"/>
        </w:rPr>
        <w:t>=</w:t>
      </w:r>
      <w:r w:rsidR="00992363">
        <w:rPr>
          <w:rFonts w:ascii="Times New Roman" w:eastAsia="Times New Roman" w:hAnsi="Times New Roman" w:cs="Times New Roman"/>
          <w:lang w:eastAsia="en-US"/>
        </w:rPr>
        <w:t xml:space="preserve"> </w:t>
      </w:r>
      <w:r w:rsidR="00B5444E">
        <w:rPr>
          <w:rFonts w:ascii="Times New Roman" w:eastAsia="Times New Roman" w:hAnsi="Times New Roman" w:cs="Times New Roman"/>
          <w:lang w:eastAsia="en-US"/>
        </w:rPr>
        <w:t>0.04113</w:t>
      </w:r>
      <w:r w:rsidR="00570139">
        <w:rPr>
          <w:rFonts w:ascii="Times New Roman" w:eastAsia="Times New Roman" w:hAnsi="Times New Roman" w:cs="Times New Roman"/>
          <w:lang w:eastAsia="en-US"/>
        </w:rPr>
        <w:t>, THCV-active</w:t>
      </w:r>
      <w:r w:rsidR="00874E84">
        <w:rPr>
          <w:rFonts w:ascii="Times New Roman" w:eastAsia="Times New Roman" w:hAnsi="Times New Roman" w:cs="Times New Roman"/>
          <w:lang w:eastAsia="en-US"/>
        </w:rPr>
        <w:t>: W</w:t>
      </w:r>
      <w:r w:rsidR="00992363">
        <w:rPr>
          <w:rFonts w:ascii="Times New Roman" w:eastAsia="Times New Roman" w:hAnsi="Times New Roman" w:cs="Times New Roman"/>
          <w:lang w:eastAsia="en-US"/>
        </w:rPr>
        <w:t xml:space="preserve"> </w:t>
      </w:r>
      <w:r w:rsidR="00874E84">
        <w:rPr>
          <w:rFonts w:ascii="Times New Roman" w:eastAsia="Times New Roman" w:hAnsi="Times New Roman" w:cs="Times New Roman"/>
          <w:lang w:eastAsia="en-US"/>
        </w:rPr>
        <w:t>=</w:t>
      </w:r>
      <w:r w:rsidR="00992363">
        <w:rPr>
          <w:rFonts w:ascii="Times New Roman" w:eastAsia="Times New Roman" w:hAnsi="Times New Roman" w:cs="Times New Roman"/>
          <w:lang w:eastAsia="en-US"/>
        </w:rPr>
        <w:t xml:space="preserve"> </w:t>
      </w:r>
      <w:r w:rsidR="00874E84">
        <w:rPr>
          <w:rFonts w:ascii="Times New Roman" w:eastAsia="Times New Roman" w:hAnsi="Times New Roman" w:cs="Times New Roman"/>
          <w:lang w:eastAsia="en-US"/>
        </w:rPr>
        <w:t>0.</w:t>
      </w:r>
      <w:r w:rsidR="00B5444E">
        <w:rPr>
          <w:rFonts w:ascii="Times New Roman" w:eastAsia="Times New Roman" w:hAnsi="Times New Roman" w:cs="Times New Roman"/>
          <w:lang w:eastAsia="en-US"/>
        </w:rPr>
        <w:t>98854</w:t>
      </w:r>
      <w:r w:rsidR="00874E84">
        <w:rPr>
          <w:rFonts w:ascii="Times New Roman" w:eastAsia="Times New Roman" w:hAnsi="Times New Roman" w:cs="Times New Roman"/>
          <w:lang w:eastAsia="en-US"/>
        </w:rPr>
        <w:t>, p-value</w:t>
      </w:r>
      <w:r w:rsidR="00992363">
        <w:rPr>
          <w:rFonts w:ascii="Times New Roman" w:eastAsia="Times New Roman" w:hAnsi="Times New Roman" w:cs="Times New Roman"/>
          <w:lang w:eastAsia="en-US"/>
        </w:rPr>
        <w:t xml:space="preserve"> </w:t>
      </w:r>
      <w:r w:rsidR="00874E84">
        <w:rPr>
          <w:rFonts w:ascii="Times New Roman" w:eastAsia="Times New Roman" w:hAnsi="Times New Roman" w:cs="Times New Roman"/>
          <w:lang w:eastAsia="en-US"/>
        </w:rPr>
        <w:t>=</w:t>
      </w:r>
      <w:r w:rsidR="00992363">
        <w:rPr>
          <w:rFonts w:ascii="Times New Roman" w:eastAsia="Times New Roman" w:hAnsi="Times New Roman" w:cs="Times New Roman"/>
          <w:lang w:eastAsia="en-US"/>
        </w:rPr>
        <w:t xml:space="preserve"> </w:t>
      </w:r>
      <w:r w:rsidR="00B5444E">
        <w:rPr>
          <w:rFonts w:ascii="Times New Roman" w:eastAsia="Times New Roman" w:hAnsi="Times New Roman" w:cs="Times New Roman"/>
          <w:lang w:eastAsia="en-US"/>
        </w:rPr>
        <w:t>0.5487</w:t>
      </w:r>
      <w:r w:rsidR="00874E84">
        <w:rPr>
          <w:rFonts w:ascii="Times New Roman" w:eastAsia="Times New Roman" w:hAnsi="Times New Roman" w:cs="Times New Roman"/>
          <w:lang w:eastAsia="en-US"/>
        </w:rPr>
        <w:t>, THCV-inactive: W</w:t>
      </w:r>
      <w:r w:rsidR="00992363">
        <w:rPr>
          <w:rFonts w:ascii="Times New Roman" w:eastAsia="Times New Roman" w:hAnsi="Times New Roman" w:cs="Times New Roman"/>
          <w:lang w:eastAsia="en-US"/>
        </w:rPr>
        <w:t xml:space="preserve"> </w:t>
      </w:r>
      <w:r w:rsidR="00874E84">
        <w:rPr>
          <w:rFonts w:ascii="Times New Roman" w:eastAsia="Times New Roman" w:hAnsi="Times New Roman" w:cs="Times New Roman"/>
          <w:lang w:eastAsia="en-US"/>
        </w:rPr>
        <w:t>=</w:t>
      </w:r>
      <w:r w:rsidR="00992363">
        <w:rPr>
          <w:rFonts w:ascii="Times New Roman" w:eastAsia="Times New Roman" w:hAnsi="Times New Roman" w:cs="Times New Roman"/>
          <w:lang w:eastAsia="en-US"/>
        </w:rPr>
        <w:t xml:space="preserve"> </w:t>
      </w:r>
      <w:r w:rsidR="00874E84">
        <w:rPr>
          <w:rFonts w:ascii="Times New Roman" w:eastAsia="Times New Roman" w:hAnsi="Times New Roman" w:cs="Times New Roman"/>
          <w:lang w:eastAsia="en-US"/>
        </w:rPr>
        <w:t>0.</w:t>
      </w:r>
      <w:r w:rsidR="00B5444E">
        <w:rPr>
          <w:rFonts w:ascii="Times New Roman" w:eastAsia="Times New Roman" w:hAnsi="Times New Roman" w:cs="Times New Roman"/>
          <w:lang w:eastAsia="en-US"/>
        </w:rPr>
        <w:t>9829</w:t>
      </w:r>
      <w:r w:rsidR="00874E84">
        <w:rPr>
          <w:rFonts w:ascii="Times New Roman" w:eastAsia="Times New Roman" w:hAnsi="Times New Roman" w:cs="Times New Roman"/>
          <w:lang w:eastAsia="en-US"/>
        </w:rPr>
        <w:t>, p-value</w:t>
      </w:r>
      <w:r w:rsidR="00992363">
        <w:rPr>
          <w:rFonts w:ascii="Times New Roman" w:eastAsia="Times New Roman" w:hAnsi="Times New Roman" w:cs="Times New Roman"/>
          <w:lang w:eastAsia="en-US"/>
        </w:rPr>
        <w:t xml:space="preserve"> </w:t>
      </w:r>
      <w:r w:rsidR="00874E84">
        <w:rPr>
          <w:rFonts w:ascii="Times New Roman" w:eastAsia="Times New Roman" w:hAnsi="Times New Roman" w:cs="Times New Roman"/>
          <w:lang w:eastAsia="en-US"/>
        </w:rPr>
        <w:t>=</w:t>
      </w:r>
      <w:r w:rsidR="00992363">
        <w:rPr>
          <w:rFonts w:ascii="Times New Roman" w:eastAsia="Times New Roman" w:hAnsi="Times New Roman" w:cs="Times New Roman"/>
          <w:lang w:eastAsia="en-US"/>
        </w:rPr>
        <w:t xml:space="preserve"> </w:t>
      </w:r>
      <w:r w:rsidR="00B5444E">
        <w:rPr>
          <w:rFonts w:ascii="Times New Roman" w:eastAsia="Times New Roman" w:hAnsi="Times New Roman" w:cs="Times New Roman"/>
          <w:lang w:eastAsia="en-US"/>
        </w:rPr>
        <w:t>0.222</w:t>
      </w:r>
      <w:r w:rsidR="00570139">
        <w:rPr>
          <w:rFonts w:ascii="Times New Roman" w:eastAsia="Times New Roman" w:hAnsi="Times New Roman" w:cs="Times New Roman"/>
          <w:lang w:eastAsia="en-US"/>
        </w:rPr>
        <w:t>, Taranabant-active</w:t>
      </w:r>
      <w:r w:rsidR="00874E84">
        <w:rPr>
          <w:rFonts w:ascii="Times New Roman" w:eastAsia="Times New Roman" w:hAnsi="Times New Roman" w:cs="Times New Roman"/>
          <w:lang w:eastAsia="en-US"/>
        </w:rPr>
        <w:t>: W</w:t>
      </w:r>
      <w:r w:rsidR="00992363">
        <w:rPr>
          <w:rFonts w:ascii="Times New Roman" w:eastAsia="Times New Roman" w:hAnsi="Times New Roman" w:cs="Times New Roman"/>
          <w:lang w:eastAsia="en-US"/>
        </w:rPr>
        <w:t xml:space="preserve"> </w:t>
      </w:r>
      <w:r w:rsidR="00874E84">
        <w:rPr>
          <w:rFonts w:ascii="Times New Roman" w:eastAsia="Times New Roman" w:hAnsi="Times New Roman" w:cs="Times New Roman"/>
          <w:lang w:eastAsia="en-US"/>
        </w:rPr>
        <w:t>=</w:t>
      </w:r>
      <w:r w:rsidR="00992363">
        <w:rPr>
          <w:rFonts w:ascii="Times New Roman" w:eastAsia="Times New Roman" w:hAnsi="Times New Roman" w:cs="Times New Roman"/>
          <w:lang w:eastAsia="en-US"/>
        </w:rPr>
        <w:t xml:space="preserve"> </w:t>
      </w:r>
      <w:r w:rsidR="00874E84">
        <w:rPr>
          <w:rFonts w:ascii="Times New Roman" w:eastAsia="Times New Roman" w:hAnsi="Times New Roman" w:cs="Times New Roman"/>
          <w:lang w:eastAsia="en-US"/>
        </w:rPr>
        <w:t>0.</w:t>
      </w:r>
      <w:r w:rsidR="00B5444E">
        <w:rPr>
          <w:rFonts w:ascii="Times New Roman" w:eastAsia="Times New Roman" w:hAnsi="Times New Roman" w:cs="Times New Roman"/>
          <w:lang w:eastAsia="en-US"/>
        </w:rPr>
        <w:t>97498</w:t>
      </w:r>
      <w:r w:rsidR="00874E84">
        <w:rPr>
          <w:rFonts w:ascii="Times New Roman" w:eastAsia="Times New Roman" w:hAnsi="Times New Roman" w:cs="Times New Roman"/>
          <w:lang w:eastAsia="en-US"/>
        </w:rPr>
        <w:t>, p-value</w:t>
      </w:r>
      <w:r w:rsidR="00992363">
        <w:rPr>
          <w:rFonts w:ascii="Times New Roman" w:eastAsia="Times New Roman" w:hAnsi="Times New Roman" w:cs="Times New Roman"/>
          <w:lang w:eastAsia="en-US"/>
        </w:rPr>
        <w:t xml:space="preserve"> </w:t>
      </w:r>
      <w:r w:rsidR="00874E84">
        <w:rPr>
          <w:rFonts w:ascii="Times New Roman" w:eastAsia="Times New Roman" w:hAnsi="Times New Roman" w:cs="Times New Roman"/>
          <w:lang w:eastAsia="en-US"/>
        </w:rPr>
        <w:t>=</w:t>
      </w:r>
      <w:r w:rsidR="00992363">
        <w:rPr>
          <w:rFonts w:ascii="Times New Roman" w:eastAsia="Times New Roman" w:hAnsi="Times New Roman" w:cs="Times New Roman"/>
          <w:lang w:eastAsia="en-US"/>
        </w:rPr>
        <w:t xml:space="preserve"> </w:t>
      </w:r>
      <w:r w:rsidR="00B5444E">
        <w:rPr>
          <w:rFonts w:ascii="Times New Roman" w:eastAsia="Times New Roman" w:hAnsi="Times New Roman" w:cs="Times New Roman"/>
          <w:lang w:eastAsia="en-US"/>
        </w:rPr>
        <w:t>0.05381</w:t>
      </w:r>
      <w:r w:rsidR="00570139">
        <w:rPr>
          <w:rFonts w:ascii="Times New Roman" w:eastAsia="Times New Roman" w:hAnsi="Times New Roman" w:cs="Times New Roman"/>
          <w:lang w:eastAsia="en-US"/>
        </w:rPr>
        <w:t>, Taranabant-inactive</w:t>
      </w:r>
      <w:r w:rsidR="00874E84">
        <w:rPr>
          <w:rFonts w:ascii="Times New Roman" w:eastAsia="Times New Roman" w:hAnsi="Times New Roman" w:cs="Times New Roman"/>
          <w:lang w:eastAsia="en-US"/>
        </w:rPr>
        <w:t>: W</w:t>
      </w:r>
      <w:r w:rsidR="00992363">
        <w:rPr>
          <w:rFonts w:ascii="Times New Roman" w:eastAsia="Times New Roman" w:hAnsi="Times New Roman" w:cs="Times New Roman"/>
          <w:lang w:eastAsia="en-US"/>
        </w:rPr>
        <w:t xml:space="preserve"> </w:t>
      </w:r>
      <w:r w:rsidR="00874E84">
        <w:rPr>
          <w:rFonts w:ascii="Times New Roman" w:eastAsia="Times New Roman" w:hAnsi="Times New Roman" w:cs="Times New Roman"/>
          <w:lang w:eastAsia="en-US"/>
        </w:rPr>
        <w:t>=</w:t>
      </w:r>
      <w:r w:rsidR="00992363">
        <w:rPr>
          <w:rFonts w:ascii="Times New Roman" w:eastAsia="Times New Roman" w:hAnsi="Times New Roman" w:cs="Times New Roman"/>
          <w:lang w:eastAsia="en-US"/>
        </w:rPr>
        <w:t xml:space="preserve"> </w:t>
      </w:r>
      <w:r w:rsidR="00874E84">
        <w:rPr>
          <w:rFonts w:ascii="Times New Roman" w:eastAsia="Times New Roman" w:hAnsi="Times New Roman" w:cs="Times New Roman"/>
          <w:lang w:eastAsia="en-US"/>
        </w:rPr>
        <w:t>0.</w:t>
      </w:r>
      <w:r w:rsidR="00B5444E">
        <w:rPr>
          <w:rFonts w:ascii="Times New Roman" w:eastAsia="Times New Roman" w:hAnsi="Times New Roman" w:cs="Times New Roman"/>
          <w:lang w:eastAsia="en-US"/>
        </w:rPr>
        <w:t>98162</w:t>
      </w:r>
      <w:r w:rsidR="00874E84">
        <w:rPr>
          <w:rFonts w:ascii="Times New Roman" w:eastAsia="Times New Roman" w:hAnsi="Times New Roman" w:cs="Times New Roman"/>
          <w:lang w:eastAsia="en-US"/>
        </w:rPr>
        <w:t>, p-value = 0.</w:t>
      </w:r>
      <w:r w:rsidR="00B5444E">
        <w:rPr>
          <w:rFonts w:ascii="Times New Roman" w:eastAsia="Times New Roman" w:hAnsi="Times New Roman" w:cs="Times New Roman"/>
          <w:lang w:eastAsia="en-US"/>
        </w:rPr>
        <w:t>1775</w:t>
      </w:r>
      <w:r w:rsidR="00E001F3">
        <w:rPr>
          <w:rFonts w:ascii="Times New Roman" w:eastAsia="Times New Roman" w:hAnsi="Times New Roman" w:cs="Times New Roman"/>
          <w:lang w:eastAsia="en-US"/>
        </w:rPr>
        <w:t xml:space="preserve">) Because </w:t>
      </w:r>
      <w:r>
        <w:rPr>
          <w:rFonts w:ascii="Times New Roman" w:eastAsia="Times New Roman" w:hAnsi="Times New Roman" w:cs="Times New Roman"/>
          <w:lang w:eastAsia="en-US"/>
        </w:rPr>
        <w:t xml:space="preserve">all of </w:t>
      </w:r>
      <w:r w:rsidR="00E001F3">
        <w:rPr>
          <w:rFonts w:ascii="Times New Roman" w:eastAsia="Times New Roman" w:hAnsi="Times New Roman" w:cs="Times New Roman"/>
          <w:lang w:eastAsia="en-US"/>
        </w:rPr>
        <w:t xml:space="preserve">the distributions are normal distribution, we performed t-test. </w:t>
      </w:r>
      <w:r w:rsidR="00B5444E">
        <w:rPr>
          <w:rFonts w:ascii="Times New Roman" w:eastAsia="Times New Roman" w:hAnsi="Times New Roman" w:cs="Times New Roman"/>
          <w:lang w:eastAsia="en-US"/>
        </w:rPr>
        <w:t>T-</w:t>
      </w:r>
      <w:r w:rsidR="001B12B7">
        <w:rPr>
          <w:rFonts w:ascii="Times New Roman" w:eastAsia="Times New Roman" w:hAnsi="Times New Roman" w:cs="Times New Roman"/>
          <w:lang w:eastAsia="en-US"/>
        </w:rPr>
        <w:t xml:space="preserve">test shows all binding free energy difference are significant: </w:t>
      </w:r>
      <w:r w:rsidR="00DC222A">
        <w:rPr>
          <w:rFonts w:ascii="Times New Roman" w:eastAsia="Times New Roman" w:hAnsi="Times New Roman" w:cs="Times New Roman"/>
          <w:lang w:eastAsia="en-US"/>
        </w:rPr>
        <w:t xml:space="preserve">binding free energy of </w:t>
      </w:r>
      <w:r w:rsidR="001B12B7">
        <w:rPr>
          <w:rFonts w:ascii="Times New Roman" w:eastAsia="Times New Roman" w:hAnsi="Times New Roman" w:cs="Times New Roman"/>
          <w:lang w:eastAsia="en-US"/>
        </w:rPr>
        <w:t xml:space="preserve">THC-active conformations is significantly lower than </w:t>
      </w:r>
      <w:r w:rsidR="00DC222A">
        <w:rPr>
          <w:rFonts w:ascii="Times New Roman" w:eastAsia="Times New Roman" w:hAnsi="Times New Roman" w:cs="Times New Roman"/>
          <w:lang w:eastAsia="en-US"/>
        </w:rPr>
        <w:t xml:space="preserve">that of </w:t>
      </w:r>
      <w:r w:rsidR="001B12B7">
        <w:rPr>
          <w:rFonts w:ascii="Times New Roman" w:eastAsia="Times New Roman" w:hAnsi="Times New Roman" w:cs="Times New Roman"/>
          <w:lang w:eastAsia="en-US"/>
        </w:rPr>
        <w:t>THC-inactive conformations, (</w:t>
      </w:r>
      <w:r w:rsidR="00B5444E">
        <w:rPr>
          <w:rFonts w:ascii="Times New Roman" w:eastAsia="Times New Roman" w:hAnsi="Times New Roman" w:cs="Times New Roman"/>
          <w:lang w:eastAsia="en-US"/>
        </w:rPr>
        <w:t>t</w:t>
      </w:r>
      <w:r w:rsidR="00992363">
        <w:rPr>
          <w:rFonts w:ascii="Times New Roman" w:eastAsia="Times New Roman" w:hAnsi="Times New Roman" w:cs="Times New Roman"/>
          <w:lang w:eastAsia="en-US"/>
        </w:rPr>
        <w:t xml:space="preserve"> </w:t>
      </w:r>
      <w:r w:rsidR="001B12B7">
        <w:rPr>
          <w:rFonts w:ascii="Times New Roman" w:eastAsia="Times New Roman" w:hAnsi="Times New Roman" w:cs="Times New Roman"/>
          <w:lang w:eastAsia="en-US"/>
        </w:rPr>
        <w:t>=</w:t>
      </w:r>
      <w:r w:rsidR="00992363">
        <w:rPr>
          <w:rFonts w:ascii="Times New Roman" w:eastAsia="Times New Roman" w:hAnsi="Times New Roman" w:cs="Times New Roman"/>
          <w:lang w:eastAsia="en-US"/>
        </w:rPr>
        <w:t xml:space="preserve"> </w:t>
      </w:r>
      <w:r w:rsidR="00B5444E">
        <w:rPr>
          <w:rFonts w:ascii="Times New Roman" w:eastAsia="Times New Roman" w:hAnsi="Times New Roman" w:cs="Times New Roman"/>
          <w:lang w:eastAsia="en-US"/>
        </w:rPr>
        <w:t>-21.406</w:t>
      </w:r>
      <w:r w:rsidR="001B12B7">
        <w:rPr>
          <w:rFonts w:ascii="Times New Roman" w:eastAsia="Times New Roman" w:hAnsi="Times New Roman" w:cs="Times New Roman"/>
          <w:lang w:eastAsia="en-US"/>
        </w:rPr>
        <w:t>, p-value &lt;</w:t>
      </w:r>
      <w:r w:rsidR="00992363">
        <w:rPr>
          <w:rFonts w:ascii="Times New Roman" w:eastAsia="Times New Roman" w:hAnsi="Times New Roman" w:cs="Times New Roman"/>
          <w:lang w:eastAsia="en-US"/>
        </w:rPr>
        <w:t xml:space="preserve"> </w:t>
      </w:r>
      <w:r w:rsidR="00DD7AB7">
        <w:rPr>
          <w:rFonts w:ascii="Times New Roman" w:eastAsia="Times New Roman" w:hAnsi="Times New Roman" w:cs="Times New Roman"/>
          <w:lang w:eastAsia="en-US"/>
        </w:rPr>
        <w:t>2.2*</w:t>
      </w:r>
      <w:r w:rsidR="001B12B7">
        <w:rPr>
          <w:rFonts w:ascii="Times New Roman" w:eastAsia="Times New Roman" w:hAnsi="Times New Roman" w:cs="Times New Roman"/>
          <w:lang w:eastAsia="en-US"/>
        </w:rPr>
        <w:t>10</w:t>
      </w:r>
      <w:r w:rsidR="001B12B7" w:rsidRPr="001B12B7">
        <w:rPr>
          <w:rFonts w:ascii="Times New Roman" w:eastAsia="Times New Roman" w:hAnsi="Times New Roman" w:cs="Times New Roman"/>
          <w:vertAlign w:val="superscript"/>
          <w:lang w:eastAsia="en-US"/>
        </w:rPr>
        <w:t>-1</w:t>
      </w:r>
      <w:r w:rsidR="00B5444E">
        <w:rPr>
          <w:rFonts w:ascii="Times New Roman" w:eastAsia="Times New Roman" w:hAnsi="Times New Roman" w:cs="Times New Roman"/>
          <w:vertAlign w:val="superscript"/>
          <w:lang w:eastAsia="en-US"/>
        </w:rPr>
        <w:t>6</w:t>
      </w:r>
      <w:r w:rsidR="001B12B7">
        <w:rPr>
          <w:rFonts w:ascii="Times New Roman" w:eastAsia="Times New Roman" w:hAnsi="Times New Roman" w:cs="Times New Roman"/>
          <w:lang w:eastAsia="en-US"/>
        </w:rPr>
        <w:t xml:space="preserve">), </w:t>
      </w:r>
      <w:r w:rsidR="00DC222A">
        <w:rPr>
          <w:rFonts w:ascii="Times New Roman" w:eastAsia="Times New Roman" w:hAnsi="Times New Roman" w:cs="Times New Roman"/>
          <w:lang w:eastAsia="en-US"/>
        </w:rPr>
        <w:t xml:space="preserve">binding free energy of </w:t>
      </w:r>
      <w:r w:rsidR="001B12B7">
        <w:rPr>
          <w:rFonts w:ascii="Times New Roman" w:eastAsia="Times New Roman" w:hAnsi="Times New Roman" w:cs="Times New Roman"/>
          <w:lang w:eastAsia="en-US"/>
        </w:rPr>
        <w:t>THCV-active conformations binding free energy is significantly lower than</w:t>
      </w:r>
      <w:r w:rsidR="00DC222A">
        <w:rPr>
          <w:rFonts w:ascii="Times New Roman" w:eastAsia="Times New Roman" w:hAnsi="Times New Roman" w:cs="Times New Roman"/>
          <w:lang w:eastAsia="en-US"/>
        </w:rPr>
        <w:t xml:space="preserve"> that of</w:t>
      </w:r>
      <w:r w:rsidR="001B12B7">
        <w:rPr>
          <w:rFonts w:ascii="Times New Roman" w:eastAsia="Times New Roman" w:hAnsi="Times New Roman" w:cs="Times New Roman"/>
          <w:lang w:eastAsia="en-US"/>
        </w:rPr>
        <w:t xml:space="preserve"> THCV-inactive conformations, (</w:t>
      </w:r>
      <w:r w:rsidR="00B5444E">
        <w:rPr>
          <w:rFonts w:ascii="Times New Roman" w:eastAsia="Times New Roman" w:hAnsi="Times New Roman" w:cs="Times New Roman"/>
          <w:lang w:eastAsia="en-US"/>
        </w:rPr>
        <w:t>t</w:t>
      </w:r>
      <w:r w:rsidR="00992363">
        <w:rPr>
          <w:rFonts w:ascii="Times New Roman" w:eastAsia="Times New Roman" w:hAnsi="Times New Roman" w:cs="Times New Roman"/>
          <w:lang w:eastAsia="en-US"/>
        </w:rPr>
        <w:t xml:space="preserve"> </w:t>
      </w:r>
      <w:r w:rsidR="001B12B7">
        <w:rPr>
          <w:rFonts w:ascii="Times New Roman" w:eastAsia="Times New Roman" w:hAnsi="Times New Roman" w:cs="Times New Roman"/>
          <w:lang w:eastAsia="en-US"/>
        </w:rPr>
        <w:t>=</w:t>
      </w:r>
      <w:r w:rsidR="00992363">
        <w:rPr>
          <w:rFonts w:ascii="Times New Roman" w:eastAsia="Times New Roman" w:hAnsi="Times New Roman" w:cs="Times New Roman"/>
          <w:lang w:eastAsia="en-US"/>
        </w:rPr>
        <w:t xml:space="preserve"> </w:t>
      </w:r>
      <w:r w:rsidR="00B5444E">
        <w:rPr>
          <w:rFonts w:ascii="Times New Roman" w:eastAsia="Times New Roman" w:hAnsi="Times New Roman" w:cs="Times New Roman"/>
          <w:lang w:eastAsia="en-US"/>
        </w:rPr>
        <w:t>-12.586</w:t>
      </w:r>
      <w:r w:rsidR="001B12B7">
        <w:rPr>
          <w:rFonts w:ascii="Times New Roman" w:eastAsia="Times New Roman" w:hAnsi="Times New Roman" w:cs="Times New Roman"/>
          <w:lang w:eastAsia="en-US"/>
        </w:rPr>
        <w:t>, p-value &lt;</w:t>
      </w:r>
      <w:r w:rsidR="00992363">
        <w:rPr>
          <w:rFonts w:ascii="Times New Roman" w:eastAsia="Times New Roman" w:hAnsi="Times New Roman" w:cs="Times New Roman"/>
          <w:lang w:eastAsia="en-US"/>
        </w:rPr>
        <w:t xml:space="preserve"> </w:t>
      </w:r>
      <w:r w:rsidR="00DD7AB7">
        <w:rPr>
          <w:rFonts w:ascii="Times New Roman" w:eastAsia="Times New Roman" w:hAnsi="Times New Roman" w:cs="Times New Roman"/>
          <w:lang w:eastAsia="en-US"/>
        </w:rPr>
        <w:t>2.2*</w:t>
      </w:r>
      <w:r w:rsidR="001B12B7">
        <w:rPr>
          <w:rFonts w:ascii="Times New Roman" w:eastAsia="Times New Roman" w:hAnsi="Times New Roman" w:cs="Times New Roman"/>
          <w:lang w:eastAsia="en-US"/>
        </w:rPr>
        <w:t>10</w:t>
      </w:r>
      <w:r w:rsidR="001B12B7" w:rsidRPr="001B12B7">
        <w:rPr>
          <w:rFonts w:ascii="Times New Roman" w:eastAsia="Times New Roman" w:hAnsi="Times New Roman" w:cs="Times New Roman"/>
          <w:vertAlign w:val="superscript"/>
          <w:lang w:eastAsia="en-US"/>
        </w:rPr>
        <w:t>-1</w:t>
      </w:r>
      <w:r w:rsidR="00B5444E">
        <w:rPr>
          <w:rFonts w:ascii="Times New Roman" w:eastAsia="Times New Roman" w:hAnsi="Times New Roman" w:cs="Times New Roman"/>
          <w:vertAlign w:val="superscript"/>
          <w:lang w:eastAsia="en-US"/>
        </w:rPr>
        <w:t>6</w:t>
      </w:r>
      <w:r w:rsidR="001B12B7">
        <w:rPr>
          <w:rFonts w:ascii="Times New Roman" w:eastAsia="Times New Roman" w:hAnsi="Times New Roman" w:cs="Times New Roman"/>
          <w:lang w:eastAsia="en-US"/>
        </w:rPr>
        <w:t>),</w:t>
      </w:r>
      <w:r w:rsidR="00DC222A">
        <w:rPr>
          <w:rFonts w:ascii="Times New Roman" w:eastAsia="Times New Roman" w:hAnsi="Times New Roman" w:cs="Times New Roman"/>
          <w:lang w:eastAsia="en-US"/>
        </w:rPr>
        <w:t xml:space="preserve"> binding free energy of</w:t>
      </w:r>
      <w:r w:rsidR="001B12B7">
        <w:rPr>
          <w:rFonts w:ascii="Times New Roman" w:eastAsia="Times New Roman" w:hAnsi="Times New Roman" w:cs="Times New Roman"/>
          <w:lang w:eastAsia="en-US"/>
        </w:rPr>
        <w:t xml:space="preserve"> Taranabant-inactive conformations binding free energy is significantly lower than </w:t>
      </w:r>
      <w:r w:rsidR="00DC222A">
        <w:rPr>
          <w:rFonts w:ascii="Times New Roman" w:eastAsia="Times New Roman" w:hAnsi="Times New Roman" w:cs="Times New Roman"/>
          <w:lang w:eastAsia="en-US"/>
        </w:rPr>
        <w:t xml:space="preserve">that of </w:t>
      </w:r>
      <w:r w:rsidR="001B12B7">
        <w:rPr>
          <w:rFonts w:ascii="Times New Roman" w:eastAsia="Times New Roman" w:hAnsi="Times New Roman" w:cs="Times New Roman"/>
          <w:lang w:eastAsia="en-US"/>
        </w:rPr>
        <w:t>Taranabant-active conformations, (</w:t>
      </w:r>
      <w:r w:rsidR="00BB1C98">
        <w:rPr>
          <w:rFonts w:ascii="Times New Roman" w:hAnsi="Times New Roman" w:cs="Times New Roman" w:hint="eastAsia"/>
        </w:rPr>
        <w:t>t</w:t>
      </w:r>
      <w:r w:rsidR="00992363">
        <w:rPr>
          <w:rFonts w:ascii="Times New Roman" w:eastAsia="Times New Roman" w:hAnsi="Times New Roman" w:cs="Times New Roman"/>
          <w:lang w:eastAsia="en-US"/>
        </w:rPr>
        <w:t xml:space="preserve"> </w:t>
      </w:r>
      <w:r w:rsidR="001B12B7">
        <w:rPr>
          <w:rFonts w:ascii="Times New Roman" w:eastAsia="Times New Roman" w:hAnsi="Times New Roman" w:cs="Times New Roman"/>
          <w:lang w:eastAsia="en-US"/>
        </w:rPr>
        <w:t>=</w:t>
      </w:r>
      <w:r w:rsidR="00992363">
        <w:rPr>
          <w:rFonts w:ascii="Times New Roman" w:eastAsia="Times New Roman" w:hAnsi="Times New Roman" w:cs="Times New Roman"/>
          <w:lang w:eastAsia="en-US"/>
        </w:rPr>
        <w:t xml:space="preserve"> </w:t>
      </w:r>
      <w:r w:rsidR="00B5444E">
        <w:rPr>
          <w:rFonts w:ascii="Times New Roman" w:eastAsia="Times New Roman" w:hAnsi="Times New Roman" w:cs="Times New Roman"/>
          <w:lang w:eastAsia="en-US"/>
        </w:rPr>
        <w:t>12.577</w:t>
      </w:r>
      <w:r w:rsidR="001B12B7">
        <w:rPr>
          <w:rFonts w:ascii="Times New Roman" w:eastAsia="Times New Roman" w:hAnsi="Times New Roman" w:cs="Times New Roman"/>
          <w:lang w:eastAsia="en-US"/>
        </w:rPr>
        <w:t>, p-value &lt;</w:t>
      </w:r>
      <w:bookmarkStart w:id="0" w:name="_GoBack"/>
      <w:bookmarkEnd w:id="0"/>
      <w:r w:rsidR="00992363">
        <w:rPr>
          <w:rFonts w:ascii="Times New Roman" w:eastAsia="Times New Roman" w:hAnsi="Times New Roman" w:cs="Times New Roman"/>
          <w:lang w:eastAsia="en-US"/>
        </w:rPr>
        <w:t xml:space="preserve"> </w:t>
      </w:r>
      <w:r w:rsidR="00DD7AB7">
        <w:rPr>
          <w:rFonts w:ascii="Times New Roman" w:eastAsia="Times New Roman" w:hAnsi="Times New Roman" w:cs="Times New Roman"/>
          <w:lang w:eastAsia="en-US"/>
        </w:rPr>
        <w:t>2.2*</w:t>
      </w:r>
      <w:r w:rsidR="001B12B7">
        <w:rPr>
          <w:rFonts w:ascii="Times New Roman" w:eastAsia="Times New Roman" w:hAnsi="Times New Roman" w:cs="Times New Roman"/>
          <w:lang w:eastAsia="en-US"/>
        </w:rPr>
        <w:t>10</w:t>
      </w:r>
      <w:r w:rsidR="001B12B7" w:rsidRPr="001B12B7">
        <w:rPr>
          <w:rFonts w:ascii="Times New Roman" w:eastAsia="Times New Roman" w:hAnsi="Times New Roman" w:cs="Times New Roman"/>
          <w:vertAlign w:val="superscript"/>
          <w:lang w:eastAsia="en-US"/>
        </w:rPr>
        <w:t>-1</w:t>
      </w:r>
      <w:r w:rsidR="00B5444E">
        <w:rPr>
          <w:rFonts w:ascii="Times New Roman" w:eastAsia="Times New Roman" w:hAnsi="Times New Roman" w:cs="Times New Roman"/>
          <w:vertAlign w:val="superscript"/>
          <w:lang w:eastAsia="en-US"/>
        </w:rPr>
        <w:t>6</w:t>
      </w:r>
      <w:r w:rsidR="00DD7AB7">
        <w:rPr>
          <w:rFonts w:ascii="Times New Roman" w:eastAsia="Times New Roman" w:hAnsi="Times New Roman" w:cs="Times New Roman"/>
          <w:lang w:eastAsia="en-US"/>
        </w:rPr>
        <w:t>). We used R program for all statistical analysis.</w:t>
      </w:r>
    </w:p>
    <w:p w14:paraId="14430F90" w14:textId="71177B8E" w:rsidR="00E0388E" w:rsidRDefault="00E0388E" w:rsidP="00992363">
      <w:pPr>
        <w:spacing w:line="312" w:lineRule="auto"/>
        <w:jc w:val="both"/>
        <w:rPr>
          <w:rFonts w:ascii="Times New Roman" w:eastAsia="Times New Roman" w:hAnsi="Times New Roman" w:cs="Times New Roman"/>
          <w:lang w:eastAsia="en-US"/>
        </w:rPr>
      </w:pPr>
    </w:p>
    <w:p w14:paraId="2CEBD9CB" w14:textId="052FFDDD" w:rsidR="003920F4" w:rsidRPr="003920F4" w:rsidRDefault="003920F4" w:rsidP="00992363">
      <w:pPr>
        <w:spacing w:line="312" w:lineRule="auto"/>
        <w:jc w:val="both"/>
        <w:rPr>
          <w:rFonts w:ascii="Times New Roman" w:hAnsi="Times New Roman" w:cs="Times New Roman"/>
          <w:b/>
        </w:rPr>
      </w:pPr>
      <w:r w:rsidRPr="003920F4">
        <w:rPr>
          <w:rFonts w:ascii="Times New Roman" w:hAnsi="Times New Roman" w:cs="Times New Roman" w:hint="eastAsia"/>
          <w:b/>
        </w:rPr>
        <w:t>References</w:t>
      </w:r>
    </w:p>
    <w:p w14:paraId="28EB48AB" w14:textId="02518FEB" w:rsidR="00E0388E" w:rsidRDefault="00E0388E" w:rsidP="00992363">
      <w:pPr>
        <w:spacing w:line="312" w:lineRule="auto"/>
        <w:ind w:firstLine="133"/>
        <w:jc w:val="both"/>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(1) </w:t>
      </w:r>
      <w:r w:rsidRPr="00E0388E">
        <w:rPr>
          <w:rFonts w:ascii="Times New Roman" w:eastAsia="Times New Roman" w:hAnsi="Times New Roman" w:cs="Times New Roman"/>
          <w:lang w:eastAsia="en-US"/>
        </w:rPr>
        <w:t>Shapiro, S. S.</w:t>
      </w:r>
      <w:r w:rsidR="00570139">
        <w:rPr>
          <w:rFonts w:ascii="Times New Roman" w:eastAsia="Times New Roman" w:hAnsi="Times New Roman" w:cs="Times New Roman"/>
          <w:lang w:eastAsia="en-US"/>
        </w:rPr>
        <w:t xml:space="preserve"> &amp;</w:t>
      </w:r>
      <w:r w:rsidRPr="00E0388E">
        <w:rPr>
          <w:rFonts w:ascii="Times New Roman" w:eastAsia="Times New Roman" w:hAnsi="Times New Roman" w:cs="Times New Roman"/>
          <w:lang w:eastAsia="en-US"/>
        </w:rPr>
        <w:t xml:space="preserve"> Wilk, M. B. An analysis of variance test for normality (complete samples)</w:t>
      </w:r>
      <w:r w:rsidR="00570139">
        <w:rPr>
          <w:rFonts w:ascii="Times New Roman" w:eastAsia="Times New Roman" w:hAnsi="Times New Roman" w:cs="Times New Roman"/>
          <w:lang w:eastAsia="en-US"/>
        </w:rPr>
        <w:t xml:space="preserve">. </w:t>
      </w:r>
      <w:r w:rsidR="00570139" w:rsidRPr="00570139">
        <w:rPr>
          <w:rFonts w:ascii="Times New Roman" w:eastAsia="Times New Roman" w:hAnsi="Times New Roman" w:cs="Times New Roman"/>
          <w:i/>
          <w:lang w:eastAsia="en-US"/>
        </w:rPr>
        <w:t>Biometrika</w:t>
      </w:r>
      <w:r w:rsidR="00757F4E" w:rsidRPr="00757F4E">
        <w:rPr>
          <w:rFonts w:ascii="Times New Roman" w:eastAsia="Times New Roman" w:hAnsi="Times New Roman" w:cs="Times New Roman"/>
          <w:lang w:eastAsia="en-US"/>
        </w:rPr>
        <w:t xml:space="preserve">, </w:t>
      </w:r>
      <w:r w:rsidR="00757F4E" w:rsidRPr="00757F4E">
        <w:rPr>
          <w:rFonts w:ascii="Times New Roman" w:eastAsia="Times New Roman" w:hAnsi="Times New Roman" w:cs="Times New Roman"/>
          <w:b/>
          <w:lang w:eastAsia="en-US"/>
        </w:rPr>
        <w:t>1965</w:t>
      </w:r>
      <w:r w:rsidR="00757F4E" w:rsidRPr="00757F4E">
        <w:rPr>
          <w:rFonts w:ascii="Times New Roman" w:eastAsia="Times New Roman" w:hAnsi="Times New Roman" w:cs="Times New Roman"/>
          <w:lang w:eastAsia="en-US"/>
        </w:rPr>
        <w:t>,</w:t>
      </w:r>
      <w:r w:rsidRPr="00E0388E">
        <w:rPr>
          <w:rFonts w:ascii="Times New Roman" w:eastAsia="Times New Roman" w:hAnsi="Times New Roman" w:cs="Times New Roman"/>
          <w:lang w:eastAsia="en-US"/>
        </w:rPr>
        <w:t xml:space="preserve"> </w:t>
      </w:r>
      <w:r w:rsidRPr="00757F4E">
        <w:rPr>
          <w:rFonts w:ascii="Times New Roman" w:eastAsia="Times New Roman" w:hAnsi="Times New Roman" w:cs="Times New Roman"/>
          <w:lang w:eastAsia="en-US"/>
        </w:rPr>
        <w:t>52</w:t>
      </w:r>
      <w:r w:rsidR="00570139">
        <w:rPr>
          <w:rFonts w:ascii="Times New Roman" w:eastAsia="Times New Roman" w:hAnsi="Times New Roman" w:cs="Times New Roman"/>
          <w:lang w:eastAsia="en-US"/>
        </w:rPr>
        <w:t>,</w:t>
      </w:r>
      <w:r w:rsidRPr="00E0388E">
        <w:rPr>
          <w:rFonts w:ascii="Times New Roman" w:eastAsia="Times New Roman" w:hAnsi="Times New Roman" w:cs="Times New Roman"/>
          <w:lang w:eastAsia="en-US"/>
        </w:rPr>
        <w:t xml:space="preserve"> 591–611</w:t>
      </w:r>
      <w:r w:rsidR="00757F4E">
        <w:rPr>
          <w:rFonts w:ascii="Times New Roman" w:eastAsia="Times New Roman" w:hAnsi="Times New Roman" w:cs="Times New Roman"/>
          <w:lang w:eastAsia="en-US"/>
        </w:rPr>
        <w:t>.</w:t>
      </w:r>
    </w:p>
    <w:p w14:paraId="7B4B00A1" w14:textId="29816074" w:rsidR="00992363" w:rsidRDefault="00992363">
      <w:pPr>
        <w:rPr>
          <w:rFonts w:ascii="Arial" w:hAnsi="Arial" w:cs="Arial"/>
          <w:b/>
          <w:sz w:val="24"/>
        </w:rPr>
      </w:pPr>
      <w:r>
        <w:rPr>
          <w:rFonts w:ascii="Arial" w:hAnsi="Arial" w:cs="Arial"/>
          <w:b/>
          <w:sz w:val="24"/>
        </w:rPr>
        <w:br w:type="page"/>
      </w:r>
    </w:p>
    <w:p w14:paraId="38C5F7BA" w14:textId="6FA3D5B9" w:rsidR="001B12B7" w:rsidRPr="00884971" w:rsidRDefault="00884971" w:rsidP="00992363">
      <w:pPr>
        <w:spacing w:line="312" w:lineRule="auto"/>
        <w:jc w:val="both"/>
        <w:rPr>
          <w:rFonts w:ascii="Arial" w:hAnsi="Arial" w:cs="Arial"/>
          <w:b/>
          <w:sz w:val="24"/>
        </w:rPr>
      </w:pPr>
      <w:r w:rsidRPr="00884971">
        <w:rPr>
          <w:rFonts w:ascii="Arial" w:hAnsi="Arial" w:cs="Arial"/>
          <w:b/>
          <w:sz w:val="24"/>
        </w:rPr>
        <w:lastRenderedPageBreak/>
        <w:t>SI Figures</w:t>
      </w:r>
    </w:p>
    <w:p w14:paraId="5369B5FC" w14:textId="48950CF0" w:rsidR="0046390A" w:rsidRDefault="00E712A1" w:rsidP="00992363">
      <w:pPr>
        <w:spacing w:line="312" w:lineRule="auto"/>
        <w:jc w:val="center"/>
        <w:rPr>
          <w:rFonts w:ascii="Times New Roman" w:hAnsi="Times New Roman" w:cs="Times New Roman"/>
          <w:b/>
        </w:rPr>
      </w:pPr>
      <w:r>
        <w:rPr>
          <w:rFonts w:ascii="Times New Roman" w:hAnsi="Times New Roman" w:cs="Times New Roman"/>
          <w:b/>
          <w:noProof/>
        </w:rPr>
        <w:drawing>
          <wp:inline distT="0" distB="0" distL="0" distR="0" wp14:anchorId="7FB2A1BE" wp14:editId="7532FA5C">
            <wp:extent cx="4572000" cy="2686821"/>
            <wp:effectExtent l="0" t="0" r="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4983" cy="2688574"/>
                    </a:xfrm>
                    <a:prstGeom prst="rect">
                      <a:avLst/>
                    </a:prstGeom>
                    <a:noFill/>
                  </pic:spPr>
                </pic:pic>
              </a:graphicData>
            </a:graphic>
          </wp:inline>
        </w:drawing>
      </w:r>
    </w:p>
    <w:p w14:paraId="3DFDBA79" w14:textId="4FBFCE03" w:rsidR="00E712A1" w:rsidRPr="00D15D0C" w:rsidRDefault="00E712A1" w:rsidP="00992363">
      <w:pPr>
        <w:spacing w:line="312" w:lineRule="auto"/>
        <w:jc w:val="both"/>
        <w:rPr>
          <w:rFonts w:ascii="Times New Roman" w:hAnsi="Times New Roman" w:cs="Times New Roman"/>
          <w:sz w:val="24"/>
        </w:rPr>
      </w:pPr>
      <w:r w:rsidRPr="00D15D0C">
        <w:rPr>
          <w:rFonts w:ascii="Times New Roman" w:hAnsi="Times New Roman" w:cs="Times New Roman"/>
          <w:b/>
          <w:bCs/>
          <w:sz w:val="24"/>
        </w:rPr>
        <w:t xml:space="preserve">Figure </w:t>
      </w:r>
      <w:r w:rsidR="00BD45B9">
        <w:rPr>
          <w:rFonts w:ascii="Times New Roman" w:hAnsi="Times New Roman" w:cs="Times New Roman"/>
          <w:b/>
          <w:bCs/>
          <w:sz w:val="24"/>
        </w:rPr>
        <w:t>S</w:t>
      </w:r>
      <w:r w:rsidRPr="00D15D0C">
        <w:rPr>
          <w:rFonts w:ascii="Times New Roman" w:hAnsi="Times New Roman" w:cs="Times New Roman"/>
          <w:b/>
          <w:bCs/>
          <w:sz w:val="24"/>
        </w:rPr>
        <w:t>1</w:t>
      </w:r>
      <w:r w:rsidRPr="00D15D0C">
        <w:rPr>
          <w:rFonts w:ascii="Times New Roman" w:hAnsi="Times New Roman" w:cs="Times New Roman"/>
          <w:sz w:val="24"/>
        </w:rPr>
        <w:t xml:space="preserve">. </w:t>
      </w:r>
      <w:r w:rsidR="007B6886">
        <w:rPr>
          <w:rFonts w:ascii="Times New Roman" w:hAnsi="Times New Roman" w:cs="Times New Roman" w:hint="eastAsia"/>
          <w:sz w:val="24"/>
        </w:rPr>
        <w:t>C</w:t>
      </w:r>
      <w:r w:rsidRPr="00D15D0C">
        <w:rPr>
          <w:rFonts w:ascii="Times New Roman" w:hAnsi="Times New Roman" w:cs="Times New Roman"/>
          <w:sz w:val="24"/>
        </w:rPr>
        <w:t>ompari</w:t>
      </w:r>
      <w:r w:rsidR="007B6886">
        <w:rPr>
          <w:rFonts w:ascii="Times New Roman" w:hAnsi="Times New Roman" w:cs="Times New Roman"/>
          <w:sz w:val="24"/>
        </w:rPr>
        <w:t>son</w:t>
      </w:r>
      <w:r w:rsidR="007B6886">
        <w:rPr>
          <w:rFonts w:ascii="Times New Roman" w:hAnsi="Times New Roman" w:cs="Times New Roman" w:hint="eastAsia"/>
          <w:sz w:val="24"/>
        </w:rPr>
        <w:t>s</w:t>
      </w:r>
      <w:r w:rsidR="007B6886">
        <w:rPr>
          <w:rFonts w:ascii="Times New Roman" w:hAnsi="Times New Roman" w:cs="Times New Roman"/>
          <w:sz w:val="24"/>
        </w:rPr>
        <w:t xml:space="preserve"> of (A) inactive</w:t>
      </w:r>
      <w:r w:rsidRPr="00D15D0C">
        <w:rPr>
          <w:rFonts w:ascii="Times New Roman" w:hAnsi="Times New Roman" w:cs="Times New Roman"/>
          <w:sz w:val="24"/>
        </w:rPr>
        <w:t xml:space="preserve"> and (B) active conformation</w:t>
      </w:r>
      <w:r w:rsidR="007B6886">
        <w:rPr>
          <w:rFonts w:ascii="Times New Roman" w:hAnsi="Times New Roman" w:cs="Times New Roman" w:hint="eastAsia"/>
          <w:sz w:val="24"/>
        </w:rPr>
        <w:t>s</w:t>
      </w:r>
      <w:r w:rsidRPr="00D15D0C">
        <w:rPr>
          <w:rFonts w:ascii="Times New Roman" w:hAnsi="Times New Roman" w:cs="Times New Roman"/>
          <w:sz w:val="24"/>
        </w:rPr>
        <w:t xml:space="preserve"> of CB1 or</w:t>
      </w:r>
      <w:r w:rsidR="007B6886">
        <w:rPr>
          <w:rFonts w:ascii="Times New Roman" w:hAnsi="Times New Roman" w:cs="Times New Roman"/>
          <w:sz w:val="24"/>
        </w:rPr>
        <w:t>thosteric ligand-binding pocket</w:t>
      </w:r>
      <w:r w:rsidR="007B6886">
        <w:rPr>
          <w:rFonts w:ascii="Times New Roman" w:hAnsi="Times New Roman" w:cs="Times New Roman" w:hint="eastAsia"/>
          <w:sz w:val="24"/>
        </w:rPr>
        <w:t>s</w:t>
      </w:r>
      <w:r w:rsidRPr="00D15D0C">
        <w:rPr>
          <w:rFonts w:ascii="Times New Roman" w:hAnsi="Times New Roman" w:cs="Times New Roman"/>
          <w:sz w:val="24"/>
        </w:rPr>
        <w:t xml:space="preserve">. </w:t>
      </w:r>
      <w:r w:rsidR="00635FEC">
        <w:rPr>
          <w:rFonts w:ascii="Times New Roman" w:hAnsi="Times New Roman" w:cs="Times New Roman"/>
          <w:sz w:val="24"/>
        </w:rPr>
        <w:t>The orthosteric l</w:t>
      </w:r>
      <w:r w:rsidRPr="00D15D0C">
        <w:rPr>
          <w:rFonts w:ascii="Times New Roman" w:hAnsi="Times New Roman" w:cs="Times New Roman"/>
          <w:sz w:val="24"/>
        </w:rPr>
        <w:t xml:space="preserve">igand-binding pockets are outlined by red dashed circles. </w:t>
      </w:r>
    </w:p>
    <w:p w14:paraId="1B39FBB4" w14:textId="7F521D2B" w:rsidR="00E712A1" w:rsidRDefault="00E712A1" w:rsidP="00992363">
      <w:pPr>
        <w:spacing w:line="312" w:lineRule="auto"/>
        <w:rPr>
          <w:rFonts w:ascii="Times New Roman" w:hAnsi="Times New Roman" w:cs="Times New Roman"/>
          <w:b/>
        </w:rPr>
      </w:pPr>
      <w:r>
        <w:rPr>
          <w:rFonts w:ascii="Times New Roman" w:hAnsi="Times New Roman" w:cs="Times New Roman"/>
          <w:b/>
        </w:rPr>
        <w:br w:type="page"/>
      </w:r>
    </w:p>
    <w:p w14:paraId="0C35F296" w14:textId="316763B8" w:rsidR="00E712A1" w:rsidRDefault="00E5571A" w:rsidP="00992363">
      <w:pPr>
        <w:spacing w:line="312" w:lineRule="auto"/>
        <w:jc w:val="center"/>
        <w:rPr>
          <w:rFonts w:ascii="Times New Roman" w:hAnsi="Times New Roman" w:cs="Times New Roman"/>
          <w:b/>
        </w:rPr>
      </w:pPr>
      <w:r>
        <w:rPr>
          <w:rFonts w:ascii="Times New Roman" w:hAnsi="Times New Roman" w:cs="Times New Roman"/>
          <w:b/>
          <w:noProof/>
        </w:rPr>
        <w:lastRenderedPageBreak/>
        <w:drawing>
          <wp:inline distT="0" distB="0" distL="0" distR="0" wp14:anchorId="49F671B5" wp14:editId="3DF44D33">
            <wp:extent cx="5670741" cy="3838575"/>
            <wp:effectExtent l="0" t="0" r="0" b="0"/>
            <wp:docPr id="13" name="그림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75980" cy="3842121"/>
                    </a:xfrm>
                    <a:prstGeom prst="rect">
                      <a:avLst/>
                    </a:prstGeom>
                    <a:noFill/>
                  </pic:spPr>
                </pic:pic>
              </a:graphicData>
            </a:graphic>
          </wp:inline>
        </w:drawing>
      </w:r>
    </w:p>
    <w:p w14:paraId="1F694BA0" w14:textId="38824196" w:rsidR="00E5571A" w:rsidRPr="003743C6" w:rsidRDefault="00E5571A" w:rsidP="00992363">
      <w:pPr>
        <w:spacing w:line="312" w:lineRule="auto"/>
        <w:jc w:val="both"/>
        <w:rPr>
          <w:rFonts w:ascii="Times New Roman" w:hAnsi="Times New Roman" w:cs="Times New Roman"/>
          <w:sz w:val="24"/>
          <w:szCs w:val="24"/>
        </w:rPr>
      </w:pPr>
      <w:r w:rsidRPr="003743C6">
        <w:rPr>
          <w:rFonts w:ascii="Times New Roman" w:hAnsi="Times New Roman" w:cs="Times New Roman"/>
          <w:b/>
          <w:bCs/>
          <w:sz w:val="24"/>
          <w:szCs w:val="24"/>
        </w:rPr>
        <w:t xml:space="preserve">Figure </w:t>
      </w:r>
      <w:r w:rsidR="00BD45B9">
        <w:rPr>
          <w:rFonts w:ascii="Times New Roman" w:hAnsi="Times New Roman" w:cs="Times New Roman"/>
          <w:b/>
          <w:bCs/>
          <w:sz w:val="24"/>
          <w:szCs w:val="24"/>
        </w:rPr>
        <w:t>S</w:t>
      </w:r>
      <w:r w:rsidRPr="003743C6">
        <w:rPr>
          <w:rFonts w:ascii="Times New Roman" w:hAnsi="Times New Roman" w:cs="Times New Roman"/>
          <w:b/>
          <w:bCs/>
          <w:sz w:val="24"/>
          <w:szCs w:val="24"/>
        </w:rPr>
        <w:t>2</w:t>
      </w:r>
      <w:r w:rsidRPr="003743C6">
        <w:rPr>
          <w:rFonts w:ascii="Times New Roman" w:hAnsi="Times New Roman" w:cs="Times New Roman"/>
          <w:sz w:val="24"/>
          <w:szCs w:val="24"/>
        </w:rPr>
        <w:t>. The RMSD of the backbone atoms of (A) inactive and (B) active conformations of CB1 structures against their initial structures. The ICL3 region is colored as red and the other regions are colored as blue.</w:t>
      </w:r>
    </w:p>
    <w:p w14:paraId="2692A371" w14:textId="7A9A0544" w:rsidR="00A13B27" w:rsidRDefault="00A13B27" w:rsidP="00992363">
      <w:pPr>
        <w:spacing w:line="312" w:lineRule="auto"/>
        <w:rPr>
          <w:rFonts w:ascii="Times New Roman" w:hAnsi="Times New Roman" w:cs="Times New Roman"/>
          <w:b/>
        </w:rPr>
      </w:pPr>
      <w:r>
        <w:rPr>
          <w:rFonts w:ascii="Times New Roman" w:hAnsi="Times New Roman" w:cs="Times New Roman"/>
          <w:b/>
        </w:rPr>
        <w:br w:type="page"/>
      </w:r>
    </w:p>
    <w:p w14:paraId="1B18A0ED" w14:textId="5F8A8C3B" w:rsidR="007342A6" w:rsidRDefault="007342A6" w:rsidP="00992363">
      <w:pPr>
        <w:spacing w:line="312" w:lineRule="auto"/>
        <w:rPr>
          <w:rFonts w:ascii="Times New Roman" w:hAnsi="Times New Roman" w:cs="Times New Roman"/>
          <w:b/>
          <w:bCs/>
          <w:sz w:val="24"/>
          <w:szCs w:val="24"/>
        </w:rPr>
      </w:pPr>
      <w:r>
        <w:rPr>
          <w:noProof/>
        </w:rPr>
        <w:lastRenderedPageBreak/>
        <w:drawing>
          <wp:inline distT="0" distB="0" distL="0" distR="0" wp14:anchorId="46136158" wp14:editId="18B104D9">
            <wp:extent cx="5173145" cy="3780000"/>
            <wp:effectExtent l="0" t="0" r="8890" b="0"/>
            <wp:docPr id="16" name="그림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173145" cy="3780000"/>
                    </a:xfrm>
                    <a:prstGeom prst="rect">
                      <a:avLst/>
                    </a:prstGeom>
                  </pic:spPr>
                </pic:pic>
              </a:graphicData>
            </a:graphic>
          </wp:inline>
        </w:drawing>
      </w:r>
    </w:p>
    <w:p w14:paraId="61328F72" w14:textId="54A587BC" w:rsidR="007342A6" w:rsidRDefault="007342A6" w:rsidP="00992363">
      <w:pPr>
        <w:spacing w:line="312" w:lineRule="auto"/>
        <w:rPr>
          <w:rFonts w:ascii="Times New Roman" w:hAnsi="Times New Roman" w:cs="Times New Roman"/>
          <w:b/>
          <w:bCs/>
          <w:sz w:val="24"/>
          <w:szCs w:val="24"/>
        </w:rPr>
      </w:pPr>
      <w:r>
        <w:rPr>
          <w:noProof/>
        </w:rPr>
        <w:drawing>
          <wp:inline distT="0" distB="0" distL="0" distR="0" wp14:anchorId="6D550D76" wp14:editId="4C71FB49">
            <wp:extent cx="5152055" cy="3780000"/>
            <wp:effectExtent l="0" t="0" r="0" b="0"/>
            <wp:docPr id="17" name="그림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152055" cy="3780000"/>
                    </a:xfrm>
                    <a:prstGeom prst="rect">
                      <a:avLst/>
                    </a:prstGeom>
                  </pic:spPr>
                </pic:pic>
              </a:graphicData>
            </a:graphic>
          </wp:inline>
        </w:drawing>
      </w:r>
    </w:p>
    <w:p w14:paraId="64CF3208" w14:textId="4596C3C5" w:rsidR="00350D9A" w:rsidRPr="007342A6" w:rsidRDefault="00350D9A" w:rsidP="00992363">
      <w:pPr>
        <w:spacing w:line="312" w:lineRule="auto"/>
        <w:rPr>
          <w:rFonts w:ascii="Times New Roman" w:hAnsi="Times New Roman" w:cs="Times New Roman"/>
          <w:sz w:val="24"/>
          <w:szCs w:val="24"/>
        </w:rPr>
      </w:pPr>
      <w:r w:rsidRPr="003743C6">
        <w:rPr>
          <w:rFonts w:ascii="Times New Roman" w:hAnsi="Times New Roman" w:cs="Times New Roman"/>
          <w:b/>
          <w:bCs/>
          <w:sz w:val="24"/>
          <w:szCs w:val="24"/>
        </w:rPr>
        <w:t xml:space="preserve">Figure </w:t>
      </w:r>
      <w:r>
        <w:rPr>
          <w:rFonts w:ascii="Times New Roman" w:hAnsi="Times New Roman" w:cs="Times New Roman"/>
          <w:b/>
          <w:bCs/>
          <w:sz w:val="24"/>
          <w:szCs w:val="24"/>
        </w:rPr>
        <w:t>S</w:t>
      </w:r>
      <w:r w:rsidRPr="003743C6">
        <w:rPr>
          <w:rFonts w:ascii="Times New Roman" w:hAnsi="Times New Roman" w:cs="Times New Roman"/>
          <w:b/>
          <w:bCs/>
          <w:sz w:val="24"/>
          <w:szCs w:val="24"/>
        </w:rPr>
        <w:t>3</w:t>
      </w:r>
      <w:r w:rsidRPr="003743C6">
        <w:rPr>
          <w:rFonts w:ascii="Times New Roman" w:hAnsi="Times New Roman" w:cs="Times New Roman"/>
          <w:sz w:val="24"/>
          <w:szCs w:val="24"/>
        </w:rPr>
        <w:t xml:space="preserve">. </w:t>
      </w:r>
      <w:r>
        <w:rPr>
          <w:rFonts w:ascii="Times New Roman" w:hAnsi="Times New Roman" w:cs="Times New Roman" w:hint="eastAsia"/>
          <w:sz w:val="24"/>
          <w:szCs w:val="24"/>
        </w:rPr>
        <w:t>R</w:t>
      </w:r>
      <w:r>
        <w:rPr>
          <w:rFonts w:ascii="Times New Roman" w:hAnsi="Times New Roman" w:cs="Times New Roman"/>
          <w:sz w:val="24"/>
          <w:szCs w:val="24"/>
        </w:rPr>
        <w:t xml:space="preserve">MSD </w:t>
      </w:r>
      <w:r w:rsidR="0018731E">
        <w:rPr>
          <w:rFonts w:ascii="Times New Roman" w:hAnsi="Times New Roman" w:cs="Times New Roman" w:hint="eastAsia"/>
          <w:sz w:val="24"/>
          <w:szCs w:val="24"/>
        </w:rPr>
        <w:t xml:space="preserve">analysis for </w:t>
      </w:r>
      <w:r w:rsidR="007B6886">
        <w:rPr>
          <w:rFonts w:ascii="Times New Roman" w:hAnsi="Times New Roman" w:cs="Times New Roman" w:hint="eastAsia"/>
          <w:sz w:val="24"/>
          <w:szCs w:val="24"/>
        </w:rPr>
        <w:t xml:space="preserve">the </w:t>
      </w:r>
      <w:r w:rsidR="0018731E">
        <w:rPr>
          <w:rFonts w:ascii="Times New Roman" w:hAnsi="Times New Roman" w:cs="Times New Roman" w:hint="eastAsia"/>
          <w:sz w:val="24"/>
          <w:szCs w:val="24"/>
        </w:rPr>
        <w:t>contacts of</w:t>
      </w:r>
      <w:r>
        <w:rPr>
          <w:rFonts w:ascii="Times New Roman" w:hAnsi="Times New Roman" w:cs="Times New Roman"/>
          <w:sz w:val="24"/>
          <w:szCs w:val="24"/>
        </w:rPr>
        <w:t xml:space="preserve"> helix pairs </w:t>
      </w:r>
      <w:r w:rsidR="0018731E">
        <w:rPr>
          <w:rFonts w:ascii="Times New Roman" w:hAnsi="Times New Roman" w:cs="Times New Roman" w:hint="eastAsia"/>
          <w:sz w:val="24"/>
          <w:szCs w:val="24"/>
        </w:rPr>
        <w:t>in</w:t>
      </w:r>
      <w:r w:rsidR="007B6886">
        <w:rPr>
          <w:rFonts w:ascii="Times New Roman" w:hAnsi="Times New Roman" w:cs="Times New Roman"/>
          <w:sz w:val="24"/>
          <w:szCs w:val="24"/>
        </w:rPr>
        <w:t xml:space="preserve"> (A) inactive</w:t>
      </w:r>
      <w:r>
        <w:rPr>
          <w:rFonts w:ascii="Times New Roman" w:hAnsi="Times New Roman" w:cs="Times New Roman"/>
          <w:sz w:val="24"/>
          <w:szCs w:val="24"/>
        </w:rPr>
        <w:t xml:space="preserve"> and (B) active conformations</w:t>
      </w:r>
    </w:p>
    <w:p w14:paraId="6FAE28DC" w14:textId="77777777" w:rsidR="00350D9A" w:rsidRDefault="00350D9A">
      <w:pPr>
        <w:rPr>
          <w:rFonts w:ascii="Times New Roman" w:hAnsi="Times New Roman" w:cs="Times New Roman"/>
        </w:rPr>
      </w:pPr>
      <w:r>
        <w:rPr>
          <w:rFonts w:ascii="Times New Roman" w:hAnsi="Times New Roman" w:cs="Times New Roman"/>
        </w:rPr>
        <w:br w:type="page"/>
      </w:r>
    </w:p>
    <w:p w14:paraId="19290CAD" w14:textId="2BCB4093" w:rsidR="00E2327E" w:rsidRDefault="00565075" w:rsidP="00992363">
      <w:pPr>
        <w:spacing w:line="312"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2F790226" wp14:editId="4896C3EE">
            <wp:extent cx="5732145" cy="3079750"/>
            <wp:effectExtent l="0" t="0" r="0" b="0"/>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4.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2145" cy="3079750"/>
                    </a:xfrm>
                    <a:prstGeom prst="rect">
                      <a:avLst/>
                    </a:prstGeom>
                  </pic:spPr>
                </pic:pic>
              </a:graphicData>
            </a:graphic>
          </wp:inline>
        </w:drawing>
      </w:r>
    </w:p>
    <w:p w14:paraId="108EDFD1" w14:textId="3EF2C74A" w:rsidR="00E2327E" w:rsidRPr="003743C6" w:rsidRDefault="00E2327E" w:rsidP="00992363">
      <w:pPr>
        <w:spacing w:line="312" w:lineRule="auto"/>
        <w:jc w:val="both"/>
        <w:rPr>
          <w:rFonts w:ascii="Times New Roman" w:hAnsi="Times New Roman" w:cs="Times New Roman"/>
          <w:sz w:val="24"/>
        </w:rPr>
      </w:pPr>
      <w:r w:rsidRPr="003743C6">
        <w:rPr>
          <w:rFonts w:ascii="Times New Roman" w:hAnsi="Times New Roman" w:cs="Times New Roman"/>
          <w:b/>
          <w:bCs/>
          <w:sz w:val="24"/>
        </w:rPr>
        <w:t xml:space="preserve">Figure </w:t>
      </w:r>
      <w:r w:rsidR="00BD45B9">
        <w:rPr>
          <w:rFonts w:ascii="Times New Roman" w:hAnsi="Times New Roman" w:cs="Times New Roman"/>
          <w:b/>
          <w:bCs/>
          <w:sz w:val="24"/>
        </w:rPr>
        <w:t>S</w:t>
      </w:r>
      <w:r w:rsidR="00F97C41">
        <w:rPr>
          <w:rFonts w:ascii="Times New Roman" w:hAnsi="Times New Roman" w:cs="Times New Roman"/>
          <w:b/>
          <w:bCs/>
          <w:sz w:val="24"/>
        </w:rPr>
        <w:t>4</w:t>
      </w:r>
      <w:r w:rsidRPr="003743C6">
        <w:rPr>
          <w:rFonts w:ascii="Times New Roman" w:hAnsi="Times New Roman" w:cs="Times New Roman"/>
          <w:sz w:val="24"/>
        </w:rPr>
        <w:t xml:space="preserve">. </w:t>
      </w:r>
      <w:r w:rsidR="00890EF2">
        <w:rPr>
          <w:rFonts w:ascii="Times New Roman" w:hAnsi="Times New Roman" w:cs="Times New Roman"/>
          <w:sz w:val="24"/>
        </w:rPr>
        <w:t>The time evolution of the distance between (A) Trp356-ligand and (B) Trp356-Phe200 in inactive conformation and (C) Phe200-ligand and (D) Phe200-Trp356 in active conformation.</w:t>
      </w:r>
    </w:p>
    <w:p w14:paraId="4A52160A" w14:textId="504EA89E" w:rsidR="00E2327E" w:rsidRDefault="00E2327E" w:rsidP="00992363">
      <w:pPr>
        <w:spacing w:line="312" w:lineRule="auto"/>
        <w:rPr>
          <w:rFonts w:ascii="Times New Roman" w:hAnsi="Times New Roman" w:cs="Times New Roman"/>
        </w:rPr>
      </w:pPr>
    </w:p>
    <w:p w14:paraId="74A7A078" w14:textId="5DC40B16" w:rsidR="00F97C41" w:rsidRDefault="00F97C41" w:rsidP="00992363">
      <w:pPr>
        <w:spacing w:line="312" w:lineRule="auto"/>
        <w:rPr>
          <w:rFonts w:ascii="Times New Roman" w:hAnsi="Times New Roman" w:cs="Times New Roman"/>
        </w:rPr>
      </w:pPr>
      <w:r>
        <w:rPr>
          <w:rFonts w:ascii="Times New Roman" w:hAnsi="Times New Roman" w:cs="Times New Roman"/>
        </w:rPr>
        <w:br w:type="page"/>
      </w:r>
    </w:p>
    <w:p w14:paraId="6731BE6D" w14:textId="77777777" w:rsidR="00F97C41" w:rsidRPr="00E21D62" w:rsidRDefault="00F97C41" w:rsidP="00992363">
      <w:pPr>
        <w:spacing w:line="312" w:lineRule="auto"/>
        <w:jc w:val="center"/>
        <w:rPr>
          <w:rFonts w:ascii="Times New Roman" w:hAnsi="Times New Roman" w:cs="Times New Roman"/>
          <w:b/>
        </w:rPr>
      </w:pPr>
      <w:r>
        <w:rPr>
          <w:rFonts w:ascii="Times New Roman" w:hAnsi="Times New Roman" w:cs="Times New Roman"/>
          <w:b/>
          <w:noProof/>
        </w:rPr>
        <w:lastRenderedPageBreak/>
        <w:drawing>
          <wp:inline distT="0" distB="0" distL="0" distR="0" wp14:anchorId="4E0278F5" wp14:editId="4FE738BA">
            <wp:extent cx="5671768" cy="1812032"/>
            <wp:effectExtent l="0" t="0" r="5715" b="0"/>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08807" cy="1823865"/>
                    </a:xfrm>
                    <a:prstGeom prst="rect">
                      <a:avLst/>
                    </a:prstGeom>
                    <a:noFill/>
                  </pic:spPr>
                </pic:pic>
              </a:graphicData>
            </a:graphic>
          </wp:inline>
        </w:drawing>
      </w:r>
    </w:p>
    <w:p w14:paraId="7A63495D" w14:textId="6469B021" w:rsidR="00F97C41" w:rsidRDefault="00F97C41" w:rsidP="00992363">
      <w:pPr>
        <w:spacing w:line="312" w:lineRule="auto"/>
        <w:jc w:val="both"/>
        <w:rPr>
          <w:rFonts w:ascii="Times New Roman" w:hAnsi="Times New Roman" w:cs="Times New Roman"/>
          <w:sz w:val="24"/>
        </w:rPr>
      </w:pPr>
      <w:r w:rsidRPr="003743C6">
        <w:rPr>
          <w:rFonts w:ascii="Times New Roman" w:hAnsi="Times New Roman" w:cs="Times New Roman"/>
          <w:b/>
          <w:bCs/>
          <w:sz w:val="24"/>
        </w:rPr>
        <w:t xml:space="preserve">Figure </w:t>
      </w:r>
      <w:r>
        <w:rPr>
          <w:rFonts w:ascii="Times New Roman" w:hAnsi="Times New Roman" w:cs="Times New Roman"/>
          <w:b/>
          <w:bCs/>
          <w:sz w:val="24"/>
        </w:rPr>
        <w:t>S5</w:t>
      </w:r>
      <w:r w:rsidRPr="003743C6">
        <w:rPr>
          <w:rFonts w:ascii="Times New Roman" w:hAnsi="Times New Roman" w:cs="Times New Roman"/>
          <w:sz w:val="24"/>
        </w:rPr>
        <w:t>. The structural comparison</w:t>
      </w:r>
      <w:r w:rsidR="00A422B4">
        <w:rPr>
          <w:rFonts w:ascii="Times New Roman" w:hAnsi="Times New Roman" w:cs="Times New Roman" w:hint="eastAsia"/>
          <w:sz w:val="24"/>
        </w:rPr>
        <w:t>s</w:t>
      </w:r>
      <w:r w:rsidRPr="003743C6">
        <w:rPr>
          <w:rFonts w:ascii="Times New Roman" w:hAnsi="Times New Roman" w:cs="Times New Roman"/>
          <w:sz w:val="24"/>
        </w:rPr>
        <w:t xml:space="preserve"> of twin toggle switch, Phe200 and Trp3</w:t>
      </w:r>
      <w:r w:rsidR="007B6886">
        <w:rPr>
          <w:rFonts w:ascii="Times New Roman" w:hAnsi="Times New Roman" w:cs="Times New Roman"/>
          <w:sz w:val="24"/>
        </w:rPr>
        <w:t>56, in (A) inactive</w:t>
      </w:r>
      <w:r w:rsidRPr="003743C6">
        <w:rPr>
          <w:rFonts w:ascii="Times New Roman" w:hAnsi="Times New Roman" w:cs="Times New Roman"/>
          <w:sz w:val="24"/>
        </w:rPr>
        <w:t xml:space="preserve"> and (B) active conformation. Two residues are displayed in thick tube representation.</w:t>
      </w:r>
    </w:p>
    <w:p w14:paraId="15ACD304" w14:textId="77777777" w:rsidR="00EA2B31" w:rsidRPr="003743C6" w:rsidRDefault="00EA2B31" w:rsidP="00992363">
      <w:pPr>
        <w:spacing w:line="312" w:lineRule="auto"/>
        <w:jc w:val="both"/>
        <w:rPr>
          <w:rFonts w:ascii="Times New Roman" w:hAnsi="Times New Roman" w:cs="Times New Roman"/>
          <w:sz w:val="24"/>
        </w:rPr>
      </w:pPr>
    </w:p>
    <w:p w14:paraId="44EA2F9F" w14:textId="09D1A72D" w:rsidR="001F223F" w:rsidRDefault="001F223F" w:rsidP="00992363">
      <w:pPr>
        <w:spacing w:line="312" w:lineRule="auto"/>
        <w:rPr>
          <w:rFonts w:ascii="Times New Roman" w:hAnsi="Times New Roman" w:cs="Times New Roman"/>
        </w:rPr>
      </w:pPr>
      <w:r>
        <w:rPr>
          <w:rFonts w:ascii="Times New Roman" w:hAnsi="Times New Roman" w:cs="Times New Roman"/>
        </w:rPr>
        <w:br w:type="page"/>
      </w:r>
    </w:p>
    <w:p w14:paraId="4B071BED" w14:textId="167B50F6" w:rsidR="00F97C41" w:rsidRDefault="00B5444E" w:rsidP="00992363">
      <w:pPr>
        <w:spacing w:line="312" w:lineRule="auto"/>
        <w:rPr>
          <w:rFonts w:ascii="Times New Roman" w:hAnsi="Times New Roman" w:cs="Times New Roman"/>
        </w:rPr>
      </w:pPr>
      <w:r>
        <w:rPr>
          <w:noProof/>
        </w:rPr>
        <w:lastRenderedPageBreak/>
        <w:drawing>
          <wp:inline distT="0" distB="0" distL="0" distR="0" wp14:anchorId="13DDAA23" wp14:editId="00E3D8CD">
            <wp:extent cx="5732145" cy="2196465"/>
            <wp:effectExtent l="0" t="0" r="1905" b="0"/>
            <wp:docPr id="7"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32145" cy="2196465"/>
                    </a:xfrm>
                    <a:prstGeom prst="rect">
                      <a:avLst/>
                    </a:prstGeom>
                  </pic:spPr>
                </pic:pic>
              </a:graphicData>
            </a:graphic>
          </wp:inline>
        </w:drawing>
      </w:r>
    </w:p>
    <w:p w14:paraId="6D1BB435" w14:textId="3E86835C" w:rsidR="001F223F" w:rsidRDefault="001F223F" w:rsidP="00992363">
      <w:pPr>
        <w:spacing w:line="312" w:lineRule="auto"/>
        <w:rPr>
          <w:rFonts w:ascii="Times New Roman" w:hAnsi="Times New Roman" w:cs="Times New Roman"/>
          <w:sz w:val="24"/>
        </w:rPr>
      </w:pPr>
      <w:r w:rsidRPr="003743C6">
        <w:rPr>
          <w:rFonts w:ascii="Times New Roman" w:hAnsi="Times New Roman" w:cs="Times New Roman"/>
          <w:b/>
          <w:bCs/>
          <w:sz w:val="24"/>
        </w:rPr>
        <w:t xml:space="preserve">Figure </w:t>
      </w:r>
      <w:r w:rsidR="005E5DAE">
        <w:rPr>
          <w:rFonts w:ascii="Times New Roman" w:hAnsi="Times New Roman" w:cs="Times New Roman"/>
          <w:b/>
          <w:bCs/>
          <w:sz w:val="24"/>
        </w:rPr>
        <w:t>S6</w:t>
      </w:r>
      <w:r w:rsidR="00B0359F">
        <w:rPr>
          <w:rFonts w:ascii="Times New Roman" w:hAnsi="Times New Roman" w:cs="Times New Roman"/>
          <w:sz w:val="24"/>
        </w:rPr>
        <w:t>.</w:t>
      </w:r>
      <w:r w:rsidR="00384B83">
        <w:rPr>
          <w:rFonts w:ascii="Times New Roman" w:hAnsi="Times New Roman" w:cs="Times New Roman"/>
          <w:sz w:val="24"/>
        </w:rPr>
        <w:t xml:space="preserve"> </w:t>
      </w:r>
      <w:r w:rsidR="00B0359F">
        <w:rPr>
          <w:rFonts w:ascii="Times New Roman" w:hAnsi="Times New Roman" w:cs="Times New Roman" w:hint="eastAsia"/>
          <w:sz w:val="24"/>
        </w:rPr>
        <w:t>Binding</w:t>
      </w:r>
      <w:r w:rsidR="00384B83">
        <w:rPr>
          <w:rFonts w:ascii="Times New Roman" w:hAnsi="Times New Roman" w:cs="Times New Roman"/>
          <w:sz w:val="24"/>
        </w:rPr>
        <w:t xml:space="preserve"> </w:t>
      </w:r>
      <w:r w:rsidR="00384B83">
        <w:rPr>
          <w:rFonts w:ascii="Times New Roman" w:hAnsi="Times New Roman" w:cs="Times New Roman" w:hint="eastAsia"/>
          <w:sz w:val="24"/>
        </w:rPr>
        <w:t>f</w:t>
      </w:r>
      <w:r w:rsidR="00384B83">
        <w:rPr>
          <w:rFonts w:ascii="Times New Roman" w:hAnsi="Times New Roman" w:cs="Times New Roman"/>
          <w:sz w:val="24"/>
        </w:rPr>
        <w:t>ree</w:t>
      </w:r>
      <w:r w:rsidR="00B0359F">
        <w:rPr>
          <w:rFonts w:ascii="Times New Roman" w:hAnsi="Times New Roman" w:cs="Times New Roman" w:hint="eastAsia"/>
          <w:sz w:val="24"/>
        </w:rPr>
        <w:t xml:space="preserve"> energy distributions</w:t>
      </w:r>
      <w:r w:rsidRPr="001F223F">
        <w:rPr>
          <w:rFonts w:ascii="Times New Roman" w:hAnsi="Times New Roman" w:cs="Times New Roman"/>
          <w:sz w:val="24"/>
        </w:rPr>
        <w:t xml:space="preserve"> </w:t>
      </w:r>
      <w:r w:rsidR="00521C48">
        <w:rPr>
          <w:rFonts w:ascii="Times New Roman" w:hAnsi="Times New Roman" w:cs="Times New Roman"/>
          <w:sz w:val="24"/>
        </w:rPr>
        <w:t>of</w:t>
      </w:r>
      <w:r w:rsidRPr="001F223F">
        <w:rPr>
          <w:rFonts w:ascii="Times New Roman" w:hAnsi="Times New Roman" w:cs="Times New Roman"/>
          <w:sz w:val="24"/>
        </w:rPr>
        <w:t xml:space="preserve"> THC, THCV, </w:t>
      </w:r>
      <w:r w:rsidR="00884971">
        <w:rPr>
          <w:rFonts w:ascii="Times New Roman" w:hAnsi="Times New Roman" w:cs="Times New Roman" w:hint="eastAsia"/>
          <w:sz w:val="24"/>
        </w:rPr>
        <w:t xml:space="preserve">and </w:t>
      </w:r>
      <w:r w:rsidRPr="001F223F">
        <w:rPr>
          <w:rFonts w:ascii="Times New Roman" w:hAnsi="Times New Roman" w:cs="Times New Roman"/>
          <w:sz w:val="24"/>
        </w:rPr>
        <w:t>Taranabant</w:t>
      </w:r>
      <w:r w:rsidR="00521C48">
        <w:rPr>
          <w:rFonts w:ascii="Times New Roman" w:hAnsi="Times New Roman" w:cs="Times New Roman"/>
          <w:sz w:val="24"/>
        </w:rPr>
        <w:t xml:space="preserve"> for active (purple lines) and inactive (green lines) conformations of CB1</w:t>
      </w:r>
      <w:r w:rsidR="00507044">
        <w:rPr>
          <w:rFonts w:ascii="Times New Roman" w:hAnsi="Times New Roman" w:cs="Times New Roman"/>
          <w:sz w:val="24"/>
        </w:rPr>
        <w:t>.</w:t>
      </w:r>
    </w:p>
    <w:p w14:paraId="007E406C" w14:textId="77777777" w:rsidR="003920F4" w:rsidRPr="00384B83" w:rsidRDefault="003920F4" w:rsidP="00992363">
      <w:pPr>
        <w:spacing w:line="312" w:lineRule="auto"/>
        <w:rPr>
          <w:rFonts w:ascii="Times New Roman" w:hAnsi="Times New Roman" w:cs="Times New Roman"/>
        </w:rPr>
      </w:pPr>
    </w:p>
    <w:sectPr w:rsidR="003920F4" w:rsidRPr="00384B83" w:rsidSect="009B1A46">
      <w:pgSz w:w="11907" w:h="16839" w:code="9"/>
      <w:pgMar w:top="170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41D2AC" w14:textId="77777777" w:rsidR="00BE0DCF" w:rsidRDefault="00BE0DCF" w:rsidP="007D7971">
      <w:pPr>
        <w:spacing w:after="0" w:line="240" w:lineRule="auto"/>
      </w:pPr>
      <w:r>
        <w:separator/>
      </w:r>
    </w:p>
  </w:endnote>
  <w:endnote w:type="continuationSeparator" w:id="0">
    <w:p w14:paraId="6D7F64FC" w14:textId="77777777" w:rsidR="00BE0DCF" w:rsidRDefault="00BE0DCF" w:rsidP="007D79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Calibri">
    <w:panose1 w:val="020F0502020204030204"/>
    <w:charset w:val="00"/>
    <w:family w:val="swiss"/>
    <w:pitch w:val="variable"/>
    <w:sig w:usb0="E0002AFF" w:usb1="C000247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7C2F91" w14:textId="77777777" w:rsidR="00BE0DCF" w:rsidRDefault="00BE0DCF" w:rsidP="007D7971">
      <w:pPr>
        <w:spacing w:after="0" w:line="240" w:lineRule="auto"/>
      </w:pPr>
      <w:r>
        <w:separator/>
      </w:r>
    </w:p>
  </w:footnote>
  <w:footnote w:type="continuationSeparator" w:id="0">
    <w:p w14:paraId="1D7CBADB" w14:textId="77777777" w:rsidR="00BE0DCF" w:rsidRDefault="00BE0DCF" w:rsidP="007D79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26BC6"/>
    <w:multiLevelType w:val="hybridMultilevel"/>
    <w:tmpl w:val="978EB6A8"/>
    <w:lvl w:ilvl="0" w:tplc="0B6C81AA">
      <w:start w:val="1"/>
      <w:numFmt w:val="bullet"/>
      <w:lvlText w:val=""/>
      <w:lvlJc w:val="left"/>
      <w:pPr>
        <w:ind w:left="720" w:hanging="360"/>
      </w:pPr>
      <w:rPr>
        <w:rFonts w:ascii="Symbol" w:hAnsi="Symbol" w:cs="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233031"/>
    <w:multiLevelType w:val="hybridMultilevel"/>
    <w:tmpl w:val="17E89E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697495"/>
    <w:multiLevelType w:val="hybridMultilevel"/>
    <w:tmpl w:val="A678FA1C"/>
    <w:lvl w:ilvl="0" w:tplc="23D86E2A">
      <w:start w:val="2"/>
      <w:numFmt w:val="bullet"/>
      <w:lvlText w:val=""/>
      <w:lvlJc w:val="left"/>
      <w:pPr>
        <w:ind w:left="760" w:hanging="360"/>
      </w:pPr>
      <w:rPr>
        <w:rFonts w:ascii="Wingdings" w:eastAsiaTheme="minorEastAsia"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 w15:restartNumberingAfterBreak="0">
    <w:nsid w:val="3F7243AB"/>
    <w:multiLevelType w:val="hybridMultilevel"/>
    <w:tmpl w:val="3314F482"/>
    <w:lvl w:ilvl="0" w:tplc="41DACA02">
      <w:start w:val="1"/>
      <w:numFmt w:val="lowerRoman"/>
      <w:lvlText w:val="(%1)"/>
      <w:lvlJc w:val="left"/>
      <w:pPr>
        <w:ind w:left="1120" w:hanging="72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 w15:restartNumberingAfterBreak="0">
    <w:nsid w:val="4A4A46ED"/>
    <w:multiLevelType w:val="hybridMultilevel"/>
    <w:tmpl w:val="712AD084"/>
    <w:lvl w:ilvl="0" w:tplc="8DFA4416">
      <w:start w:val="2"/>
      <w:numFmt w:val="bullet"/>
      <w:lvlText w:val=""/>
      <w:lvlJc w:val="left"/>
      <w:pPr>
        <w:ind w:left="760" w:hanging="360"/>
      </w:pPr>
      <w:rPr>
        <w:rFonts w:ascii="Wingdings" w:eastAsiaTheme="minorEastAsia"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15:restartNumberingAfterBreak="0">
    <w:nsid w:val="4AE32AB0"/>
    <w:multiLevelType w:val="hybridMultilevel"/>
    <w:tmpl w:val="CD0275E4"/>
    <w:lvl w:ilvl="0" w:tplc="AF20FF38">
      <w:start w:val="1"/>
      <w:numFmt w:val="lowerRoman"/>
      <w:lvlText w:val="(%1)"/>
      <w:lvlJc w:val="left"/>
      <w:pPr>
        <w:ind w:left="1120" w:hanging="72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 w15:restartNumberingAfterBreak="0">
    <w:nsid w:val="63A03988"/>
    <w:multiLevelType w:val="hybridMultilevel"/>
    <w:tmpl w:val="50A41138"/>
    <w:lvl w:ilvl="0" w:tplc="911EC086">
      <w:start w:val="1"/>
      <w:numFmt w:val="lowerRoman"/>
      <w:lvlText w:val="(%1)"/>
      <w:lvlJc w:val="left"/>
      <w:pPr>
        <w:ind w:left="1120" w:hanging="72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 w15:restartNumberingAfterBreak="0">
    <w:nsid w:val="72881D20"/>
    <w:multiLevelType w:val="hybridMultilevel"/>
    <w:tmpl w:val="9782DEDA"/>
    <w:lvl w:ilvl="0" w:tplc="FE78C972">
      <w:start w:val="1"/>
      <w:numFmt w:val="lowerRoman"/>
      <w:lvlText w:val="(%1)"/>
      <w:lvlJc w:val="left"/>
      <w:pPr>
        <w:ind w:left="1120" w:hanging="72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5"/>
  </w:num>
  <w:num w:numId="2">
    <w:abstractNumId w:val="7"/>
  </w:num>
  <w:num w:numId="3">
    <w:abstractNumId w:val="6"/>
  </w:num>
  <w:num w:numId="4">
    <w:abstractNumId w:val="3"/>
  </w:num>
  <w:num w:numId="5">
    <w:abstractNumId w:val="1"/>
  </w:num>
  <w:num w:numId="6">
    <w:abstractNumId w:val="2"/>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Nucleic Acids Re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zws5pzw9v5vt5bef2vix0fan9tztrsxv2tsx&quot;&gt;MD-CNT_reference&lt;record-ids&gt;&lt;item&gt;12&lt;/item&gt;&lt;item&gt;13&lt;/item&gt;&lt;item&gt;16&lt;/item&gt;&lt;item&gt;17&lt;/item&gt;&lt;item&gt;20&lt;/item&gt;&lt;item&gt;21&lt;/item&gt;&lt;item&gt;22&lt;/item&gt;&lt;item&gt;23&lt;/item&gt;&lt;item&gt;24&lt;/item&gt;&lt;item&gt;25&lt;/item&gt;&lt;item&gt;28&lt;/item&gt;&lt;item&gt;30&lt;/item&gt;&lt;item&gt;31&lt;/item&gt;&lt;item&gt;32&lt;/item&gt;&lt;item&gt;34&lt;/item&gt;&lt;item&gt;35&lt;/item&gt;&lt;item&gt;37&lt;/item&gt;&lt;item&gt;38&lt;/item&gt;&lt;item&gt;39&lt;/item&gt;&lt;item&gt;40&lt;/item&gt;&lt;item&gt;41&lt;/item&gt;&lt;item&gt;42&lt;/item&gt;&lt;item&gt;44&lt;/item&gt;&lt;item&gt;45&lt;/item&gt;&lt;item&gt;46&lt;/item&gt;&lt;item&gt;47&lt;/item&gt;&lt;item&gt;48&lt;/item&gt;&lt;item&gt;52&lt;/item&gt;&lt;item&gt;53&lt;/item&gt;&lt;item&gt;54&lt;/item&gt;&lt;item&gt;55&lt;/item&gt;&lt;item&gt;56&lt;/item&gt;&lt;item&gt;57&lt;/item&gt;&lt;item&gt;58&lt;/item&gt;&lt;item&gt;59&lt;/item&gt;&lt;item&gt;60&lt;/item&gt;&lt;item&gt;62&lt;/item&gt;&lt;item&gt;64&lt;/item&gt;&lt;item&gt;65&lt;/item&gt;&lt;item&gt;68&lt;/item&gt;&lt;item&gt;69&lt;/item&gt;&lt;item&gt;70&lt;/item&gt;&lt;item&gt;71&lt;/item&gt;&lt;item&gt;72&lt;/item&gt;&lt;item&gt;73&lt;/item&gt;&lt;item&gt;74&lt;/item&gt;&lt;item&gt;75&lt;/item&gt;&lt;item&gt;77&lt;/item&gt;&lt;item&gt;78&lt;/item&gt;&lt;item&gt;79&lt;/item&gt;&lt;item&gt;80&lt;/item&gt;&lt;item&gt;81&lt;/item&gt;&lt;item&gt;82&lt;/item&gt;&lt;item&gt;83&lt;/item&gt;&lt;/record-ids&gt;&lt;/item&gt;&lt;/Libraries&gt;"/>
  </w:docVars>
  <w:rsids>
    <w:rsidRoot w:val="003F1C99"/>
    <w:rsid w:val="00001AC9"/>
    <w:rsid w:val="00001D01"/>
    <w:rsid w:val="00003BAB"/>
    <w:rsid w:val="000045A9"/>
    <w:rsid w:val="00004B67"/>
    <w:rsid w:val="000079D8"/>
    <w:rsid w:val="00007FA4"/>
    <w:rsid w:val="00010068"/>
    <w:rsid w:val="00015EB6"/>
    <w:rsid w:val="00030851"/>
    <w:rsid w:val="000309A2"/>
    <w:rsid w:val="0003230F"/>
    <w:rsid w:val="00034A22"/>
    <w:rsid w:val="00034A53"/>
    <w:rsid w:val="00040DF5"/>
    <w:rsid w:val="00045BBF"/>
    <w:rsid w:val="0005432F"/>
    <w:rsid w:val="00073789"/>
    <w:rsid w:val="000819A2"/>
    <w:rsid w:val="0008250B"/>
    <w:rsid w:val="000843C2"/>
    <w:rsid w:val="00091AD6"/>
    <w:rsid w:val="00097348"/>
    <w:rsid w:val="0009736B"/>
    <w:rsid w:val="000A1B83"/>
    <w:rsid w:val="000A3B4A"/>
    <w:rsid w:val="000B0320"/>
    <w:rsid w:val="000B39E5"/>
    <w:rsid w:val="000B3D28"/>
    <w:rsid w:val="000B7702"/>
    <w:rsid w:val="000C4892"/>
    <w:rsid w:val="000C73D2"/>
    <w:rsid w:val="000D06CA"/>
    <w:rsid w:val="000D298C"/>
    <w:rsid w:val="000E2C23"/>
    <w:rsid w:val="000E558C"/>
    <w:rsid w:val="000F66F7"/>
    <w:rsid w:val="0011265A"/>
    <w:rsid w:val="00115656"/>
    <w:rsid w:val="00116706"/>
    <w:rsid w:val="00117CA4"/>
    <w:rsid w:val="0012246A"/>
    <w:rsid w:val="00131D5E"/>
    <w:rsid w:val="00132486"/>
    <w:rsid w:val="0013269D"/>
    <w:rsid w:val="00135C78"/>
    <w:rsid w:val="00136E6F"/>
    <w:rsid w:val="00140D8D"/>
    <w:rsid w:val="00143C91"/>
    <w:rsid w:val="0014457E"/>
    <w:rsid w:val="001451BF"/>
    <w:rsid w:val="001457CB"/>
    <w:rsid w:val="00152196"/>
    <w:rsid w:val="00161C94"/>
    <w:rsid w:val="001666CF"/>
    <w:rsid w:val="0016698D"/>
    <w:rsid w:val="00172246"/>
    <w:rsid w:val="00175AD9"/>
    <w:rsid w:val="0018731E"/>
    <w:rsid w:val="00194CC8"/>
    <w:rsid w:val="00195898"/>
    <w:rsid w:val="0019783D"/>
    <w:rsid w:val="001A179A"/>
    <w:rsid w:val="001A1B2C"/>
    <w:rsid w:val="001A25C0"/>
    <w:rsid w:val="001A7A58"/>
    <w:rsid w:val="001B12B7"/>
    <w:rsid w:val="001B32A1"/>
    <w:rsid w:val="001B4B21"/>
    <w:rsid w:val="001B562E"/>
    <w:rsid w:val="001B7DEE"/>
    <w:rsid w:val="001C071D"/>
    <w:rsid w:val="001D14FA"/>
    <w:rsid w:val="001D153B"/>
    <w:rsid w:val="001D1552"/>
    <w:rsid w:val="001D1C0E"/>
    <w:rsid w:val="001E07AC"/>
    <w:rsid w:val="001E54CF"/>
    <w:rsid w:val="001E743F"/>
    <w:rsid w:val="001F223F"/>
    <w:rsid w:val="001F271B"/>
    <w:rsid w:val="001F6A1E"/>
    <w:rsid w:val="001F6F04"/>
    <w:rsid w:val="00201095"/>
    <w:rsid w:val="00211AE4"/>
    <w:rsid w:val="0021359B"/>
    <w:rsid w:val="002148CF"/>
    <w:rsid w:val="002254DC"/>
    <w:rsid w:val="00236AF1"/>
    <w:rsid w:val="00243049"/>
    <w:rsid w:val="002455C0"/>
    <w:rsid w:val="00246A5B"/>
    <w:rsid w:val="00250F75"/>
    <w:rsid w:val="002534BE"/>
    <w:rsid w:val="002550FE"/>
    <w:rsid w:val="00264E30"/>
    <w:rsid w:val="0026674A"/>
    <w:rsid w:val="00267D53"/>
    <w:rsid w:val="00271CBD"/>
    <w:rsid w:val="00275B23"/>
    <w:rsid w:val="00276C01"/>
    <w:rsid w:val="002770A8"/>
    <w:rsid w:val="00285F53"/>
    <w:rsid w:val="002922E3"/>
    <w:rsid w:val="002A0EB0"/>
    <w:rsid w:val="002B2A89"/>
    <w:rsid w:val="002B3409"/>
    <w:rsid w:val="002B6538"/>
    <w:rsid w:val="002B6868"/>
    <w:rsid w:val="002C5E6D"/>
    <w:rsid w:val="002D1802"/>
    <w:rsid w:val="002D2272"/>
    <w:rsid w:val="002D637A"/>
    <w:rsid w:val="002E19E2"/>
    <w:rsid w:val="002E228D"/>
    <w:rsid w:val="002E47B3"/>
    <w:rsid w:val="002E4A50"/>
    <w:rsid w:val="002E585E"/>
    <w:rsid w:val="002F5154"/>
    <w:rsid w:val="002F6861"/>
    <w:rsid w:val="00305B95"/>
    <w:rsid w:val="00317BAC"/>
    <w:rsid w:val="00317CAB"/>
    <w:rsid w:val="003238C9"/>
    <w:rsid w:val="003243EA"/>
    <w:rsid w:val="00326544"/>
    <w:rsid w:val="0032737D"/>
    <w:rsid w:val="0033195F"/>
    <w:rsid w:val="00331BA1"/>
    <w:rsid w:val="003403A2"/>
    <w:rsid w:val="00342052"/>
    <w:rsid w:val="00350D9A"/>
    <w:rsid w:val="00351B4C"/>
    <w:rsid w:val="00364C96"/>
    <w:rsid w:val="003743C6"/>
    <w:rsid w:val="00384B83"/>
    <w:rsid w:val="0038579D"/>
    <w:rsid w:val="0038710A"/>
    <w:rsid w:val="00387A91"/>
    <w:rsid w:val="003920F4"/>
    <w:rsid w:val="0039335C"/>
    <w:rsid w:val="003A5CF2"/>
    <w:rsid w:val="003A6F72"/>
    <w:rsid w:val="003B2565"/>
    <w:rsid w:val="003B6589"/>
    <w:rsid w:val="003B7B9D"/>
    <w:rsid w:val="003C2445"/>
    <w:rsid w:val="003C64C7"/>
    <w:rsid w:val="003D5B88"/>
    <w:rsid w:val="003D60C3"/>
    <w:rsid w:val="003D778F"/>
    <w:rsid w:val="003E6EE0"/>
    <w:rsid w:val="003F1C99"/>
    <w:rsid w:val="003F1D6A"/>
    <w:rsid w:val="003F3B61"/>
    <w:rsid w:val="003F526E"/>
    <w:rsid w:val="003F6B2B"/>
    <w:rsid w:val="0040030F"/>
    <w:rsid w:val="0040323B"/>
    <w:rsid w:val="004043C3"/>
    <w:rsid w:val="00415135"/>
    <w:rsid w:val="00423FD6"/>
    <w:rsid w:val="00426F0A"/>
    <w:rsid w:val="00433448"/>
    <w:rsid w:val="0043384F"/>
    <w:rsid w:val="00433901"/>
    <w:rsid w:val="0043718E"/>
    <w:rsid w:val="00443030"/>
    <w:rsid w:val="0044759A"/>
    <w:rsid w:val="00455301"/>
    <w:rsid w:val="004616AC"/>
    <w:rsid w:val="004619C3"/>
    <w:rsid w:val="00462B6F"/>
    <w:rsid w:val="00463372"/>
    <w:rsid w:val="0046390A"/>
    <w:rsid w:val="00464796"/>
    <w:rsid w:val="00466BE2"/>
    <w:rsid w:val="0047591B"/>
    <w:rsid w:val="004875D6"/>
    <w:rsid w:val="00491AD6"/>
    <w:rsid w:val="00494F80"/>
    <w:rsid w:val="00495FC7"/>
    <w:rsid w:val="004A3C89"/>
    <w:rsid w:val="004A4F8F"/>
    <w:rsid w:val="004B209F"/>
    <w:rsid w:val="004B271A"/>
    <w:rsid w:val="004B3DC1"/>
    <w:rsid w:val="004B5670"/>
    <w:rsid w:val="004B59D8"/>
    <w:rsid w:val="004B5B81"/>
    <w:rsid w:val="004B6F03"/>
    <w:rsid w:val="004B71E8"/>
    <w:rsid w:val="004B7A28"/>
    <w:rsid w:val="004C03A0"/>
    <w:rsid w:val="004D0038"/>
    <w:rsid w:val="004D15E0"/>
    <w:rsid w:val="004D44B2"/>
    <w:rsid w:val="004D5121"/>
    <w:rsid w:val="004E0A3E"/>
    <w:rsid w:val="004E5C13"/>
    <w:rsid w:val="004E6DE2"/>
    <w:rsid w:val="004F40C4"/>
    <w:rsid w:val="00500AF1"/>
    <w:rsid w:val="00500FD6"/>
    <w:rsid w:val="00501C42"/>
    <w:rsid w:val="00502A32"/>
    <w:rsid w:val="00505448"/>
    <w:rsid w:val="00507044"/>
    <w:rsid w:val="00511DEE"/>
    <w:rsid w:val="00517895"/>
    <w:rsid w:val="00521C48"/>
    <w:rsid w:val="00523A92"/>
    <w:rsid w:val="00523B0F"/>
    <w:rsid w:val="00531CF1"/>
    <w:rsid w:val="0053242D"/>
    <w:rsid w:val="00535168"/>
    <w:rsid w:val="00546FAA"/>
    <w:rsid w:val="005479FC"/>
    <w:rsid w:val="00554EDA"/>
    <w:rsid w:val="00557BD4"/>
    <w:rsid w:val="0056128A"/>
    <w:rsid w:val="00564EFE"/>
    <w:rsid w:val="00565075"/>
    <w:rsid w:val="005669BF"/>
    <w:rsid w:val="00567D4E"/>
    <w:rsid w:val="00570139"/>
    <w:rsid w:val="00574471"/>
    <w:rsid w:val="00577328"/>
    <w:rsid w:val="00580A16"/>
    <w:rsid w:val="00582589"/>
    <w:rsid w:val="0058311D"/>
    <w:rsid w:val="00583857"/>
    <w:rsid w:val="005853F8"/>
    <w:rsid w:val="00587408"/>
    <w:rsid w:val="00590B96"/>
    <w:rsid w:val="00593375"/>
    <w:rsid w:val="00595F02"/>
    <w:rsid w:val="005960C0"/>
    <w:rsid w:val="005A09FE"/>
    <w:rsid w:val="005B1135"/>
    <w:rsid w:val="005C26FB"/>
    <w:rsid w:val="005D5644"/>
    <w:rsid w:val="005D7003"/>
    <w:rsid w:val="005E1544"/>
    <w:rsid w:val="005E1AE9"/>
    <w:rsid w:val="005E3425"/>
    <w:rsid w:val="005E5DAE"/>
    <w:rsid w:val="005F11D2"/>
    <w:rsid w:val="005F6098"/>
    <w:rsid w:val="006006DE"/>
    <w:rsid w:val="00603B54"/>
    <w:rsid w:val="00605D05"/>
    <w:rsid w:val="006063F0"/>
    <w:rsid w:val="00610885"/>
    <w:rsid w:val="00610D51"/>
    <w:rsid w:val="00611142"/>
    <w:rsid w:val="0061210E"/>
    <w:rsid w:val="006131AE"/>
    <w:rsid w:val="00613844"/>
    <w:rsid w:val="006244D0"/>
    <w:rsid w:val="00624606"/>
    <w:rsid w:val="006272F3"/>
    <w:rsid w:val="006276FF"/>
    <w:rsid w:val="00635FEC"/>
    <w:rsid w:val="006570A7"/>
    <w:rsid w:val="00660CD1"/>
    <w:rsid w:val="00662F00"/>
    <w:rsid w:val="006676A8"/>
    <w:rsid w:val="00674784"/>
    <w:rsid w:val="00676827"/>
    <w:rsid w:val="00687F28"/>
    <w:rsid w:val="006919C0"/>
    <w:rsid w:val="006940ED"/>
    <w:rsid w:val="006944B6"/>
    <w:rsid w:val="006957FF"/>
    <w:rsid w:val="006A213A"/>
    <w:rsid w:val="006A23C2"/>
    <w:rsid w:val="006B55B1"/>
    <w:rsid w:val="006B73C3"/>
    <w:rsid w:val="006C7E1F"/>
    <w:rsid w:val="006D109D"/>
    <w:rsid w:val="006D61B1"/>
    <w:rsid w:val="006F6B96"/>
    <w:rsid w:val="00702201"/>
    <w:rsid w:val="007037D1"/>
    <w:rsid w:val="00704F88"/>
    <w:rsid w:val="0072791D"/>
    <w:rsid w:val="00733B02"/>
    <w:rsid w:val="007342A6"/>
    <w:rsid w:val="00744689"/>
    <w:rsid w:val="007465FF"/>
    <w:rsid w:val="00747630"/>
    <w:rsid w:val="007531AF"/>
    <w:rsid w:val="0075397F"/>
    <w:rsid w:val="00754109"/>
    <w:rsid w:val="00757F4E"/>
    <w:rsid w:val="0076331D"/>
    <w:rsid w:val="0076690A"/>
    <w:rsid w:val="0077140F"/>
    <w:rsid w:val="00775C09"/>
    <w:rsid w:val="00777B28"/>
    <w:rsid w:val="0078022C"/>
    <w:rsid w:val="00781AD0"/>
    <w:rsid w:val="00783818"/>
    <w:rsid w:val="00785EFC"/>
    <w:rsid w:val="0078695D"/>
    <w:rsid w:val="007905A9"/>
    <w:rsid w:val="00793425"/>
    <w:rsid w:val="00795021"/>
    <w:rsid w:val="0079652D"/>
    <w:rsid w:val="007A124F"/>
    <w:rsid w:val="007B2CA6"/>
    <w:rsid w:val="007B387E"/>
    <w:rsid w:val="007B4103"/>
    <w:rsid w:val="007B4479"/>
    <w:rsid w:val="007B5EB5"/>
    <w:rsid w:val="007B6016"/>
    <w:rsid w:val="007B6886"/>
    <w:rsid w:val="007C7D22"/>
    <w:rsid w:val="007C7E1F"/>
    <w:rsid w:val="007D06C5"/>
    <w:rsid w:val="007D0916"/>
    <w:rsid w:val="007D3749"/>
    <w:rsid w:val="007D6D53"/>
    <w:rsid w:val="007D7971"/>
    <w:rsid w:val="007E0A34"/>
    <w:rsid w:val="007E437C"/>
    <w:rsid w:val="007F09D0"/>
    <w:rsid w:val="007F1821"/>
    <w:rsid w:val="007F2959"/>
    <w:rsid w:val="007F32E4"/>
    <w:rsid w:val="007F6697"/>
    <w:rsid w:val="007F7260"/>
    <w:rsid w:val="007F774A"/>
    <w:rsid w:val="007F78D6"/>
    <w:rsid w:val="00804740"/>
    <w:rsid w:val="008047AF"/>
    <w:rsid w:val="008124BA"/>
    <w:rsid w:val="00813FB8"/>
    <w:rsid w:val="008150DA"/>
    <w:rsid w:val="00817D39"/>
    <w:rsid w:val="00822A5F"/>
    <w:rsid w:val="00824484"/>
    <w:rsid w:val="00826B76"/>
    <w:rsid w:val="00832451"/>
    <w:rsid w:val="0084148E"/>
    <w:rsid w:val="0084175F"/>
    <w:rsid w:val="00841BA3"/>
    <w:rsid w:val="008477C1"/>
    <w:rsid w:val="008518A2"/>
    <w:rsid w:val="0085313F"/>
    <w:rsid w:val="0086457D"/>
    <w:rsid w:val="00874149"/>
    <w:rsid w:val="00874E84"/>
    <w:rsid w:val="00877AFF"/>
    <w:rsid w:val="00881784"/>
    <w:rsid w:val="00881CEC"/>
    <w:rsid w:val="00884971"/>
    <w:rsid w:val="008870E2"/>
    <w:rsid w:val="00887C1D"/>
    <w:rsid w:val="00890D35"/>
    <w:rsid w:val="00890EF2"/>
    <w:rsid w:val="0089239A"/>
    <w:rsid w:val="00895DBD"/>
    <w:rsid w:val="008A157B"/>
    <w:rsid w:val="008A1AEC"/>
    <w:rsid w:val="008A1D5B"/>
    <w:rsid w:val="008A4647"/>
    <w:rsid w:val="008A5F44"/>
    <w:rsid w:val="008A7F8D"/>
    <w:rsid w:val="008B01B3"/>
    <w:rsid w:val="008B32AD"/>
    <w:rsid w:val="008C68E4"/>
    <w:rsid w:val="008D2EB6"/>
    <w:rsid w:val="008D3945"/>
    <w:rsid w:val="008D3EAF"/>
    <w:rsid w:val="008D4375"/>
    <w:rsid w:val="008D6CBD"/>
    <w:rsid w:val="008D6E11"/>
    <w:rsid w:val="008E56AB"/>
    <w:rsid w:val="008E6465"/>
    <w:rsid w:val="008F63D8"/>
    <w:rsid w:val="008F7273"/>
    <w:rsid w:val="00903E85"/>
    <w:rsid w:val="00910F2F"/>
    <w:rsid w:val="00920562"/>
    <w:rsid w:val="0092207F"/>
    <w:rsid w:val="00922BCD"/>
    <w:rsid w:val="00924390"/>
    <w:rsid w:val="009262EC"/>
    <w:rsid w:val="00926B61"/>
    <w:rsid w:val="0093013F"/>
    <w:rsid w:val="00930814"/>
    <w:rsid w:val="00932C46"/>
    <w:rsid w:val="0093379B"/>
    <w:rsid w:val="00933E36"/>
    <w:rsid w:val="0093612A"/>
    <w:rsid w:val="00940D5D"/>
    <w:rsid w:val="00940FE8"/>
    <w:rsid w:val="00943821"/>
    <w:rsid w:val="009450ED"/>
    <w:rsid w:val="00945A5D"/>
    <w:rsid w:val="00950AF1"/>
    <w:rsid w:val="0095246E"/>
    <w:rsid w:val="00960D8E"/>
    <w:rsid w:val="00962551"/>
    <w:rsid w:val="00964413"/>
    <w:rsid w:val="00970018"/>
    <w:rsid w:val="00976D0A"/>
    <w:rsid w:val="00980358"/>
    <w:rsid w:val="00980E39"/>
    <w:rsid w:val="009834B4"/>
    <w:rsid w:val="0098608E"/>
    <w:rsid w:val="00987449"/>
    <w:rsid w:val="00992363"/>
    <w:rsid w:val="00995107"/>
    <w:rsid w:val="00995731"/>
    <w:rsid w:val="009A11F4"/>
    <w:rsid w:val="009A145A"/>
    <w:rsid w:val="009B1A46"/>
    <w:rsid w:val="009B20F9"/>
    <w:rsid w:val="009B3B91"/>
    <w:rsid w:val="009C2532"/>
    <w:rsid w:val="009C5019"/>
    <w:rsid w:val="009D2037"/>
    <w:rsid w:val="009D2806"/>
    <w:rsid w:val="009D544F"/>
    <w:rsid w:val="009E2B23"/>
    <w:rsid w:val="009F03EA"/>
    <w:rsid w:val="009F09DC"/>
    <w:rsid w:val="009F15BF"/>
    <w:rsid w:val="009F3FD4"/>
    <w:rsid w:val="009F559D"/>
    <w:rsid w:val="00A01C11"/>
    <w:rsid w:val="00A01E92"/>
    <w:rsid w:val="00A07039"/>
    <w:rsid w:val="00A10DE0"/>
    <w:rsid w:val="00A119E4"/>
    <w:rsid w:val="00A133E0"/>
    <w:rsid w:val="00A13B27"/>
    <w:rsid w:val="00A236CC"/>
    <w:rsid w:val="00A244AD"/>
    <w:rsid w:val="00A31889"/>
    <w:rsid w:val="00A33674"/>
    <w:rsid w:val="00A40228"/>
    <w:rsid w:val="00A40753"/>
    <w:rsid w:val="00A407D1"/>
    <w:rsid w:val="00A4103B"/>
    <w:rsid w:val="00A41D4A"/>
    <w:rsid w:val="00A422B4"/>
    <w:rsid w:val="00A5022A"/>
    <w:rsid w:val="00A50E0D"/>
    <w:rsid w:val="00A53CD8"/>
    <w:rsid w:val="00A57EFF"/>
    <w:rsid w:val="00A57F31"/>
    <w:rsid w:val="00A60536"/>
    <w:rsid w:val="00A61C99"/>
    <w:rsid w:val="00A63077"/>
    <w:rsid w:val="00A648D3"/>
    <w:rsid w:val="00A64992"/>
    <w:rsid w:val="00A659B8"/>
    <w:rsid w:val="00A74419"/>
    <w:rsid w:val="00A766C4"/>
    <w:rsid w:val="00A84552"/>
    <w:rsid w:val="00A84FFA"/>
    <w:rsid w:val="00A91541"/>
    <w:rsid w:val="00A95128"/>
    <w:rsid w:val="00A95361"/>
    <w:rsid w:val="00AA5AB2"/>
    <w:rsid w:val="00AB12D8"/>
    <w:rsid w:val="00AB23F4"/>
    <w:rsid w:val="00AB5633"/>
    <w:rsid w:val="00AB6179"/>
    <w:rsid w:val="00AC018F"/>
    <w:rsid w:val="00AC047A"/>
    <w:rsid w:val="00AD0F24"/>
    <w:rsid w:val="00AD11BA"/>
    <w:rsid w:val="00AD17FE"/>
    <w:rsid w:val="00AD335C"/>
    <w:rsid w:val="00AD715A"/>
    <w:rsid w:val="00AD75BB"/>
    <w:rsid w:val="00AD7E16"/>
    <w:rsid w:val="00AE37D0"/>
    <w:rsid w:val="00AE58DA"/>
    <w:rsid w:val="00AE73FD"/>
    <w:rsid w:val="00AF2236"/>
    <w:rsid w:val="00B0265C"/>
    <w:rsid w:val="00B0359F"/>
    <w:rsid w:val="00B05B5F"/>
    <w:rsid w:val="00B05FB9"/>
    <w:rsid w:val="00B118CA"/>
    <w:rsid w:val="00B16FDB"/>
    <w:rsid w:val="00B20779"/>
    <w:rsid w:val="00B21952"/>
    <w:rsid w:val="00B25173"/>
    <w:rsid w:val="00B35172"/>
    <w:rsid w:val="00B367BD"/>
    <w:rsid w:val="00B407EC"/>
    <w:rsid w:val="00B40EC5"/>
    <w:rsid w:val="00B4308F"/>
    <w:rsid w:val="00B45D90"/>
    <w:rsid w:val="00B46D4C"/>
    <w:rsid w:val="00B47DAA"/>
    <w:rsid w:val="00B541AC"/>
    <w:rsid w:val="00B5444E"/>
    <w:rsid w:val="00B5530D"/>
    <w:rsid w:val="00B60940"/>
    <w:rsid w:val="00B639CF"/>
    <w:rsid w:val="00B67C34"/>
    <w:rsid w:val="00B7006A"/>
    <w:rsid w:val="00B73847"/>
    <w:rsid w:val="00B73D6F"/>
    <w:rsid w:val="00B74F8E"/>
    <w:rsid w:val="00B75A52"/>
    <w:rsid w:val="00B85457"/>
    <w:rsid w:val="00B87BC5"/>
    <w:rsid w:val="00B96815"/>
    <w:rsid w:val="00BA64E9"/>
    <w:rsid w:val="00BB052C"/>
    <w:rsid w:val="00BB1C98"/>
    <w:rsid w:val="00BB5AF6"/>
    <w:rsid w:val="00BC7869"/>
    <w:rsid w:val="00BC7C47"/>
    <w:rsid w:val="00BD44D2"/>
    <w:rsid w:val="00BD45B9"/>
    <w:rsid w:val="00BD612E"/>
    <w:rsid w:val="00BE07FA"/>
    <w:rsid w:val="00BE0DCF"/>
    <w:rsid w:val="00BE0F90"/>
    <w:rsid w:val="00BF0750"/>
    <w:rsid w:val="00BF318E"/>
    <w:rsid w:val="00BF357F"/>
    <w:rsid w:val="00BF4266"/>
    <w:rsid w:val="00BF74BB"/>
    <w:rsid w:val="00C00505"/>
    <w:rsid w:val="00C0328C"/>
    <w:rsid w:val="00C04F1F"/>
    <w:rsid w:val="00C056A2"/>
    <w:rsid w:val="00C06A02"/>
    <w:rsid w:val="00C122F3"/>
    <w:rsid w:val="00C15F71"/>
    <w:rsid w:val="00C25B04"/>
    <w:rsid w:val="00C277ED"/>
    <w:rsid w:val="00C32840"/>
    <w:rsid w:val="00C3295D"/>
    <w:rsid w:val="00C36F21"/>
    <w:rsid w:val="00C42856"/>
    <w:rsid w:val="00C42A61"/>
    <w:rsid w:val="00C45F80"/>
    <w:rsid w:val="00C473F8"/>
    <w:rsid w:val="00C47A70"/>
    <w:rsid w:val="00C5022E"/>
    <w:rsid w:val="00C50F1B"/>
    <w:rsid w:val="00C5451A"/>
    <w:rsid w:val="00C6087A"/>
    <w:rsid w:val="00C64D8E"/>
    <w:rsid w:val="00C66D4F"/>
    <w:rsid w:val="00C67FF3"/>
    <w:rsid w:val="00C73420"/>
    <w:rsid w:val="00C80926"/>
    <w:rsid w:val="00C814F9"/>
    <w:rsid w:val="00C9085C"/>
    <w:rsid w:val="00C92B13"/>
    <w:rsid w:val="00C94E53"/>
    <w:rsid w:val="00C9574A"/>
    <w:rsid w:val="00CA4E5F"/>
    <w:rsid w:val="00CA516F"/>
    <w:rsid w:val="00CB18A2"/>
    <w:rsid w:val="00CB1EAB"/>
    <w:rsid w:val="00CB4C42"/>
    <w:rsid w:val="00CB6112"/>
    <w:rsid w:val="00CB71AB"/>
    <w:rsid w:val="00CC2CFD"/>
    <w:rsid w:val="00CC462A"/>
    <w:rsid w:val="00CC5808"/>
    <w:rsid w:val="00CC63B4"/>
    <w:rsid w:val="00CC70F6"/>
    <w:rsid w:val="00CD0ADB"/>
    <w:rsid w:val="00CD4DA6"/>
    <w:rsid w:val="00CE2DCF"/>
    <w:rsid w:val="00CE4DAF"/>
    <w:rsid w:val="00CF3071"/>
    <w:rsid w:val="00D120B6"/>
    <w:rsid w:val="00D12D10"/>
    <w:rsid w:val="00D155F5"/>
    <w:rsid w:val="00D15D0C"/>
    <w:rsid w:val="00D175AB"/>
    <w:rsid w:val="00D17EDF"/>
    <w:rsid w:val="00D22935"/>
    <w:rsid w:val="00D23B51"/>
    <w:rsid w:val="00D25296"/>
    <w:rsid w:val="00D25DE2"/>
    <w:rsid w:val="00D316C9"/>
    <w:rsid w:val="00D31DA0"/>
    <w:rsid w:val="00D34012"/>
    <w:rsid w:val="00D3754D"/>
    <w:rsid w:val="00D431E0"/>
    <w:rsid w:val="00D44104"/>
    <w:rsid w:val="00D4558A"/>
    <w:rsid w:val="00D516AA"/>
    <w:rsid w:val="00D54333"/>
    <w:rsid w:val="00D576A4"/>
    <w:rsid w:val="00D60216"/>
    <w:rsid w:val="00D610A4"/>
    <w:rsid w:val="00D65F32"/>
    <w:rsid w:val="00D66148"/>
    <w:rsid w:val="00D668B8"/>
    <w:rsid w:val="00D70369"/>
    <w:rsid w:val="00D71C23"/>
    <w:rsid w:val="00D753FA"/>
    <w:rsid w:val="00D774B8"/>
    <w:rsid w:val="00D81ECD"/>
    <w:rsid w:val="00D84529"/>
    <w:rsid w:val="00D902BA"/>
    <w:rsid w:val="00D91161"/>
    <w:rsid w:val="00D93869"/>
    <w:rsid w:val="00DA1FF7"/>
    <w:rsid w:val="00DA2357"/>
    <w:rsid w:val="00DA3D34"/>
    <w:rsid w:val="00DA4109"/>
    <w:rsid w:val="00DA4745"/>
    <w:rsid w:val="00DA4DC0"/>
    <w:rsid w:val="00DB56B5"/>
    <w:rsid w:val="00DB7282"/>
    <w:rsid w:val="00DB75F3"/>
    <w:rsid w:val="00DC08DF"/>
    <w:rsid w:val="00DC0E21"/>
    <w:rsid w:val="00DC222A"/>
    <w:rsid w:val="00DC2360"/>
    <w:rsid w:val="00DC2BE3"/>
    <w:rsid w:val="00DD08A6"/>
    <w:rsid w:val="00DD4A73"/>
    <w:rsid w:val="00DD7AB7"/>
    <w:rsid w:val="00DE0649"/>
    <w:rsid w:val="00DE2152"/>
    <w:rsid w:val="00DE2A6C"/>
    <w:rsid w:val="00DF79AA"/>
    <w:rsid w:val="00E001F3"/>
    <w:rsid w:val="00E01D02"/>
    <w:rsid w:val="00E0388E"/>
    <w:rsid w:val="00E03BB6"/>
    <w:rsid w:val="00E154AE"/>
    <w:rsid w:val="00E168F1"/>
    <w:rsid w:val="00E170FE"/>
    <w:rsid w:val="00E21D62"/>
    <w:rsid w:val="00E2327E"/>
    <w:rsid w:val="00E30C30"/>
    <w:rsid w:val="00E42023"/>
    <w:rsid w:val="00E50EAB"/>
    <w:rsid w:val="00E5173A"/>
    <w:rsid w:val="00E5571A"/>
    <w:rsid w:val="00E57838"/>
    <w:rsid w:val="00E6593A"/>
    <w:rsid w:val="00E712A1"/>
    <w:rsid w:val="00E83B17"/>
    <w:rsid w:val="00E85A5D"/>
    <w:rsid w:val="00E86A62"/>
    <w:rsid w:val="00E91089"/>
    <w:rsid w:val="00E924C8"/>
    <w:rsid w:val="00EA119D"/>
    <w:rsid w:val="00EA2B31"/>
    <w:rsid w:val="00EA6C62"/>
    <w:rsid w:val="00EA7188"/>
    <w:rsid w:val="00EB09A0"/>
    <w:rsid w:val="00EB2457"/>
    <w:rsid w:val="00EB30CA"/>
    <w:rsid w:val="00EC1763"/>
    <w:rsid w:val="00EC1EF2"/>
    <w:rsid w:val="00EC35DF"/>
    <w:rsid w:val="00ED235A"/>
    <w:rsid w:val="00EE0172"/>
    <w:rsid w:val="00EE3C9E"/>
    <w:rsid w:val="00EE59D5"/>
    <w:rsid w:val="00EE6E68"/>
    <w:rsid w:val="00EE7F98"/>
    <w:rsid w:val="00EF35E7"/>
    <w:rsid w:val="00EF4624"/>
    <w:rsid w:val="00EF48DD"/>
    <w:rsid w:val="00F047FB"/>
    <w:rsid w:val="00F1321A"/>
    <w:rsid w:val="00F2646B"/>
    <w:rsid w:val="00F27E83"/>
    <w:rsid w:val="00F34BDF"/>
    <w:rsid w:val="00F35B90"/>
    <w:rsid w:val="00F3725E"/>
    <w:rsid w:val="00F40809"/>
    <w:rsid w:val="00F44291"/>
    <w:rsid w:val="00F44481"/>
    <w:rsid w:val="00F448EB"/>
    <w:rsid w:val="00F508DB"/>
    <w:rsid w:val="00F518C9"/>
    <w:rsid w:val="00F52B4B"/>
    <w:rsid w:val="00F52D34"/>
    <w:rsid w:val="00F53969"/>
    <w:rsid w:val="00F573B0"/>
    <w:rsid w:val="00F5762C"/>
    <w:rsid w:val="00F645AF"/>
    <w:rsid w:val="00F71B05"/>
    <w:rsid w:val="00F74FAD"/>
    <w:rsid w:val="00F75476"/>
    <w:rsid w:val="00F77DBE"/>
    <w:rsid w:val="00F82444"/>
    <w:rsid w:val="00F84412"/>
    <w:rsid w:val="00F85669"/>
    <w:rsid w:val="00F90AA8"/>
    <w:rsid w:val="00F91E3D"/>
    <w:rsid w:val="00F96302"/>
    <w:rsid w:val="00F97C41"/>
    <w:rsid w:val="00FA322C"/>
    <w:rsid w:val="00FA516A"/>
    <w:rsid w:val="00FB1E18"/>
    <w:rsid w:val="00FB1E4D"/>
    <w:rsid w:val="00FB20E7"/>
    <w:rsid w:val="00FC19C6"/>
    <w:rsid w:val="00FC2D62"/>
    <w:rsid w:val="00FC34BB"/>
    <w:rsid w:val="00FD076B"/>
    <w:rsid w:val="00FD0E64"/>
    <w:rsid w:val="00FD47BF"/>
    <w:rsid w:val="00FD6871"/>
    <w:rsid w:val="00FE058C"/>
    <w:rsid w:val="00FE2A5C"/>
    <w:rsid w:val="00FE45BC"/>
    <w:rsid w:val="00FE52F8"/>
    <w:rsid w:val="00FE6BA2"/>
    <w:rsid w:val="00FE6D48"/>
    <w:rsid w:val="00FF39C2"/>
    <w:rsid w:val="00FF4188"/>
    <w:rsid w:val="00FF7082"/>
    <w:rsid w:val="00FF78D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726D0F"/>
  <w15:docId w15:val="{687B4A7F-1D51-4D2B-9883-ACF3E207A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1C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F1C99"/>
    <w:pPr>
      <w:tabs>
        <w:tab w:val="center" w:pos="4680"/>
        <w:tab w:val="right" w:pos="9360"/>
      </w:tabs>
      <w:spacing w:after="0" w:line="240" w:lineRule="auto"/>
    </w:pPr>
  </w:style>
  <w:style w:type="character" w:customStyle="1" w:styleId="Char">
    <w:name w:val="머리글 Char"/>
    <w:basedOn w:val="a0"/>
    <w:link w:val="a3"/>
    <w:uiPriority w:val="99"/>
    <w:rsid w:val="003F1C99"/>
  </w:style>
  <w:style w:type="paragraph" w:styleId="a4">
    <w:name w:val="footer"/>
    <w:basedOn w:val="a"/>
    <w:link w:val="Char0"/>
    <w:uiPriority w:val="99"/>
    <w:unhideWhenUsed/>
    <w:rsid w:val="003F1C99"/>
    <w:pPr>
      <w:tabs>
        <w:tab w:val="center" w:pos="4680"/>
        <w:tab w:val="right" w:pos="9360"/>
      </w:tabs>
      <w:spacing w:after="0" w:line="240" w:lineRule="auto"/>
    </w:pPr>
  </w:style>
  <w:style w:type="character" w:customStyle="1" w:styleId="Char0">
    <w:name w:val="바닥글 Char"/>
    <w:basedOn w:val="a0"/>
    <w:link w:val="a4"/>
    <w:uiPriority w:val="99"/>
    <w:rsid w:val="003F1C99"/>
  </w:style>
  <w:style w:type="character" w:styleId="a5">
    <w:name w:val="annotation reference"/>
    <w:basedOn w:val="a0"/>
    <w:uiPriority w:val="99"/>
    <w:semiHidden/>
    <w:unhideWhenUsed/>
    <w:rsid w:val="003F1C99"/>
    <w:rPr>
      <w:sz w:val="16"/>
      <w:szCs w:val="16"/>
    </w:rPr>
  </w:style>
  <w:style w:type="paragraph" w:styleId="a6">
    <w:name w:val="annotation text"/>
    <w:basedOn w:val="a"/>
    <w:link w:val="Char1"/>
    <w:uiPriority w:val="99"/>
    <w:unhideWhenUsed/>
    <w:rsid w:val="003F1C99"/>
    <w:pPr>
      <w:spacing w:line="240" w:lineRule="auto"/>
    </w:pPr>
    <w:rPr>
      <w:sz w:val="20"/>
      <w:szCs w:val="20"/>
    </w:rPr>
  </w:style>
  <w:style w:type="character" w:customStyle="1" w:styleId="Char1">
    <w:name w:val="메모 텍스트 Char"/>
    <w:basedOn w:val="a0"/>
    <w:link w:val="a6"/>
    <w:uiPriority w:val="99"/>
    <w:rsid w:val="003F1C99"/>
    <w:rPr>
      <w:sz w:val="20"/>
      <w:szCs w:val="20"/>
    </w:rPr>
  </w:style>
  <w:style w:type="paragraph" w:styleId="a7">
    <w:name w:val="annotation subject"/>
    <w:basedOn w:val="a6"/>
    <w:next w:val="a6"/>
    <w:link w:val="Char2"/>
    <w:uiPriority w:val="99"/>
    <w:semiHidden/>
    <w:unhideWhenUsed/>
    <w:rsid w:val="003F1C99"/>
    <w:rPr>
      <w:b/>
      <w:bCs/>
    </w:rPr>
  </w:style>
  <w:style w:type="character" w:customStyle="1" w:styleId="Char2">
    <w:name w:val="메모 주제 Char"/>
    <w:basedOn w:val="Char1"/>
    <w:link w:val="a7"/>
    <w:uiPriority w:val="99"/>
    <w:semiHidden/>
    <w:rsid w:val="003F1C99"/>
    <w:rPr>
      <w:b/>
      <w:bCs/>
      <w:sz w:val="20"/>
      <w:szCs w:val="20"/>
    </w:rPr>
  </w:style>
  <w:style w:type="paragraph" w:styleId="a8">
    <w:name w:val="Balloon Text"/>
    <w:basedOn w:val="a"/>
    <w:link w:val="Char3"/>
    <w:uiPriority w:val="99"/>
    <w:semiHidden/>
    <w:unhideWhenUsed/>
    <w:rsid w:val="003F1C99"/>
    <w:pPr>
      <w:spacing w:after="0" w:line="240" w:lineRule="auto"/>
    </w:pPr>
    <w:rPr>
      <w:rFonts w:ascii="맑은 고딕" w:eastAsia="맑은 고딕"/>
      <w:sz w:val="18"/>
      <w:szCs w:val="18"/>
    </w:rPr>
  </w:style>
  <w:style w:type="character" w:customStyle="1" w:styleId="Char3">
    <w:name w:val="풍선 도움말 텍스트 Char"/>
    <w:basedOn w:val="a0"/>
    <w:link w:val="a8"/>
    <w:uiPriority w:val="99"/>
    <w:semiHidden/>
    <w:rsid w:val="003F1C99"/>
    <w:rPr>
      <w:rFonts w:ascii="맑은 고딕" w:eastAsia="맑은 고딕"/>
      <w:sz w:val="18"/>
      <w:szCs w:val="18"/>
    </w:rPr>
  </w:style>
  <w:style w:type="paragraph" w:styleId="a9">
    <w:name w:val="List Paragraph"/>
    <w:basedOn w:val="a"/>
    <w:uiPriority w:val="34"/>
    <w:qFormat/>
    <w:rsid w:val="003F1C99"/>
    <w:pPr>
      <w:ind w:leftChars="400" w:left="800"/>
    </w:pPr>
  </w:style>
  <w:style w:type="paragraph" w:styleId="aa">
    <w:name w:val="Revision"/>
    <w:hidden/>
    <w:uiPriority w:val="99"/>
    <w:semiHidden/>
    <w:rsid w:val="003F1C99"/>
    <w:pPr>
      <w:spacing w:after="0" w:line="240" w:lineRule="auto"/>
    </w:pPr>
  </w:style>
  <w:style w:type="character" w:styleId="ab">
    <w:name w:val="Hyperlink"/>
    <w:basedOn w:val="a0"/>
    <w:uiPriority w:val="99"/>
    <w:unhideWhenUsed/>
    <w:rsid w:val="003F1C99"/>
    <w:rPr>
      <w:color w:val="0563C1" w:themeColor="hyperlink"/>
      <w:u w:val="single"/>
    </w:rPr>
  </w:style>
  <w:style w:type="character" w:customStyle="1" w:styleId="journalname">
    <w:name w:val="journalname"/>
    <w:basedOn w:val="a0"/>
    <w:rsid w:val="003F1C99"/>
  </w:style>
  <w:style w:type="character" w:customStyle="1" w:styleId="apple-converted-space">
    <w:name w:val="apple-converted-space"/>
    <w:basedOn w:val="a0"/>
    <w:rsid w:val="003F1C99"/>
  </w:style>
  <w:style w:type="character" w:customStyle="1" w:styleId="b">
    <w:name w:val="b"/>
    <w:basedOn w:val="a0"/>
    <w:rsid w:val="003F1C99"/>
  </w:style>
  <w:style w:type="character" w:styleId="ac">
    <w:name w:val="Placeholder Text"/>
    <w:basedOn w:val="a0"/>
    <w:uiPriority w:val="99"/>
    <w:semiHidden/>
    <w:rsid w:val="003F1C99"/>
    <w:rPr>
      <w:color w:val="808080"/>
    </w:rPr>
  </w:style>
  <w:style w:type="paragraph" w:styleId="ad">
    <w:name w:val="Normal (Web)"/>
    <w:basedOn w:val="a"/>
    <w:uiPriority w:val="99"/>
    <w:semiHidden/>
    <w:unhideWhenUsed/>
    <w:rsid w:val="003F1C99"/>
    <w:pPr>
      <w:spacing w:before="100" w:beforeAutospacing="1" w:after="100" w:afterAutospacing="1" w:line="240" w:lineRule="auto"/>
    </w:pPr>
    <w:rPr>
      <w:rFonts w:ascii="굴림" w:eastAsia="굴림" w:hAnsi="굴림" w:cs="굴림"/>
      <w:sz w:val="24"/>
      <w:szCs w:val="24"/>
    </w:rPr>
  </w:style>
  <w:style w:type="table" w:styleId="ae">
    <w:name w:val="Table Grid"/>
    <w:basedOn w:val="a1"/>
    <w:uiPriority w:val="39"/>
    <w:rsid w:val="003F1C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Char"/>
    <w:rsid w:val="00603B54"/>
    <w:pPr>
      <w:spacing w:after="0"/>
      <w:jc w:val="center"/>
    </w:pPr>
    <w:rPr>
      <w:rFonts w:ascii="Calibri" w:hAnsi="Calibri"/>
      <w:noProof/>
    </w:rPr>
  </w:style>
  <w:style w:type="character" w:customStyle="1" w:styleId="EndNoteBibliographyTitleChar">
    <w:name w:val="EndNote Bibliography Title Char"/>
    <w:basedOn w:val="a0"/>
    <w:link w:val="EndNoteBibliographyTitle"/>
    <w:rsid w:val="00603B54"/>
    <w:rPr>
      <w:rFonts w:ascii="Calibri" w:hAnsi="Calibri"/>
      <w:noProof/>
    </w:rPr>
  </w:style>
  <w:style w:type="paragraph" w:customStyle="1" w:styleId="EndNoteBibliography">
    <w:name w:val="EndNote Bibliography"/>
    <w:basedOn w:val="a"/>
    <w:link w:val="EndNoteBibliographyChar"/>
    <w:rsid w:val="00603B54"/>
    <w:pPr>
      <w:spacing w:line="240" w:lineRule="auto"/>
    </w:pPr>
    <w:rPr>
      <w:rFonts w:ascii="Calibri" w:hAnsi="Calibri"/>
      <w:noProof/>
    </w:rPr>
  </w:style>
  <w:style w:type="character" w:customStyle="1" w:styleId="EndNoteBibliographyChar">
    <w:name w:val="EndNote Bibliography Char"/>
    <w:basedOn w:val="a0"/>
    <w:link w:val="EndNoteBibliography"/>
    <w:rsid w:val="00603B54"/>
    <w:rPr>
      <w:rFonts w:ascii="Calibri" w:hAnsi="Calibri"/>
      <w:noProof/>
    </w:rPr>
  </w:style>
  <w:style w:type="character" w:customStyle="1" w:styleId="article-headermeta-info-label">
    <w:name w:val="article-header__meta-info-label"/>
    <w:basedOn w:val="a0"/>
    <w:rsid w:val="00F44291"/>
  </w:style>
  <w:style w:type="character" w:customStyle="1" w:styleId="article-headermeta-info-data">
    <w:name w:val="article-header__meta-info-data"/>
    <w:basedOn w:val="a0"/>
    <w:rsid w:val="00F442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0189939">
      <w:bodyDiv w:val="1"/>
      <w:marLeft w:val="0"/>
      <w:marRight w:val="0"/>
      <w:marTop w:val="0"/>
      <w:marBottom w:val="0"/>
      <w:divBdr>
        <w:top w:val="none" w:sz="0" w:space="0" w:color="auto"/>
        <w:left w:val="none" w:sz="0" w:space="0" w:color="auto"/>
        <w:bottom w:val="none" w:sz="0" w:space="0" w:color="auto"/>
        <w:right w:val="none" w:sz="0" w:space="0" w:color="auto"/>
      </w:divBdr>
    </w:div>
    <w:div w:id="838348948">
      <w:bodyDiv w:val="1"/>
      <w:marLeft w:val="0"/>
      <w:marRight w:val="0"/>
      <w:marTop w:val="0"/>
      <w:marBottom w:val="0"/>
      <w:divBdr>
        <w:top w:val="none" w:sz="0" w:space="0" w:color="auto"/>
        <w:left w:val="none" w:sz="0" w:space="0" w:color="auto"/>
        <w:bottom w:val="none" w:sz="0" w:space="0" w:color="auto"/>
        <w:right w:val="none" w:sz="0" w:space="0" w:color="auto"/>
      </w:divBdr>
    </w:div>
    <w:div w:id="878513982">
      <w:bodyDiv w:val="1"/>
      <w:marLeft w:val="0"/>
      <w:marRight w:val="0"/>
      <w:marTop w:val="0"/>
      <w:marBottom w:val="0"/>
      <w:divBdr>
        <w:top w:val="none" w:sz="0" w:space="0" w:color="auto"/>
        <w:left w:val="none" w:sz="0" w:space="0" w:color="auto"/>
        <w:bottom w:val="none" w:sz="0" w:space="0" w:color="auto"/>
        <w:right w:val="none" w:sz="0" w:space="0" w:color="auto"/>
      </w:divBdr>
      <w:divsChild>
        <w:div w:id="1453207930">
          <w:marLeft w:val="0"/>
          <w:marRight w:val="0"/>
          <w:marTop w:val="0"/>
          <w:marBottom w:val="0"/>
          <w:divBdr>
            <w:top w:val="none" w:sz="0" w:space="0" w:color="auto"/>
            <w:left w:val="none" w:sz="0" w:space="0" w:color="auto"/>
            <w:bottom w:val="none" w:sz="0" w:space="0" w:color="auto"/>
            <w:right w:val="none" w:sz="0" w:space="0" w:color="auto"/>
          </w:divBdr>
          <w:divsChild>
            <w:div w:id="1373919637">
              <w:marLeft w:val="0"/>
              <w:marRight w:val="0"/>
              <w:marTop w:val="0"/>
              <w:marBottom w:val="0"/>
              <w:divBdr>
                <w:top w:val="none" w:sz="0" w:space="0" w:color="auto"/>
                <w:left w:val="single" w:sz="48" w:space="0" w:color="FFFFFF"/>
                <w:bottom w:val="none" w:sz="0" w:space="0" w:color="auto"/>
                <w:right w:val="single" w:sz="48" w:space="0" w:color="FFFFFF"/>
              </w:divBdr>
              <w:divsChild>
                <w:div w:id="133765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167497">
      <w:bodyDiv w:val="1"/>
      <w:marLeft w:val="0"/>
      <w:marRight w:val="0"/>
      <w:marTop w:val="0"/>
      <w:marBottom w:val="0"/>
      <w:divBdr>
        <w:top w:val="none" w:sz="0" w:space="0" w:color="auto"/>
        <w:left w:val="none" w:sz="0" w:space="0" w:color="auto"/>
        <w:bottom w:val="none" w:sz="0" w:space="0" w:color="auto"/>
        <w:right w:val="none" w:sz="0" w:space="0" w:color="auto"/>
      </w:divBdr>
    </w:div>
    <w:div w:id="1272786603">
      <w:bodyDiv w:val="1"/>
      <w:marLeft w:val="0"/>
      <w:marRight w:val="0"/>
      <w:marTop w:val="0"/>
      <w:marBottom w:val="0"/>
      <w:divBdr>
        <w:top w:val="none" w:sz="0" w:space="0" w:color="auto"/>
        <w:left w:val="none" w:sz="0" w:space="0" w:color="auto"/>
        <w:bottom w:val="none" w:sz="0" w:space="0" w:color="auto"/>
        <w:right w:val="none" w:sz="0" w:space="0" w:color="auto"/>
      </w:divBdr>
    </w:div>
    <w:div w:id="1611888270">
      <w:bodyDiv w:val="1"/>
      <w:marLeft w:val="0"/>
      <w:marRight w:val="0"/>
      <w:marTop w:val="0"/>
      <w:marBottom w:val="0"/>
      <w:divBdr>
        <w:top w:val="none" w:sz="0" w:space="0" w:color="auto"/>
        <w:left w:val="none" w:sz="0" w:space="0" w:color="auto"/>
        <w:bottom w:val="none" w:sz="0" w:space="0" w:color="auto"/>
        <w:right w:val="none" w:sz="0" w:space="0" w:color="auto"/>
      </w:divBdr>
    </w:div>
    <w:div w:id="2003506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tcho@korea.ac.kr" TargetMode="Externa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wkyu@dgist.ac.kr" TargetMode="External"/><Relationship Id="rId14" Type="http://schemas.openxmlformats.org/officeDocument/2006/relationships/image" Target="media/image5.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47569E-E4A3-49EB-B164-7EAEED4F7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1401</TotalTime>
  <Pages>8</Pages>
  <Words>543</Words>
  <Characters>3101</Characters>
  <Application>Microsoft Office Word</Application>
  <DocSecurity>0</DocSecurity>
  <Lines>25</Lines>
  <Paragraphs>7</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 Seul Kim</dc:creator>
  <cp:keywords/>
  <dc:description/>
  <cp:lastModifiedBy>Windows 사용자</cp:lastModifiedBy>
  <cp:revision>184</cp:revision>
  <dcterms:created xsi:type="dcterms:W3CDTF">2016-02-11T15:17:00Z</dcterms:created>
  <dcterms:modified xsi:type="dcterms:W3CDTF">2018-08-03T14:05:00Z</dcterms:modified>
</cp:coreProperties>
</file>