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88822" w14:textId="77777777" w:rsidR="00554F26" w:rsidRPr="0079751A" w:rsidRDefault="00554F26" w:rsidP="00554F26">
      <w:pPr>
        <w:spacing w:beforeLines="60" w:before="144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751A">
        <w:rPr>
          <w:rFonts w:ascii="Times New Roman" w:hAnsi="Times New Roman" w:cs="Times New Roman"/>
          <w:b/>
          <w:sz w:val="24"/>
          <w:szCs w:val="24"/>
        </w:rPr>
        <w:t xml:space="preserve">A novel system-level approach using RNA-sequencing data identifies </w:t>
      </w:r>
      <w:r w:rsidRPr="0079751A">
        <w:rPr>
          <w:rFonts w:ascii="Times New Roman" w:hAnsi="Times New Roman" w:cs="Times New Roman"/>
          <w:b/>
          <w:i/>
          <w:sz w:val="24"/>
          <w:szCs w:val="24"/>
        </w:rPr>
        <w:t>miR-30-5p</w:t>
      </w:r>
      <w:r w:rsidRPr="0079751A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79751A">
        <w:rPr>
          <w:rFonts w:ascii="Times New Roman" w:hAnsi="Times New Roman" w:cs="Times New Roman"/>
          <w:b/>
          <w:i/>
          <w:sz w:val="24"/>
          <w:szCs w:val="24"/>
        </w:rPr>
        <w:t>miR-142a-5p</w:t>
      </w:r>
      <w:r w:rsidRPr="0079751A">
        <w:rPr>
          <w:rFonts w:ascii="Times New Roman" w:hAnsi="Times New Roman" w:cs="Times New Roman"/>
          <w:b/>
          <w:sz w:val="24"/>
          <w:szCs w:val="24"/>
        </w:rPr>
        <w:t xml:space="preserve"> as key regulators of apoptosis in myocardial infarction</w:t>
      </w:r>
    </w:p>
    <w:p w14:paraId="480B5E50" w14:textId="77777777" w:rsidR="00554F26" w:rsidRPr="0079751A" w:rsidRDefault="00554F26" w:rsidP="00554F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2DF45B" w14:textId="77777777" w:rsidR="00554F26" w:rsidRPr="0079751A" w:rsidRDefault="00554F26" w:rsidP="00554F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sz w:val="24"/>
          <w:szCs w:val="24"/>
        </w:rPr>
        <w:t xml:space="preserve">Jin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Ock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Kim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Jei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Hyoung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Park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Taeyong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Kim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1,*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Seong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Eui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Hong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Ji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Young Lee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Kyoung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Jin Nho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 w:hint="eastAsia"/>
          <w:sz w:val="24"/>
          <w:szCs w:val="24"/>
        </w:rPr>
        <w:t>C</w:t>
      </w:r>
      <w:r w:rsidRPr="0079751A">
        <w:rPr>
          <w:rFonts w:ascii="Times New Roman" w:hAnsi="Times New Roman" w:cs="Times New Roman"/>
          <w:sz w:val="24"/>
          <w:szCs w:val="24"/>
        </w:rPr>
        <w:t>hunghee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Cho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751A">
        <w:rPr>
          <w:rFonts w:ascii="Times New Roman" w:hAnsi="Times New Roman" w:cs="Times New Roman"/>
          <w:sz w:val="24"/>
          <w:szCs w:val="24"/>
        </w:rPr>
        <w:t xml:space="preserve"> , Yong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Sook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Kim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751A">
        <w:rPr>
          <w:rFonts w:ascii="Times New Roman" w:hAnsi="Times New Roman" w:cs="Times New Roman"/>
          <w:sz w:val="24"/>
          <w:szCs w:val="24"/>
        </w:rPr>
        <w:t xml:space="preserve">, Wan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Seok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Kang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Youngkeun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Ahn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751A">
        <w:rPr>
          <w:rFonts w:ascii="Times New Roman" w:hAnsi="Times New Roman" w:cs="Times New Roman"/>
          <w:sz w:val="24"/>
          <w:szCs w:val="24"/>
        </w:rPr>
        <w:t xml:space="preserve"> and Do Han Kim</w:t>
      </w: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9044A55" w14:textId="77777777" w:rsidR="00554F26" w:rsidRPr="0079751A" w:rsidRDefault="00554F26" w:rsidP="00554F2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A481B5" w14:textId="77777777" w:rsidR="00554F26" w:rsidRPr="0079751A" w:rsidRDefault="00554F26" w:rsidP="00554F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ind w:left="560" w:hanging="560"/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9751A">
        <w:rPr>
          <w:rFonts w:ascii="Times New Roman" w:hAnsi="Times New Roman" w:cs="Times New Roman"/>
          <w:sz w:val="24"/>
          <w:szCs w:val="24"/>
        </w:rPr>
        <w:t xml:space="preserve">School of Life Sciences and Systems Biology Research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Center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>,</w:t>
      </w:r>
    </w:p>
    <w:p w14:paraId="6610ECFF" w14:textId="77777777" w:rsidR="00554F26" w:rsidRPr="0079751A" w:rsidRDefault="00554F26" w:rsidP="00554F2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60" w:lineRule="auto"/>
        <w:ind w:left="560" w:hanging="5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9751A">
        <w:rPr>
          <w:rFonts w:ascii="Times New Roman" w:hAnsi="Times New Roman" w:cs="Times New Roman"/>
          <w:sz w:val="24"/>
          <w:szCs w:val="24"/>
        </w:rPr>
        <w:t>Gwangju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Institute of Science and Technology (GIST),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Gwangju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61005, Korea</w:t>
      </w:r>
    </w:p>
    <w:p w14:paraId="3260D060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9751A">
        <w:rPr>
          <w:rFonts w:ascii="Times New Roman" w:hAnsi="Times New Roman" w:cs="Times New Roman"/>
          <w:sz w:val="24"/>
          <w:szCs w:val="24"/>
        </w:rPr>
        <w:t xml:space="preserve">Department of Cardiology,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Chonnam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 National University Hospital,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Gwangju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>, Korea</w:t>
      </w:r>
    </w:p>
    <w:p w14:paraId="4726AF44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321EACFB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79751A">
        <w:rPr>
          <w:rFonts w:ascii="Times New Roman" w:hAnsi="Times New Roman" w:cs="Times New Roman"/>
          <w:sz w:val="24"/>
          <w:szCs w:val="24"/>
        </w:rPr>
        <w:t>These authors contributed equally to this work.</w:t>
      </w:r>
    </w:p>
    <w:p w14:paraId="5DDED486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8C137D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79751A">
        <w:rPr>
          <w:rFonts w:ascii="Times New Roman" w:hAnsi="Times New Roman" w:cs="Times New Roman"/>
          <w:sz w:val="24"/>
          <w:szCs w:val="24"/>
        </w:rPr>
        <w:t>cardiac diseases</w:t>
      </w:r>
      <w:r w:rsidRPr="0079751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79751A">
        <w:rPr>
          <w:rFonts w:ascii="Times New Roman" w:hAnsi="Times New Roman" w:cs="Times New Roman"/>
          <w:sz w:val="24"/>
          <w:szCs w:val="24"/>
        </w:rPr>
        <w:t>hypoxia, microRNA, RNA-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seq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, systems biology,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transcriptome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miRome</w:t>
      </w:r>
      <w:proofErr w:type="spellEnd"/>
    </w:p>
    <w:p w14:paraId="40D47116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032831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sz w:val="24"/>
          <w:szCs w:val="24"/>
        </w:rPr>
        <w:t>Correspondence should be addressed to Do Han Kim</w:t>
      </w:r>
    </w:p>
    <w:p w14:paraId="6129B96A" w14:textId="77777777" w:rsidR="00554F26" w:rsidRPr="0079751A" w:rsidRDefault="00554F26" w:rsidP="00554F26">
      <w:pPr>
        <w:jc w:val="center"/>
        <w:rPr>
          <w:rFonts w:ascii="Times New Roman" w:hAnsi="Times New Roman" w:cs="Times New Roman"/>
          <w:sz w:val="24"/>
          <w:szCs w:val="24"/>
        </w:rPr>
      </w:pPr>
      <w:r w:rsidRPr="0079751A">
        <w:rPr>
          <w:rFonts w:ascii="Times New Roman" w:hAnsi="Times New Roman" w:cs="Times New Roman"/>
          <w:sz w:val="24"/>
          <w:szCs w:val="24"/>
        </w:rPr>
        <w:t xml:space="preserve">(School of Life Sciences, GIST, 123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Cheomdangwagi-ro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Buk-gu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751A">
        <w:rPr>
          <w:rFonts w:ascii="Times New Roman" w:hAnsi="Times New Roman" w:cs="Times New Roman"/>
          <w:sz w:val="24"/>
          <w:szCs w:val="24"/>
        </w:rPr>
        <w:t>Gwangju</w:t>
      </w:r>
      <w:proofErr w:type="spellEnd"/>
      <w:r w:rsidRPr="0079751A">
        <w:rPr>
          <w:rFonts w:ascii="Times New Roman" w:hAnsi="Times New Roman" w:cs="Times New Roman"/>
          <w:sz w:val="24"/>
          <w:szCs w:val="24"/>
        </w:rPr>
        <w:t>, 61005, Korea, E-mail: dhkim@gist.ac.kr, Tel: +82-62-715-2485, Fax: +82-62-715-3411)</w:t>
      </w:r>
    </w:p>
    <w:p w14:paraId="18BAFAA4" w14:textId="77777777" w:rsidR="00554F26" w:rsidRPr="0079751A" w:rsidRDefault="00554F26" w:rsidP="00554F26">
      <w:pPr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79751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DFD7FEF" w14:textId="2964B85B" w:rsidR="00A21473" w:rsidRPr="009D3B47" w:rsidRDefault="004A492E" w:rsidP="00554F26">
      <w:pPr>
        <w:pStyle w:val="a8"/>
      </w:pPr>
      <w:r w:rsidRPr="004A492E">
        <w:rPr>
          <w:noProof/>
          <w:lang w:val="en-US"/>
        </w:rPr>
        <w:lastRenderedPageBreak/>
        <w:t xml:space="preserve"> </w:t>
      </w:r>
      <w:r w:rsidR="00A21473" w:rsidRPr="009D3B47">
        <w:t xml:space="preserve">Supplementary </w:t>
      </w:r>
      <w:r w:rsidR="00283F33">
        <w:t>Information</w:t>
      </w:r>
    </w:p>
    <w:p w14:paraId="6121D3F5" w14:textId="4603A1C7" w:rsidR="00A21473" w:rsidRDefault="00283F33" w:rsidP="00A21473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Supplementary </w:t>
      </w:r>
      <w:r w:rsidR="00A21473" w:rsidRPr="009D3B47">
        <w:rPr>
          <w:rFonts w:ascii="Times New Roman" w:hAnsi="Times New Roman" w:cs="Times New Roman"/>
          <w:b/>
          <w:sz w:val="28"/>
          <w:szCs w:val="28"/>
        </w:rPr>
        <w:t>Figures</w:t>
      </w:r>
      <w:r w:rsidR="00A21473" w:rsidRPr="009D3B47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</w:p>
    <w:p w14:paraId="78F05D22" w14:textId="77777777" w:rsidR="001602C7" w:rsidRDefault="001602C7" w:rsidP="00A21473">
      <w:pPr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3831DEB5" w14:textId="06DF77CD" w:rsidR="001602C7" w:rsidRPr="001602C7" w:rsidRDefault="00D73AAB" w:rsidP="001602C7">
      <w:pPr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283F33">
        <w:rPr>
          <w:rFonts w:ascii="Helvetica" w:hAnsi="Helvetica" w:cs="Times New Roman" w:hint="eastAsia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. 1</w:t>
      </w:r>
    </w:p>
    <w:p w14:paraId="213BBFE8" w14:textId="21817514" w:rsidR="005B49A3" w:rsidRDefault="005B49A3" w:rsidP="005B49A3"/>
    <w:p w14:paraId="0C3DE58D" w14:textId="0B8DBEA0" w:rsidR="005B49A3" w:rsidRPr="00F47CC0" w:rsidRDefault="00B51D38" w:rsidP="005B49A3">
      <w:pPr>
        <w:spacing w:beforeLines="60" w:before="144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noProof/>
          <w:lang w:val="en-US"/>
        </w:rPr>
        <w:drawing>
          <wp:inline distT="0" distB="0" distL="0" distR="0" wp14:anchorId="57D6A49D" wp14:editId="3B77A3A0">
            <wp:extent cx="5731510" cy="3767455"/>
            <wp:effectExtent l="0" t="0" r="2540" b="444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C0387" w14:textId="747F2CF7" w:rsidR="005B49A3" w:rsidRPr="009D3B47" w:rsidRDefault="005B49A3" w:rsidP="005B49A3">
      <w:pPr>
        <w:spacing w:beforeLines="60" w:before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>Supplementary Fig. 1. Generated mouse model of MI.</w:t>
      </w:r>
      <w:r w:rsidRPr="009D3B47">
        <w:rPr>
          <w:rFonts w:ascii="Times New Roman" w:hAnsi="Times New Roman" w:cs="Times New Roman"/>
          <w:sz w:val="24"/>
          <w:szCs w:val="24"/>
        </w:rPr>
        <w:t xml:space="preserve"> Cardiac function following MI was assessed 1 day, 1 week, and 8 weeks post-MI. (A) While LV mass (LVM)-to-body weight (BW) ratio (LVM/BW) increased, (B) fractional shortening (FS) and (C) LV ejection fraction (EF) decreased. (D</w:t>
      </w:r>
      <w:proofErr w:type="gramStart"/>
      <w:r w:rsidRPr="009D3B47">
        <w:rPr>
          <w:rFonts w:ascii="Times New Roman" w:hAnsi="Times New Roman" w:cs="Times New Roman"/>
          <w:sz w:val="24"/>
          <w:szCs w:val="24"/>
        </w:rPr>
        <w:t>,E</w:t>
      </w:r>
      <w:proofErr w:type="gramEnd"/>
      <w:r w:rsidRPr="009D3B47">
        <w:rPr>
          <w:rFonts w:ascii="Times New Roman" w:hAnsi="Times New Roman" w:cs="Times New Roman"/>
          <w:sz w:val="24"/>
          <w:szCs w:val="24"/>
        </w:rPr>
        <w:t xml:space="preserve">) A significant increase in MI marker gene expression, e.g. </w:t>
      </w:r>
      <w:proofErr w:type="spellStart"/>
      <w:r w:rsidRPr="009D3B47">
        <w:rPr>
          <w:rFonts w:ascii="Times New Roman" w:hAnsi="Times New Roman" w:cs="Times New Roman"/>
          <w:i/>
          <w:iCs/>
          <w:sz w:val="24"/>
          <w:szCs w:val="24"/>
        </w:rPr>
        <w:t>Nppa</w:t>
      </w:r>
      <w:proofErr w:type="spellEnd"/>
      <w:r w:rsidRPr="009D3B47">
        <w:rPr>
          <w:rFonts w:ascii="Times New Roman" w:hAnsi="Times New Roman" w:cs="Times New Roman"/>
          <w:sz w:val="24"/>
          <w:szCs w:val="24"/>
        </w:rPr>
        <w:t xml:space="preserve"> and </w:t>
      </w:r>
      <w:r w:rsidRPr="009D3B47">
        <w:rPr>
          <w:rFonts w:ascii="Times New Roman" w:hAnsi="Times New Roman" w:cs="Times New Roman"/>
          <w:i/>
          <w:iCs/>
          <w:sz w:val="24"/>
          <w:szCs w:val="24"/>
        </w:rPr>
        <w:t>Tlr2</w:t>
      </w:r>
      <w:r w:rsidRPr="009D3B47">
        <w:rPr>
          <w:rFonts w:ascii="Times New Roman" w:hAnsi="Times New Roman" w:cs="Times New Roman"/>
          <w:iCs/>
          <w:sz w:val="24"/>
          <w:szCs w:val="24"/>
        </w:rPr>
        <w:t>,</w:t>
      </w:r>
      <w:r w:rsidRPr="009D3B47">
        <w:rPr>
          <w:rFonts w:ascii="Times New Roman" w:hAnsi="Times New Roman" w:cs="Times New Roman"/>
          <w:sz w:val="24"/>
          <w:szCs w:val="24"/>
        </w:rPr>
        <w:t xml:space="preserve"> was also observed. Data are mean ± SEM (n=3). * </w:t>
      </w:r>
      <w:r w:rsidRPr="009D3B47">
        <w:rPr>
          <w:rFonts w:ascii="Times New Roman" w:hAnsi="Times New Roman" w:cs="Times New Roman"/>
          <w:i/>
          <w:sz w:val="24"/>
          <w:szCs w:val="24"/>
        </w:rPr>
        <w:t>P</w:t>
      </w:r>
      <w:r w:rsidRPr="009D3B47">
        <w:rPr>
          <w:rFonts w:ascii="Times New Roman" w:hAnsi="Times New Roman" w:cs="Times New Roman"/>
          <w:sz w:val="24"/>
          <w:szCs w:val="24"/>
        </w:rPr>
        <w:t xml:space="preserve"> &lt;0.05 compared to sham. </w:t>
      </w:r>
    </w:p>
    <w:p w14:paraId="25401974" w14:textId="77777777" w:rsidR="005B49A3" w:rsidRDefault="005B49A3" w:rsidP="005B49A3">
      <w:r>
        <w:br w:type="page"/>
      </w:r>
    </w:p>
    <w:p w14:paraId="0342334E" w14:textId="77777777" w:rsidR="004A492E" w:rsidRDefault="004A492E" w:rsidP="00F66526">
      <w:pPr>
        <w:rPr>
          <w:noProof/>
        </w:rPr>
      </w:pPr>
    </w:p>
    <w:p w14:paraId="34AF281B" w14:textId="5963C624" w:rsidR="001602C7" w:rsidRPr="001602C7" w:rsidRDefault="00D73AAB" w:rsidP="001602C7">
      <w:pPr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. 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>2</w:t>
      </w:r>
    </w:p>
    <w:p w14:paraId="7CED3FA2" w14:textId="77777777" w:rsidR="001602C7" w:rsidRPr="005B49A3" w:rsidRDefault="001602C7" w:rsidP="00F66526">
      <w:pPr>
        <w:rPr>
          <w:noProof/>
        </w:rPr>
      </w:pPr>
    </w:p>
    <w:p w14:paraId="1DB6DD8D" w14:textId="71667004" w:rsidR="004A492E" w:rsidRPr="00F66526" w:rsidRDefault="00B51D38" w:rsidP="004A492E">
      <w:pPr>
        <w:rPr>
          <w:b/>
          <w:sz w:val="24"/>
        </w:rPr>
      </w:pPr>
      <w:r>
        <w:rPr>
          <w:noProof/>
          <w:lang w:val="en-US"/>
        </w:rPr>
        <w:drawing>
          <wp:inline distT="0" distB="0" distL="0" distR="0" wp14:anchorId="01E44BC2" wp14:editId="2E3B0029">
            <wp:extent cx="5514975" cy="7381875"/>
            <wp:effectExtent l="0" t="0" r="9525" b="9525"/>
            <wp:docPr id="31" name="그림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E3622" w14:textId="0D754E54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 w:rsidR="005B49A3" w:rsidRPr="009D3B4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. A workflow of the comprehensive quantification of mRNAs and </w:t>
      </w:r>
      <w:proofErr w:type="spellStart"/>
      <w:r w:rsidRPr="009D3B47">
        <w:rPr>
          <w:rFonts w:ascii="Times New Roman" w:hAnsi="Times New Roman" w:cs="Times New Roman"/>
          <w:b/>
          <w:bCs/>
          <w:sz w:val="24"/>
          <w:szCs w:val="24"/>
        </w:rPr>
        <w:t>miRNAs</w:t>
      </w:r>
      <w:proofErr w:type="spellEnd"/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in mouse LV </w:t>
      </w:r>
    </w:p>
    <w:p w14:paraId="03540361" w14:textId="0C01197E" w:rsidR="004A492E" w:rsidRDefault="004A492E" w:rsidP="005B49A3">
      <w:r>
        <w:br w:type="page"/>
      </w:r>
    </w:p>
    <w:p w14:paraId="0CF7B6D1" w14:textId="77777777" w:rsidR="001602C7" w:rsidRDefault="001602C7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5E1272E9" w14:textId="63B53981" w:rsidR="001602C7" w:rsidRDefault="00D73AAB" w:rsidP="001602C7">
      <w:pPr>
        <w:spacing w:beforeLines="60" w:before="144" w:line="360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. 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>3</w:t>
      </w:r>
    </w:p>
    <w:p w14:paraId="49126180" w14:textId="04CF34C8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20030233" wp14:editId="295B58CB">
            <wp:extent cx="5731510" cy="4773930"/>
            <wp:effectExtent l="0" t="0" r="2540" b="7620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334D5B" w14:textId="6AF8E295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>Supplementary Fig. 3. RNA-</w:t>
      </w:r>
      <w:proofErr w:type="spellStart"/>
      <w:r w:rsidRPr="009D3B47">
        <w:rPr>
          <w:rFonts w:ascii="Times New Roman" w:hAnsi="Times New Roman" w:cs="Times New Roman"/>
          <w:b/>
          <w:bCs/>
          <w:sz w:val="24"/>
          <w:szCs w:val="24"/>
        </w:rPr>
        <w:t>seq</w:t>
      </w:r>
      <w:proofErr w:type="spellEnd"/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reveals the reproducibility between the biological replicates. </w:t>
      </w:r>
      <w:r w:rsidRPr="009D3B47">
        <w:rPr>
          <w:rFonts w:ascii="Times New Roman" w:hAnsi="Times New Roman" w:cs="Times New Roman"/>
          <w:bCs/>
          <w:sz w:val="24"/>
          <w:szCs w:val="24"/>
        </w:rPr>
        <w:t>(A) Analysis of total RNA-</w:t>
      </w:r>
      <w:proofErr w:type="spellStart"/>
      <w:r w:rsidRPr="009D3B47">
        <w:rPr>
          <w:rFonts w:ascii="Times New Roman" w:hAnsi="Times New Roman" w:cs="Times New Roman"/>
          <w:bCs/>
          <w:sz w:val="24"/>
          <w:szCs w:val="24"/>
        </w:rPr>
        <w:t>seq</w:t>
      </w:r>
      <w:proofErr w:type="spellEnd"/>
      <w:r w:rsidRPr="009D3B47">
        <w:rPr>
          <w:rFonts w:ascii="Times New Roman" w:hAnsi="Times New Roman" w:cs="Times New Roman"/>
          <w:bCs/>
          <w:sz w:val="24"/>
          <w:szCs w:val="24"/>
        </w:rPr>
        <w:t xml:space="preserve"> between replicates and (B) small RNA-seq. Normalized gene expression was expressed as </w:t>
      </w:r>
      <w:proofErr w:type="gramStart"/>
      <w:r w:rsidRPr="009D3B47">
        <w:rPr>
          <w:rFonts w:ascii="Times New Roman" w:hAnsi="Times New Roman" w:cs="Times New Roman"/>
          <w:bCs/>
          <w:sz w:val="24"/>
          <w:szCs w:val="24"/>
        </w:rPr>
        <w:t>log2(</w:t>
      </w:r>
      <w:proofErr w:type="gramEnd"/>
      <w:r w:rsidRPr="009D3B47">
        <w:rPr>
          <w:rFonts w:ascii="Times New Roman" w:hAnsi="Times New Roman" w:cs="Times New Roman"/>
          <w:bCs/>
          <w:sz w:val="24"/>
          <w:szCs w:val="24"/>
        </w:rPr>
        <w:t>FPKM + 1).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In each indicated stage, the lower off diagonal panel shows scatter plots between biological replicates (sample 1 vs. sample 2, sample 1 vs. sample 3, sample 2 vs. sample 3). </w:t>
      </w:r>
      <w:r w:rsidRPr="009D3B47">
        <w:rPr>
          <w:rFonts w:ascii="Times New Roman" w:hAnsi="Times New Roman" w:cs="Times New Roman"/>
          <w:sz w:val="24"/>
          <w:szCs w:val="24"/>
        </w:rPr>
        <w:t>The diagonal plot shows histograms and the upper off diagonal boxes indicate the correlation constant (R</w:t>
      </w:r>
      <w:r w:rsidRPr="009D3B4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D3B47">
        <w:rPr>
          <w:rFonts w:ascii="Times New Roman" w:hAnsi="Times New Roman" w:cs="Times New Roman"/>
          <w:sz w:val="24"/>
          <w:szCs w:val="24"/>
        </w:rPr>
        <w:t>) between biological replicates.</w:t>
      </w:r>
    </w:p>
    <w:p w14:paraId="082B9572" w14:textId="77777777" w:rsidR="004A492E" w:rsidRDefault="004A492E" w:rsidP="004A492E">
      <w:r>
        <w:br w:type="page"/>
      </w:r>
    </w:p>
    <w:p w14:paraId="7FC8550D" w14:textId="77777777" w:rsidR="001602C7" w:rsidRDefault="001602C7" w:rsidP="001602C7">
      <w:pPr>
        <w:spacing w:beforeLines="60" w:before="144" w:line="360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</w:p>
    <w:p w14:paraId="0B10F3C9" w14:textId="3A6BEF51" w:rsidR="004A492E" w:rsidRPr="00F47CC0" w:rsidRDefault="00D73AAB" w:rsidP="001602C7">
      <w:pPr>
        <w:spacing w:beforeLines="60" w:before="144" w:line="360" w:lineRule="auto"/>
        <w:jc w:val="center"/>
        <w:rPr>
          <w:rFonts w:ascii="Times New Roman" w:hAnsi="Times New Roman" w:cs="Times New Roman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 4</w:t>
      </w:r>
    </w:p>
    <w:p w14:paraId="56F246C1" w14:textId="544353CF" w:rsidR="009531B4" w:rsidRDefault="009531B4" w:rsidP="004A492E">
      <w:pPr>
        <w:spacing w:beforeLines="60" w:before="144" w:line="360" w:lineRule="auto"/>
        <w:jc w:val="both"/>
        <w:rPr>
          <w:rFonts w:ascii="Times New Roman" w:hAnsi="Times New Roman" w:cs="Times New Roman"/>
          <w:b/>
          <w:bCs/>
        </w:rPr>
      </w:pPr>
      <w:r w:rsidRPr="00F47CC0">
        <w:rPr>
          <w:rFonts w:ascii="Times New Roman" w:hAnsi="Times New Roman" w:cs="Times New Roman"/>
          <w:b/>
          <w:bCs/>
        </w:rPr>
        <w:t xml:space="preserve"> </w:t>
      </w:r>
      <w:r w:rsidR="00B51D38">
        <w:rPr>
          <w:noProof/>
          <w:lang w:val="en-US"/>
        </w:rPr>
        <w:drawing>
          <wp:inline distT="0" distB="0" distL="0" distR="0" wp14:anchorId="35F30C7C" wp14:editId="63729C98">
            <wp:extent cx="5731510" cy="5301615"/>
            <wp:effectExtent l="0" t="0" r="2540" b="0"/>
            <wp:docPr id="33" name="그림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0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18F23" w14:textId="77777777" w:rsidR="009531B4" w:rsidRDefault="009531B4" w:rsidP="004A492E">
      <w:pPr>
        <w:spacing w:beforeLines="60" w:before="144" w:line="360" w:lineRule="auto"/>
        <w:jc w:val="both"/>
        <w:rPr>
          <w:rFonts w:ascii="Times New Roman" w:hAnsi="Times New Roman" w:cs="Times New Roman"/>
          <w:b/>
          <w:bCs/>
        </w:rPr>
      </w:pPr>
    </w:p>
    <w:p w14:paraId="2465106E" w14:textId="27913095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4. Three-dimensional principal component analysis. </w:t>
      </w:r>
      <w:r w:rsidRPr="009D3B47">
        <w:rPr>
          <w:rFonts w:ascii="Times New Roman" w:hAnsi="Times New Roman" w:cs="Times New Roman"/>
          <w:bCs/>
          <w:sz w:val="24"/>
          <w:szCs w:val="24"/>
        </w:rPr>
        <w:t>(A)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Analysis based on the data of global mRNA and (B) </w:t>
      </w:r>
      <w:proofErr w:type="spellStart"/>
      <w:r w:rsidRPr="009D3B47">
        <w:rPr>
          <w:rFonts w:ascii="Times New Roman" w:hAnsi="Times New Roman" w:cs="Times New Roman"/>
          <w:bCs/>
          <w:sz w:val="24"/>
          <w:szCs w:val="24"/>
        </w:rPr>
        <w:t>miRNA</w:t>
      </w:r>
      <w:proofErr w:type="spellEnd"/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3B47">
        <w:rPr>
          <w:rFonts w:ascii="Times New Roman" w:hAnsi="Times New Roman" w:cs="Times New Roman"/>
          <w:bCs/>
          <w:sz w:val="24"/>
          <w:szCs w:val="24"/>
        </w:rPr>
        <w:t>expression profiles.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9D3B47">
        <w:rPr>
          <w:rFonts w:ascii="Times New Roman" w:hAnsi="Times New Roman" w:cs="Times New Roman"/>
          <w:sz w:val="24"/>
          <w:szCs w:val="24"/>
        </w:rPr>
        <w:t>mRNA</w:t>
      </w:r>
      <w:proofErr w:type="gramEnd"/>
      <w:r w:rsidRPr="009D3B4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9D3B47">
        <w:rPr>
          <w:rFonts w:ascii="Times New Roman" w:hAnsi="Times New Roman" w:cs="Times New Roman"/>
          <w:sz w:val="24"/>
          <w:szCs w:val="24"/>
        </w:rPr>
        <w:t>miRNA</w:t>
      </w:r>
      <w:proofErr w:type="spellEnd"/>
      <w:r w:rsidRPr="009D3B47">
        <w:rPr>
          <w:rFonts w:ascii="Times New Roman" w:hAnsi="Times New Roman" w:cs="Times New Roman"/>
          <w:sz w:val="24"/>
          <w:szCs w:val="24"/>
        </w:rPr>
        <w:t xml:space="preserve"> expression signatures distribute the LV samples into 3 distinct stages post-MI.</w:t>
      </w:r>
    </w:p>
    <w:p w14:paraId="54341E75" w14:textId="77777777" w:rsidR="004A492E" w:rsidRDefault="004A492E" w:rsidP="004A492E">
      <w:r>
        <w:br w:type="page"/>
      </w:r>
    </w:p>
    <w:p w14:paraId="727357A0" w14:textId="77777777" w:rsidR="001602C7" w:rsidRDefault="001602C7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619C8731" w14:textId="59C8CE04" w:rsidR="001602C7" w:rsidRDefault="00D73AAB" w:rsidP="001602C7">
      <w:pPr>
        <w:spacing w:beforeLines="60" w:before="144" w:line="360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 5</w:t>
      </w:r>
    </w:p>
    <w:p w14:paraId="6E8147D1" w14:textId="4CFB4DF3" w:rsidR="004A492E" w:rsidRPr="00F47CC0" w:rsidRDefault="00B51D38" w:rsidP="001602C7">
      <w:pPr>
        <w:spacing w:beforeLines="60" w:before="144" w:line="360" w:lineRule="auto"/>
        <w:jc w:val="center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23C2CA3B" wp14:editId="022ADADD">
            <wp:extent cx="5731510" cy="3658235"/>
            <wp:effectExtent l="0" t="0" r="2540" b="0"/>
            <wp:docPr id="35" name="그림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D0A8B" w14:textId="5709D18F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5. Venn diagram showing overlaps in DEGs and </w:t>
      </w:r>
      <w:proofErr w:type="spellStart"/>
      <w:r w:rsidRPr="009D3B47">
        <w:rPr>
          <w:rFonts w:ascii="Times New Roman" w:hAnsi="Times New Roman" w:cs="Times New Roman"/>
          <w:b/>
          <w:bCs/>
          <w:sz w:val="24"/>
          <w:szCs w:val="24"/>
        </w:rPr>
        <w:t>DEmiRs</w:t>
      </w:r>
      <w:proofErr w:type="spellEnd"/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between the 3 different stages post-MI.</w:t>
      </w:r>
    </w:p>
    <w:p w14:paraId="397A6CCF" w14:textId="77777777" w:rsidR="004A492E" w:rsidRDefault="004A492E" w:rsidP="004A492E">
      <w:r>
        <w:br w:type="page"/>
      </w:r>
    </w:p>
    <w:p w14:paraId="5FEA3360" w14:textId="77777777" w:rsidR="001602C7" w:rsidRDefault="001602C7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36C1CA62" w14:textId="07945642" w:rsidR="001602C7" w:rsidRDefault="00D73AAB" w:rsidP="001602C7">
      <w:pPr>
        <w:spacing w:beforeLines="60" w:before="144" w:line="360" w:lineRule="auto"/>
        <w:jc w:val="center"/>
        <w:rPr>
          <w:noProof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 6</w:t>
      </w:r>
    </w:p>
    <w:p w14:paraId="28AD13D9" w14:textId="77283E7E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noProof/>
          <w:lang w:val="en-US"/>
        </w:rPr>
        <w:drawing>
          <wp:inline distT="0" distB="0" distL="0" distR="0" wp14:anchorId="5DF26E7E" wp14:editId="0E929963">
            <wp:extent cx="5731510" cy="2881630"/>
            <wp:effectExtent l="0" t="0" r="2540" b="0"/>
            <wp:docPr id="36" name="그림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F2CB9" w14:textId="4D5DDE7E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kern w:val="1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6. </w:t>
      </w:r>
      <w:r w:rsidRPr="009D3B47">
        <w:rPr>
          <w:rFonts w:ascii="Times New Roman" w:eastAsia="AppleMyungjo" w:hAnsi="Times New Roman" w:cs="Times New Roman"/>
          <w:b/>
          <w:sz w:val="24"/>
          <w:szCs w:val="24"/>
        </w:rPr>
        <w:t xml:space="preserve">The percentage of the top 50 highly expressed </w:t>
      </w:r>
      <w:proofErr w:type="spellStart"/>
      <w:r w:rsidRPr="009D3B47">
        <w:rPr>
          <w:rFonts w:ascii="Times New Roman" w:eastAsia="AppleMyungjo" w:hAnsi="Times New Roman" w:cs="Times New Roman"/>
          <w:b/>
          <w:sz w:val="24"/>
          <w:szCs w:val="24"/>
        </w:rPr>
        <w:t>miRNAs</w:t>
      </w:r>
      <w:proofErr w:type="spellEnd"/>
      <w:r w:rsidRPr="009D3B47">
        <w:rPr>
          <w:rFonts w:ascii="Times New Roman" w:eastAsia="AppleMyungjo" w:hAnsi="Times New Roman" w:cs="Times New Roman"/>
          <w:b/>
          <w:sz w:val="24"/>
          <w:szCs w:val="24"/>
        </w:rPr>
        <w:t xml:space="preserve"> and mRNAs among the total </w:t>
      </w:r>
      <w:proofErr w:type="spellStart"/>
      <w:r w:rsidRPr="009D3B47">
        <w:rPr>
          <w:rFonts w:ascii="Times New Roman" w:eastAsia="AppleMyungjo" w:hAnsi="Times New Roman" w:cs="Times New Roman"/>
          <w:b/>
          <w:sz w:val="24"/>
          <w:szCs w:val="24"/>
        </w:rPr>
        <w:t>miRNA</w:t>
      </w:r>
      <w:proofErr w:type="spellEnd"/>
      <w:r w:rsidRPr="009D3B47">
        <w:rPr>
          <w:rFonts w:ascii="Times New Roman" w:eastAsia="AppleMyungjo" w:hAnsi="Times New Roman" w:cs="Times New Roman"/>
          <w:b/>
          <w:sz w:val="24"/>
          <w:szCs w:val="24"/>
        </w:rPr>
        <w:t xml:space="preserve"> and mRNA reads in mouse LVs. </w:t>
      </w:r>
      <w:r w:rsidRPr="009D3B47">
        <w:rPr>
          <w:rFonts w:ascii="Times New Roman" w:eastAsia="AppleMyungjo" w:hAnsi="Times New Roman" w:cs="Times New Roman"/>
          <w:sz w:val="24"/>
          <w:szCs w:val="24"/>
        </w:rPr>
        <w:t>(A) T</w:t>
      </w:r>
      <w:r w:rsidRPr="009D3B47">
        <w:rPr>
          <w:rFonts w:ascii="Times New Roman" w:hAnsi="Times New Roman" w:cs="Times New Roman"/>
          <w:kern w:val="1"/>
          <w:sz w:val="24"/>
          <w:szCs w:val="24"/>
        </w:rPr>
        <w:t xml:space="preserve">he top 50 expressed </w:t>
      </w:r>
      <w:proofErr w:type="spellStart"/>
      <w:r w:rsidRPr="009D3B47">
        <w:rPr>
          <w:rFonts w:ascii="Times New Roman" w:hAnsi="Times New Roman" w:cs="Times New Roman"/>
          <w:kern w:val="1"/>
          <w:sz w:val="24"/>
          <w:szCs w:val="24"/>
        </w:rPr>
        <w:t>miRNAs</w:t>
      </w:r>
      <w:proofErr w:type="spellEnd"/>
      <w:r w:rsidRPr="009D3B47">
        <w:rPr>
          <w:rFonts w:ascii="Times New Roman" w:hAnsi="Times New Roman" w:cs="Times New Roman"/>
          <w:kern w:val="1"/>
          <w:sz w:val="24"/>
          <w:szCs w:val="24"/>
        </w:rPr>
        <w:t xml:space="preserve"> account for ~96% of the total </w:t>
      </w:r>
      <w:proofErr w:type="spellStart"/>
      <w:r w:rsidRPr="009D3B47">
        <w:rPr>
          <w:rFonts w:ascii="Times New Roman" w:hAnsi="Times New Roman" w:cs="Times New Roman"/>
          <w:kern w:val="1"/>
          <w:sz w:val="24"/>
          <w:szCs w:val="24"/>
        </w:rPr>
        <w:t>miRNA</w:t>
      </w:r>
      <w:proofErr w:type="spellEnd"/>
      <w:r w:rsidRPr="009D3B47">
        <w:rPr>
          <w:rFonts w:ascii="Times New Roman" w:hAnsi="Times New Roman" w:cs="Times New Roman"/>
          <w:kern w:val="1"/>
          <w:sz w:val="24"/>
          <w:szCs w:val="24"/>
        </w:rPr>
        <w:t xml:space="preserve"> expression. (B) The top 50 expressed mRNAs account for ~30% of the total mRNA expression.</w:t>
      </w:r>
    </w:p>
    <w:p w14:paraId="16C37439" w14:textId="77777777" w:rsidR="004A492E" w:rsidRPr="009D3B47" w:rsidRDefault="004A492E" w:rsidP="004A492E">
      <w:pPr>
        <w:rPr>
          <w:sz w:val="24"/>
          <w:szCs w:val="24"/>
        </w:rPr>
      </w:pPr>
      <w:r w:rsidRPr="009D3B47">
        <w:rPr>
          <w:sz w:val="24"/>
          <w:szCs w:val="24"/>
        </w:rPr>
        <w:br w:type="page"/>
      </w:r>
    </w:p>
    <w:p w14:paraId="400DA2DD" w14:textId="77777777" w:rsidR="001602C7" w:rsidRDefault="001602C7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662DD292" w14:textId="60BDDD8B" w:rsidR="001602C7" w:rsidRDefault="00D73AAB" w:rsidP="001602C7">
      <w:pPr>
        <w:spacing w:beforeLines="60" w:before="144" w:line="360" w:lineRule="auto"/>
        <w:jc w:val="center"/>
        <w:rPr>
          <w:noProof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 7</w:t>
      </w:r>
    </w:p>
    <w:p w14:paraId="634E7F54" w14:textId="4857F6F1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  <w:kern w:val="1"/>
        </w:rPr>
      </w:pPr>
      <w:r>
        <w:rPr>
          <w:noProof/>
          <w:lang w:val="en-US"/>
        </w:rPr>
        <w:drawing>
          <wp:inline distT="0" distB="0" distL="0" distR="0" wp14:anchorId="71A94BCC" wp14:editId="578F65E3">
            <wp:extent cx="5731510" cy="2136775"/>
            <wp:effectExtent l="0" t="0" r="2540" b="0"/>
            <wp:docPr id="37" name="그림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7A470" w14:textId="0656D43B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7. Global gene expression analysis by GSEA. </w:t>
      </w:r>
      <w:r w:rsidRPr="009D3B47">
        <w:rPr>
          <w:rFonts w:ascii="Times New Roman" w:hAnsi="Times New Roman" w:cs="Times New Roman"/>
          <w:sz w:val="24"/>
          <w:szCs w:val="24"/>
        </w:rPr>
        <w:t>(A</w:t>
      </w:r>
      <w:proofErr w:type="gramStart"/>
      <w:r w:rsidRPr="009D3B47">
        <w:rPr>
          <w:rFonts w:ascii="Times New Roman" w:hAnsi="Times New Roman" w:cs="Times New Roman"/>
          <w:sz w:val="24"/>
          <w:szCs w:val="24"/>
        </w:rPr>
        <w:t>,B</w:t>
      </w:r>
      <w:proofErr w:type="gramEnd"/>
      <w:r w:rsidRPr="009D3B47">
        <w:rPr>
          <w:rFonts w:ascii="Times New Roman" w:hAnsi="Times New Roman" w:cs="Times New Roman"/>
          <w:sz w:val="24"/>
          <w:szCs w:val="24"/>
        </w:rPr>
        <w:t>) Gene set enrichment analysis (GSEA) of hallmark gene sets from the Molecular Signatures Database (</w:t>
      </w:r>
      <w:proofErr w:type="spellStart"/>
      <w:r w:rsidRPr="009D3B47">
        <w:rPr>
          <w:rFonts w:ascii="Times New Roman" w:hAnsi="Times New Roman" w:cs="Times New Roman"/>
          <w:sz w:val="24"/>
          <w:szCs w:val="24"/>
        </w:rPr>
        <w:t>MSigDB</w:t>
      </w:r>
      <w:proofErr w:type="spellEnd"/>
      <w:r w:rsidRPr="009D3B47">
        <w:rPr>
          <w:rFonts w:ascii="Times New Roman" w:hAnsi="Times New Roman" w:cs="Times New Roman"/>
          <w:sz w:val="24"/>
          <w:szCs w:val="24"/>
        </w:rPr>
        <w:t>) of the Broad Institute, showing the most significantly enriched gene sets in MI and sham, and their enrichment scores.</w:t>
      </w:r>
    </w:p>
    <w:p w14:paraId="69EC3E3E" w14:textId="77777777" w:rsidR="004A492E" w:rsidRPr="009D3B47" w:rsidRDefault="004A492E" w:rsidP="004A492E">
      <w:pPr>
        <w:rPr>
          <w:sz w:val="24"/>
          <w:szCs w:val="24"/>
        </w:rPr>
      </w:pPr>
      <w:r w:rsidRPr="009D3B47">
        <w:rPr>
          <w:sz w:val="24"/>
          <w:szCs w:val="24"/>
        </w:rPr>
        <w:br w:type="page"/>
      </w:r>
    </w:p>
    <w:p w14:paraId="2EA3C3C8" w14:textId="77777777" w:rsidR="001602C7" w:rsidRDefault="001602C7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5B9A9A49" w14:textId="6EE906D8" w:rsidR="001602C7" w:rsidRDefault="00D73AAB" w:rsidP="001602C7">
      <w:pPr>
        <w:spacing w:beforeLines="60" w:before="144" w:line="360" w:lineRule="auto"/>
        <w:jc w:val="center"/>
        <w:rPr>
          <w:noProof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1602C7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1602C7">
        <w:rPr>
          <w:rFonts w:ascii="Helvetica" w:hAnsi="Helvetica" w:cs="Times New Roman"/>
          <w:noProof/>
          <w:sz w:val="28"/>
          <w:szCs w:val="28"/>
          <w:lang w:val="en-US"/>
        </w:rPr>
        <w:t xml:space="preserve"> 8</w:t>
      </w:r>
    </w:p>
    <w:p w14:paraId="271CBD65" w14:textId="2D0E100B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0F8A40C7" wp14:editId="37D57D3E">
            <wp:extent cx="5731510" cy="2025015"/>
            <wp:effectExtent l="0" t="0" r="2540" b="0"/>
            <wp:docPr id="38" name="그림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AA29C" w14:textId="76C81FFF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8. The </w:t>
      </w:r>
      <w:proofErr w:type="spellStart"/>
      <w:r w:rsidRPr="009D3B47">
        <w:rPr>
          <w:rFonts w:ascii="Times New Roman" w:hAnsi="Times New Roman" w:cs="Times New Roman"/>
          <w:b/>
          <w:bCs/>
          <w:sz w:val="24"/>
          <w:szCs w:val="24"/>
        </w:rPr>
        <w:t>miRNA</w:t>
      </w:r>
      <w:proofErr w:type="spellEnd"/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expression in NRVMs.</w:t>
      </w:r>
      <w:r w:rsidRPr="009D3B47">
        <w:rPr>
          <w:rFonts w:ascii="Times New Roman" w:hAnsi="Times New Roman" w:cs="Times New Roman"/>
          <w:sz w:val="24"/>
          <w:szCs w:val="24"/>
        </w:rPr>
        <w:t xml:space="preserve"> (A</w:t>
      </w:r>
      <w:proofErr w:type="gramStart"/>
      <w:r w:rsidRPr="009D3B47">
        <w:rPr>
          <w:rFonts w:ascii="Times New Roman" w:hAnsi="Times New Roman" w:cs="Times New Roman"/>
          <w:sz w:val="24"/>
          <w:szCs w:val="24"/>
        </w:rPr>
        <w:t>,B</w:t>
      </w:r>
      <w:proofErr w:type="gramEnd"/>
      <w:r w:rsidRPr="009D3B47">
        <w:rPr>
          <w:rFonts w:ascii="Times New Roman" w:hAnsi="Times New Roman" w:cs="Times New Roman"/>
          <w:sz w:val="24"/>
          <w:szCs w:val="24"/>
        </w:rPr>
        <w:t xml:space="preserve">) The expression levels of </w:t>
      </w:r>
      <w:r w:rsidRPr="009D3B47">
        <w:rPr>
          <w:rFonts w:ascii="Times New Roman" w:hAnsi="Times New Roman" w:cs="Times New Roman"/>
          <w:i/>
          <w:sz w:val="24"/>
          <w:szCs w:val="24"/>
        </w:rPr>
        <w:t>miR</w:t>
      </w:r>
      <w:r w:rsidRPr="009D3B47">
        <w:rPr>
          <w:rFonts w:ascii="Times New Roman" w:hAnsi="Times New Roman" w:cs="Times New Roman"/>
          <w:sz w:val="24"/>
          <w:szCs w:val="24"/>
        </w:rPr>
        <w:t>-</w:t>
      </w:r>
      <w:r w:rsidRPr="009D3B47">
        <w:rPr>
          <w:rFonts w:ascii="Times New Roman" w:hAnsi="Times New Roman" w:cs="Times New Roman"/>
          <w:i/>
          <w:sz w:val="24"/>
          <w:szCs w:val="24"/>
        </w:rPr>
        <w:t>30-5p</w:t>
      </w:r>
      <w:r w:rsidRPr="009D3B47">
        <w:rPr>
          <w:rFonts w:ascii="Times New Roman" w:hAnsi="Times New Roman" w:cs="Times New Roman"/>
          <w:sz w:val="24"/>
          <w:szCs w:val="24"/>
        </w:rPr>
        <w:t xml:space="preserve"> (family) and </w:t>
      </w:r>
      <w:r w:rsidRPr="009D3B47">
        <w:rPr>
          <w:rFonts w:ascii="Times New Roman" w:hAnsi="Times New Roman" w:cs="Times New Roman"/>
          <w:i/>
          <w:sz w:val="24"/>
          <w:szCs w:val="24"/>
        </w:rPr>
        <w:t>miR-142a-5p</w:t>
      </w:r>
      <w:r w:rsidRPr="009D3B4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9D3B47">
        <w:rPr>
          <w:rFonts w:ascii="Times New Roman" w:hAnsi="Times New Roman" w:cs="Times New Roman"/>
          <w:sz w:val="24"/>
          <w:szCs w:val="24"/>
        </w:rPr>
        <w:t>cardiomyocytes</w:t>
      </w:r>
      <w:proofErr w:type="spellEnd"/>
      <w:r w:rsidRPr="009D3B47">
        <w:rPr>
          <w:rFonts w:ascii="Times New Roman" w:hAnsi="Times New Roman" w:cs="Times New Roman"/>
          <w:sz w:val="24"/>
          <w:szCs w:val="24"/>
        </w:rPr>
        <w:t xml:space="preserve"> treated with 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500 </w:t>
      </w:r>
      <w:proofErr w:type="spellStart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2 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for 18 h.</w:t>
      </w:r>
      <w:r w:rsidRPr="009D3B47">
        <w:rPr>
          <w:rFonts w:ascii="Times New Roman" w:hAnsi="Times New Roman" w:cs="Times New Roman"/>
          <w:sz w:val="24"/>
          <w:szCs w:val="24"/>
        </w:rPr>
        <w:t xml:space="preserve"> N = 3, Data are expressed as mean ± SEM. *</w:t>
      </w:r>
      <w:r w:rsidRPr="009D3B47">
        <w:rPr>
          <w:rFonts w:ascii="Times New Roman" w:hAnsi="Times New Roman" w:cs="Times New Roman"/>
          <w:i/>
          <w:iCs/>
          <w:sz w:val="24"/>
          <w:szCs w:val="24"/>
        </w:rPr>
        <w:t xml:space="preserve">P </w:t>
      </w:r>
      <w:r w:rsidRPr="009D3B47">
        <w:rPr>
          <w:rFonts w:ascii="Times New Roman" w:hAnsi="Times New Roman" w:cs="Times New Roman"/>
          <w:sz w:val="24"/>
          <w:szCs w:val="24"/>
        </w:rPr>
        <w:t xml:space="preserve">&lt;0.05. 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were statistically </w:t>
      </w:r>
      <w:proofErr w:type="spellStart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analyzed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one-way ANOVA</w:t>
      </w:r>
    </w:p>
    <w:p w14:paraId="0B5D0920" w14:textId="77777777" w:rsidR="004A492E" w:rsidRPr="009D3B47" w:rsidRDefault="004A492E" w:rsidP="004A492E">
      <w:pPr>
        <w:rPr>
          <w:sz w:val="24"/>
          <w:szCs w:val="24"/>
        </w:rPr>
      </w:pPr>
      <w:r w:rsidRPr="009D3B47">
        <w:rPr>
          <w:sz w:val="24"/>
          <w:szCs w:val="24"/>
        </w:rPr>
        <w:br w:type="page"/>
      </w:r>
    </w:p>
    <w:p w14:paraId="050E1D7F" w14:textId="77777777" w:rsidR="00097195" w:rsidRDefault="00097195" w:rsidP="00097195">
      <w:pPr>
        <w:spacing w:beforeLines="60" w:before="144" w:line="360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</w:p>
    <w:p w14:paraId="2A763C74" w14:textId="0EC3BB5C" w:rsidR="00097195" w:rsidRDefault="00097195" w:rsidP="00097195">
      <w:pPr>
        <w:spacing w:beforeLines="60" w:before="144" w:line="360" w:lineRule="auto"/>
        <w:jc w:val="center"/>
        <w:rPr>
          <w:noProof/>
          <w:lang w:val="en-US"/>
        </w:rPr>
      </w:pPr>
      <w:r w:rsidRPr="001602C7">
        <w:rPr>
          <w:rFonts w:ascii="Helvetica" w:hAnsi="Helvetica" w:cs="Times New Roman"/>
          <w:noProof/>
          <w:sz w:val="28"/>
          <w:szCs w:val="28"/>
          <w:lang w:val="en-US"/>
        </w:rPr>
        <w:t>Supplementary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>
        <w:rPr>
          <w:rFonts w:ascii="Helvetica" w:hAnsi="Helvetica" w:cs="Times New Roman"/>
          <w:noProof/>
          <w:sz w:val="28"/>
          <w:szCs w:val="28"/>
          <w:lang w:val="en-US"/>
        </w:rPr>
        <w:t xml:space="preserve"> 9</w:t>
      </w:r>
    </w:p>
    <w:p w14:paraId="0B33CAEC" w14:textId="46ABC617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noProof/>
          <w:lang w:val="en-US"/>
        </w:rPr>
        <w:drawing>
          <wp:inline distT="0" distB="0" distL="0" distR="0" wp14:anchorId="46DB455C" wp14:editId="18964980">
            <wp:extent cx="5731510" cy="2288540"/>
            <wp:effectExtent l="0" t="0" r="2540" b="0"/>
            <wp:docPr id="40" name="그림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C7F59" w14:textId="76805E43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9. Identification steps of the </w:t>
      </w:r>
      <w:r w:rsidRPr="009D3B47">
        <w:rPr>
          <w:rFonts w:ascii="Times New Roman" w:hAnsi="Times New Roman" w:cs="Times New Roman"/>
          <w:b/>
          <w:bCs/>
          <w:i/>
          <w:sz w:val="24"/>
          <w:szCs w:val="24"/>
        </w:rPr>
        <w:t>miR-30-5p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9D3B47">
        <w:rPr>
          <w:rFonts w:ascii="Times New Roman" w:hAnsi="Times New Roman" w:cs="Times New Roman"/>
          <w:b/>
          <w:bCs/>
          <w:i/>
          <w:sz w:val="24"/>
          <w:szCs w:val="24"/>
        </w:rPr>
        <w:t>miR-142a-5p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targets. 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choose targets that regulate apoptosis in MI, </w:t>
      </w:r>
      <w:r w:rsidRPr="009D3B47">
        <w:rPr>
          <w:rFonts w:ascii="Times New Roman" w:hAnsi="Times New Roman" w:cs="Times New Roman"/>
          <w:sz w:val="24"/>
          <w:szCs w:val="24"/>
        </w:rPr>
        <w:t>weighted context score++ percentile (WCSP), anti-co-expression GO terms were considered.</w:t>
      </w:r>
    </w:p>
    <w:p w14:paraId="5DAE5B56" w14:textId="77777777" w:rsidR="004A492E" w:rsidRDefault="004A492E" w:rsidP="004A492E">
      <w:r>
        <w:br w:type="page"/>
      </w:r>
    </w:p>
    <w:p w14:paraId="0098E822" w14:textId="77777777" w:rsidR="00097195" w:rsidRDefault="00097195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098E4D02" w14:textId="05F77950" w:rsidR="00097195" w:rsidRDefault="00D73AAB" w:rsidP="00097195">
      <w:pPr>
        <w:spacing w:beforeLines="60" w:before="144" w:line="360" w:lineRule="auto"/>
        <w:jc w:val="center"/>
        <w:rPr>
          <w:noProof/>
          <w:lang w:val="en-US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097195">
        <w:rPr>
          <w:rFonts w:ascii="Helvetica" w:hAnsi="Helvetica" w:cs="Times New Roman"/>
          <w:noProof/>
          <w:sz w:val="28"/>
          <w:szCs w:val="28"/>
          <w:lang w:val="en-US"/>
        </w:rPr>
        <w:t xml:space="preserve"> 10</w:t>
      </w:r>
    </w:p>
    <w:p w14:paraId="04F2E290" w14:textId="5304CB7B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79FF013A" wp14:editId="49168608">
            <wp:extent cx="5731510" cy="2810510"/>
            <wp:effectExtent l="0" t="0" r="2540" b="8890"/>
            <wp:docPr id="41" name="그림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A6C80" w14:textId="3349F3C4" w:rsidR="004A492E" w:rsidRPr="00413FE0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10. Expression levels of the </w:t>
      </w:r>
      <w:r w:rsidRPr="009D3B47">
        <w:rPr>
          <w:rFonts w:ascii="Times New Roman" w:hAnsi="Times New Roman" w:cs="Times New Roman"/>
          <w:b/>
          <w:bCs/>
          <w:i/>
          <w:sz w:val="24"/>
          <w:szCs w:val="24"/>
        </w:rPr>
        <w:t>miR-30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9D3B47">
        <w:rPr>
          <w:rFonts w:ascii="Times New Roman" w:hAnsi="Times New Roman" w:cs="Times New Roman"/>
          <w:b/>
          <w:bCs/>
          <w:i/>
          <w:sz w:val="24"/>
          <w:szCs w:val="24"/>
        </w:rPr>
        <w:t>miR-142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targets in MI. </w:t>
      </w:r>
      <w:r w:rsidRPr="009D3B47">
        <w:rPr>
          <w:rFonts w:ascii="Times New Roman" w:hAnsi="Times New Roman" w:cs="Times New Roman"/>
          <w:sz w:val="24"/>
          <w:szCs w:val="24"/>
        </w:rPr>
        <w:t xml:space="preserve">The </w:t>
      </w:r>
      <w:r w:rsidRPr="00413FE0">
        <w:rPr>
          <w:rFonts w:ascii="Times New Roman" w:hAnsi="Times New Roman" w:cs="Times New Roman"/>
          <w:sz w:val="24"/>
          <w:szCs w:val="24"/>
        </w:rPr>
        <w:t xml:space="preserve">expression levels of the </w:t>
      </w:r>
      <w:r w:rsidRPr="00413FE0">
        <w:rPr>
          <w:rFonts w:ascii="Times New Roman" w:hAnsi="Times New Roman" w:cs="Times New Roman"/>
          <w:i/>
          <w:sz w:val="24"/>
          <w:szCs w:val="24"/>
        </w:rPr>
        <w:t>miR-30-5p</w:t>
      </w:r>
      <w:r w:rsidRPr="00413FE0">
        <w:rPr>
          <w:rFonts w:ascii="Times New Roman" w:hAnsi="Times New Roman" w:cs="Times New Roman"/>
          <w:sz w:val="24"/>
          <w:szCs w:val="24"/>
        </w:rPr>
        <w:t xml:space="preserve"> and </w:t>
      </w:r>
      <w:r w:rsidRPr="00413FE0">
        <w:rPr>
          <w:rFonts w:ascii="Times New Roman" w:hAnsi="Times New Roman" w:cs="Times New Roman"/>
          <w:i/>
          <w:sz w:val="24"/>
          <w:szCs w:val="24"/>
        </w:rPr>
        <w:t>miR-142a-5p</w:t>
      </w:r>
      <w:r w:rsidRPr="00413FE0">
        <w:rPr>
          <w:rFonts w:ascii="Times New Roman" w:hAnsi="Times New Roman" w:cs="Times New Roman"/>
          <w:sz w:val="24"/>
          <w:szCs w:val="24"/>
        </w:rPr>
        <w:t xml:space="preserve"> targets were measured in the MI mode</w:t>
      </w:r>
      <w:r w:rsidR="00E76CEF" w:rsidRPr="00413FE0">
        <w:rPr>
          <w:rFonts w:ascii="Times New Roman" w:hAnsi="Times New Roman" w:cs="Times New Roman"/>
          <w:sz w:val="24"/>
          <w:szCs w:val="24"/>
        </w:rPr>
        <w:t xml:space="preserve">l by </w:t>
      </w:r>
      <w:proofErr w:type="spellStart"/>
      <w:r w:rsidR="00E76CEF" w:rsidRPr="00413FE0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="00E76CEF" w:rsidRPr="00413FE0">
        <w:rPr>
          <w:rFonts w:ascii="Times New Roman" w:hAnsi="Times New Roman" w:cs="Times New Roman"/>
          <w:sz w:val="24"/>
          <w:szCs w:val="24"/>
        </w:rPr>
        <w:t>-PCR</w:t>
      </w:r>
      <w:r w:rsidRPr="00413FE0">
        <w:rPr>
          <w:rFonts w:ascii="Times New Roman" w:hAnsi="Times New Roman" w:cs="Times New Roman"/>
          <w:sz w:val="24"/>
          <w:szCs w:val="24"/>
        </w:rPr>
        <w:t>. (A</w:t>
      </w:r>
      <w:proofErr w:type="gramStart"/>
      <w:r w:rsidR="00E57B76" w:rsidRPr="00413FE0">
        <w:rPr>
          <w:rFonts w:ascii="Times New Roman" w:hAnsi="Times New Roman" w:cs="Times New Roman"/>
          <w:sz w:val="24"/>
          <w:szCs w:val="24"/>
        </w:rPr>
        <w:t>,B</w:t>
      </w:r>
      <w:proofErr w:type="gramEnd"/>
      <w:r w:rsidRPr="00413FE0">
        <w:rPr>
          <w:rFonts w:ascii="Times New Roman" w:hAnsi="Times New Roman" w:cs="Times New Roman"/>
          <w:sz w:val="24"/>
          <w:szCs w:val="24"/>
        </w:rPr>
        <w:t xml:space="preserve">) The mRNA expression of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Picalm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Skil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 xml:space="preserve">, targets of </w:t>
      </w:r>
      <w:r w:rsidRPr="00413FE0">
        <w:rPr>
          <w:rFonts w:ascii="Times New Roman" w:hAnsi="Times New Roman" w:cs="Times New Roman"/>
          <w:i/>
          <w:sz w:val="24"/>
          <w:szCs w:val="24"/>
        </w:rPr>
        <w:t>miR-30-5p</w:t>
      </w:r>
      <w:r w:rsidRPr="00413FE0">
        <w:rPr>
          <w:rFonts w:ascii="Times New Roman" w:hAnsi="Times New Roman" w:cs="Times New Roman"/>
          <w:sz w:val="24"/>
          <w:szCs w:val="24"/>
        </w:rPr>
        <w:t xml:space="preserve">, is significantly </w:t>
      </w:r>
      <w:proofErr w:type="spellStart"/>
      <w:r w:rsidRPr="00413FE0">
        <w:rPr>
          <w:rFonts w:ascii="Times New Roman" w:hAnsi="Times New Roman" w:cs="Times New Roman"/>
          <w:sz w:val="24"/>
          <w:szCs w:val="24"/>
        </w:rPr>
        <w:t>upregulated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 xml:space="preserve"> in day 1, week 1, and week 8 post-MI. (</w:t>
      </w:r>
      <w:r w:rsidR="00E57B76" w:rsidRPr="00413FE0">
        <w:rPr>
          <w:rFonts w:ascii="Times New Roman" w:hAnsi="Times New Roman" w:cs="Times New Roman"/>
          <w:sz w:val="24"/>
          <w:szCs w:val="24"/>
        </w:rPr>
        <w:t>C</w:t>
      </w:r>
      <w:proofErr w:type="gramStart"/>
      <w:r w:rsidR="00E57B76" w:rsidRPr="00413FE0">
        <w:rPr>
          <w:rFonts w:ascii="Times New Roman" w:hAnsi="Times New Roman" w:cs="Times New Roman"/>
          <w:sz w:val="24"/>
          <w:szCs w:val="24"/>
        </w:rPr>
        <w:t>,D</w:t>
      </w:r>
      <w:proofErr w:type="gramEnd"/>
      <w:r w:rsidRPr="00413FE0">
        <w:rPr>
          <w:rFonts w:ascii="Times New Roman" w:hAnsi="Times New Roman" w:cs="Times New Roman"/>
          <w:sz w:val="24"/>
          <w:szCs w:val="24"/>
        </w:rPr>
        <w:t xml:space="preserve">) The mRNA expression of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Ghr</w:t>
      </w:r>
      <w:proofErr w:type="spellEnd"/>
      <w:r w:rsidRPr="00413F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13FE0">
        <w:rPr>
          <w:rFonts w:ascii="Times New Roman" w:hAnsi="Times New Roman" w:cs="Times New Roman"/>
          <w:sz w:val="24"/>
          <w:szCs w:val="24"/>
        </w:rPr>
        <w:t>and</w:t>
      </w:r>
      <w:r w:rsidRPr="00413FE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Kitl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 xml:space="preserve">, targets of </w:t>
      </w:r>
      <w:r w:rsidRPr="00413FE0">
        <w:rPr>
          <w:rFonts w:ascii="Times New Roman" w:hAnsi="Times New Roman" w:cs="Times New Roman"/>
          <w:i/>
          <w:sz w:val="24"/>
          <w:szCs w:val="24"/>
        </w:rPr>
        <w:t>miR-142a-5p</w:t>
      </w:r>
      <w:r w:rsidR="006D78E4" w:rsidRPr="00413FE0">
        <w:rPr>
          <w:rFonts w:ascii="Times New Roman" w:hAnsi="Times New Roman" w:cs="Times New Roman"/>
          <w:sz w:val="24"/>
          <w:szCs w:val="24"/>
        </w:rPr>
        <w:t xml:space="preserve">, is significantly </w:t>
      </w:r>
      <w:proofErr w:type="spellStart"/>
      <w:r w:rsidR="006D78E4" w:rsidRPr="00413FE0">
        <w:rPr>
          <w:rFonts w:ascii="Times New Roman" w:hAnsi="Times New Roman" w:cs="Times New Roman"/>
          <w:sz w:val="24"/>
          <w:szCs w:val="24"/>
        </w:rPr>
        <w:t>down</w:t>
      </w:r>
      <w:r w:rsidRPr="00413FE0">
        <w:rPr>
          <w:rFonts w:ascii="Times New Roman" w:hAnsi="Times New Roman" w:cs="Times New Roman"/>
          <w:sz w:val="24"/>
          <w:szCs w:val="24"/>
        </w:rPr>
        <w:t>regulated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 xml:space="preserve"> in day 1, week 1, and week 8 post-MI. (</w:t>
      </w:r>
      <w:r w:rsidR="00E57B76" w:rsidRPr="00413FE0">
        <w:rPr>
          <w:rFonts w:ascii="Times New Roman" w:hAnsi="Times New Roman" w:cs="Times New Roman"/>
          <w:sz w:val="24"/>
          <w:szCs w:val="24"/>
        </w:rPr>
        <w:t>E-G</w:t>
      </w:r>
      <w:r w:rsidRPr="00413FE0">
        <w:rPr>
          <w:rFonts w:ascii="Times New Roman" w:hAnsi="Times New Roman" w:cs="Times New Roman"/>
          <w:sz w:val="24"/>
          <w:szCs w:val="24"/>
        </w:rPr>
        <w:t xml:space="preserve">) Western blot for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Picalm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>,</w:t>
      </w:r>
      <w:r w:rsidRPr="00413FE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Skil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>,</w:t>
      </w:r>
      <w:r w:rsidRPr="00413FE0">
        <w:rPr>
          <w:rFonts w:ascii="Times New Roman" w:hAnsi="Times New Roman" w:cs="Times New Roman"/>
          <w:i/>
          <w:sz w:val="24"/>
          <w:szCs w:val="24"/>
        </w:rPr>
        <w:t xml:space="preserve"> GHR</w:t>
      </w:r>
      <w:r w:rsidRPr="00413FE0">
        <w:rPr>
          <w:rFonts w:ascii="Times New Roman" w:hAnsi="Times New Roman" w:cs="Times New Roman"/>
          <w:sz w:val="24"/>
          <w:szCs w:val="24"/>
        </w:rPr>
        <w:t>, and</w:t>
      </w:r>
      <w:r w:rsidRPr="00413FE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13FE0">
        <w:rPr>
          <w:rFonts w:ascii="Times New Roman" w:hAnsi="Times New Roman" w:cs="Times New Roman"/>
          <w:i/>
          <w:sz w:val="24"/>
          <w:szCs w:val="24"/>
        </w:rPr>
        <w:t>Kitl</w:t>
      </w:r>
      <w:proofErr w:type="spellEnd"/>
      <w:r w:rsidRPr="00413FE0">
        <w:rPr>
          <w:rFonts w:ascii="Times New Roman" w:hAnsi="Times New Roman" w:cs="Times New Roman"/>
          <w:sz w:val="24"/>
          <w:szCs w:val="24"/>
        </w:rPr>
        <w:t xml:space="preserve"> in the hearts of sham and MI mice. </w:t>
      </w:r>
      <w:r w:rsidR="00E76CEF" w:rsidRPr="00413FE0">
        <w:rPr>
          <w:rFonts w:ascii="Times New Roman" w:hAnsi="Times New Roman" w:cs="Times New Roman"/>
          <w:sz w:val="24"/>
          <w:szCs w:val="24"/>
        </w:rPr>
        <w:t xml:space="preserve">Note that the western data (E-G) are in agreement with the PCR data (A-D), except for the no significant change of </w:t>
      </w:r>
      <w:proofErr w:type="spellStart"/>
      <w:r w:rsidR="00E76CEF" w:rsidRPr="00413FE0">
        <w:rPr>
          <w:rFonts w:ascii="Times New Roman" w:hAnsi="Times New Roman" w:cs="Times New Roman"/>
          <w:sz w:val="24"/>
          <w:szCs w:val="24"/>
        </w:rPr>
        <w:t>Kitl</w:t>
      </w:r>
      <w:proofErr w:type="spellEnd"/>
      <w:r w:rsidR="00E76CEF" w:rsidRPr="00413FE0">
        <w:rPr>
          <w:rFonts w:ascii="Times New Roman" w:hAnsi="Times New Roman" w:cs="Times New Roman"/>
          <w:sz w:val="24"/>
          <w:szCs w:val="24"/>
        </w:rPr>
        <w:t xml:space="preserve"> shown in 8W MI. It </w:t>
      </w:r>
      <w:r w:rsidR="00692744" w:rsidRPr="00413FE0">
        <w:rPr>
          <w:rFonts w:ascii="Times New Roman" w:hAnsi="Times New Roman" w:cs="Times New Roman"/>
          <w:sz w:val="24"/>
          <w:szCs w:val="24"/>
        </w:rPr>
        <w:t>could be</w:t>
      </w:r>
      <w:r w:rsidR="00E76CEF" w:rsidRPr="00413FE0">
        <w:rPr>
          <w:rFonts w:ascii="Times New Roman" w:hAnsi="Times New Roman" w:cs="Times New Roman"/>
          <w:sz w:val="24"/>
          <w:szCs w:val="24"/>
        </w:rPr>
        <w:t xml:space="preserve"> </w:t>
      </w:r>
      <w:r w:rsidR="00692744" w:rsidRPr="00413FE0">
        <w:rPr>
          <w:rFonts w:ascii="Times New Roman" w:hAnsi="Times New Roman" w:cs="Times New Roman"/>
          <w:sz w:val="24"/>
          <w:szCs w:val="24"/>
        </w:rPr>
        <w:t>caused by an unidentified modification of protein expression.</w:t>
      </w:r>
      <w:r w:rsidR="00E57B76" w:rsidRPr="00413FE0">
        <w:rPr>
          <w:rFonts w:ascii="Times New Roman" w:hAnsi="Times New Roman" w:cs="Times New Roman"/>
          <w:sz w:val="24"/>
          <w:szCs w:val="24"/>
        </w:rPr>
        <w:t xml:space="preserve"> Data are mean ± SEM (N=3). * </w:t>
      </w:r>
      <w:r w:rsidR="00E57B76" w:rsidRPr="00413FE0">
        <w:rPr>
          <w:rFonts w:ascii="Times New Roman" w:hAnsi="Times New Roman" w:cs="Times New Roman"/>
          <w:i/>
          <w:sz w:val="24"/>
          <w:szCs w:val="24"/>
        </w:rPr>
        <w:t>P</w:t>
      </w:r>
      <w:r w:rsidR="00E57B76" w:rsidRPr="00413FE0">
        <w:rPr>
          <w:rFonts w:ascii="Times New Roman" w:hAnsi="Times New Roman" w:cs="Times New Roman"/>
          <w:sz w:val="24"/>
          <w:szCs w:val="24"/>
        </w:rPr>
        <w:t xml:space="preserve"> &lt;0.05 compared to sham.</w:t>
      </w:r>
    </w:p>
    <w:p w14:paraId="6051618F" w14:textId="77777777" w:rsidR="004A492E" w:rsidRPr="00413FE0" w:rsidRDefault="004A492E" w:rsidP="004A492E">
      <w:pPr>
        <w:rPr>
          <w:sz w:val="24"/>
          <w:szCs w:val="24"/>
        </w:rPr>
      </w:pPr>
      <w:r w:rsidRPr="00413FE0">
        <w:rPr>
          <w:sz w:val="24"/>
          <w:szCs w:val="24"/>
        </w:rPr>
        <w:br w:type="page"/>
      </w:r>
    </w:p>
    <w:p w14:paraId="5C22EEC6" w14:textId="77777777" w:rsidR="00097195" w:rsidRDefault="00097195" w:rsidP="00F66526">
      <w:pPr>
        <w:spacing w:beforeLines="60" w:before="144" w:line="360" w:lineRule="auto"/>
        <w:jc w:val="both"/>
        <w:rPr>
          <w:noProof/>
          <w:lang w:val="en-US"/>
        </w:rPr>
      </w:pPr>
    </w:p>
    <w:p w14:paraId="432EFBB2" w14:textId="01F5B115" w:rsidR="00097195" w:rsidRDefault="00097195" w:rsidP="00097195">
      <w:pPr>
        <w:spacing w:beforeLines="60" w:before="144" w:line="360" w:lineRule="auto"/>
        <w:jc w:val="center"/>
        <w:rPr>
          <w:noProof/>
          <w:lang w:val="en-US"/>
        </w:rPr>
      </w:pPr>
      <w:r w:rsidRPr="001602C7">
        <w:rPr>
          <w:rFonts w:ascii="Helvetica" w:hAnsi="Helvetica" w:cs="Times New Roman"/>
          <w:noProof/>
          <w:sz w:val="28"/>
          <w:szCs w:val="28"/>
          <w:lang w:val="en-US"/>
        </w:rPr>
        <w:t>Supplementary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>
        <w:rPr>
          <w:rFonts w:ascii="Helvetica" w:hAnsi="Helvetica" w:cs="Times New Roman"/>
          <w:noProof/>
          <w:sz w:val="28"/>
          <w:szCs w:val="28"/>
          <w:lang w:val="en-US"/>
        </w:rPr>
        <w:t xml:space="preserve"> 11</w:t>
      </w:r>
    </w:p>
    <w:p w14:paraId="2D189CEB" w14:textId="116179E9" w:rsidR="004A492E" w:rsidRPr="00F47CC0" w:rsidRDefault="00B51D38" w:rsidP="00F66526">
      <w:pPr>
        <w:spacing w:beforeLines="60" w:before="144" w:line="360" w:lineRule="auto"/>
        <w:jc w:val="both"/>
        <w:rPr>
          <w:rFonts w:ascii="Times New Roman" w:hAnsi="Times New Roman" w:cs="Times New Roman"/>
        </w:rPr>
      </w:pPr>
      <w:r>
        <w:rPr>
          <w:noProof/>
          <w:lang w:val="en-US"/>
        </w:rPr>
        <w:drawing>
          <wp:inline distT="0" distB="0" distL="0" distR="0" wp14:anchorId="638E98AA" wp14:editId="0ACD0530">
            <wp:extent cx="5731510" cy="3537585"/>
            <wp:effectExtent l="0" t="0" r="2540" b="5715"/>
            <wp:docPr id="42" name="그림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8A16A" w14:textId="23A85035" w:rsidR="004A492E" w:rsidRPr="009D3B47" w:rsidRDefault="004A492E" w:rsidP="004A492E">
      <w:pPr>
        <w:spacing w:beforeLines="60" w:before="144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11. </w:t>
      </w:r>
      <w:proofErr w:type="spellStart"/>
      <w:proofErr w:type="gramStart"/>
      <w:r w:rsidR="00692744" w:rsidRPr="009D3B47">
        <w:rPr>
          <w:rFonts w:ascii="Times New Roman" w:hAnsi="Times New Roman" w:cs="Times New Roman"/>
          <w:b/>
          <w:bCs/>
          <w:sz w:val="24"/>
          <w:szCs w:val="24"/>
        </w:rPr>
        <w:t>si</w:t>
      </w:r>
      <w:proofErr w:type="spellEnd"/>
      <w:r w:rsidR="00692744" w:rsidRPr="009D3B47">
        <w:rPr>
          <w:rFonts w:ascii="Times New Roman" w:hAnsi="Times New Roman" w:cs="Times New Roman"/>
          <w:b/>
          <w:bCs/>
          <w:sz w:val="24"/>
          <w:szCs w:val="24"/>
        </w:rPr>
        <w:t>-mediated</w:t>
      </w:r>
      <w:proofErr w:type="gramEnd"/>
      <w:r w:rsidR="00692744"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k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nockdown of the target proteins and mRNAs for </w:t>
      </w:r>
      <w:r w:rsidRPr="009D3B47">
        <w:rPr>
          <w:rFonts w:ascii="Times New Roman" w:hAnsi="Times New Roman" w:cs="Times New Roman"/>
          <w:b/>
          <w:bCs/>
          <w:i/>
          <w:sz w:val="24"/>
          <w:szCs w:val="24"/>
        </w:rPr>
        <w:t>miR-30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9D3B47">
        <w:rPr>
          <w:rFonts w:ascii="Times New Roman" w:hAnsi="Times New Roman" w:cs="Times New Roman"/>
          <w:b/>
          <w:bCs/>
          <w:i/>
          <w:sz w:val="24"/>
          <w:szCs w:val="24"/>
        </w:rPr>
        <w:t>miR-142</w:t>
      </w:r>
      <w:r w:rsidRPr="009D3B4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NRVMs were transfected with </w:t>
      </w:r>
      <w:proofErr w:type="spellStart"/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siGhr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siKitl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siPicalm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proofErr w:type="spellStart"/>
      <w:r w:rsidRPr="009D3B47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siSkil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92744"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or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siRNA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negative control (</w:t>
      </w:r>
      <w:proofErr w:type="spellStart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siNC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(50 </w:t>
      </w:r>
      <w:proofErr w:type="spellStart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nM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each)</w:t>
      </w:r>
      <w:r w:rsidR="00692744"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(A-D) </w:t>
      </w:r>
      <w:r w:rsidR="00692744" w:rsidRPr="009D3B47">
        <w:rPr>
          <w:rFonts w:ascii="Times New Roman" w:hAnsi="Times New Roman" w:cs="Times New Roman"/>
          <w:bCs/>
          <w:sz w:val="24"/>
          <w:szCs w:val="24"/>
        </w:rPr>
        <w:t xml:space="preserve">each </w:t>
      </w:r>
      <w:r w:rsidRPr="009D3B47">
        <w:rPr>
          <w:rFonts w:ascii="Times New Roman" w:hAnsi="Times New Roman" w:cs="Times New Roman"/>
          <w:bCs/>
          <w:sz w:val="24"/>
          <w:szCs w:val="24"/>
        </w:rPr>
        <w:t>mRNA expression</w:t>
      </w:r>
      <w:r w:rsidR="00692744" w:rsidRPr="009D3B47">
        <w:rPr>
          <w:rFonts w:ascii="Times New Roman" w:hAnsi="Times New Roman" w:cs="Times New Roman"/>
          <w:bCs/>
          <w:sz w:val="24"/>
          <w:szCs w:val="24"/>
        </w:rPr>
        <w:t xml:space="preserve"> was measured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92744" w:rsidRPr="009D3B47">
        <w:rPr>
          <w:rFonts w:ascii="Times New Roman" w:hAnsi="Times New Roman" w:cs="Times New Roman"/>
          <w:bCs/>
          <w:sz w:val="24"/>
          <w:szCs w:val="24"/>
        </w:rPr>
        <w:t>by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D3B47">
        <w:rPr>
          <w:rFonts w:ascii="Times New Roman" w:hAnsi="Times New Roman" w:cs="Times New Roman"/>
          <w:bCs/>
          <w:sz w:val="24"/>
          <w:szCs w:val="24"/>
        </w:rPr>
        <w:t>qRT</w:t>
      </w:r>
      <w:proofErr w:type="spellEnd"/>
      <w:r w:rsidRPr="009D3B47">
        <w:rPr>
          <w:rFonts w:ascii="Times New Roman" w:hAnsi="Times New Roman" w:cs="Times New Roman"/>
          <w:bCs/>
          <w:sz w:val="24"/>
          <w:szCs w:val="24"/>
        </w:rPr>
        <w:t xml:space="preserve">-PCR. (E-H) Protein expression </w:t>
      </w:r>
      <w:r w:rsidR="00692744" w:rsidRPr="009D3B47">
        <w:rPr>
          <w:rFonts w:ascii="Times New Roman" w:hAnsi="Times New Roman" w:cs="Times New Roman"/>
          <w:bCs/>
          <w:sz w:val="24"/>
          <w:szCs w:val="24"/>
        </w:rPr>
        <w:t>wa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s measured </w:t>
      </w:r>
      <w:r w:rsidR="00692744" w:rsidRPr="009D3B47">
        <w:rPr>
          <w:rFonts w:ascii="Times New Roman" w:hAnsi="Times New Roman" w:cs="Times New Roman"/>
          <w:bCs/>
          <w:sz w:val="24"/>
          <w:szCs w:val="24"/>
        </w:rPr>
        <w:t>by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3FE0">
        <w:rPr>
          <w:rFonts w:ascii="Times New Roman" w:hAnsi="Times New Roman" w:cs="Times New Roman"/>
          <w:bCs/>
          <w:sz w:val="24"/>
          <w:szCs w:val="24"/>
        </w:rPr>
        <w:t>w</w:t>
      </w:r>
      <w:r w:rsidRPr="009D3B47">
        <w:rPr>
          <w:rFonts w:ascii="Times New Roman" w:hAnsi="Times New Roman" w:cs="Times New Roman"/>
          <w:bCs/>
          <w:sz w:val="24"/>
          <w:szCs w:val="24"/>
        </w:rPr>
        <w:t xml:space="preserve">estern blotting. </w:t>
      </w:r>
      <w:r w:rsidRPr="009D3B47">
        <w:rPr>
          <w:rFonts w:ascii="Times New Roman" w:hAnsi="Times New Roman" w:cs="Times New Roman"/>
          <w:sz w:val="24"/>
          <w:szCs w:val="24"/>
        </w:rPr>
        <w:t>Data are expressed as mean ± SEM; Statistical significance is shown as *</w:t>
      </w:r>
      <w:r w:rsidRPr="009D3B47">
        <w:rPr>
          <w:rFonts w:ascii="Times New Roman" w:hAnsi="Times New Roman" w:cs="Times New Roman"/>
          <w:i/>
          <w:sz w:val="24"/>
          <w:szCs w:val="24"/>
        </w:rPr>
        <w:t xml:space="preserve">P </w:t>
      </w:r>
      <w:r w:rsidRPr="009D3B47">
        <w:rPr>
          <w:rFonts w:ascii="Times New Roman" w:hAnsi="Times New Roman" w:cs="Times New Roman"/>
          <w:sz w:val="24"/>
          <w:szCs w:val="24"/>
        </w:rPr>
        <w:t xml:space="preserve">&lt;0.05. </w:t>
      </w:r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were statistically </w:t>
      </w:r>
      <w:proofErr w:type="spellStart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>analyzed</w:t>
      </w:r>
      <w:proofErr w:type="spellEnd"/>
      <w:r w:rsidRPr="009D3B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 one-way ANOVA.</w:t>
      </w:r>
    </w:p>
    <w:p w14:paraId="6D3F737A" w14:textId="3FE76F65" w:rsidR="00097195" w:rsidRPr="00097195" w:rsidRDefault="004A492E" w:rsidP="00097195">
      <w:r w:rsidRPr="009D3B47">
        <w:rPr>
          <w:sz w:val="24"/>
          <w:szCs w:val="24"/>
        </w:rPr>
        <w:br w:type="page"/>
      </w:r>
    </w:p>
    <w:p w14:paraId="347FE15A" w14:textId="77777777" w:rsidR="00097195" w:rsidRDefault="00097195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</w:p>
    <w:p w14:paraId="740E309D" w14:textId="49971CE3" w:rsidR="00097195" w:rsidRDefault="00D73AAB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097195">
        <w:rPr>
          <w:rFonts w:ascii="Helvetica" w:hAnsi="Helvetica" w:cs="Times New Roman"/>
          <w:noProof/>
          <w:sz w:val="28"/>
          <w:szCs w:val="28"/>
          <w:lang w:val="en-US"/>
        </w:rPr>
        <w:t xml:space="preserve"> 12</w:t>
      </w:r>
    </w:p>
    <w:p w14:paraId="5F6BF630" w14:textId="7B93BA7E" w:rsidR="00097195" w:rsidRPr="00853CF1" w:rsidRDefault="00853CF1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lang w:val="en-US"/>
        </w:rPr>
      </w:pPr>
      <w:r>
        <w:rPr>
          <w:noProof/>
          <w:lang w:val="en-US"/>
        </w:rPr>
        <w:drawing>
          <wp:inline distT="0" distB="0" distL="0" distR="0" wp14:anchorId="6D6670AD" wp14:editId="453C1B64">
            <wp:extent cx="5731510" cy="7275195"/>
            <wp:effectExtent l="0" t="0" r="2540" b="1905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27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A1559" w14:textId="77777777" w:rsidR="00097195" w:rsidRDefault="00097195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</w:p>
    <w:p w14:paraId="00ECF2A6" w14:textId="77777777" w:rsidR="00097195" w:rsidRDefault="00097195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br w:type="page"/>
      </w:r>
    </w:p>
    <w:p w14:paraId="172C6B48" w14:textId="77777777" w:rsidR="00097195" w:rsidRDefault="00097195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</w:p>
    <w:p w14:paraId="1E1C6DA5" w14:textId="2DF39D87" w:rsidR="00097195" w:rsidRDefault="00D73AAB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097195">
        <w:rPr>
          <w:rFonts w:ascii="Helvetica" w:hAnsi="Helvetica" w:cs="Times New Roman"/>
          <w:noProof/>
          <w:sz w:val="28"/>
          <w:szCs w:val="28"/>
          <w:lang w:val="en-US"/>
        </w:rPr>
        <w:t xml:space="preserve"> 13</w:t>
      </w:r>
    </w:p>
    <w:p w14:paraId="6F92291C" w14:textId="31D3C9B5" w:rsidR="00097195" w:rsidRDefault="00EC27BF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  <w:r>
        <w:rPr>
          <w:noProof/>
          <w:lang w:val="en-US"/>
        </w:rPr>
        <w:drawing>
          <wp:inline distT="0" distB="0" distL="0" distR="0" wp14:anchorId="58E7D758" wp14:editId="53BA0310">
            <wp:extent cx="5731510" cy="6657340"/>
            <wp:effectExtent l="0" t="0" r="254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65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097195">
        <w:rPr>
          <w:rFonts w:ascii="Times New Roman" w:hAnsi="Times New Roman" w:cs="Times New Roman"/>
          <w:b/>
          <w:color w:val="000000" w:themeColor="text1"/>
          <w:sz w:val="24"/>
        </w:rPr>
        <w:br w:type="page"/>
      </w:r>
    </w:p>
    <w:p w14:paraId="5C70E2B0" w14:textId="77777777" w:rsidR="00097195" w:rsidRDefault="00097195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Helvetica" w:hAnsi="Helvetica" w:cs="Times New Roman"/>
          <w:noProof/>
          <w:sz w:val="28"/>
          <w:szCs w:val="28"/>
          <w:lang w:val="en-US"/>
        </w:rPr>
      </w:pPr>
    </w:p>
    <w:p w14:paraId="554019D9" w14:textId="75EF017B" w:rsidR="00097195" w:rsidRDefault="00D73AAB" w:rsidP="00097195">
      <w:pPr>
        <w:tabs>
          <w:tab w:val="left" w:pos="7513"/>
        </w:tabs>
        <w:autoSpaceDE/>
        <w:autoSpaceDN/>
        <w:adjustRightInd/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Helvetica" w:hAnsi="Helvetica" w:cs="Times New Roman"/>
          <w:noProof/>
          <w:sz w:val="28"/>
          <w:szCs w:val="28"/>
          <w:lang w:val="en-US"/>
        </w:rPr>
        <w:t>Supple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mentary Fig</w:t>
      </w:r>
      <w:r w:rsidR="00FF663C">
        <w:rPr>
          <w:rFonts w:ascii="Helvetica" w:hAnsi="Helvetica" w:cs="Times New Roman"/>
          <w:noProof/>
          <w:sz w:val="28"/>
          <w:szCs w:val="28"/>
          <w:lang w:val="en-US"/>
        </w:rPr>
        <w:t>ure</w:t>
      </w:r>
      <w:r w:rsidR="00097195" w:rsidRPr="001602C7">
        <w:rPr>
          <w:rFonts w:ascii="Helvetica" w:hAnsi="Helvetica" w:cs="Times New Roman"/>
          <w:noProof/>
          <w:sz w:val="28"/>
          <w:szCs w:val="28"/>
          <w:lang w:val="en-US"/>
        </w:rPr>
        <w:t>.</w:t>
      </w:r>
      <w:r w:rsidR="00097195">
        <w:rPr>
          <w:rFonts w:ascii="Helvetica" w:hAnsi="Helvetica" w:cs="Times New Roman"/>
          <w:noProof/>
          <w:sz w:val="28"/>
          <w:szCs w:val="28"/>
          <w:lang w:val="en-US"/>
        </w:rPr>
        <w:t xml:space="preserve"> 14</w:t>
      </w:r>
    </w:p>
    <w:p w14:paraId="2CA94022" w14:textId="2A42C382" w:rsidR="00097195" w:rsidRDefault="00097195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noProof/>
          <w:lang w:val="en-US"/>
        </w:rPr>
        <w:drawing>
          <wp:inline distT="0" distB="0" distL="0" distR="0" wp14:anchorId="5E532EB0" wp14:editId="22144CEA">
            <wp:extent cx="4562475" cy="7934325"/>
            <wp:effectExtent l="0" t="0" r="9525" b="9525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43A64" w14:textId="6D18C9C9" w:rsidR="00A21473" w:rsidRPr="00390517" w:rsidRDefault="00FF663C" w:rsidP="00A21473">
      <w:pPr>
        <w:spacing w:beforeLines="60" w:before="144"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 xml:space="preserve">Supplementary </w:t>
      </w:r>
      <w:r w:rsidR="00A21473" w:rsidRPr="00390517">
        <w:rPr>
          <w:rFonts w:ascii="Times New Roman" w:hAnsi="Times New Roman" w:cs="Times New Roman"/>
          <w:b/>
          <w:color w:val="000000" w:themeColor="text1"/>
          <w:sz w:val="24"/>
        </w:rPr>
        <w:t>Tables</w:t>
      </w:r>
    </w:p>
    <w:p w14:paraId="5F10F20E" w14:textId="091CA924" w:rsidR="00A21473" w:rsidRPr="0029431C" w:rsidRDefault="00A21473" w:rsidP="00A21473">
      <w:pPr>
        <w:spacing w:beforeLines="60" w:before="144"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>Supplementary Table 1. Summary of total RNA-</w:t>
      </w:r>
      <w:proofErr w:type="spellStart"/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>seq</w:t>
      </w:r>
      <w:proofErr w:type="spellEnd"/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 xml:space="preserve"> read count and mapping results</w:t>
      </w:r>
    </w:p>
    <w:p w14:paraId="2822FA4C" w14:textId="77777777" w:rsidR="00A21473" w:rsidRPr="00390517" w:rsidRDefault="00A21473" w:rsidP="00A21473">
      <w:pPr>
        <w:spacing w:beforeLines="60" w:before="144" w:line="360" w:lineRule="auto"/>
        <w:jc w:val="both"/>
        <w:rPr>
          <w:rFonts w:ascii="Times New Roman" w:hAnsi="Times New Roman" w:cs="Times New Roman"/>
          <w:kern w:val="2"/>
        </w:rPr>
      </w:pPr>
    </w:p>
    <w:tbl>
      <w:tblPr>
        <w:tblStyle w:val="10"/>
        <w:tblpPr w:leftFromText="142" w:rightFromText="142" w:vertAnchor="text" w:horzAnchor="margin" w:tblpXSpec="center" w:tblpY="-73"/>
        <w:tblW w:w="8364" w:type="dxa"/>
        <w:tblLook w:val="04A0" w:firstRow="1" w:lastRow="0" w:firstColumn="1" w:lastColumn="0" w:noHBand="0" w:noVBand="1"/>
      </w:tblPr>
      <w:tblGrid>
        <w:gridCol w:w="439"/>
        <w:gridCol w:w="1273"/>
        <w:gridCol w:w="840"/>
        <w:gridCol w:w="1701"/>
        <w:gridCol w:w="1899"/>
        <w:gridCol w:w="2212"/>
      </w:tblGrid>
      <w:tr w:rsidR="00A21473" w:rsidRPr="00C248DC" w14:paraId="57D106C2" w14:textId="77777777" w:rsidTr="00C248DC">
        <w:trPr>
          <w:trHeight w:val="694"/>
        </w:trPr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0E90F1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eastAsia="굴림" w:hAnsi="Times New Roman" w:cs="Times New Roman"/>
              </w:rPr>
            </w:pPr>
          </w:p>
          <w:p w14:paraId="67F4211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1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83B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b/>
                <w:color w:val="000000"/>
              </w:rPr>
              <w:t>Sample</w:t>
            </w:r>
          </w:p>
        </w:tc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CFD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b/>
                <w:color w:val="000000"/>
              </w:rPr>
              <w:t>Read</w:t>
            </w:r>
          </w:p>
          <w:p w14:paraId="528CFBB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b/>
                <w:color w:val="000000"/>
              </w:rPr>
              <w:t>Type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5A267F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b/>
                <w:color w:val="000000"/>
              </w:rPr>
              <w:t>Total</w:t>
            </w:r>
            <w:r w:rsidRPr="00C248DC">
              <w:rPr>
                <w:rFonts w:ascii="Times New Roman" w:hAnsi="Times New Roman" w:cs="Times New Roman"/>
                <w:b/>
                <w:color w:val="000000"/>
              </w:rPr>
              <w:br/>
              <w:t>processed reads</w:t>
            </w:r>
          </w:p>
        </w:tc>
        <w:tc>
          <w:tcPr>
            <w:tcW w:w="189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7A39B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b/>
                <w:color w:val="000000"/>
              </w:rPr>
              <w:t>Mapped Reads</w:t>
            </w:r>
            <w:r w:rsidRPr="00C248DC">
              <w:rPr>
                <w:rFonts w:ascii="Times New Roman" w:hAnsi="Times New Roman" w:cs="Times New Roman"/>
                <w:b/>
                <w:color w:val="000000"/>
              </w:rPr>
              <w:br/>
              <w:t>(UCSC mm10)</w:t>
            </w:r>
          </w:p>
        </w:tc>
        <w:tc>
          <w:tcPr>
            <w:tcW w:w="22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048E39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b/>
                <w:color w:val="000000"/>
              </w:rPr>
              <w:t xml:space="preserve">Overall </w:t>
            </w:r>
            <w:r w:rsidRPr="00C248DC">
              <w:rPr>
                <w:rFonts w:ascii="Times New Roman" w:hAnsi="Times New Roman" w:cs="Times New Roman"/>
                <w:b/>
                <w:color w:val="000000"/>
              </w:rPr>
              <w:br/>
              <w:t>Read Mapping Ratio</w:t>
            </w:r>
          </w:p>
        </w:tc>
      </w:tr>
      <w:tr w:rsidR="00A21473" w:rsidRPr="00C248DC" w14:paraId="79F3C372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08FD297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3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32C0CF9" w14:textId="233B74CC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7BFA916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56A8503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35425113</w:t>
            </w:r>
          </w:p>
        </w:tc>
        <w:tc>
          <w:tcPr>
            <w:tcW w:w="189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hideMark/>
          </w:tcPr>
          <w:p w14:paraId="121A325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34530569 (97.5%)</w:t>
            </w:r>
          </w:p>
        </w:tc>
        <w:tc>
          <w:tcPr>
            <w:tcW w:w="2212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208E2D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96.90%</w:t>
            </w:r>
          </w:p>
        </w:tc>
      </w:tr>
      <w:tr w:rsidR="00A21473" w:rsidRPr="00C248DC" w14:paraId="7E4248D8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79DEF1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0EA16CE" w14:textId="02347C9B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F79A15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82EA16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35425113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FF1D0D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34106608(96.3%)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AE6AB3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0DF8CA53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FF182C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F32CCF4" w14:textId="4AA04BC6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AEDA37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9A55C7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37666175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7D8C5E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36677531 (97.4%)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222C064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96.90%</w:t>
            </w:r>
          </w:p>
        </w:tc>
      </w:tr>
      <w:tr w:rsidR="00A21473" w:rsidRPr="00C248DC" w14:paraId="214213ED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C769C69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D5B1BD9" w14:textId="2B7DE34B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B48140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735DD6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37666175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87AEE5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36308132 (96.4%)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F155A9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5E1F0EDB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F032B4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7A16917" w14:textId="797ACCBC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64966B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8F5EEF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37498372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DDC6E7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36497107 (97.3%)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6C85A53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96.80%</w:t>
            </w:r>
          </w:p>
        </w:tc>
      </w:tr>
      <w:tr w:rsidR="00A21473" w:rsidRPr="00C248DC" w14:paraId="57190D50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889E17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C9B8061" w14:textId="50982B38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498BD2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29DC96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37498372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A434EE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36079176 (96.2%)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336C46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08D47E14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7209FD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9A1A70B" w14:textId="4DCD9F05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9922F09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8231E2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36638058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64956C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35659710 (97.3%)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4692CD2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96.80%</w:t>
            </w:r>
          </w:p>
        </w:tc>
      </w:tr>
      <w:tr w:rsidR="00A21473" w:rsidRPr="00C248DC" w14:paraId="755F500B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AF567E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39F1FCC" w14:textId="7BF74FCD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A938EA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9D489B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36638058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9B309C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35287161 (96.3%)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48B76F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383490A3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48EBB4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2B40B7B" w14:textId="50CD7522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029425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9E35A4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34399810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20B18A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33507067 (97.4%)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4EBCB33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96.80%</w:t>
            </w:r>
          </w:p>
        </w:tc>
      </w:tr>
      <w:tr w:rsidR="00A21473" w:rsidRPr="00C248DC" w14:paraId="5549649B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39D8B8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DFE19AC" w14:textId="049BE2F8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82BC9B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2E5DFA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34399810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7C1B47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33112118 (96.3%)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D34951E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5CF1ABBE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BA57DC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6D8061B" w14:textId="3751D66F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86EEB2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2415ED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40759432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0DF2B6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39702813 (97.4%)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7C90E01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96.80%</w:t>
            </w:r>
          </w:p>
        </w:tc>
      </w:tr>
      <w:tr w:rsidR="00A21473" w:rsidRPr="00C248DC" w14:paraId="619D6E1F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E568CB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9600EA9" w14:textId="577645B1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D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51F314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8B1458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40759432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3C45D39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39232880 (96.3%)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4F393B1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0CB62A74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F968A0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D393408" w14:textId="47D20ABC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68E17D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4361DA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37126141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B1B60A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36143899 (97.4%)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34571B1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96.90%</w:t>
            </w:r>
          </w:p>
        </w:tc>
      </w:tr>
      <w:tr w:rsidR="00A21473" w:rsidRPr="00C248DC" w14:paraId="6F55C0B9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3875E5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B3BCE6E" w14:textId="79F2A65A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06B381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C5393F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37126141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D5F1FE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35796826 (96.4%)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557AB5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3F16BB39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7CF68B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AF07FA7" w14:textId="1DED0676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75E27B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225C59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36813673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E19D0F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35836905 (97.3%)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2F71E2CE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96.90%</w:t>
            </w:r>
          </w:p>
        </w:tc>
      </w:tr>
      <w:tr w:rsidR="00A21473" w:rsidRPr="00C248DC" w14:paraId="5A74BBDE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61950F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44537ED" w14:textId="726A6145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E7F718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A32968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36813673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1C51D5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35493216 (96.4%)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02A4B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7FE3071B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B581BE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E322D41" w14:textId="268AF93B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5FED80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CB24DF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37655644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F662399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36707109 (97.5%)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7C706BC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96.90%</w:t>
            </w:r>
          </w:p>
        </w:tc>
      </w:tr>
      <w:tr w:rsidR="00A21473" w:rsidRPr="00C248DC" w14:paraId="3420E5C0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3948CF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4F0F12B" w14:textId="4B3A3F3E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A60C7C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DDBF56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37655644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A6161E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36304271 (96.4%)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4F5C8B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204F9765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D1ABA1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562A953" w14:textId="4FBBF570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506B76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DB6097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31638788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B95CC0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30744167 (97.2%)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5CC22D4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96.30%</w:t>
            </w:r>
          </w:p>
        </w:tc>
      </w:tr>
      <w:tr w:rsidR="00A21473" w:rsidRPr="00C248DC" w14:paraId="5D51157C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86FC3A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2B29059" w14:textId="03A1CC83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75891A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BD7AB8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31638788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BDC0C0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30182673 (95.4%)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3C5FB9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1F7B8D84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AB2232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EFB07E6" w14:textId="45C65731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F6AEB0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3C6674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29509480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D75919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28718573 (97.3%)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025F5CE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96.60%</w:t>
            </w:r>
          </w:p>
        </w:tc>
      </w:tr>
      <w:tr w:rsidR="00A21473" w:rsidRPr="00C248DC" w14:paraId="748A7C2D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1F0D00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E68990B" w14:textId="0EC8177F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DC41D4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7A4F8C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29509480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EE9A48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28307149 (95.9%)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45A3AB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495A016C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FCACF6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2842C7E" w14:textId="2B2E77EE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3AB918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7FB956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35471393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99F7FA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34522041 (97.3%)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76F252A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96.70%</w:t>
            </w:r>
          </w:p>
        </w:tc>
      </w:tr>
      <w:tr w:rsidR="00A21473" w:rsidRPr="00C248DC" w14:paraId="37059706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CF578F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02E17FD" w14:textId="2A53E4ED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1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35AF53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37F051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35471393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AF24A3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34062917 (96.0%)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C15450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7F3C7CBD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C7FA29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78D336C" w14:textId="6F866415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EFABBD4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404AF1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38125733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2BF22E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37177671 (97.5%)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29AA243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97.10%</w:t>
            </w:r>
          </w:p>
        </w:tc>
      </w:tr>
      <w:tr w:rsidR="00A21473" w:rsidRPr="00C248DC" w14:paraId="21539E66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E8A5D4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D29B8D3" w14:textId="38C13F0F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4A4416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C6EFD7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38125733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8FDA1C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36833956 (96.6%)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534454E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49D0D6CA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FF0797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7706581" w14:textId="69061A5F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DF2E43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A29464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32433701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C7AE6A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31617920 (97.5%)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01EF0649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97.00%</w:t>
            </w:r>
          </w:p>
        </w:tc>
      </w:tr>
      <w:tr w:rsidR="00A21473" w:rsidRPr="00C248DC" w14:paraId="45EF6F8D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BCCED0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FAE4118" w14:textId="5AEBDFEB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B0412D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6542CE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32433701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64C8A5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31316863 (96.6%)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1640A6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6E02258C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D974A2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0051437" w14:textId="0A4A1ABA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DE5251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ACDF75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34474283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A97C87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33612611 (97.5%)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7BF12AC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97.00%</w:t>
            </w:r>
          </w:p>
        </w:tc>
      </w:tr>
      <w:tr w:rsidR="00A21473" w:rsidRPr="00C248DC" w14:paraId="1E4EB444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3675A6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F031215" w14:textId="2DEA4FF0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sham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3D9771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8BB51F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34474283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543BCE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33272386 (96.5%)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2B1E94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1FEC06F7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4C665105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C3F0F20" w14:textId="339C836B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A33FE1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7A78C6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31186056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21C303C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30396508 (97.5%)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5175668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97.00%</w:t>
            </w:r>
          </w:p>
        </w:tc>
      </w:tr>
      <w:tr w:rsidR="00A21473" w:rsidRPr="00C248DC" w14:paraId="3161F1DF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CD4001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C14E580" w14:textId="09A19CC6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8B5233C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815966E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31186056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F38C771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30107948 (96.5%)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1047E67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5683AD7B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588D52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3D65E42D" w14:textId="06C190EF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8EF763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5976DC7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32298589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D5B5BE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31489721 (97.5%)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34E1D3B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97.00%</w:t>
            </w:r>
          </w:p>
        </w:tc>
      </w:tr>
      <w:tr w:rsidR="00A21473" w:rsidRPr="00C248DC" w14:paraId="23D370A7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4A322A6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273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1750169" w14:textId="52D15435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840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0C4017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A784642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32298589</w:t>
            </w:r>
          </w:p>
        </w:tc>
        <w:tc>
          <w:tcPr>
            <w:tcW w:w="1899" w:type="dxa"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32C35A3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31170039 (96.5%)</w:t>
            </w:r>
          </w:p>
        </w:tc>
        <w:tc>
          <w:tcPr>
            <w:tcW w:w="2212" w:type="dxa"/>
            <w:vMerge/>
            <w:tcBorders>
              <w:bottom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21251A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21473" w:rsidRPr="00C248DC" w14:paraId="2866D299" w14:textId="77777777" w:rsidTr="00C248DC">
        <w:trPr>
          <w:trHeight w:val="268"/>
        </w:trPr>
        <w:tc>
          <w:tcPr>
            <w:tcW w:w="43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01958040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273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5F65D8F6" w14:textId="4583B8DD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61413AA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1E74AD9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31916752</w:t>
            </w:r>
          </w:p>
        </w:tc>
        <w:tc>
          <w:tcPr>
            <w:tcW w:w="1899" w:type="dxa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hideMark/>
          </w:tcPr>
          <w:p w14:paraId="7D34D3F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31079446 (97.4%)</w:t>
            </w:r>
          </w:p>
        </w:tc>
        <w:tc>
          <w:tcPr>
            <w:tcW w:w="2212" w:type="dxa"/>
            <w:vMerge w:val="restart"/>
            <w:tcBorders>
              <w:top w:val="single" w:sz="4" w:space="0" w:color="BFBFBF" w:themeColor="background1" w:themeShade="BF"/>
              <w:bottom w:val="nil"/>
            </w:tcBorders>
            <w:shd w:val="clear" w:color="auto" w:fill="auto"/>
            <w:noWrap/>
            <w:vAlign w:val="center"/>
            <w:hideMark/>
          </w:tcPr>
          <w:p w14:paraId="6EB4C7ED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96.70%</w:t>
            </w:r>
          </w:p>
        </w:tc>
      </w:tr>
      <w:tr w:rsidR="00A21473" w:rsidRPr="00C248DC" w14:paraId="419E6A7E" w14:textId="77777777" w:rsidTr="00C248DC">
        <w:trPr>
          <w:trHeight w:val="268"/>
        </w:trPr>
        <w:tc>
          <w:tcPr>
            <w:tcW w:w="439" w:type="dxa"/>
            <w:tcBorders>
              <w:bottom w:val="single" w:sz="4" w:space="0" w:color="000000"/>
            </w:tcBorders>
            <w:shd w:val="clear" w:color="auto" w:fill="auto"/>
            <w:noWrap/>
            <w:hideMark/>
          </w:tcPr>
          <w:p w14:paraId="0BAA090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273" w:type="dxa"/>
            <w:tcBorders>
              <w:bottom w:val="single" w:sz="4" w:space="0" w:color="000000"/>
            </w:tcBorders>
            <w:shd w:val="clear" w:color="auto" w:fill="auto"/>
            <w:noWrap/>
            <w:hideMark/>
          </w:tcPr>
          <w:p w14:paraId="15293C65" w14:textId="6A287E2A" w:rsidR="00A21473" w:rsidRPr="00C248DC" w:rsidRDefault="00A21473" w:rsidP="006D78E4">
            <w:pPr>
              <w:autoSpaceDE/>
              <w:autoSpaceDN/>
              <w:ind w:leftChars="10" w:left="20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MI 8</w:t>
            </w:r>
            <w:r w:rsidR="006D78E4" w:rsidRPr="00C248DC">
              <w:rPr>
                <w:rFonts w:ascii="Times New Roman" w:hAnsi="Times New Roman" w:cs="Times New Roman"/>
                <w:color w:val="000000"/>
              </w:rPr>
              <w:t>W</w:t>
            </w:r>
            <w:r w:rsidRPr="00C248DC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shd w:val="clear" w:color="auto" w:fill="auto"/>
            <w:noWrap/>
            <w:hideMark/>
          </w:tcPr>
          <w:p w14:paraId="69FEA2EA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  <w:noWrap/>
            <w:hideMark/>
          </w:tcPr>
          <w:p w14:paraId="68BCDBFF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31916752</w:t>
            </w:r>
          </w:p>
        </w:tc>
        <w:tc>
          <w:tcPr>
            <w:tcW w:w="1899" w:type="dxa"/>
            <w:tcBorders>
              <w:bottom w:val="single" w:sz="4" w:space="0" w:color="000000"/>
            </w:tcBorders>
            <w:shd w:val="clear" w:color="auto" w:fill="auto"/>
            <w:noWrap/>
            <w:hideMark/>
          </w:tcPr>
          <w:p w14:paraId="3050C28B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248DC">
              <w:rPr>
                <w:rFonts w:ascii="Times New Roman" w:hAnsi="Times New Roman" w:cs="Times New Roman"/>
                <w:color w:val="000000"/>
              </w:rPr>
              <w:t>30646597 (96.0%)</w:t>
            </w:r>
          </w:p>
        </w:tc>
        <w:tc>
          <w:tcPr>
            <w:tcW w:w="2212" w:type="dxa"/>
            <w:vMerge/>
            <w:tcBorders>
              <w:bottom w:val="single" w:sz="4" w:space="0" w:color="000000"/>
            </w:tcBorders>
            <w:shd w:val="clear" w:color="auto" w:fill="auto"/>
            <w:noWrap/>
            <w:hideMark/>
          </w:tcPr>
          <w:p w14:paraId="25442078" w14:textId="77777777" w:rsidR="00A21473" w:rsidRPr="00C248DC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56847E0" w14:textId="2B4D0CA6" w:rsidR="00A21473" w:rsidRPr="0029431C" w:rsidRDefault="00A21473" w:rsidP="00A21473">
      <w:pPr>
        <w:spacing w:beforeLines="60" w:before="144"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3C9A4FFD" w14:textId="77777777" w:rsidR="00A21473" w:rsidRPr="00390517" w:rsidRDefault="00A21473" w:rsidP="00A21473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b/>
          <w:kern w:val="2"/>
        </w:rPr>
      </w:pPr>
      <w:r w:rsidRPr="00390517">
        <w:rPr>
          <w:rFonts w:ascii="Times New Roman" w:hAnsi="Times New Roman" w:cs="Times New Roman"/>
          <w:b/>
          <w:kern w:val="2"/>
        </w:rPr>
        <w:br w:type="page"/>
      </w:r>
    </w:p>
    <w:p w14:paraId="06FB813E" w14:textId="58BBDFBB" w:rsidR="00A21473" w:rsidRPr="0029431C" w:rsidRDefault="00A21473" w:rsidP="00A21473">
      <w:pPr>
        <w:spacing w:beforeLines="60" w:before="144" w:line="360" w:lineRule="auto"/>
        <w:jc w:val="both"/>
        <w:rPr>
          <w:rFonts w:ascii="Times New Roman" w:hAnsi="Times New Roman" w:cs="Times New Roman"/>
          <w:kern w:val="2"/>
          <w:sz w:val="24"/>
          <w:szCs w:val="24"/>
        </w:rPr>
      </w:pPr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lastRenderedPageBreak/>
        <w:t>Supplementary Table 2. Summary of small RNA-</w:t>
      </w:r>
      <w:proofErr w:type="spellStart"/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>seq</w:t>
      </w:r>
      <w:proofErr w:type="spellEnd"/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 xml:space="preserve"> read count and mapping results</w:t>
      </w:r>
    </w:p>
    <w:p w14:paraId="7999E350" w14:textId="77777777" w:rsidR="00A21473" w:rsidRPr="00390517" w:rsidRDefault="00A21473" w:rsidP="00A21473">
      <w:pPr>
        <w:spacing w:beforeLines="60" w:before="144" w:line="360" w:lineRule="auto"/>
        <w:jc w:val="both"/>
        <w:rPr>
          <w:rFonts w:ascii="Times New Roman" w:hAnsi="Times New Roman" w:cs="Times New Roman"/>
          <w:kern w:val="2"/>
        </w:rPr>
      </w:pPr>
    </w:p>
    <w:tbl>
      <w:tblPr>
        <w:tblStyle w:val="10"/>
        <w:tblW w:w="8931" w:type="dxa"/>
        <w:tblLook w:val="04A0" w:firstRow="1" w:lastRow="0" w:firstColumn="1" w:lastColumn="0" w:noHBand="0" w:noVBand="1"/>
      </w:tblPr>
      <w:tblGrid>
        <w:gridCol w:w="439"/>
        <w:gridCol w:w="1530"/>
        <w:gridCol w:w="2284"/>
        <w:gridCol w:w="1984"/>
        <w:gridCol w:w="2694"/>
      </w:tblGrid>
      <w:tr w:rsidR="00A21473" w:rsidRPr="00390517" w14:paraId="396993E9" w14:textId="77777777" w:rsidTr="00C248DC">
        <w:trPr>
          <w:trHeight w:val="650"/>
        </w:trPr>
        <w:tc>
          <w:tcPr>
            <w:tcW w:w="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27252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eastAsia="굴림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69D1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>sample</w:t>
            </w:r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6028FA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>Total</w:t>
            </w:r>
            <w:r w:rsidRPr="00390517">
              <w:rPr>
                <w:rFonts w:ascii="Times New Roman" w:hAnsi="Times New Roman" w:cs="Times New Roman"/>
                <w:b/>
                <w:color w:val="000000"/>
              </w:rPr>
              <w:br/>
              <w:t>processed reads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C10E58B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>Mapped Reads</w:t>
            </w:r>
            <w:r w:rsidRPr="00390517">
              <w:rPr>
                <w:rFonts w:ascii="Times New Roman" w:hAnsi="Times New Roman" w:cs="Times New Roman"/>
                <w:b/>
                <w:color w:val="000000"/>
              </w:rPr>
              <w:br/>
              <w:t xml:space="preserve"> (</w:t>
            </w:r>
            <w:proofErr w:type="spellStart"/>
            <w:r w:rsidRPr="00390517">
              <w:rPr>
                <w:rFonts w:ascii="Times New Roman" w:hAnsi="Times New Roman" w:cs="Times New Roman"/>
                <w:b/>
                <w:color w:val="000000"/>
              </w:rPr>
              <w:t>miRBase</w:t>
            </w:r>
            <w:proofErr w:type="spellEnd"/>
            <w:r w:rsidRPr="00390517">
              <w:rPr>
                <w:rFonts w:ascii="Times New Roman" w:hAnsi="Times New Roman" w:cs="Times New Roman"/>
                <w:b/>
                <w:color w:val="000000"/>
              </w:rPr>
              <w:t xml:space="preserve"> v21)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4306D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 xml:space="preserve">Overall </w:t>
            </w:r>
            <w:r w:rsidRPr="00390517">
              <w:rPr>
                <w:rFonts w:ascii="Times New Roman" w:hAnsi="Times New Roman" w:cs="Times New Roman"/>
                <w:b/>
                <w:color w:val="000000"/>
              </w:rPr>
              <w:br/>
              <w:t>Read Mapping Ratio</w:t>
            </w:r>
          </w:p>
        </w:tc>
      </w:tr>
      <w:tr w:rsidR="00A21473" w:rsidRPr="00390517" w14:paraId="49C96431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25C2185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37EB6EB" w14:textId="0BBDF3F4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D</w:t>
            </w:r>
            <w:r w:rsidRPr="00390517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2284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F3C39C6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29520078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4814A0D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24128227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F02CEEF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81.70%</w:t>
            </w:r>
          </w:p>
        </w:tc>
      </w:tr>
      <w:tr w:rsidR="00A21473" w:rsidRPr="00390517" w14:paraId="368F7E4E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E157C9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958E5E6" w14:textId="0CFBB6B0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D</w:t>
            </w:r>
            <w:r w:rsidRPr="00390517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27881DE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30479933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41B0F4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24747344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D2599F1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81.20%</w:t>
            </w:r>
          </w:p>
        </w:tc>
      </w:tr>
      <w:tr w:rsidR="00A21473" w:rsidRPr="00390517" w14:paraId="5E9FE0F9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9ED4250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E15D7F1" w14:textId="15882809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D</w:t>
            </w:r>
            <w:r w:rsidRPr="00390517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70A3370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30852937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D63FEF8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26154975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0393B2B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84.80%</w:t>
            </w:r>
          </w:p>
        </w:tc>
      </w:tr>
      <w:tr w:rsidR="00A21473" w:rsidRPr="00390517" w14:paraId="004A3012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686902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3548D31" w14:textId="25E9BFFD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 w:rsidR="006D78E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D</w:t>
            </w: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DB98205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17719902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0BDBEE7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8506491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A516986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48.00%</w:t>
            </w:r>
          </w:p>
        </w:tc>
      </w:tr>
      <w:tr w:rsidR="00A21473" w:rsidRPr="00390517" w14:paraId="2A222204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922D5B7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86DA9A6" w14:textId="281FB219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MI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D</w:t>
            </w:r>
            <w:r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211F0D6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21292109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551300A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10483316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6ACB180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49.20%</w:t>
            </w:r>
          </w:p>
        </w:tc>
      </w:tr>
      <w:tr w:rsidR="00A21473" w:rsidRPr="00390517" w14:paraId="0230E3F1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A7FB4DD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04A7215" w14:textId="19C1242E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D</w:t>
            </w:r>
            <w:r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3074368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24161638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8B1B3F7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11262723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7451D3A2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46.60%</w:t>
            </w:r>
          </w:p>
        </w:tc>
      </w:tr>
      <w:tr w:rsidR="00A21473" w:rsidRPr="00390517" w14:paraId="05DE8104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8A55238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94FF4A0" w14:textId="0746103E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 w:rsidRPr="00390517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B689D81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28983173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76F2F9C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23806871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F825408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82.10%</w:t>
            </w:r>
          </w:p>
        </w:tc>
      </w:tr>
      <w:tr w:rsidR="00A21473" w:rsidRPr="00390517" w14:paraId="045FBA77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4081C38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62F58CE" w14:textId="5C0DF152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 w:rsidRPr="00390517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16E7CBF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29516749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6B4A82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24042862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BA3577A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81.50%</w:t>
            </w:r>
          </w:p>
        </w:tc>
      </w:tr>
      <w:tr w:rsidR="00A21473" w:rsidRPr="00390517" w14:paraId="063FCBB1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7812438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0577300" w14:textId="0E9A2AB3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 w:rsidRPr="00390517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5E3AE1B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29764009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A9AF2E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24755331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564C755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83.20%</w:t>
            </w:r>
          </w:p>
        </w:tc>
      </w:tr>
      <w:tr w:rsidR="00A21473" w:rsidRPr="00390517" w14:paraId="3A38E5CE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8760789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30C027D" w14:textId="74DFC95C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EC84895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30013639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495476F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23862205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DE235DC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79.50%</w:t>
            </w:r>
          </w:p>
        </w:tc>
      </w:tr>
      <w:tr w:rsidR="00A21473" w:rsidRPr="00390517" w14:paraId="6553D07C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33D4E21C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8F31096" w14:textId="5E09764E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FCFF7BF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26738888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8604F81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20943587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1D6B7BE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78.30%</w:t>
            </w:r>
          </w:p>
        </w:tc>
      </w:tr>
      <w:tr w:rsidR="00A21473" w:rsidRPr="00390517" w14:paraId="0BECF83D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B72046E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020D291" w14:textId="73D72E93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1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63AE00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28694581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BB0BD09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22973370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650FC5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80.10%</w:t>
            </w:r>
          </w:p>
        </w:tc>
      </w:tr>
      <w:tr w:rsidR="00A21473" w:rsidRPr="00390517" w14:paraId="10D354A4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CFBE7D9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6FA1F57" w14:textId="4DA84B6E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 w:rsidRPr="00390517"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491063A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26213422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AA8ACB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22074988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3F60967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84.20%</w:t>
            </w:r>
          </w:p>
        </w:tc>
      </w:tr>
      <w:tr w:rsidR="00A21473" w:rsidRPr="00390517" w14:paraId="7B0655E9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1662CF1A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7AFE2C6" w14:textId="7EA55A9D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 w:rsidRPr="00390517"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19BA6F6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28861972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B610DD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24389737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55C250E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84.50%</w:t>
            </w:r>
          </w:p>
        </w:tc>
      </w:tr>
      <w:tr w:rsidR="00A21473" w:rsidRPr="00390517" w14:paraId="453CD4E0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shd w:val="clear" w:color="auto" w:fill="auto"/>
            <w:noWrap/>
            <w:hideMark/>
          </w:tcPr>
          <w:p w14:paraId="3D1AC4F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shd w:val="clear" w:color="auto" w:fill="auto"/>
            <w:noWrap/>
            <w:hideMark/>
          </w:tcPr>
          <w:p w14:paraId="4702A17A" w14:textId="0B549A3A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sham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 w:rsidRPr="00390517"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shd w:val="clear" w:color="auto" w:fill="auto"/>
            <w:noWrap/>
            <w:hideMark/>
          </w:tcPr>
          <w:p w14:paraId="4AF9A12F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29791863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shd w:val="clear" w:color="auto" w:fill="auto"/>
            <w:noWrap/>
            <w:hideMark/>
          </w:tcPr>
          <w:p w14:paraId="65A9561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25083122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/>
            </w:tcBorders>
            <w:shd w:val="clear" w:color="auto" w:fill="auto"/>
            <w:noWrap/>
            <w:hideMark/>
          </w:tcPr>
          <w:p w14:paraId="2C57F41D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84.20%</w:t>
            </w:r>
          </w:p>
        </w:tc>
      </w:tr>
      <w:tr w:rsidR="00A21473" w:rsidRPr="00390517" w14:paraId="1F32F489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49BF7522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53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50FD786F" w14:textId="5E8DB9A9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>
              <w:rPr>
                <w:rFonts w:ascii="Times New Roman" w:hAnsi="Times New Roman" w:cs="Times New Roman"/>
                <w:color w:val="000000"/>
              </w:rPr>
              <w:t>-1</w:t>
            </w:r>
          </w:p>
        </w:tc>
        <w:tc>
          <w:tcPr>
            <w:tcW w:w="22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702276C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24781990</w:t>
            </w:r>
          </w:p>
        </w:tc>
        <w:tc>
          <w:tcPr>
            <w:tcW w:w="198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18AF1FB2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19385296</w:t>
            </w:r>
          </w:p>
        </w:tc>
        <w:tc>
          <w:tcPr>
            <w:tcW w:w="2694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115FB1C1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78.20%</w:t>
            </w:r>
          </w:p>
        </w:tc>
      </w:tr>
      <w:tr w:rsidR="00A21473" w:rsidRPr="00390517" w14:paraId="6C49E18B" w14:textId="77777777" w:rsidTr="00C248DC">
        <w:trPr>
          <w:trHeight w:val="330"/>
        </w:trPr>
        <w:tc>
          <w:tcPr>
            <w:tcW w:w="439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0DBE0D3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530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0E4CA2D9" w14:textId="0BB0A49D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>
              <w:rPr>
                <w:rFonts w:ascii="Times New Roman" w:hAnsi="Times New Roman" w:cs="Times New Roman"/>
                <w:color w:val="000000"/>
              </w:rPr>
              <w:t>-2</w:t>
            </w:r>
          </w:p>
        </w:tc>
        <w:tc>
          <w:tcPr>
            <w:tcW w:w="2284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2D10080C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32109379</w:t>
            </w:r>
          </w:p>
        </w:tc>
        <w:tc>
          <w:tcPr>
            <w:tcW w:w="1984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B116F97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27087783</w:t>
            </w:r>
          </w:p>
        </w:tc>
        <w:tc>
          <w:tcPr>
            <w:tcW w:w="2694" w:type="dxa"/>
            <w:tcBorders>
              <w:top w:val="single" w:sz="4" w:space="0" w:color="BFBFBF"/>
              <w:bottom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46F2D107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84.40%</w:t>
            </w:r>
          </w:p>
        </w:tc>
      </w:tr>
      <w:tr w:rsidR="00A21473" w:rsidRPr="00390517" w14:paraId="09A50162" w14:textId="77777777" w:rsidTr="00C248DC">
        <w:trPr>
          <w:trHeight w:val="315"/>
        </w:trPr>
        <w:tc>
          <w:tcPr>
            <w:tcW w:w="439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95E6FD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530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6F50C3A" w14:textId="4CD2306E" w:rsidR="00A21473" w:rsidRPr="00390517" w:rsidRDefault="00A21473" w:rsidP="006D78E4">
            <w:pPr>
              <w:autoSpaceDE/>
              <w:autoSpaceDN/>
              <w:ind w:leftChars="152" w:left="30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MI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90517">
              <w:rPr>
                <w:rFonts w:ascii="Times New Roman" w:hAnsi="Times New Roman" w:cs="Times New Roman"/>
                <w:color w:val="000000"/>
              </w:rPr>
              <w:t>8</w:t>
            </w:r>
            <w:r w:rsidR="006D78E4">
              <w:rPr>
                <w:rFonts w:ascii="Times New Roman" w:hAnsi="Times New Roman" w:cs="Times New Roman"/>
                <w:color w:val="000000"/>
              </w:rPr>
              <w:t>W</w:t>
            </w:r>
            <w:r>
              <w:rPr>
                <w:rFonts w:ascii="Times New Roman" w:hAnsi="Times New Roman" w:cs="Times New Roman"/>
                <w:color w:val="000000"/>
              </w:rPr>
              <w:t>-3</w:t>
            </w:r>
          </w:p>
        </w:tc>
        <w:tc>
          <w:tcPr>
            <w:tcW w:w="2284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61E302B5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28959171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CEBBA56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23893545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</w:tcBorders>
            <w:shd w:val="clear" w:color="auto" w:fill="auto"/>
            <w:noWrap/>
            <w:hideMark/>
          </w:tcPr>
          <w:p w14:paraId="5A585440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82.50%</w:t>
            </w:r>
          </w:p>
        </w:tc>
      </w:tr>
    </w:tbl>
    <w:p w14:paraId="1A32AFD2" w14:textId="77777777" w:rsidR="00A21473" w:rsidRDefault="00A21473" w:rsidP="00A21473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kern w:val="2"/>
        </w:rPr>
      </w:pPr>
    </w:p>
    <w:p w14:paraId="258FCD01" w14:textId="77777777" w:rsidR="00A21473" w:rsidRDefault="00A21473" w:rsidP="00A21473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kern w:val="2"/>
        </w:rPr>
      </w:pPr>
      <w:r w:rsidRPr="00390517">
        <w:rPr>
          <w:rFonts w:ascii="Times New Roman" w:hAnsi="Times New Roman" w:cs="Times New Roman"/>
          <w:kern w:val="2"/>
        </w:rPr>
        <w:br w:type="page"/>
      </w:r>
    </w:p>
    <w:p w14:paraId="18B85E4E" w14:textId="4A6D289D" w:rsidR="00A21473" w:rsidRPr="0029431C" w:rsidRDefault="00A21473" w:rsidP="00A21473">
      <w:pPr>
        <w:spacing w:beforeLines="60" w:before="144" w:line="360" w:lineRule="auto"/>
        <w:jc w:val="both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lastRenderedPageBreak/>
        <w:t xml:space="preserve">Supplementary Table 3. Table S3. Primers for </w:t>
      </w:r>
      <w:proofErr w:type="spellStart"/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>qRT</w:t>
      </w:r>
      <w:proofErr w:type="spellEnd"/>
      <w:r w:rsidRPr="0029431C">
        <w:rPr>
          <w:rFonts w:ascii="Times New Roman" w:hAnsi="Times New Roman" w:cs="Times New Roman"/>
          <w:b/>
          <w:kern w:val="2"/>
          <w:sz w:val="24"/>
          <w:szCs w:val="24"/>
        </w:rPr>
        <w:t>-PCR analysis</w:t>
      </w:r>
    </w:p>
    <w:p w14:paraId="74069FFD" w14:textId="77777777" w:rsidR="00A21473" w:rsidRPr="00390517" w:rsidRDefault="00A21473" w:rsidP="00A21473">
      <w:pPr>
        <w:autoSpaceDE/>
        <w:autoSpaceDN/>
        <w:adjustRightInd/>
        <w:spacing w:after="160" w:line="259" w:lineRule="auto"/>
        <w:jc w:val="both"/>
        <w:rPr>
          <w:rFonts w:ascii="Times New Roman" w:hAnsi="Times New Roman" w:cs="Times New Roman"/>
          <w:kern w:val="2"/>
        </w:rPr>
      </w:pPr>
    </w:p>
    <w:tbl>
      <w:tblPr>
        <w:tblStyle w:val="10"/>
        <w:tblW w:w="9214" w:type="dxa"/>
        <w:tblLayout w:type="fixed"/>
        <w:tblLook w:val="04A0" w:firstRow="1" w:lastRow="0" w:firstColumn="1" w:lastColumn="0" w:noHBand="0" w:noVBand="1"/>
      </w:tblPr>
      <w:tblGrid>
        <w:gridCol w:w="1080"/>
        <w:gridCol w:w="4067"/>
        <w:gridCol w:w="4067"/>
      </w:tblGrid>
      <w:tr w:rsidR="00A21473" w:rsidRPr="00390517" w14:paraId="23A35A84" w14:textId="77777777" w:rsidTr="00C248DC">
        <w:trPr>
          <w:trHeight w:val="561"/>
        </w:trPr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49BF4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>Gene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C0F9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>Forward primer (5'-3)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AE86C" w14:textId="77777777" w:rsidR="00A21473" w:rsidRPr="00390517" w:rsidRDefault="00A21473" w:rsidP="00DC49C2">
            <w:pPr>
              <w:autoSpaceDE/>
              <w:autoSpaceDN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90517">
              <w:rPr>
                <w:rFonts w:ascii="Times New Roman" w:hAnsi="Times New Roman" w:cs="Times New Roman"/>
                <w:b/>
                <w:color w:val="000000"/>
              </w:rPr>
              <w:t>Revers primer (5'-3')</w:t>
            </w:r>
          </w:p>
        </w:tc>
      </w:tr>
      <w:tr w:rsidR="00A21473" w:rsidRPr="00390517" w14:paraId="255224B4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auto"/>
              <w:bottom w:val="single" w:sz="4" w:space="0" w:color="BFBFBF"/>
            </w:tcBorders>
            <w:shd w:val="clear" w:color="auto" w:fill="auto"/>
            <w:noWrap/>
            <w:hideMark/>
          </w:tcPr>
          <w:p w14:paraId="4CD44747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18S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4" w:space="0" w:color="BFBFBF"/>
            </w:tcBorders>
            <w:shd w:val="clear" w:color="auto" w:fill="auto"/>
            <w:noWrap/>
            <w:hideMark/>
          </w:tcPr>
          <w:p w14:paraId="06BF5A05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TTCTGGCCAACGGTCTAGACAAC</w:t>
            </w:r>
          </w:p>
        </w:tc>
        <w:tc>
          <w:tcPr>
            <w:tcW w:w="4067" w:type="dxa"/>
            <w:tcBorders>
              <w:top w:val="single" w:sz="4" w:space="0" w:color="auto"/>
              <w:bottom w:val="single" w:sz="4" w:space="0" w:color="BFBFBF"/>
            </w:tcBorders>
            <w:shd w:val="clear" w:color="auto" w:fill="auto"/>
            <w:noWrap/>
            <w:hideMark/>
          </w:tcPr>
          <w:p w14:paraId="75ED2284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CCAGTGGTCTTGGTGTGCTGA</w:t>
            </w:r>
          </w:p>
        </w:tc>
      </w:tr>
      <w:tr w:rsidR="00A21473" w:rsidRPr="00390517" w14:paraId="21C9341B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5B56E5E1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Mmp12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FBDD66F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CTCTAGCCAGCACATGACTCCAA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0D8372B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CTGATGTGAAATGAGCCACACAAC</w:t>
            </w:r>
          </w:p>
        </w:tc>
      </w:tr>
      <w:tr w:rsidR="00A21473" w:rsidRPr="00390517" w14:paraId="72D231A1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3EE0AE39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0517">
              <w:rPr>
                <w:rFonts w:ascii="Times New Roman" w:hAnsi="Times New Roman" w:cs="Times New Roman"/>
                <w:color w:val="000000"/>
              </w:rPr>
              <w:t>Hp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4C88A64F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GCTATCGCTGCCGACAGTTCTAC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31610A3A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TCTCCAGCGACTGTGTTCACC</w:t>
            </w:r>
          </w:p>
        </w:tc>
      </w:tr>
      <w:tr w:rsidR="00A21473" w:rsidRPr="00390517" w14:paraId="6778220E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4C6D02C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Csf2rb2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5A2CE400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TCAGATGAGGGTCTGCTGTGGTA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733C0CD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AAGGCCATGTGCAAACGTGA</w:t>
            </w:r>
          </w:p>
        </w:tc>
      </w:tr>
      <w:tr w:rsidR="00A21473" w:rsidRPr="00390517" w14:paraId="480FE860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6BF6C06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Tlr13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789FDC19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CTGATGAGGCATGGGTATACAAAGA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7CB9495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AAATCCCGTTGGTGAAGACAGAG</w:t>
            </w:r>
          </w:p>
        </w:tc>
      </w:tr>
      <w:tr w:rsidR="00A21473" w:rsidRPr="00390517" w14:paraId="0A47F2F0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5529952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Cd74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6CD0AE96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AGCCAGATGCGGATGGCTA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1CC69B7E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TCCTGGGTCATGTTGCCGTA</w:t>
            </w:r>
          </w:p>
        </w:tc>
      </w:tr>
      <w:tr w:rsidR="00A21473" w:rsidRPr="00390517" w14:paraId="2D004B46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53FA394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Bex1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757315B1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CACCTGGTGGTGAGCATCTCTA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5B141897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GCCTTGATCTTTGGACTCCATTA</w:t>
            </w:r>
          </w:p>
        </w:tc>
      </w:tr>
      <w:tr w:rsidR="00A21473" w:rsidRPr="00390517" w14:paraId="4F3A20EB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7F547DEA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Adprhl1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676F70C4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ATAACTACCTCCTCGCGTGG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39460BA9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ATCTCTCTTCCCCACTGCAC</w:t>
            </w:r>
          </w:p>
        </w:tc>
      </w:tr>
      <w:tr w:rsidR="00A21473" w:rsidRPr="00390517" w14:paraId="133F86F8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40DBF00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Klhl34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1E651E7F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AAGTTGTTCTTGACCTTGCCTGA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84FAA28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TGACCATTCCTGACTGACATTTG</w:t>
            </w:r>
          </w:p>
        </w:tc>
      </w:tr>
      <w:tr w:rsidR="00A21473" w:rsidRPr="00390517" w14:paraId="1D03AAB0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72981AF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Hspb6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5E60C2C8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AGCCTAGTCCACCAGTCCTA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411D52F0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TGAGTTTGGGGTTCCTGGTT</w:t>
            </w:r>
          </w:p>
        </w:tc>
      </w:tr>
      <w:tr w:rsidR="00A21473" w:rsidRPr="00390517" w14:paraId="39558489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30B7F230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0517">
              <w:rPr>
                <w:rFonts w:ascii="Times New Roman" w:hAnsi="Times New Roman" w:cs="Times New Roman"/>
                <w:color w:val="000000"/>
              </w:rPr>
              <w:t>Myot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1BD2E385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AGGTTGTTAGGACCGCAGAATG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46F351E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CTTGAATGAAGCGTGGTGGGTA</w:t>
            </w:r>
          </w:p>
        </w:tc>
      </w:tr>
      <w:tr w:rsidR="00A21473" w:rsidRPr="00390517" w14:paraId="5A63C792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0CA3DEF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Tlr2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09B6BC37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TGTCTCCACAAGCGGGACTTC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425F3AE9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TTGCACCACTCGCTCCGTA</w:t>
            </w:r>
          </w:p>
        </w:tc>
      </w:tr>
      <w:tr w:rsidR="000C18ED" w:rsidRPr="00390517" w14:paraId="4EFEC688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3E80531E" w14:textId="1F131D69" w:rsidR="000C18ED" w:rsidRPr="00390517" w:rsidRDefault="000C18ED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Picalm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5C017805" w14:textId="55496D10" w:rsidR="000C18ED" w:rsidRPr="00390517" w:rsidRDefault="000C18ED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CAACGGGCATGATAGGATATGGA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3F6634A7" w14:textId="4071D959" w:rsidR="000C18ED" w:rsidRPr="00390517" w:rsidRDefault="000C18ED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CAGGCTGGCTGTATATTAAGGTTGG</w:t>
            </w:r>
          </w:p>
        </w:tc>
      </w:tr>
      <w:tr w:rsidR="000C18ED" w:rsidRPr="00390517" w14:paraId="7EB0F738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2510F340" w14:textId="3B5BFBFE" w:rsidR="000C18ED" w:rsidRPr="00390517" w:rsidRDefault="000C18ED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Skil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1650A822" w14:textId="648DEB15" w:rsidR="000C18ED" w:rsidRPr="00390517" w:rsidRDefault="000C18ED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AGTTTCTAACCTGGGAAGGCA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2F4ED793" w14:textId="2ED1A96C" w:rsidR="000C18ED" w:rsidRPr="00390517" w:rsidRDefault="000C18ED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TGTGTCGTGTAATGCAACCA</w:t>
            </w:r>
          </w:p>
        </w:tc>
      </w:tr>
      <w:tr w:rsidR="000C18ED" w:rsidRPr="00390517" w14:paraId="6D3D3B7B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660910DC" w14:textId="52DF179D" w:rsidR="000C18ED" w:rsidRPr="00390517" w:rsidRDefault="000C18ED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Kitl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04D8A8F5" w14:textId="0938AACA" w:rsidR="000C18ED" w:rsidRPr="00390517" w:rsidRDefault="000C18ED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TCTGTCTTGGAGCTGCATGA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06D67B1A" w14:textId="4027D4DB" w:rsidR="000C18ED" w:rsidRPr="00390517" w:rsidRDefault="000C18ED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TGGGGCTTCATATTGCAGGA</w:t>
            </w:r>
          </w:p>
        </w:tc>
      </w:tr>
      <w:tr w:rsidR="000C18ED" w:rsidRPr="00390517" w14:paraId="36D6CCAA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1F6A8D65" w14:textId="5399C1CB" w:rsidR="000C18ED" w:rsidRPr="00390517" w:rsidRDefault="000C18ED" w:rsidP="000C18ED">
            <w:pPr>
              <w:autoSpaceDE/>
              <w:autoSpaceDN/>
              <w:ind w:firstLineChars="17" w:firstLine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 w:hint="eastAsia"/>
                <w:color w:val="000000"/>
              </w:rPr>
              <w:t>Ghr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55BF2951" w14:textId="4C4D7D4E" w:rsidR="000C18ED" w:rsidRPr="00390517" w:rsidRDefault="000C18ED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TCACATGGAGGCCACGACA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</w:tcPr>
          <w:p w14:paraId="21A0F4A9" w14:textId="7F6ACDBE" w:rsidR="000C18ED" w:rsidRPr="00390517" w:rsidRDefault="000C18ED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0C18ED">
              <w:rPr>
                <w:rFonts w:ascii="Times New Roman" w:hAnsi="Times New Roman" w:cs="Times New Roman"/>
                <w:color w:val="000000"/>
              </w:rPr>
              <w:t>TCTCGGACATTCGGGCAGTAG</w:t>
            </w:r>
          </w:p>
        </w:tc>
      </w:tr>
      <w:tr w:rsidR="00A21473" w:rsidRPr="00390517" w14:paraId="1D9AE381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40EC1E74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0517">
              <w:rPr>
                <w:rFonts w:ascii="Times New Roman" w:hAnsi="Times New Roman" w:cs="Times New Roman"/>
                <w:color w:val="000000"/>
              </w:rPr>
              <w:t>Bnp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3D592FFE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CAGCTGCCTGGCCCATCACT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noWrap/>
            <w:hideMark/>
          </w:tcPr>
          <w:p w14:paraId="2192F3AC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ACCTCCCAGCGGCGACAGAT</w:t>
            </w:r>
          </w:p>
        </w:tc>
      </w:tr>
      <w:tr w:rsidR="00A21473" w:rsidRPr="00390517" w14:paraId="28B2A6A4" w14:textId="77777777" w:rsidTr="00C248DC">
        <w:trPr>
          <w:trHeight w:val="330"/>
        </w:trPr>
        <w:tc>
          <w:tcPr>
            <w:tcW w:w="1080" w:type="dxa"/>
            <w:tcBorders>
              <w:top w:val="single" w:sz="4" w:space="0" w:color="BFBFBF"/>
              <w:bottom w:val="single" w:sz="4" w:space="0" w:color="auto"/>
            </w:tcBorders>
            <w:shd w:val="clear" w:color="auto" w:fill="auto"/>
            <w:noWrap/>
            <w:hideMark/>
          </w:tcPr>
          <w:p w14:paraId="5A16936B" w14:textId="77777777" w:rsidR="00A21473" w:rsidRPr="00390517" w:rsidRDefault="00A21473" w:rsidP="00DC49C2">
            <w:pPr>
              <w:autoSpaceDE/>
              <w:autoSpaceDN/>
              <w:ind w:leftChars="17" w:left="3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390517">
              <w:rPr>
                <w:rFonts w:ascii="Times New Roman" w:hAnsi="Times New Roman" w:cs="Times New Roman"/>
                <w:color w:val="000000"/>
              </w:rPr>
              <w:t>Anf</w:t>
            </w:r>
            <w:proofErr w:type="spellEnd"/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auto"/>
            </w:tcBorders>
            <w:shd w:val="clear" w:color="auto" w:fill="auto"/>
            <w:noWrap/>
            <w:hideMark/>
          </w:tcPr>
          <w:p w14:paraId="2F225B9F" w14:textId="77777777" w:rsidR="00A21473" w:rsidRPr="00390517" w:rsidRDefault="00A21473" w:rsidP="00DC49C2">
            <w:pPr>
              <w:autoSpaceDE/>
              <w:autoSpaceDN/>
              <w:ind w:firstLineChars="115" w:firstLine="230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ACCTGCTAGACCACCTAGAGG</w:t>
            </w:r>
          </w:p>
        </w:tc>
        <w:tc>
          <w:tcPr>
            <w:tcW w:w="4067" w:type="dxa"/>
            <w:tcBorders>
              <w:top w:val="single" w:sz="4" w:space="0" w:color="BFBFBF"/>
              <w:bottom w:val="single" w:sz="4" w:space="0" w:color="auto"/>
            </w:tcBorders>
            <w:shd w:val="clear" w:color="auto" w:fill="auto"/>
            <w:noWrap/>
            <w:hideMark/>
          </w:tcPr>
          <w:p w14:paraId="54219DE1" w14:textId="77777777" w:rsidR="00A21473" w:rsidRPr="00390517" w:rsidRDefault="00A21473" w:rsidP="00DC49C2">
            <w:pPr>
              <w:autoSpaceDE/>
              <w:autoSpaceDN/>
              <w:ind w:firstLineChars="137" w:firstLine="274"/>
              <w:rPr>
                <w:rFonts w:ascii="Times New Roman" w:hAnsi="Times New Roman" w:cs="Times New Roman"/>
                <w:color w:val="000000"/>
              </w:rPr>
            </w:pPr>
            <w:r w:rsidRPr="00390517">
              <w:rPr>
                <w:rFonts w:ascii="Times New Roman" w:hAnsi="Times New Roman" w:cs="Times New Roman"/>
                <w:color w:val="000000"/>
              </w:rPr>
              <w:t>GCTGTTATCTTCCGTACCGG</w:t>
            </w:r>
          </w:p>
        </w:tc>
      </w:tr>
    </w:tbl>
    <w:p w14:paraId="68AFBC9D" w14:textId="77777777" w:rsidR="00A21473" w:rsidRPr="00390517" w:rsidRDefault="00A21473" w:rsidP="00A21473">
      <w:pPr>
        <w:rPr>
          <w:rFonts w:ascii="Times New Roman" w:hAnsi="Times New Roman" w:cs="Times New Roman"/>
        </w:rPr>
      </w:pPr>
    </w:p>
    <w:p w14:paraId="6D4FC1F9" w14:textId="77777777" w:rsidR="00692744" w:rsidRPr="00692744" w:rsidRDefault="00692744" w:rsidP="004A492E">
      <w:pPr>
        <w:spacing w:beforeLines="60" w:before="144" w:line="360" w:lineRule="auto"/>
        <w:jc w:val="both"/>
        <w:rPr>
          <w:rFonts w:ascii="Times New Roman" w:hAnsi="Times New Roman" w:cs="Times New Roman"/>
          <w:b/>
          <w:color w:val="FF0000"/>
          <w:kern w:val="2"/>
        </w:rPr>
      </w:pPr>
      <w:bookmarkStart w:id="0" w:name="_GoBack"/>
      <w:bookmarkEnd w:id="0"/>
    </w:p>
    <w:sectPr w:rsidR="00692744" w:rsidRPr="00692744">
      <w:headerReference w:type="default" r:id="rId23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75AB41" w14:textId="77777777" w:rsidR="00310C34" w:rsidRDefault="00310C34" w:rsidP="00F66526">
      <w:r>
        <w:separator/>
      </w:r>
    </w:p>
  </w:endnote>
  <w:endnote w:type="continuationSeparator" w:id="0">
    <w:p w14:paraId="3AE439E7" w14:textId="77777777" w:rsidR="00310C34" w:rsidRDefault="00310C34" w:rsidP="00F6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AppleMyungjo">
    <w:altName w:val="맑은 고딕"/>
    <w:charset w:val="81"/>
    <w:family w:val="roman"/>
    <w:pitch w:val="variable"/>
    <w:sig w:usb0="00000000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655DB" w14:textId="77777777" w:rsidR="00310C34" w:rsidRDefault="00310C34" w:rsidP="00F66526">
      <w:r>
        <w:separator/>
      </w:r>
    </w:p>
  </w:footnote>
  <w:footnote w:type="continuationSeparator" w:id="0">
    <w:p w14:paraId="37BC2142" w14:textId="77777777" w:rsidR="00310C34" w:rsidRDefault="00310C34" w:rsidP="00F665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43859" w14:textId="77777777" w:rsidR="00097195" w:rsidRDefault="00097195">
    <w:pPr>
      <w:pStyle w:val="a6"/>
    </w:pPr>
  </w:p>
  <w:p w14:paraId="12F5008D" w14:textId="77777777" w:rsidR="00097195" w:rsidRDefault="0009719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92E"/>
    <w:rsid w:val="00025E72"/>
    <w:rsid w:val="00097195"/>
    <w:rsid w:val="000C18ED"/>
    <w:rsid w:val="000C23B1"/>
    <w:rsid w:val="00152910"/>
    <w:rsid w:val="001532C5"/>
    <w:rsid w:val="001602C7"/>
    <w:rsid w:val="00190067"/>
    <w:rsid w:val="001B0983"/>
    <w:rsid w:val="00283F33"/>
    <w:rsid w:val="0029431C"/>
    <w:rsid w:val="003038ED"/>
    <w:rsid w:val="00310C34"/>
    <w:rsid w:val="00336EAE"/>
    <w:rsid w:val="003F506E"/>
    <w:rsid w:val="00413FE0"/>
    <w:rsid w:val="004A492E"/>
    <w:rsid w:val="004D0996"/>
    <w:rsid w:val="004E7813"/>
    <w:rsid w:val="00554F26"/>
    <w:rsid w:val="005974E3"/>
    <w:rsid w:val="005B49A3"/>
    <w:rsid w:val="00692744"/>
    <w:rsid w:val="006D78E4"/>
    <w:rsid w:val="00735436"/>
    <w:rsid w:val="0077010C"/>
    <w:rsid w:val="008317FF"/>
    <w:rsid w:val="008514F6"/>
    <w:rsid w:val="00853CF1"/>
    <w:rsid w:val="009328A4"/>
    <w:rsid w:val="00934314"/>
    <w:rsid w:val="009531B4"/>
    <w:rsid w:val="009D3B47"/>
    <w:rsid w:val="00A21473"/>
    <w:rsid w:val="00A37D5D"/>
    <w:rsid w:val="00AC21C2"/>
    <w:rsid w:val="00B51D38"/>
    <w:rsid w:val="00C248DC"/>
    <w:rsid w:val="00C7626A"/>
    <w:rsid w:val="00CF6C47"/>
    <w:rsid w:val="00D73AAB"/>
    <w:rsid w:val="00DA7CC0"/>
    <w:rsid w:val="00E40D94"/>
    <w:rsid w:val="00E57B76"/>
    <w:rsid w:val="00E76CEF"/>
    <w:rsid w:val="00EC27BF"/>
    <w:rsid w:val="00F66526"/>
    <w:rsid w:val="00F9145C"/>
    <w:rsid w:val="00FB7EEB"/>
    <w:rsid w:val="00FE23D9"/>
    <w:rsid w:val="00FF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5574B6"/>
  <w15:chartTrackingRefBased/>
  <w15:docId w15:val="{222BD036-F6C6-4A06-9056-E5415D71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rsid w:val="004A492E"/>
    <w:pPr>
      <w:autoSpaceDE w:val="0"/>
      <w:autoSpaceDN w:val="0"/>
      <w:adjustRightInd w:val="0"/>
      <w:spacing w:after="0" w:line="240" w:lineRule="auto"/>
      <w:jc w:val="left"/>
    </w:pPr>
    <w:rPr>
      <w:rFonts w:ascii="TimesNewRomanPSMT" w:eastAsia="맑은 고딕" w:hAnsi="TimesNewRomanPSMT" w:cs="TimesNewRomanPSMT"/>
      <w:kern w:val="0"/>
      <w:szCs w:val="20"/>
      <w:lang w:val="en-GB"/>
    </w:rPr>
  </w:style>
  <w:style w:type="paragraph" w:styleId="1">
    <w:name w:val="heading 1"/>
    <w:basedOn w:val="a"/>
    <w:next w:val="a"/>
    <w:link w:val="1Char"/>
    <w:uiPriority w:val="9"/>
    <w:qFormat/>
    <w:rsid w:val="004A492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A492E"/>
    <w:rPr>
      <w:rFonts w:asciiTheme="majorHAnsi" w:eastAsiaTheme="majorEastAsia" w:hAnsiTheme="majorHAnsi" w:cstheme="majorBidi"/>
      <w:kern w:val="0"/>
      <w:sz w:val="28"/>
      <w:szCs w:val="28"/>
      <w:lang w:val="en-GB"/>
    </w:rPr>
  </w:style>
  <w:style w:type="character" w:styleId="a3">
    <w:name w:val="annotation reference"/>
    <w:basedOn w:val="a0"/>
    <w:uiPriority w:val="99"/>
    <w:semiHidden/>
    <w:unhideWhenUsed/>
    <w:rsid w:val="004A492E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A492E"/>
  </w:style>
  <w:style w:type="character" w:customStyle="1" w:styleId="Char">
    <w:name w:val="메모 텍스트 Char"/>
    <w:basedOn w:val="a0"/>
    <w:link w:val="a4"/>
    <w:uiPriority w:val="99"/>
    <w:semiHidden/>
    <w:rsid w:val="004A492E"/>
    <w:rPr>
      <w:rFonts w:ascii="TimesNewRomanPSMT" w:eastAsia="맑은 고딕" w:hAnsi="TimesNewRomanPSMT" w:cs="TimesNewRomanPSMT"/>
      <w:kern w:val="0"/>
      <w:szCs w:val="20"/>
      <w:lang w:val="en-GB"/>
    </w:rPr>
  </w:style>
  <w:style w:type="paragraph" w:styleId="a5">
    <w:name w:val="Balloon Text"/>
    <w:basedOn w:val="a"/>
    <w:link w:val="Char0"/>
    <w:uiPriority w:val="99"/>
    <w:semiHidden/>
    <w:unhideWhenUsed/>
    <w:rsid w:val="004A492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4A492E"/>
    <w:rPr>
      <w:rFonts w:asciiTheme="majorHAnsi" w:eastAsiaTheme="majorEastAsia" w:hAnsiTheme="majorHAnsi" w:cstheme="majorBidi"/>
      <w:kern w:val="0"/>
      <w:sz w:val="18"/>
      <w:szCs w:val="18"/>
      <w:lang w:val="en-GB"/>
    </w:rPr>
  </w:style>
  <w:style w:type="table" w:customStyle="1" w:styleId="10">
    <w:name w:val="스타일1"/>
    <w:basedOn w:val="a1"/>
    <w:uiPriority w:val="99"/>
    <w:rsid w:val="000C23B1"/>
    <w:pPr>
      <w:spacing w:after="0" w:line="240" w:lineRule="auto"/>
      <w:jc w:val="left"/>
    </w:pPr>
    <w:tblPr>
      <w:tblInd w:w="0" w:type="dxa"/>
      <w:tblBorders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1"/>
    <w:uiPriority w:val="99"/>
    <w:unhideWhenUsed/>
    <w:rsid w:val="00F66526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F66526"/>
    <w:rPr>
      <w:rFonts w:ascii="TimesNewRomanPSMT" w:eastAsia="맑은 고딕" w:hAnsi="TimesNewRomanPSMT" w:cs="TimesNewRomanPSMT"/>
      <w:kern w:val="0"/>
      <w:szCs w:val="20"/>
      <w:lang w:val="en-GB"/>
    </w:rPr>
  </w:style>
  <w:style w:type="paragraph" w:styleId="a7">
    <w:name w:val="footer"/>
    <w:basedOn w:val="a"/>
    <w:link w:val="Char2"/>
    <w:uiPriority w:val="99"/>
    <w:unhideWhenUsed/>
    <w:rsid w:val="00F6652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F66526"/>
    <w:rPr>
      <w:rFonts w:ascii="TimesNewRomanPSMT" w:eastAsia="맑은 고딕" w:hAnsi="TimesNewRomanPSMT" w:cs="TimesNewRomanPSMT"/>
      <w:kern w:val="0"/>
      <w:szCs w:val="20"/>
      <w:lang w:val="en-GB"/>
    </w:rPr>
  </w:style>
  <w:style w:type="paragraph" w:styleId="a8">
    <w:name w:val="Title"/>
    <w:basedOn w:val="a"/>
    <w:next w:val="a"/>
    <w:link w:val="Char3"/>
    <w:uiPriority w:val="10"/>
    <w:qFormat/>
    <w:rsid w:val="00554F26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3">
    <w:name w:val="제목 Char"/>
    <w:basedOn w:val="a0"/>
    <w:link w:val="a8"/>
    <w:uiPriority w:val="10"/>
    <w:rsid w:val="00554F26"/>
    <w:rPr>
      <w:rFonts w:asciiTheme="majorHAnsi" w:eastAsiaTheme="majorEastAsia" w:hAnsiTheme="majorHAnsi" w:cstheme="majorBidi"/>
      <w:b/>
      <w:bCs/>
      <w:kern w:val="0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microsoft.com/office/2007/relationships/hdphoto" Target="media/hdphoto1.wdp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microsoft.com/office/2007/relationships/hdphoto" Target="media/hdphoto2.wdp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microsoft.com/office/2007/relationships/hdphoto" Target="media/hdphoto3.wdp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1315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 JH</dc:creator>
  <cp:keywords/>
  <dc:description/>
  <cp:lastModifiedBy>JH JH</cp:lastModifiedBy>
  <cp:revision>2</cp:revision>
  <cp:lastPrinted>2018-05-03T06:29:00Z</cp:lastPrinted>
  <dcterms:created xsi:type="dcterms:W3CDTF">2018-08-27T00:33:00Z</dcterms:created>
  <dcterms:modified xsi:type="dcterms:W3CDTF">2018-08-27T00:33:00Z</dcterms:modified>
</cp:coreProperties>
</file>