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B5C" w:rsidRPr="005975A6" w:rsidRDefault="00E33B5C" w:rsidP="00E33B5C">
      <w:pPr>
        <w:pStyle w:val="MDPI12title"/>
        <w:spacing w:line="48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975A6">
        <w:rPr>
          <w:rFonts w:ascii="Times New Roman" w:hAnsi="Times New Roman"/>
          <w:bCs/>
          <w:color w:val="000000" w:themeColor="text1"/>
          <w:sz w:val="24"/>
          <w:szCs w:val="24"/>
        </w:rPr>
        <w:t>Title: Quinoa whole grain diet compromises the changes of gut microbiota and colonic colitis induced by dextran Sulfate sodium in C57BL/6 mice</w:t>
      </w:r>
    </w:p>
    <w:p w:rsidR="00E33B5C" w:rsidRPr="00171E42" w:rsidRDefault="00E33B5C" w:rsidP="00E33B5C">
      <w:pPr>
        <w:pStyle w:val="Body"/>
        <w:spacing w:line="480" w:lineRule="auto"/>
        <w:jc w:val="both"/>
        <w:rPr>
          <w:iCs/>
          <w:color w:val="000000" w:themeColor="text1"/>
          <w:sz w:val="21"/>
          <w:szCs w:val="21"/>
          <w:u w:color="000066"/>
        </w:rPr>
      </w:pPr>
      <w:r w:rsidRPr="00171E42">
        <w:rPr>
          <w:iCs/>
          <w:color w:val="000000" w:themeColor="text1"/>
          <w:sz w:val="21"/>
          <w:szCs w:val="21"/>
          <w:u w:color="000066"/>
        </w:rPr>
        <w:t>Wei Liu</w:t>
      </w:r>
      <w:r w:rsidRPr="00171E42">
        <w:rPr>
          <w:iCs/>
          <w:color w:val="000000" w:themeColor="text1"/>
          <w:sz w:val="21"/>
          <w:szCs w:val="21"/>
          <w:u w:color="000066"/>
          <w:vertAlign w:val="superscript"/>
        </w:rPr>
        <w:t xml:space="preserve">1, 2, 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  <w:vertAlign w:val="superscript"/>
        </w:rPr>
        <w:t>3</w:t>
      </w:r>
      <w:r w:rsidRPr="00171E42">
        <w:rPr>
          <w:iCs/>
          <w:color w:val="000000" w:themeColor="text1"/>
          <w:sz w:val="21"/>
          <w:szCs w:val="21"/>
          <w:u w:color="000066"/>
        </w:rPr>
        <w:t>, Yu Zhang1, Bin Qiu</w:t>
      </w:r>
      <w:r w:rsidRPr="00171E42">
        <w:rPr>
          <w:iCs/>
          <w:color w:val="000000" w:themeColor="text1"/>
          <w:sz w:val="21"/>
          <w:szCs w:val="21"/>
          <w:u w:color="000066"/>
          <w:vertAlign w:val="superscript"/>
        </w:rPr>
        <w:t>2</w:t>
      </w:r>
      <w:r w:rsidRPr="00171E42">
        <w:rPr>
          <w:iCs/>
          <w:color w:val="000000" w:themeColor="text1"/>
          <w:sz w:val="21"/>
          <w:szCs w:val="21"/>
          <w:u w:color="000066"/>
        </w:rPr>
        <w:t>, Shoujin Fan</w:t>
      </w:r>
      <w:r w:rsidRPr="00171E42">
        <w:rPr>
          <w:iCs/>
          <w:color w:val="000000" w:themeColor="text1"/>
          <w:sz w:val="21"/>
          <w:szCs w:val="21"/>
          <w:u w:color="000066"/>
          <w:vertAlign w:val="superscript"/>
        </w:rPr>
        <w:t>4</w:t>
      </w:r>
      <w:r w:rsidRPr="00171E42">
        <w:rPr>
          <w:iCs/>
          <w:color w:val="000000" w:themeColor="text1"/>
          <w:sz w:val="21"/>
          <w:szCs w:val="21"/>
          <w:u w:color="000066"/>
        </w:rPr>
        <w:t xml:space="preserve">, Hanfeng Ding </w:t>
      </w:r>
      <w:r w:rsidRPr="00171E42">
        <w:rPr>
          <w:iCs/>
          <w:color w:val="000000" w:themeColor="text1"/>
          <w:sz w:val="21"/>
          <w:szCs w:val="21"/>
          <w:u w:color="000066"/>
          <w:vertAlign w:val="superscript"/>
        </w:rPr>
        <w:t>1, 4*</w:t>
      </w:r>
      <w:r w:rsidR="00B257E6">
        <w:rPr>
          <w:iCs/>
          <w:color w:val="000000" w:themeColor="text1"/>
          <w:sz w:val="21"/>
          <w:szCs w:val="21"/>
          <w:u w:color="000066"/>
        </w:rPr>
        <w:t xml:space="preserve"> &amp; </w:t>
      </w:r>
      <w:r w:rsidRPr="00171E42">
        <w:rPr>
          <w:iCs/>
          <w:color w:val="000000" w:themeColor="text1"/>
          <w:sz w:val="21"/>
          <w:szCs w:val="21"/>
          <w:u w:color="000066"/>
        </w:rPr>
        <w:t>Zhenhua Liu</w:t>
      </w:r>
      <w:r w:rsidRPr="00171E42">
        <w:rPr>
          <w:iCs/>
          <w:color w:val="000000" w:themeColor="text1"/>
          <w:sz w:val="21"/>
          <w:szCs w:val="21"/>
          <w:u w:color="000066"/>
          <w:vertAlign w:val="superscript"/>
        </w:rPr>
        <w:t>3*</w:t>
      </w:r>
    </w:p>
    <w:p w:rsidR="00E33B5C" w:rsidRPr="00171E42" w:rsidRDefault="00E33B5C" w:rsidP="00E33B5C">
      <w:pPr>
        <w:pStyle w:val="Body"/>
        <w:spacing w:line="480" w:lineRule="auto"/>
        <w:rPr>
          <w:iCs/>
          <w:color w:val="000000" w:themeColor="text1"/>
          <w:sz w:val="21"/>
          <w:szCs w:val="21"/>
          <w:u w:color="000066"/>
        </w:rPr>
      </w:pPr>
      <w:r w:rsidRPr="00171E42">
        <w:rPr>
          <w:iCs/>
          <w:color w:val="000000" w:themeColor="text1"/>
          <w:sz w:val="21"/>
          <w:szCs w:val="21"/>
          <w:u w:color="000066"/>
        </w:rPr>
        <w:t>1</w:t>
      </w:r>
      <w:r>
        <w:rPr>
          <w:iCs/>
          <w:color w:val="000000" w:themeColor="text1"/>
          <w:sz w:val="21"/>
          <w:szCs w:val="21"/>
          <w:u w:color="000066"/>
        </w:rPr>
        <w:t xml:space="preserve"> </w:t>
      </w:r>
      <w:r w:rsidRPr="00171E42">
        <w:rPr>
          <w:iCs/>
          <w:color w:val="000000" w:themeColor="text1"/>
          <w:sz w:val="21"/>
          <w:szCs w:val="21"/>
          <w:u w:color="000066"/>
        </w:rPr>
        <w:t>Shandong Center of Crop Germplasm</w:t>
      </w:r>
      <w:r w:rsidR="00CC1941">
        <w:rPr>
          <w:iCs/>
          <w:color w:val="000000" w:themeColor="text1"/>
          <w:sz w:val="21"/>
          <w:szCs w:val="21"/>
          <w:u w:color="000066"/>
        </w:rPr>
        <w:t xml:space="preserve"> Resources</w:t>
      </w:r>
      <w:r w:rsidRPr="00171E42">
        <w:rPr>
          <w:iCs/>
          <w:color w:val="000000" w:themeColor="text1"/>
          <w:sz w:val="21"/>
          <w:szCs w:val="21"/>
          <w:u w:color="000066"/>
        </w:rPr>
        <w:t>, Shandong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 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Academy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 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of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 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Agricultural Sciences</w:t>
      </w:r>
      <w:r w:rsidRPr="00171E42">
        <w:rPr>
          <w:iCs/>
          <w:color w:val="000000" w:themeColor="text1"/>
          <w:sz w:val="21"/>
          <w:szCs w:val="21"/>
          <w:u w:color="000066"/>
        </w:rPr>
        <w:t xml:space="preserve">, Jinan 250100, China </w:t>
      </w:r>
    </w:p>
    <w:p w:rsidR="00E33B5C" w:rsidRPr="00171E42" w:rsidRDefault="00E33B5C" w:rsidP="00E33B5C">
      <w:pPr>
        <w:pStyle w:val="Body"/>
        <w:spacing w:line="480" w:lineRule="auto"/>
        <w:rPr>
          <w:iCs/>
          <w:color w:val="000000" w:themeColor="text1"/>
          <w:sz w:val="21"/>
          <w:szCs w:val="21"/>
          <w:u w:color="000066"/>
        </w:rPr>
      </w:pPr>
      <w:r w:rsidRPr="00171E42">
        <w:rPr>
          <w:iCs/>
          <w:color w:val="000000" w:themeColor="text1"/>
          <w:sz w:val="21"/>
          <w:szCs w:val="21"/>
          <w:u w:color="000066"/>
        </w:rPr>
        <w:t>2</w:t>
      </w:r>
      <w:r>
        <w:rPr>
          <w:iCs/>
          <w:color w:val="000000" w:themeColor="text1"/>
          <w:sz w:val="21"/>
          <w:szCs w:val="21"/>
          <w:u w:color="000066"/>
        </w:rPr>
        <w:t xml:space="preserve"> 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Institute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 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of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 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Agro</w:t>
      </w:r>
      <w:r w:rsidRPr="00171E42">
        <w:rPr>
          <w:iCs/>
          <w:color w:val="000000" w:themeColor="text1"/>
          <w:sz w:val="21"/>
          <w:szCs w:val="21"/>
          <w:u w:color="000066"/>
        </w:rPr>
        <w:t>-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Food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 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Science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 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and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 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Technology,</w:t>
      </w:r>
      <w:r w:rsidRPr="00171E42">
        <w:rPr>
          <w:iCs/>
          <w:color w:val="000000" w:themeColor="text1"/>
          <w:sz w:val="21"/>
          <w:szCs w:val="21"/>
          <w:u w:color="000066"/>
        </w:rPr>
        <w:t xml:space="preserve"> 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Shandong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 </w:t>
      </w: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Academy of Agricultural Sciences</w:t>
      </w:r>
      <w:r w:rsidRPr="00171E42">
        <w:rPr>
          <w:iCs/>
          <w:color w:val="000000" w:themeColor="text1"/>
          <w:sz w:val="21"/>
          <w:szCs w:val="21"/>
          <w:u w:color="000066"/>
        </w:rPr>
        <w:t>, Jinan 250100, China</w:t>
      </w:r>
    </w:p>
    <w:p w:rsidR="00E33B5C" w:rsidRPr="00171E42" w:rsidRDefault="00E33B5C" w:rsidP="00E33B5C">
      <w:pPr>
        <w:pStyle w:val="Body"/>
        <w:spacing w:line="480" w:lineRule="auto"/>
        <w:rPr>
          <w:iCs/>
          <w:color w:val="000000" w:themeColor="text1"/>
          <w:sz w:val="21"/>
          <w:szCs w:val="21"/>
          <w:u w:color="000066"/>
        </w:rPr>
      </w:pPr>
      <w:r w:rsidRPr="00171E42">
        <w:rPr>
          <w:iCs/>
          <w:color w:val="000000" w:themeColor="text1"/>
          <w:sz w:val="21"/>
          <w:szCs w:val="21"/>
          <w:u w:color="000066"/>
        </w:rPr>
        <w:t>3 School of Public Health and Health Sciences, University of Massachusetts, Amherst 01003, US</w:t>
      </w:r>
    </w:p>
    <w:p w:rsidR="00E33B5C" w:rsidRPr="00171E42" w:rsidRDefault="00E33B5C" w:rsidP="00E33B5C">
      <w:pPr>
        <w:pStyle w:val="Body"/>
        <w:spacing w:line="480" w:lineRule="auto"/>
        <w:rPr>
          <w:iCs/>
          <w:color w:val="000000" w:themeColor="text1"/>
          <w:sz w:val="21"/>
          <w:szCs w:val="21"/>
          <w:u w:color="000066"/>
        </w:rPr>
      </w:pPr>
      <w:r w:rsidRPr="00171E42">
        <w:rPr>
          <w:iCs/>
          <w:color w:val="000000" w:themeColor="text1"/>
          <w:sz w:val="21"/>
          <w:szCs w:val="21"/>
          <w:u w:color="000066"/>
        </w:rPr>
        <w:t>4 College of Life Science, Shandong Normal University, Jinan 250014, China</w:t>
      </w:r>
    </w:p>
    <w:p w:rsidR="00E33B5C" w:rsidRPr="009A3637" w:rsidRDefault="00E33B5C" w:rsidP="00E33B5C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8860"/>
        </w:tabs>
        <w:spacing w:line="480" w:lineRule="auto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kern w:val="0"/>
          <w:sz w:val="24"/>
          <w:szCs w:val="24"/>
          <w:lang w:eastAsia="de-DE" w:bidi="en-US"/>
        </w:rPr>
      </w:pPr>
      <w:r w:rsidRPr="009A3637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kern w:val="0"/>
          <w:sz w:val="24"/>
          <w:szCs w:val="24"/>
          <w:lang w:eastAsia="de-DE" w:bidi="en-US"/>
        </w:rPr>
        <w:t xml:space="preserve">*Corresponding Author: </w:t>
      </w:r>
    </w:p>
    <w:p w:rsidR="00E33B5C" w:rsidRPr="00171E42" w:rsidRDefault="00E33B5C" w:rsidP="00E33B5C">
      <w:pPr>
        <w:pStyle w:val="Body"/>
        <w:spacing w:line="480" w:lineRule="auto"/>
        <w:rPr>
          <w:iCs/>
          <w:color w:val="000000" w:themeColor="text1"/>
          <w:sz w:val="21"/>
          <w:szCs w:val="21"/>
          <w:u w:color="000066"/>
        </w:rPr>
      </w:pPr>
      <w:r w:rsidRPr="00171E42">
        <w:rPr>
          <w:rFonts w:hint="eastAsia"/>
          <w:iCs/>
          <w:color w:val="000000" w:themeColor="text1"/>
          <w:sz w:val="21"/>
          <w:szCs w:val="21"/>
          <w:u w:color="000066"/>
        </w:rPr>
        <w:t>Hanfeng Ding</w:t>
      </w:r>
      <w:r w:rsidRPr="00171E42">
        <w:rPr>
          <w:iCs/>
          <w:color w:val="000000" w:themeColor="text1"/>
          <w:sz w:val="21"/>
          <w:szCs w:val="21"/>
          <w:u w:color="000066"/>
        </w:rPr>
        <w:t xml:space="preserve">: </w:t>
      </w:r>
      <w:hyperlink r:id="rId7" w:tgtFrame="_blank" w:history="1">
        <w:r w:rsidRPr="00171E42">
          <w:rPr>
            <w:iCs/>
            <w:color w:val="000000" w:themeColor="text1"/>
            <w:sz w:val="21"/>
            <w:szCs w:val="21"/>
            <w:u w:color="000066"/>
          </w:rPr>
          <w:t>dinghf2005@163.com</w:t>
        </w:r>
      </w:hyperlink>
      <w:r>
        <w:rPr>
          <w:iCs/>
          <w:color w:val="000000" w:themeColor="text1"/>
          <w:sz w:val="21"/>
          <w:szCs w:val="21"/>
          <w:u w:color="000066"/>
        </w:rPr>
        <w:t>; Tel</w:t>
      </w:r>
      <w:r w:rsidRPr="00171E42">
        <w:rPr>
          <w:iCs/>
          <w:color w:val="000000" w:themeColor="text1"/>
          <w:sz w:val="21"/>
          <w:szCs w:val="21"/>
          <w:u w:color="000066"/>
        </w:rPr>
        <w:t>: +86-531-66659996, Fax +86-531-66659995</w:t>
      </w:r>
    </w:p>
    <w:p w:rsidR="00E33B5C" w:rsidRPr="00171E42" w:rsidRDefault="00E33B5C" w:rsidP="00E33B5C">
      <w:pPr>
        <w:pStyle w:val="Body"/>
        <w:spacing w:line="480" w:lineRule="auto"/>
        <w:rPr>
          <w:iCs/>
          <w:color w:val="000000" w:themeColor="text1"/>
          <w:sz w:val="21"/>
          <w:szCs w:val="21"/>
          <w:u w:color="000066"/>
        </w:rPr>
      </w:pPr>
      <w:r w:rsidRPr="00171E42">
        <w:rPr>
          <w:iCs/>
          <w:color w:val="000000" w:themeColor="text1"/>
          <w:sz w:val="21"/>
          <w:szCs w:val="21"/>
          <w:u w:color="000066"/>
        </w:rPr>
        <w:t>Zhenhua Liu: zliu@nutrition.umass.edu; Tel: 1-413-545-1075; Fax: 1-413-545-1074</w:t>
      </w:r>
    </w:p>
    <w:p w:rsidR="00E33B5C" w:rsidRPr="00F66EA9" w:rsidRDefault="00E33B5C" w:rsidP="00E33B5C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8860"/>
        </w:tabs>
        <w:spacing w:line="480" w:lineRule="auto"/>
        <w:rPr>
          <w:iCs/>
          <w:color w:val="000000" w:themeColor="text1"/>
          <w:kern w:val="0"/>
          <w:u w:color="000066"/>
        </w:rPr>
      </w:pPr>
      <w:r w:rsidRPr="009A3637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kern w:val="0"/>
          <w:sz w:val="24"/>
          <w:szCs w:val="24"/>
          <w:lang w:eastAsia="de-DE" w:bidi="en-US"/>
        </w:rPr>
        <w:t xml:space="preserve">Keywords: </w:t>
      </w:r>
      <w:r w:rsidRPr="009A3637">
        <w:rPr>
          <w:rFonts w:ascii="Times New Roman" w:eastAsia="Arial Unicode MS" w:hAnsi="Arial Unicode MS" w:cs="Arial Unicode MS"/>
          <w:iCs/>
          <w:color w:val="000000" w:themeColor="text1"/>
          <w:kern w:val="0"/>
          <w:szCs w:val="21"/>
          <w:u w:color="000066"/>
          <w:bdr w:val="nil"/>
        </w:rPr>
        <w:t>Quinoa; Inflammatory bowel disease; Gut microbiota</w:t>
      </w:r>
      <w:r w:rsidRPr="009A3637">
        <w:rPr>
          <w:rFonts w:ascii="Times New Roman" w:eastAsia="Arial Unicode MS" w:hAnsi="Arial Unicode MS" w:cs="Arial Unicode MS" w:hint="eastAsia"/>
          <w:iCs/>
          <w:color w:val="000000" w:themeColor="text1"/>
          <w:kern w:val="0"/>
          <w:szCs w:val="21"/>
          <w:u w:color="000066"/>
          <w:bdr w:val="nil"/>
        </w:rPr>
        <w:t>;</w:t>
      </w:r>
      <w:r w:rsidRPr="009A3637">
        <w:rPr>
          <w:rFonts w:ascii="Times New Roman" w:eastAsia="Arial Unicode MS" w:hAnsi="Arial Unicode MS" w:cs="Arial Unicode MS"/>
          <w:iCs/>
          <w:color w:val="000000" w:themeColor="text1"/>
          <w:kern w:val="0"/>
          <w:szCs w:val="21"/>
          <w:u w:color="000066"/>
          <w:bdr w:val="nil"/>
        </w:rPr>
        <w:t xml:space="preserve"> 16</w:t>
      </w:r>
      <w:r w:rsidR="001C664C">
        <w:rPr>
          <w:rFonts w:ascii="Times New Roman" w:eastAsia="Arial Unicode MS" w:hAnsi="Arial Unicode MS" w:cs="Arial Unicode MS"/>
          <w:iCs/>
          <w:color w:val="000000" w:themeColor="text1"/>
          <w:kern w:val="0"/>
          <w:szCs w:val="21"/>
          <w:u w:color="000066"/>
          <w:bdr w:val="nil"/>
        </w:rPr>
        <w:t>S</w:t>
      </w:r>
      <w:bookmarkStart w:id="0" w:name="_GoBack"/>
      <w:bookmarkEnd w:id="0"/>
      <w:r w:rsidRPr="009A3637">
        <w:rPr>
          <w:rFonts w:ascii="Times New Roman" w:eastAsia="Arial Unicode MS" w:hAnsi="Arial Unicode MS" w:cs="Arial Unicode MS"/>
          <w:iCs/>
          <w:color w:val="000000" w:themeColor="text1"/>
          <w:kern w:val="0"/>
          <w:szCs w:val="21"/>
          <w:u w:color="000066"/>
          <w:bdr w:val="nil"/>
        </w:rPr>
        <w:t xml:space="preserve"> rRNA gene sequencing</w:t>
      </w:r>
    </w:p>
    <w:p w:rsidR="00E33B5C" w:rsidRPr="00E33B5C" w:rsidRDefault="00E33B5C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E33B5C" w:rsidRDefault="00E33B5C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E33B5C" w:rsidRDefault="00E33B5C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E33B5C" w:rsidRDefault="00E33B5C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E33B5C" w:rsidRDefault="00E33B5C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E33B5C" w:rsidRDefault="00E33B5C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E33B5C" w:rsidRDefault="00E33B5C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E33B5C" w:rsidRDefault="00E33B5C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E33B5C" w:rsidRDefault="00E33B5C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E33B5C" w:rsidRDefault="00E33B5C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E33B5C" w:rsidRDefault="00E33B5C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E33B5C" w:rsidRDefault="00E33B5C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EA5590" w:rsidRDefault="00EA5590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EA5590" w:rsidRDefault="00EA5590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</w:pPr>
    </w:p>
    <w:p w:rsidR="00B34161" w:rsidRPr="001C06BB" w:rsidRDefault="00DF0E79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kern w:val="0"/>
          <w:sz w:val="20"/>
          <w:szCs w:val="20"/>
          <w:bdr w:val="nil"/>
        </w:rPr>
      </w:pPr>
      <w:r w:rsidRPr="00E33B5C"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  <w:lastRenderedPageBreak/>
        <w:t>Table S1</w:t>
      </w:r>
      <w:r w:rsidR="00B34161" w:rsidRPr="00E33B5C"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  <w:t>:</w:t>
      </w:r>
      <w:r w:rsidR="00B34161" w:rsidRPr="001C06BB">
        <w:rPr>
          <w:rFonts w:ascii="Times New Roman" w:eastAsia="Arial Unicode MS" w:hAnsi="Times New Roman" w:cs="Times New Roman"/>
          <w:kern w:val="0"/>
          <w:sz w:val="20"/>
          <w:szCs w:val="20"/>
          <w:bdr w:val="nil"/>
        </w:rPr>
        <w:t xml:space="preserve"> Composition of AIN-93M and Quinoa</w:t>
      </w:r>
      <w:r w:rsidR="00445B3C" w:rsidRPr="001C06BB">
        <w:rPr>
          <w:rFonts w:ascii="Times New Roman" w:eastAsia="Arial Unicode MS" w:hAnsi="Times New Roman" w:cs="Times New Roman"/>
          <w:kern w:val="0"/>
          <w:sz w:val="20"/>
          <w:szCs w:val="20"/>
          <w:bdr w:val="nil"/>
        </w:rPr>
        <w:t>-based</w:t>
      </w:r>
      <w:r w:rsidR="00B34161" w:rsidRPr="001C06BB">
        <w:rPr>
          <w:rFonts w:ascii="Times New Roman" w:eastAsia="Arial Unicode MS" w:hAnsi="Times New Roman" w:cs="Times New Roman"/>
          <w:kern w:val="0"/>
          <w:sz w:val="20"/>
          <w:szCs w:val="20"/>
          <w:bdr w:val="nil"/>
        </w:rPr>
        <w:t xml:space="preserve"> diets used in this study.</w:t>
      </w:r>
    </w:p>
    <w:tbl>
      <w:tblPr>
        <w:tblStyle w:val="TableNormal"/>
        <w:tblW w:w="817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224"/>
        <w:gridCol w:w="3256"/>
      </w:tblGrid>
      <w:tr w:rsidR="00B34161" w:rsidRPr="001C06BB" w:rsidTr="0012195C">
        <w:trPr>
          <w:trHeight w:val="387"/>
          <w:jc w:val="center"/>
        </w:trPr>
        <w:tc>
          <w:tcPr>
            <w:tcW w:w="269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B34161">
            <w:pPr>
              <w:pStyle w:val="MDPI42tablebody"/>
              <w:jc w:val="center"/>
              <w:rPr>
                <w:rFonts w:ascii="Times New Roman" w:hAnsi="Times New Roman"/>
                <w:b/>
                <w:snapToGrid/>
              </w:rPr>
            </w:pPr>
            <w:r w:rsidRPr="001C06BB">
              <w:rPr>
                <w:rFonts w:ascii="Times New Roman" w:hAnsi="Times New Roman"/>
                <w:b/>
                <w:snapToGrid/>
              </w:rPr>
              <w:t>Composition</w:t>
            </w:r>
          </w:p>
        </w:tc>
        <w:tc>
          <w:tcPr>
            <w:tcW w:w="548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161" w:rsidRPr="001C06BB" w:rsidRDefault="00B34161" w:rsidP="00B34161">
            <w:pPr>
              <w:pStyle w:val="MDPI42tablebody"/>
              <w:jc w:val="center"/>
              <w:rPr>
                <w:rFonts w:ascii="Times New Roman" w:hAnsi="Times New Roman"/>
                <w:b/>
                <w:snapToGrid/>
              </w:rPr>
            </w:pPr>
            <w:r w:rsidRPr="001C06BB">
              <w:rPr>
                <w:rFonts w:ascii="Times New Roman" w:hAnsi="Times New Roman"/>
                <w:b/>
                <w:snapToGrid/>
              </w:rPr>
              <w:t>Diet (g/1000 g)</w:t>
            </w:r>
          </w:p>
        </w:tc>
      </w:tr>
      <w:tr w:rsidR="00B34161" w:rsidRPr="001C06BB" w:rsidTr="0012195C">
        <w:trPr>
          <w:trHeight w:val="387"/>
          <w:jc w:val="center"/>
        </w:trPr>
        <w:tc>
          <w:tcPr>
            <w:tcW w:w="2694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B34161" w:rsidRPr="001C06BB" w:rsidRDefault="00B34161" w:rsidP="0012195C"/>
        </w:tc>
        <w:tc>
          <w:tcPr>
            <w:tcW w:w="222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B34161">
            <w:pPr>
              <w:pStyle w:val="MDPI42tablebody"/>
              <w:jc w:val="center"/>
              <w:rPr>
                <w:rFonts w:ascii="Times New Roman" w:hAnsi="Times New Roman"/>
                <w:b/>
                <w:snapToGrid/>
              </w:rPr>
            </w:pPr>
            <w:r w:rsidRPr="001C06BB">
              <w:rPr>
                <w:rFonts w:ascii="Times New Roman" w:hAnsi="Times New Roman"/>
                <w:b/>
                <w:snapToGrid/>
              </w:rPr>
              <w:t>AIN-93M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B34161">
            <w:pPr>
              <w:pStyle w:val="MDPI42tablebody"/>
              <w:jc w:val="center"/>
              <w:rPr>
                <w:rFonts w:ascii="Times New Roman" w:hAnsi="Times New Roman"/>
                <w:b/>
                <w:snapToGrid/>
              </w:rPr>
            </w:pPr>
            <w:r w:rsidRPr="001C06BB">
              <w:rPr>
                <w:rFonts w:ascii="Times New Roman" w:hAnsi="Times New Roman"/>
                <w:b/>
                <w:snapToGrid/>
              </w:rPr>
              <w:t>Quinoa</w:t>
            </w:r>
            <w:r w:rsidR="00DF0E79" w:rsidRPr="001C06BB">
              <w:rPr>
                <w:rFonts w:ascii="Times New Roman" w:hAnsi="Times New Roman"/>
                <w:b/>
                <w:snapToGrid/>
              </w:rPr>
              <w:t>-based</w:t>
            </w:r>
          </w:p>
        </w:tc>
      </w:tr>
      <w:tr w:rsidR="00B34161" w:rsidRPr="001C06BB" w:rsidTr="0012195C">
        <w:trPr>
          <w:trHeight w:val="387"/>
          <w:jc w:val="center"/>
        </w:trPr>
        <w:tc>
          <w:tcPr>
            <w:tcW w:w="269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Casein</w:t>
            </w:r>
          </w:p>
        </w:tc>
        <w:tc>
          <w:tcPr>
            <w:tcW w:w="222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 xml:space="preserve">140 </w:t>
            </w:r>
          </w:p>
        </w:tc>
        <w:tc>
          <w:tcPr>
            <w:tcW w:w="325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4</w:t>
            </w:r>
          </w:p>
        </w:tc>
      </w:tr>
      <w:tr w:rsidR="00B34161" w:rsidRPr="001C06BB" w:rsidTr="0012195C">
        <w:trPr>
          <w:trHeight w:val="37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L-Cystine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1.8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1.8</w:t>
            </w:r>
          </w:p>
        </w:tc>
      </w:tr>
      <w:tr w:rsidR="00B34161" w:rsidRPr="001C06BB" w:rsidTr="0012195C">
        <w:trPr>
          <w:trHeight w:val="37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Cornstarch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495.69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0</w:t>
            </w:r>
          </w:p>
        </w:tc>
      </w:tr>
      <w:tr w:rsidR="00B34161" w:rsidRPr="001C06BB" w:rsidTr="0012195C">
        <w:trPr>
          <w:trHeight w:val="37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Maltodextrin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125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0</w:t>
            </w:r>
          </w:p>
        </w:tc>
      </w:tr>
      <w:tr w:rsidR="00B34161" w:rsidRPr="001C06BB" w:rsidTr="0012195C">
        <w:trPr>
          <w:trHeight w:val="37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Sucrose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100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0</w:t>
            </w:r>
          </w:p>
        </w:tc>
      </w:tr>
      <w:tr w:rsidR="00B34161" w:rsidRPr="001C06BB" w:rsidTr="0012195C">
        <w:trPr>
          <w:trHeight w:val="37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Cellulose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50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0</w:t>
            </w:r>
          </w:p>
        </w:tc>
      </w:tr>
      <w:tr w:rsidR="00B34161" w:rsidRPr="001C06BB" w:rsidTr="0012195C">
        <w:trPr>
          <w:trHeight w:val="40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Soybean Oil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40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0A4C68" w:rsidRDefault="000A4C68" w:rsidP="0012195C">
            <w:pPr>
              <w:spacing w:line="400" w:lineRule="exact"/>
              <w:jc w:val="center"/>
              <w:rPr>
                <w:rFonts w:eastAsia="PMingLiU"/>
                <w:b/>
                <w:lang w:eastAsia="zh-TW"/>
              </w:rPr>
            </w:pPr>
            <w:r w:rsidRPr="00BB5F47">
              <w:rPr>
                <w:rFonts w:hint="eastAsia"/>
              </w:rPr>
              <w:t>40</w:t>
            </w:r>
          </w:p>
        </w:tc>
      </w:tr>
      <w:tr w:rsidR="00B34161" w:rsidRPr="001C06BB" w:rsidTr="0012195C">
        <w:trPr>
          <w:trHeight w:val="77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Mineral mixture(AIN-93M-MX)*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35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35</w:t>
            </w:r>
          </w:p>
        </w:tc>
      </w:tr>
      <w:tr w:rsidR="00B34161" w:rsidRPr="001C06BB" w:rsidTr="0012195C">
        <w:trPr>
          <w:trHeight w:val="77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 xml:space="preserve">Vitamin mixture(AIN-93-VX)* 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10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10</w:t>
            </w:r>
          </w:p>
        </w:tc>
      </w:tr>
      <w:tr w:rsidR="00B34161" w:rsidRPr="001C06BB" w:rsidTr="0012195C">
        <w:trPr>
          <w:trHeight w:val="37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 xml:space="preserve">Bitartrate Choline 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2.5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2.5</w:t>
            </w:r>
          </w:p>
        </w:tc>
      </w:tr>
      <w:tr w:rsidR="00B34161" w:rsidRPr="001C06BB" w:rsidTr="0012195C">
        <w:trPr>
          <w:trHeight w:val="38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Tert-butylhydroquinone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0.008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0.008</w:t>
            </w:r>
          </w:p>
        </w:tc>
      </w:tr>
      <w:tr w:rsidR="00B34161" w:rsidRPr="001C06BB" w:rsidTr="0012195C">
        <w:trPr>
          <w:trHeight w:val="38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Quinoa powder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0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906.96</w:t>
            </w:r>
          </w:p>
        </w:tc>
      </w:tr>
      <w:tr w:rsidR="00B34161" w:rsidRPr="001C06BB" w:rsidTr="0012195C">
        <w:trPr>
          <w:trHeight w:val="382"/>
          <w:jc w:val="center"/>
        </w:trPr>
        <w:tc>
          <w:tcPr>
            <w:tcW w:w="26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Total calories(kcal)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34161" w:rsidP="0012195C">
            <w:pPr>
              <w:spacing w:line="400" w:lineRule="exact"/>
              <w:jc w:val="center"/>
            </w:pPr>
            <w:r w:rsidRPr="001C06BB">
              <w:t>3849.96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161" w:rsidRPr="001C06BB" w:rsidRDefault="00B0110A" w:rsidP="0012195C">
            <w:pPr>
              <w:spacing w:line="400" w:lineRule="exact"/>
              <w:jc w:val="center"/>
            </w:pPr>
            <w:r w:rsidRPr="00BB5F47">
              <w:t>3</w:t>
            </w:r>
            <w:r w:rsidR="00E0719F" w:rsidRPr="00BB5F47">
              <w:rPr>
                <w:rFonts w:hint="eastAsia"/>
              </w:rPr>
              <w:t>592</w:t>
            </w:r>
            <w:r w:rsidRPr="00BB5F47">
              <w:t>.85</w:t>
            </w:r>
          </w:p>
        </w:tc>
      </w:tr>
    </w:tbl>
    <w:p w:rsidR="00B34161" w:rsidRPr="001C06BB" w:rsidRDefault="00B34161" w:rsidP="00B34161">
      <w:pPr>
        <w:pStyle w:val="MDPI43tablefooter"/>
        <w:rPr>
          <w:rFonts w:ascii="Times New Roman" w:hAnsi="Times New Roman" w:cs="Times New Roman"/>
        </w:rPr>
      </w:pPr>
      <w:r w:rsidRPr="001C06BB">
        <w:rPr>
          <w:rFonts w:ascii="Times New Roman" w:hAnsi="Times New Roman" w:cs="Times New Roman"/>
          <w:b/>
        </w:rPr>
        <w:t>*</w:t>
      </w:r>
      <w:r w:rsidRPr="001C06BB">
        <w:rPr>
          <w:rFonts w:ascii="Times New Roman" w:hAnsi="Times New Roman" w:cs="Times New Roman"/>
        </w:rPr>
        <w:t xml:space="preserve"> The compositions of mineral and vitamin mixture were followed the description of Reeves et al., 1993.</w:t>
      </w:r>
    </w:p>
    <w:p w:rsidR="00395889" w:rsidRPr="001C06BB" w:rsidRDefault="00395889">
      <w:pPr>
        <w:rPr>
          <w:rFonts w:ascii="Times New Roman" w:hAnsi="Times New Roman" w:cs="Times New Roman"/>
        </w:rPr>
      </w:pPr>
    </w:p>
    <w:p w:rsidR="008661CA" w:rsidRPr="001C06BB" w:rsidRDefault="008661CA">
      <w:pPr>
        <w:rPr>
          <w:rFonts w:ascii="Times New Roman" w:hAnsi="Times New Roman" w:cs="Times New Roman"/>
        </w:rPr>
      </w:pPr>
    </w:p>
    <w:p w:rsidR="008661CA" w:rsidRPr="001C06BB" w:rsidRDefault="008661CA">
      <w:pPr>
        <w:rPr>
          <w:rFonts w:ascii="Times New Roman" w:hAnsi="Times New Roman" w:cs="Times New Roman"/>
        </w:rPr>
      </w:pPr>
    </w:p>
    <w:p w:rsidR="008661CA" w:rsidRPr="001C06BB" w:rsidRDefault="008661CA">
      <w:pPr>
        <w:rPr>
          <w:rFonts w:ascii="Times New Roman" w:hAnsi="Times New Roman" w:cs="Times New Roman"/>
        </w:rPr>
      </w:pPr>
    </w:p>
    <w:p w:rsidR="008661CA" w:rsidRPr="001C06BB" w:rsidRDefault="008661CA">
      <w:pPr>
        <w:rPr>
          <w:rFonts w:ascii="Times New Roman" w:hAnsi="Times New Roman" w:cs="Times New Roman"/>
        </w:rPr>
      </w:pPr>
    </w:p>
    <w:p w:rsidR="008661CA" w:rsidRPr="001C06BB" w:rsidRDefault="008661CA">
      <w:pPr>
        <w:rPr>
          <w:rFonts w:ascii="Times New Roman" w:hAnsi="Times New Roman" w:cs="Times New Roman"/>
        </w:rPr>
      </w:pPr>
    </w:p>
    <w:p w:rsidR="008661CA" w:rsidRPr="001C06BB" w:rsidRDefault="008661CA">
      <w:pPr>
        <w:rPr>
          <w:rFonts w:ascii="Times New Roman" w:hAnsi="Times New Roman" w:cs="Times New Roman"/>
        </w:rPr>
      </w:pPr>
    </w:p>
    <w:p w:rsidR="008661CA" w:rsidRPr="001C06BB" w:rsidRDefault="008661CA">
      <w:pPr>
        <w:rPr>
          <w:rFonts w:ascii="Times New Roman" w:hAnsi="Times New Roman" w:cs="Times New Roman"/>
        </w:rPr>
      </w:pPr>
    </w:p>
    <w:p w:rsidR="008661CA" w:rsidRPr="001C06BB" w:rsidRDefault="008661CA">
      <w:pPr>
        <w:rPr>
          <w:rFonts w:ascii="Times New Roman" w:hAnsi="Times New Roman" w:cs="Times New Roman"/>
        </w:rPr>
      </w:pPr>
    </w:p>
    <w:p w:rsidR="008661CA" w:rsidRPr="001C06BB" w:rsidRDefault="008661CA">
      <w:pPr>
        <w:rPr>
          <w:rFonts w:ascii="Times New Roman" w:hAnsi="Times New Roman" w:cs="Times New Roman"/>
        </w:rPr>
      </w:pPr>
    </w:p>
    <w:p w:rsidR="008661CA" w:rsidRPr="001C06BB" w:rsidRDefault="008661CA">
      <w:pPr>
        <w:rPr>
          <w:rFonts w:ascii="Times New Roman" w:hAnsi="Times New Roman" w:cs="Times New Roman"/>
        </w:rPr>
      </w:pPr>
    </w:p>
    <w:p w:rsidR="008661CA" w:rsidRPr="001C06BB" w:rsidRDefault="008661CA">
      <w:pPr>
        <w:rPr>
          <w:rFonts w:ascii="Times New Roman" w:hAnsi="Times New Roman" w:cs="Times New Roman"/>
        </w:rPr>
      </w:pPr>
    </w:p>
    <w:p w:rsidR="008661CA" w:rsidRPr="001C06BB" w:rsidRDefault="00DF0E79" w:rsidP="00DF0E79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kern w:val="0"/>
          <w:sz w:val="20"/>
          <w:szCs w:val="20"/>
          <w:bdr w:val="nil"/>
        </w:rPr>
      </w:pPr>
      <w:r w:rsidRPr="00E33B5C"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  <w:lastRenderedPageBreak/>
        <w:t>Table S2</w:t>
      </w:r>
      <w:r w:rsidR="008661CA" w:rsidRPr="00E33B5C"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  <w:t>.</w:t>
      </w:r>
      <w:r w:rsidR="008661CA" w:rsidRPr="001C06BB">
        <w:rPr>
          <w:rFonts w:ascii="Times New Roman" w:eastAsia="Arial Unicode MS" w:hAnsi="Times New Roman" w:cs="Times New Roman"/>
          <w:kern w:val="0"/>
          <w:sz w:val="20"/>
          <w:szCs w:val="20"/>
          <w:bdr w:val="nil"/>
        </w:rPr>
        <w:t xml:space="preserve">  Disease Activity Index Assessment Standards</w:t>
      </w:r>
    </w:p>
    <w:tbl>
      <w:tblPr>
        <w:tblStyle w:val="a3"/>
        <w:tblpPr w:leftFromText="180" w:rightFromText="180" w:vertAnchor="page" w:horzAnchor="margin" w:tblpY="1981"/>
        <w:tblW w:w="952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3544"/>
        <w:gridCol w:w="2747"/>
        <w:gridCol w:w="2381"/>
      </w:tblGrid>
      <w:tr w:rsidR="008661CA" w:rsidRPr="001C06BB" w:rsidTr="0012195C">
        <w:trPr>
          <w:trHeight w:val="416"/>
        </w:trPr>
        <w:tc>
          <w:tcPr>
            <w:tcW w:w="851" w:type="dxa"/>
            <w:tcBorders>
              <w:bottom w:val="single" w:sz="4" w:space="0" w:color="auto"/>
            </w:tcBorders>
          </w:tcPr>
          <w:p w:rsidR="008661CA" w:rsidRPr="001C06BB" w:rsidRDefault="008661CA" w:rsidP="009C003B">
            <w:pPr>
              <w:pStyle w:val="MDPI42tablebody"/>
              <w:jc w:val="center"/>
              <w:rPr>
                <w:rFonts w:ascii="Times New Roman" w:hAnsi="Times New Roman" w:cs="Times New Roman"/>
                <w:b/>
                <w:snapToGrid/>
              </w:rPr>
            </w:pPr>
            <w:r w:rsidRPr="001C06BB">
              <w:rPr>
                <w:rFonts w:ascii="Times New Roman" w:hAnsi="Times New Roman" w:cs="Times New Roman"/>
                <w:b/>
                <w:snapToGrid/>
              </w:rPr>
              <w:t>Score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661CA" w:rsidRPr="001C06BB" w:rsidRDefault="008661CA" w:rsidP="009C003B">
            <w:pPr>
              <w:pStyle w:val="MDPI42tablebody"/>
              <w:jc w:val="center"/>
              <w:rPr>
                <w:rFonts w:ascii="Times New Roman" w:hAnsi="Times New Roman" w:cs="Times New Roman"/>
                <w:b/>
                <w:snapToGrid/>
              </w:rPr>
            </w:pPr>
            <w:r w:rsidRPr="001C06BB">
              <w:rPr>
                <w:rFonts w:ascii="Times New Roman" w:hAnsi="Times New Roman" w:cs="Times New Roman"/>
                <w:b/>
                <w:snapToGrid/>
              </w:rPr>
              <w:t>Body Weight</w:t>
            </w: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:rsidR="008661CA" w:rsidRPr="001C06BB" w:rsidRDefault="008661CA" w:rsidP="009C003B">
            <w:pPr>
              <w:pStyle w:val="MDPI42tablebody"/>
              <w:jc w:val="center"/>
              <w:rPr>
                <w:rFonts w:ascii="Times New Roman" w:hAnsi="Times New Roman" w:cs="Times New Roman"/>
                <w:b/>
                <w:snapToGrid/>
              </w:rPr>
            </w:pPr>
            <w:r w:rsidRPr="001C06BB">
              <w:rPr>
                <w:rFonts w:ascii="Times New Roman" w:hAnsi="Times New Roman" w:cs="Times New Roman"/>
                <w:b/>
                <w:snapToGrid/>
              </w:rPr>
              <w:t>Stool characteristic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8661CA" w:rsidRPr="001C06BB" w:rsidRDefault="008661CA" w:rsidP="009C003B">
            <w:pPr>
              <w:pStyle w:val="MDPI42tablebody"/>
              <w:jc w:val="center"/>
              <w:rPr>
                <w:rFonts w:ascii="Times New Roman" w:hAnsi="Times New Roman" w:cs="Times New Roman"/>
                <w:b/>
                <w:snapToGrid/>
              </w:rPr>
            </w:pPr>
            <w:r w:rsidRPr="001C06BB">
              <w:rPr>
                <w:rFonts w:ascii="Times New Roman" w:hAnsi="Times New Roman" w:cs="Times New Roman"/>
                <w:b/>
                <w:snapToGrid/>
              </w:rPr>
              <w:t>Rectal bleeding</w:t>
            </w:r>
          </w:p>
        </w:tc>
      </w:tr>
      <w:tr w:rsidR="008661CA" w:rsidRPr="001C06BB" w:rsidTr="0012195C">
        <w:trPr>
          <w:trHeight w:val="808"/>
        </w:trPr>
        <w:tc>
          <w:tcPr>
            <w:tcW w:w="851" w:type="dxa"/>
            <w:tcBorders>
              <w:top w:val="single" w:sz="4" w:space="0" w:color="auto"/>
            </w:tcBorders>
          </w:tcPr>
          <w:p w:rsidR="008661CA" w:rsidRPr="001C06BB" w:rsidRDefault="008661CA" w:rsidP="00DF0E7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8661CA" w:rsidRPr="001C06BB" w:rsidRDefault="008661CA" w:rsidP="00DF0E7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No Body weight loss or body weight loss less than 1%</w:t>
            </w:r>
          </w:p>
        </w:tc>
        <w:tc>
          <w:tcPr>
            <w:tcW w:w="2747" w:type="dxa"/>
            <w:tcBorders>
              <w:top w:val="single" w:sz="4" w:space="0" w:color="auto"/>
            </w:tcBorders>
          </w:tcPr>
          <w:p w:rsidR="008661CA" w:rsidRPr="001C06BB" w:rsidRDefault="008661CA" w:rsidP="00DF0E7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Normal stool consistency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8661CA" w:rsidRPr="001C06BB" w:rsidRDefault="008661CA" w:rsidP="00DF0E7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kern w:val="0"/>
                <w:sz w:val="20"/>
                <w:szCs w:val="20"/>
              </w:rPr>
              <w:t>negative hemoccult</w:t>
            </w:r>
          </w:p>
        </w:tc>
      </w:tr>
      <w:tr w:rsidR="008661CA" w:rsidRPr="001C06BB" w:rsidTr="0012195C">
        <w:trPr>
          <w:trHeight w:val="774"/>
        </w:trPr>
        <w:tc>
          <w:tcPr>
            <w:tcW w:w="851" w:type="dxa"/>
          </w:tcPr>
          <w:p w:rsidR="008661CA" w:rsidRPr="001C06BB" w:rsidRDefault="008661CA" w:rsidP="00DF0E7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8661CA" w:rsidRPr="001C06BB" w:rsidRDefault="008661CA" w:rsidP="00DF0E7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Body weight loss between 1% and 5%</w:t>
            </w:r>
          </w:p>
        </w:tc>
        <w:tc>
          <w:tcPr>
            <w:tcW w:w="2747" w:type="dxa"/>
          </w:tcPr>
          <w:p w:rsidR="008661CA" w:rsidRPr="001C06BB" w:rsidRDefault="008661CA" w:rsidP="00DF0E7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kern w:val="0"/>
                <w:sz w:val="20"/>
                <w:szCs w:val="20"/>
              </w:rPr>
              <w:t>Soft stools</w:t>
            </w:r>
          </w:p>
        </w:tc>
        <w:tc>
          <w:tcPr>
            <w:tcW w:w="2381" w:type="dxa"/>
          </w:tcPr>
          <w:p w:rsidR="008661CA" w:rsidRPr="001C06BB" w:rsidRDefault="008661CA" w:rsidP="00DF0E7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kern w:val="0"/>
                <w:sz w:val="20"/>
                <w:szCs w:val="20"/>
              </w:rPr>
              <w:t>positive hemoccult</w:t>
            </w:r>
          </w:p>
        </w:tc>
      </w:tr>
      <w:tr w:rsidR="008661CA" w:rsidRPr="001C06BB" w:rsidTr="0012195C">
        <w:trPr>
          <w:trHeight w:val="808"/>
        </w:trPr>
        <w:tc>
          <w:tcPr>
            <w:tcW w:w="851" w:type="dxa"/>
          </w:tcPr>
          <w:p w:rsidR="008661CA" w:rsidRPr="001C06BB" w:rsidRDefault="008661CA" w:rsidP="00DF0E7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8661CA" w:rsidRPr="001C06BB" w:rsidRDefault="008661CA" w:rsidP="00DF0E7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Body weight loss between 5% and 10%</w:t>
            </w:r>
          </w:p>
        </w:tc>
        <w:tc>
          <w:tcPr>
            <w:tcW w:w="2747" w:type="dxa"/>
          </w:tcPr>
          <w:p w:rsidR="008661CA" w:rsidRPr="001C06BB" w:rsidRDefault="008661CA" w:rsidP="00DF0E7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Very soft stools</w:t>
            </w:r>
          </w:p>
        </w:tc>
        <w:tc>
          <w:tcPr>
            <w:tcW w:w="2381" w:type="dxa"/>
          </w:tcPr>
          <w:p w:rsidR="008661CA" w:rsidRPr="001C06BB" w:rsidRDefault="008661CA" w:rsidP="00DF0E7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traces of blood</w:t>
            </w:r>
          </w:p>
        </w:tc>
      </w:tr>
      <w:tr w:rsidR="008661CA" w:rsidRPr="001C06BB" w:rsidTr="0012195C">
        <w:trPr>
          <w:trHeight w:val="442"/>
        </w:trPr>
        <w:tc>
          <w:tcPr>
            <w:tcW w:w="851" w:type="dxa"/>
          </w:tcPr>
          <w:p w:rsidR="008661CA" w:rsidRPr="001C06BB" w:rsidRDefault="008661CA" w:rsidP="00DF0E7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8661CA" w:rsidRPr="001C06BB" w:rsidRDefault="008661CA" w:rsidP="00DF0E7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Body weight loss more than 10%</w:t>
            </w:r>
          </w:p>
        </w:tc>
        <w:tc>
          <w:tcPr>
            <w:tcW w:w="2747" w:type="dxa"/>
          </w:tcPr>
          <w:p w:rsidR="008661CA" w:rsidRPr="001C06BB" w:rsidRDefault="008661CA" w:rsidP="00DF0E7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Watery stools </w:t>
            </w:r>
          </w:p>
        </w:tc>
        <w:tc>
          <w:tcPr>
            <w:tcW w:w="2381" w:type="dxa"/>
          </w:tcPr>
          <w:p w:rsidR="008661CA" w:rsidRPr="001C06BB" w:rsidRDefault="008661CA" w:rsidP="00DF0E79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kern w:val="0"/>
                <w:sz w:val="20"/>
                <w:szCs w:val="20"/>
              </w:rPr>
              <w:t>Visible rectal bleeding</w:t>
            </w:r>
          </w:p>
        </w:tc>
      </w:tr>
    </w:tbl>
    <w:p w:rsidR="008661CA" w:rsidRPr="001C06BB" w:rsidRDefault="008661CA" w:rsidP="008661CA">
      <w:pPr>
        <w:rPr>
          <w:rFonts w:ascii="Times New Roman" w:hAnsi="Times New Roman" w:cs="Times New Roman"/>
          <w:sz w:val="20"/>
          <w:szCs w:val="20"/>
        </w:rPr>
      </w:pPr>
    </w:p>
    <w:p w:rsidR="008661CA" w:rsidRDefault="008661CA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Default="00891ED6"/>
    <w:p w:rsidR="00891ED6" w:rsidRPr="001C06BB" w:rsidRDefault="00891ED6" w:rsidP="00891ED6">
      <w:pPr>
        <w:pBdr>
          <w:top w:val="nil"/>
          <w:left w:val="nil"/>
          <w:bottom w:val="nil"/>
          <w:right w:val="nil"/>
          <w:between w:val="nil"/>
          <w:bar w:val="nil"/>
        </w:pBdr>
        <w:spacing w:line="400" w:lineRule="exact"/>
        <w:jc w:val="left"/>
        <w:rPr>
          <w:rFonts w:ascii="Times New Roman" w:eastAsia="Arial Unicode MS" w:hAnsi="Times New Roman" w:cs="Times New Roman"/>
          <w:kern w:val="0"/>
          <w:sz w:val="20"/>
          <w:szCs w:val="20"/>
          <w:bdr w:val="nil"/>
        </w:rPr>
      </w:pPr>
      <w:r w:rsidRPr="00E33B5C">
        <w:rPr>
          <w:rFonts w:ascii="Times New Roman" w:eastAsia="Arial Unicode MS" w:hAnsi="Times New Roman" w:cs="Times New Roman"/>
          <w:b/>
          <w:kern w:val="0"/>
          <w:sz w:val="20"/>
          <w:szCs w:val="20"/>
          <w:bdr w:val="nil"/>
        </w:rPr>
        <w:lastRenderedPageBreak/>
        <w:t>Table S3.</w:t>
      </w:r>
      <w:r w:rsidRPr="001C06BB">
        <w:rPr>
          <w:rFonts w:ascii="Times New Roman" w:eastAsia="Arial Unicode MS" w:hAnsi="Times New Roman" w:cs="Times New Roman"/>
          <w:kern w:val="0"/>
          <w:sz w:val="20"/>
          <w:szCs w:val="20"/>
          <w:bdr w:val="nil"/>
        </w:rPr>
        <w:t xml:space="preserve"> </w:t>
      </w:r>
      <w:r w:rsidR="00445B3C" w:rsidRPr="001C06BB">
        <w:rPr>
          <w:rFonts w:ascii="Times New Roman" w:eastAsia="Arial Unicode MS" w:hAnsi="Times New Roman" w:cs="Times New Roman"/>
          <w:kern w:val="0"/>
          <w:sz w:val="20"/>
          <w:szCs w:val="20"/>
          <w:bdr w:val="nil"/>
        </w:rPr>
        <w:t>Histological Scores of Colon D</w:t>
      </w:r>
      <w:r w:rsidRPr="001C06BB">
        <w:rPr>
          <w:rFonts w:ascii="Times New Roman" w:eastAsia="Arial Unicode MS" w:hAnsi="Times New Roman" w:cs="Times New Roman"/>
          <w:kern w:val="0"/>
          <w:sz w:val="20"/>
          <w:szCs w:val="20"/>
          <w:bdr w:val="nil"/>
        </w:rPr>
        <w:t>amage</w:t>
      </w:r>
    </w:p>
    <w:tbl>
      <w:tblPr>
        <w:tblStyle w:val="a3"/>
        <w:tblpPr w:leftFromText="180" w:rightFromText="180" w:vertAnchor="page" w:horzAnchor="margin" w:tblpY="1981"/>
        <w:tblW w:w="952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3544"/>
        <w:gridCol w:w="2268"/>
        <w:gridCol w:w="2860"/>
      </w:tblGrid>
      <w:tr w:rsidR="00891ED6" w:rsidRPr="001C06BB" w:rsidTr="0012195C">
        <w:trPr>
          <w:trHeight w:val="416"/>
        </w:trPr>
        <w:tc>
          <w:tcPr>
            <w:tcW w:w="851" w:type="dxa"/>
            <w:tcBorders>
              <w:bottom w:val="single" w:sz="4" w:space="0" w:color="auto"/>
            </w:tcBorders>
          </w:tcPr>
          <w:p w:rsidR="00891ED6" w:rsidRPr="001C06BB" w:rsidRDefault="00891ED6" w:rsidP="009C003B">
            <w:pPr>
              <w:pStyle w:val="MDPI42tablebody"/>
              <w:jc w:val="center"/>
              <w:rPr>
                <w:rFonts w:ascii="Times New Roman" w:hAnsi="Times New Roman" w:cs="Times New Roman"/>
                <w:b/>
                <w:snapToGrid/>
              </w:rPr>
            </w:pPr>
            <w:r w:rsidRPr="001C06BB">
              <w:rPr>
                <w:rFonts w:ascii="Times New Roman" w:hAnsi="Times New Roman" w:cs="Times New Roman"/>
                <w:b/>
                <w:snapToGrid/>
              </w:rPr>
              <w:t>Score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91ED6" w:rsidRPr="001C06BB" w:rsidRDefault="00891ED6" w:rsidP="009C00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DE" w:bidi="en-US"/>
              </w:rPr>
            </w:pPr>
            <w:r w:rsidRPr="001C06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DE" w:bidi="en-US"/>
              </w:rPr>
              <w:t>Inflammation severity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1ED6" w:rsidRPr="001C06BB" w:rsidRDefault="00891ED6" w:rsidP="009C003B">
            <w:pPr>
              <w:pStyle w:val="MDPI42tablebody"/>
              <w:jc w:val="center"/>
              <w:rPr>
                <w:rFonts w:ascii="Times New Roman" w:hAnsi="Times New Roman" w:cs="Times New Roman"/>
                <w:b/>
                <w:snapToGrid/>
              </w:rPr>
            </w:pPr>
            <w:r w:rsidRPr="001C06BB">
              <w:rPr>
                <w:rFonts w:ascii="Times New Roman" w:hAnsi="Times New Roman" w:cs="Times New Roman"/>
                <w:b/>
                <w:snapToGrid/>
              </w:rPr>
              <w:t>Inflammation extent</w:t>
            </w:r>
          </w:p>
        </w:tc>
        <w:tc>
          <w:tcPr>
            <w:tcW w:w="2860" w:type="dxa"/>
            <w:tcBorders>
              <w:bottom w:val="single" w:sz="4" w:space="0" w:color="auto"/>
            </w:tcBorders>
          </w:tcPr>
          <w:p w:rsidR="00891ED6" w:rsidRPr="001C06BB" w:rsidRDefault="00891ED6" w:rsidP="009C003B">
            <w:pPr>
              <w:pStyle w:val="MDPI42tablebody"/>
              <w:jc w:val="center"/>
              <w:rPr>
                <w:rFonts w:ascii="Times New Roman" w:hAnsi="Times New Roman" w:cs="Times New Roman"/>
                <w:b/>
                <w:snapToGrid/>
              </w:rPr>
            </w:pPr>
            <w:r w:rsidRPr="001C06BB">
              <w:rPr>
                <w:rFonts w:ascii="Times New Roman" w:hAnsi="Times New Roman" w:cs="Times New Roman"/>
                <w:b/>
                <w:snapToGrid/>
              </w:rPr>
              <w:t>Crypt damage</w:t>
            </w:r>
          </w:p>
        </w:tc>
      </w:tr>
      <w:tr w:rsidR="00891ED6" w:rsidRPr="001C06BB" w:rsidTr="0012195C">
        <w:trPr>
          <w:trHeight w:val="808"/>
        </w:trPr>
        <w:tc>
          <w:tcPr>
            <w:tcW w:w="851" w:type="dxa"/>
            <w:tcBorders>
              <w:top w:val="single" w:sz="4" w:space="0" w:color="auto"/>
            </w:tcBorders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91ED6" w:rsidRPr="001C06BB" w:rsidRDefault="00891ED6" w:rsidP="00891ED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 xml:space="preserve">None </w:t>
            </w:r>
          </w:p>
        </w:tc>
      </w:tr>
      <w:tr w:rsidR="00891ED6" w:rsidRPr="001C06BB" w:rsidTr="0012195C">
        <w:trPr>
          <w:trHeight w:val="774"/>
        </w:trPr>
        <w:tc>
          <w:tcPr>
            <w:tcW w:w="851" w:type="dxa"/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2268" w:type="dxa"/>
          </w:tcPr>
          <w:p w:rsidR="00891ED6" w:rsidRPr="001C06BB" w:rsidRDefault="00891ED6" w:rsidP="00891ED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Mucosa</w:t>
            </w:r>
          </w:p>
        </w:tc>
        <w:tc>
          <w:tcPr>
            <w:tcW w:w="2860" w:type="dxa"/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Basal 1/3 damaged</w:t>
            </w:r>
          </w:p>
        </w:tc>
      </w:tr>
      <w:tr w:rsidR="00891ED6" w:rsidRPr="001C06BB" w:rsidTr="0012195C">
        <w:trPr>
          <w:trHeight w:val="808"/>
        </w:trPr>
        <w:tc>
          <w:tcPr>
            <w:tcW w:w="851" w:type="dxa"/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2268" w:type="dxa"/>
          </w:tcPr>
          <w:p w:rsidR="00891ED6" w:rsidRPr="001C06BB" w:rsidRDefault="00891ED6" w:rsidP="00891ED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Mucosa and submucosa</w:t>
            </w:r>
          </w:p>
        </w:tc>
        <w:tc>
          <w:tcPr>
            <w:tcW w:w="2860" w:type="dxa"/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Basal 2/3 damaged</w:t>
            </w:r>
          </w:p>
        </w:tc>
      </w:tr>
      <w:tr w:rsidR="00891ED6" w:rsidRPr="001C06BB" w:rsidTr="0012195C">
        <w:trPr>
          <w:trHeight w:val="867"/>
        </w:trPr>
        <w:tc>
          <w:tcPr>
            <w:tcW w:w="851" w:type="dxa"/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</w:p>
        </w:tc>
        <w:tc>
          <w:tcPr>
            <w:tcW w:w="2268" w:type="dxa"/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Transmural</w:t>
            </w:r>
          </w:p>
        </w:tc>
        <w:tc>
          <w:tcPr>
            <w:tcW w:w="2860" w:type="dxa"/>
          </w:tcPr>
          <w:p w:rsidR="00891ED6" w:rsidRPr="001C06BB" w:rsidRDefault="009C003B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891ED6" w:rsidRPr="001C06BB">
              <w:rPr>
                <w:rFonts w:ascii="Times New Roman" w:hAnsi="Times New Roman" w:cs="Times New Roman"/>
                <w:sz w:val="20"/>
                <w:szCs w:val="20"/>
              </w:rPr>
              <w:t>rypts lost, surface epithelium present</w:t>
            </w:r>
          </w:p>
        </w:tc>
      </w:tr>
      <w:tr w:rsidR="00891ED6" w:rsidRPr="001C06BB" w:rsidTr="0012195C">
        <w:trPr>
          <w:trHeight w:val="476"/>
        </w:trPr>
        <w:tc>
          <w:tcPr>
            <w:tcW w:w="851" w:type="dxa"/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60" w:type="dxa"/>
          </w:tcPr>
          <w:p w:rsidR="00891ED6" w:rsidRPr="001C06BB" w:rsidRDefault="00891ED6" w:rsidP="00891ED6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6BB">
              <w:rPr>
                <w:rFonts w:ascii="Times New Roman" w:hAnsi="Times New Roman" w:cs="Times New Roman"/>
                <w:sz w:val="20"/>
                <w:szCs w:val="20"/>
              </w:rPr>
              <w:t>Crypts and surface epithelium lost</w:t>
            </w:r>
          </w:p>
        </w:tc>
      </w:tr>
    </w:tbl>
    <w:p w:rsidR="00891ED6" w:rsidRPr="001C06BB" w:rsidRDefault="00891ED6" w:rsidP="00891ED6">
      <w:pPr>
        <w:rPr>
          <w:rFonts w:ascii="Times New Roman" w:hAnsi="Times New Roman" w:cs="Times New Roman"/>
          <w:sz w:val="20"/>
          <w:szCs w:val="20"/>
        </w:rPr>
      </w:pPr>
    </w:p>
    <w:p w:rsidR="00891ED6" w:rsidRPr="001C06BB" w:rsidRDefault="00891ED6" w:rsidP="00891ED6">
      <w:pPr>
        <w:rPr>
          <w:rFonts w:ascii="Times New Roman" w:hAnsi="Times New Roman" w:cs="Times New Roman"/>
          <w:sz w:val="20"/>
          <w:szCs w:val="20"/>
        </w:rPr>
      </w:pPr>
    </w:p>
    <w:p w:rsidR="00891ED6" w:rsidRPr="00891ED6" w:rsidRDefault="00891ED6"/>
    <w:sectPr w:rsidR="00891ED6" w:rsidRPr="00891E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CD3" w:rsidRDefault="00B85CD3" w:rsidP="000417E1">
      <w:r>
        <w:separator/>
      </w:r>
    </w:p>
  </w:endnote>
  <w:endnote w:type="continuationSeparator" w:id="0">
    <w:p w:rsidR="00B85CD3" w:rsidRDefault="00B85CD3" w:rsidP="0004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CD3" w:rsidRDefault="00B85CD3" w:rsidP="000417E1">
      <w:r>
        <w:separator/>
      </w:r>
    </w:p>
  </w:footnote>
  <w:footnote w:type="continuationSeparator" w:id="0">
    <w:p w:rsidR="00B85CD3" w:rsidRDefault="00B85CD3" w:rsidP="00041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61"/>
    <w:rsid w:val="000417E1"/>
    <w:rsid w:val="000A4C68"/>
    <w:rsid w:val="000F04AB"/>
    <w:rsid w:val="00151F5E"/>
    <w:rsid w:val="0015672D"/>
    <w:rsid w:val="001C06BB"/>
    <w:rsid w:val="001C664C"/>
    <w:rsid w:val="0026344C"/>
    <w:rsid w:val="00395889"/>
    <w:rsid w:val="00445B3C"/>
    <w:rsid w:val="00543C62"/>
    <w:rsid w:val="00691C78"/>
    <w:rsid w:val="008661CA"/>
    <w:rsid w:val="00891ED6"/>
    <w:rsid w:val="009A3637"/>
    <w:rsid w:val="009C003B"/>
    <w:rsid w:val="00A927E0"/>
    <w:rsid w:val="00B0110A"/>
    <w:rsid w:val="00B257E6"/>
    <w:rsid w:val="00B34161"/>
    <w:rsid w:val="00B46B56"/>
    <w:rsid w:val="00B85CD3"/>
    <w:rsid w:val="00BB5F47"/>
    <w:rsid w:val="00C05185"/>
    <w:rsid w:val="00CC1941"/>
    <w:rsid w:val="00DF0E79"/>
    <w:rsid w:val="00E0719F"/>
    <w:rsid w:val="00E33B5C"/>
    <w:rsid w:val="00EA19D8"/>
    <w:rsid w:val="00EA5590"/>
    <w:rsid w:val="00F138D5"/>
    <w:rsid w:val="00F3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840CFD-654F-4441-8702-2972F337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1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3416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DPI42tablebody">
    <w:name w:val="MDPI_4.2_table_body"/>
    <w:qFormat/>
    <w:rsid w:val="00B34161"/>
    <w:pPr>
      <w:adjustRightInd w:val="0"/>
      <w:snapToGrid w:val="0"/>
    </w:pPr>
    <w:rPr>
      <w:rFonts w:ascii="Palatino Linotype" w:eastAsia="Times New Roman" w:hAnsi="Palatino Linotype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basedOn w:val="a"/>
    <w:next w:val="a"/>
    <w:qFormat/>
    <w:rsid w:val="00B34161"/>
    <w:pPr>
      <w:widowControl/>
      <w:adjustRightInd w:val="0"/>
      <w:snapToGrid w:val="0"/>
      <w:spacing w:after="120" w:line="260" w:lineRule="atLeast"/>
    </w:pPr>
    <w:rPr>
      <w:rFonts w:ascii="Palatino Linotype" w:eastAsia="Times New Roman" w:hAnsi="Palatino Linotype"/>
      <w:color w:val="000000"/>
      <w:kern w:val="0"/>
      <w:sz w:val="18"/>
      <w:lang w:eastAsia="de-DE" w:bidi="en-US"/>
    </w:rPr>
  </w:style>
  <w:style w:type="table" w:styleId="a3">
    <w:name w:val="Table Grid"/>
    <w:basedOn w:val="a1"/>
    <w:uiPriority w:val="39"/>
    <w:rsid w:val="00866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46B5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46B56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41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417E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417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417E1"/>
    <w:rPr>
      <w:sz w:val="18"/>
      <w:szCs w:val="18"/>
    </w:rPr>
  </w:style>
  <w:style w:type="paragraph" w:customStyle="1" w:styleId="Body">
    <w:name w:val="Body"/>
    <w:rsid w:val="00E33B5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kern w:val="0"/>
      <w:sz w:val="24"/>
      <w:szCs w:val="24"/>
      <w:u w:color="000000"/>
      <w:bdr w:val="nil"/>
    </w:rPr>
  </w:style>
  <w:style w:type="paragraph" w:customStyle="1" w:styleId="MDPI12title">
    <w:name w:val="MDPI_1.2_title"/>
    <w:next w:val="a"/>
    <w:qFormat/>
    <w:rsid w:val="00E33B5C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nghf2005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CCF86-9F48-415A-9396-6EB95B36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343</Words>
  <Characters>1957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Wei</dc:creator>
  <cp:keywords/>
  <dc:description/>
  <cp:lastModifiedBy>Liu Wei</cp:lastModifiedBy>
  <cp:revision>4</cp:revision>
  <cp:lastPrinted>2018-08-16T01:38:00Z</cp:lastPrinted>
  <dcterms:created xsi:type="dcterms:W3CDTF">2018-08-27T13:14:00Z</dcterms:created>
  <dcterms:modified xsi:type="dcterms:W3CDTF">2018-08-27T15:46:00Z</dcterms:modified>
</cp:coreProperties>
</file>