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8772E" w14:textId="77777777" w:rsidR="00B33FBD" w:rsidRPr="00DD18CB" w:rsidRDefault="00B33FBD" w:rsidP="00B33FB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18CB">
        <w:rPr>
          <w:rFonts w:ascii="Times New Roman" w:hAnsi="Times New Roman" w:cs="Times New Roman"/>
          <w:b/>
          <w:sz w:val="24"/>
          <w:szCs w:val="24"/>
          <w:lang w:val="en-GB"/>
        </w:rPr>
        <w:t>Afar triple junction triggered by plume-assisted bi-directional continental break-up</w:t>
      </w:r>
    </w:p>
    <w:p w14:paraId="29E0F2E2" w14:textId="77777777" w:rsidR="00B33FBD" w:rsidRPr="00DD18CB" w:rsidRDefault="00B33FBD" w:rsidP="00B33FB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D18CB">
        <w:rPr>
          <w:rFonts w:ascii="Times New Roman" w:hAnsi="Times New Roman" w:cs="Times New Roman"/>
          <w:sz w:val="24"/>
          <w:szCs w:val="24"/>
          <w:lang w:val="en-GB"/>
        </w:rPr>
        <w:t>Alexander Koptev</w:t>
      </w:r>
      <w:r w:rsidRPr="00DD18C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1,2</w:t>
      </w:r>
      <w:r w:rsidRPr="00DD18CB">
        <w:rPr>
          <w:rFonts w:ascii="Times New Roman" w:hAnsi="Times New Roman" w:cs="Times New Roman"/>
          <w:sz w:val="24"/>
          <w:szCs w:val="24"/>
          <w:lang w:val="en-GB"/>
        </w:rPr>
        <w:t>, Taras Gerya</w:t>
      </w:r>
      <w:r w:rsidRPr="00DD18C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DD18CB">
        <w:rPr>
          <w:rFonts w:ascii="Times New Roman" w:hAnsi="Times New Roman" w:cs="Times New Roman"/>
          <w:sz w:val="24"/>
          <w:szCs w:val="24"/>
          <w:lang w:val="en-GB"/>
        </w:rPr>
        <w:t>, Eric Calais</w:t>
      </w:r>
      <w:r w:rsidRPr="00DD18C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DD18CB">
        <w:rPr>
          <w:rFonts w:ascii="Times New Roman" w:hAnsi="Times New Roman" w:cs="Times New Roman"/>
          <w:sz w:val="24"/>
          <w:szCs w:val="24"/>
          <w:lang w:val="en-GB"/>
        </w:rPr>
        <w:t>, Sylvie Leroy</w:t>
      </w:r>
      <w:r w:rsidRPr="00DD18C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DD18CB">
        <w:rPr>
          <w:rFonts w:ascii="Times New Roman" w:hAnsi="Times New Roman" w:cs="Times New Roman"/>
          <w:sz w:val="24"/>
          <w:szCs w:val="24"/>
          <w:lang w:val="en-GB"/>
        </w:rPr>
        <w:t>, and Evgueni Burov</w:t>
      </w:r>
      <w:r w:rsidRPr="00DD18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D18CB">
        <w:rPr>
          <w:rFonts w:ascii="Times New Roman" w:hAnsi="Times New Roman" w:cs="Times New Roman"/>
          <w:sz w:val="24"/>
          <w:szCs w:val="24"/>
          <w:vertAlign w:val="superscript"/>
        </w:rPr>
        <w:t>Ϯ</w:t>
      </w:r>
    </w:p>
    <w:p w14:paraId="35D29368" w14:textId="77777777" w:rsidR="00B33FBD" w:rsidRPr="00DD18CB" w:rsidRDefault="00B33FBD" w:rsidP="00B33FB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6DC54F" w14:textId="77777777" w:rsidR="00B33FBD" w:rsidRPr="00DD18CB" w:rsidRDefault="00B33FBD" w:rsidP="00B33FB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376150" w14:textId="77777777" w:rsidR="00B33FBD" w:rsidRPr="00DD18CB" w:rsidRDefault="00B33FBD" w:rsidP="00B33F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8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18CB">
        <w:rPr>
          <w:rFonts w:ascii="Times New Roman" w:hAnsi="Times New Roman" w:cs="Times New Roman"/>
          <w:sz w:val="24"/>
          <w:szCs w:val="24"/>
        </w:rPr>
        <w:t xml:space="preserve">Sorbonne Université, CNRS, Institut des Sciences de la Terre de Paris (ISTeP), Paris, France </w:t>
      </w:r>
      <w:r w:rsidRPr="00DD18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18CB">
        <w:rPr>
          <w:rFonts w:ascii="Times New Roman" w:hAnsi="Times New Roman" w:cs="Times New Roman"/>
          <w:sz w:val="24"/>
          <w:szCs w:val="24"/>
          <w:lang w:bidi="ne-NP"/>
        </w:rPr>
        <w:t>Department of Geosciences, University of Tübingen, Tübingen, Germany</w:t>
      </w:r>
    </w:p>
    <w:p w14:paraId="379CE5F9" w14:textId="77777777" w:rsidR="00B33FBD" w:rsidRPr="00DD18CB" w:rsidRDefault="00B33FBD" w:rsidP="00B33FB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D18CB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DD18CB">
        <w:rPr>
          <w:rFonts w:ascii="Times New Roman" w:hAnsi="Times New Roman" w:cs="Times New Roman"/>
          <w:sz w:val="24"/>
          <w:szCs w:val="24"/>
          <w:lang w:val="de-DE"/>
        </w:rPr>
        <w:t>ETH-Zurich, Institute of Geophysics, Sonnegstrasse 5, 8092 Zurich, Switzerland</w:t>
      </w:r>
    </w:p>
    <w:p w14:paraId="192F45DF" w14:textId="77777777" w:rsidR="00B33FBD" w:rsidRPr="00DD18CB" w:rsidRDefault="00B33FBD" w:rsidP="00B33FB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18C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DD18CB">
        <w:rPr>
          <w:rFonts w:ascii="Times New Roman" w:hAnsi="Times New Roman" w:cs="Times New Roman"/>
          <w:sz w:val="24"/>
          <w:szCs w:val="24"/>
          <w:lang w:val="en-US"/>
        </w:rPr>
        <w:t>Ecole Normale Supérieure, Dept. of Geosciences, PSL Research University, CNRS UMR 8538, Paris, France</w:t>
      </w:r>
    </w:p>
    <w:p w14:paraId="45982945" w14:textId="77777777" w:rsidR="00B33FBD" w:rsidRPr="00DD18CB" w:rsidRDefault="00B33FBD" w:rsidP="00B33FBD">
      <w:pPr>
        <w:pStyle w:val="Default"/>
        <w:spacing w:line="480" w:lineRule="auto"/>
        <w:jc w:val="both"/>
        <w:rPr>
          <w:color w:val="auto"/>
          <w:lang w:val="en-US"/>
        </w:rPr>
      </w:pPr>
    </w:p>
    <w:p w14:paraId="79740AD0" w14:textId="77777777" w:rsidR="00B33FBD" w:rsidRPr="00DD18CB" w:rsidRDefault="00B33FBD" w:rsidP="00B33FBD">
      <w:pPr>
        <w:pStyle w:val="Default"/>
        <w:spacing w:line="480" w:lineRule="auto"/>
        <w:jc w:val="both"/>
        <w:rPr>
          <w:color w:val="auto"/>
          <w:lang w:val="en-US"/>
        </w:rPr>
      </w:pPr>
      <w:r w:rsidRPr="00DD18CB">
        <w:rPr>
          <w:color w:val="auto"/>
          <w:vertAlign w:val="superscript"/>
        </w:rPr>
        <w:t>Ϯ</w:t>
      </w:r>
      <w:r w:rsidRPr="00DD18CB">
        <w:rPr>
          <w:color w:val="auto"/>
          <w:vertAlign w:val="superscript"/>
          <w:lang w:val="en-US"/>
        </w:rPr>
        <w:t xml:space="preserve"> </w:t>
      </w:r>
      <w:r w:rsidRPr="00DD18CB">
        <w:rPr>
          <w:color w:val="auto"/>
          <w:lang w:val="en-US"/>
        </w:rPr>
        <w:t>Deceased 9 October 2015</w:t>
      </w:r>
    </w:p>
    <w:p w14:paraId="35CF7830" w14:textId="19251721" w:rsidR="00B33FBD" w:rsidRPr="00DD18CB" w:rsidRDefault="00B33FBD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DD18CB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br w:type="page"/>
      </w:r>
    </w:p>
    <w:p w14:paraId="7EC9E368" w14:textId="66F29E2D" w:rsidR="003510D8" w:rsidRPr="00DD18CB" w:rsidRDefault="00ED1D32" w:rsidP="003510D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DD18CB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lastRenderedPageBreak/>
        <w:t>SUPPLEMENTARY</w:t>
      </w:r>
      <w:r w:rsidR="003510D8" w:rsidRPr="00DD18CB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TABLES</w:t>
      </w:r>
    </w:p>
    <w:p w14:paraId="222613E1" w14:textId="77777777" w:rsidR="003510D8" w:rsidRPr="00DD18CB" w:rsidRDefault="003510D8" w:rsidP="003510D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</w:p>
    <w:p w14:paraId="29D570C9" w14:textId="288CE1AA" w:rsidR="003510D8" w:rsidRPr="00DD18CB" w:rsidRDefault="00ED1D32" w:rsidP="003510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18CB"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="003510D8" w:rsidRPr="00DD18C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Table 1. Controlling parameters and resulting deformation style of 3D experiments.</w:t>
      </w:r>
    </w:p>
    <w:tbl>
      <w:tblPr>
        <w:tblStyle w:val="TableGrid"/>
        <w:tblW w:w="10363" w:type="dxa"/>
        <w:jc w:val="center"/>
        <w:tblLook w:val="04A0" w:firstRow="1" w:lastRow="0" w:firstColumn="1" w:lastColumn="0" w:noHBand="0" w:noVBand="1"/>
      </w:tblPr>
      <w:tblGrid>
        <w:gridCol w:w="1634"/>
        <w:gridCol w:w="1695"/>
        <w:gridCol w:w="2116"/>
        <w:gridCol w:w="3382"/>
        <w:gridCol w:w="1536"/>
      </w:tblGrid>
      <w:tr w:rsidR="00DD18CB" w:rsidRPr="00DD18CB" w14:paraId="4B664ED6" w14:textId="77777777" w:rsidTr="007F1C11">
        <w:trPr>
          <w:jc w:val="center"/>
        </w:trPr>
        <w:tc>
          <w:tcPr>
            <w:tcW w:w="1639" w:type="dxa"/>
            <w:vMerge w:val="restart"/>
          </w:tcPr>
          <w:p w14:paraId="7C54A4E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DD18CB">
              <w:rPr>
                <w:rFonts w:ascii="Times New Roman" w:hAnsi="Times New Roman" w:cs="Times New Roman"/>
                <w:i/>
                <w:lang w:val="en-GB"/>
              </w:rPr>
              <w:t>Experiment title</w:t>
            </w:r>
          </w:p>
        </w:tc>
        <w:tc>
          <w:tcPr>
            <w:tcW w:w="3827" w:type="dxa"/>
            <w:gridSpan w:val="2"/>
          </w:tcPr>
          <w:p w14:paraId="5646787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DD18CB">
              <w:rPr>
                <w:rFonts w:ascii="Times New Roman" w:hAnsi="Times New Roman" w:cs="Times New Roman"/>
                <w:i/>
                <w:lang w:val="en-GB"/>
              </w:rPr>
              <w:t>Controlling parameters</w:t>
            </w:r>
          </w:p>
        </w:tc>
        <w:tc>
          <w:tcPr>
            <w:tcW w:w="3402" w:type="dxa"/>
            <w:vMerge w:val="restart"/>
          </w:tcPr>
          <w:p w14:paraId="6887A17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  <w:p w14:paraId="364AAD06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DD18CB">
              <w:rPr>
                <w:rFonts w:ascii="Times New Roman" w:hAnsi="Times New Roman" w:cs="Times New Roman"/>
                <w:i/>
                <w:lang w:val="en-GB"/>
              </w:rPr>
              <w:t>Deformation mode</w:t>
            </w:r>
          </w:p>
        </w:tc>
        <w:tc>
          <w:tcPr>
            <w:tcW w:w="1495" w:type="dxa"/>
            <w:vMerge w:val="restart"/>
          </w:tcPr>
          <w:p w14:paraId="69DC81A4" w14:textId="5285809C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DD18CB">
              <w:rPr>
                <w:rFonts w:ascii="Times New Roman" w:hAnsi="Times New Roman" w:cs="Times New Roman"/>
                <w:i/>
                <w:lang w:val="en-GB"/>
              </w:rPr>
              <w:t>Supplementary</w:t>
            </w:r>
            <w:r w:rsidR="003510D8" w:rsidRPr="00DD18CB">
              <w:rPr>
                <w:rFonts w:ascii="Times New Roman" w:hAnsi="Times New Roman" w:cs="Times New Roman"/>
                <w:i/>
                <w:lang w:val="en-GB"/>
              </w:rPr>
              <w:t xml:space="preserve"> Figure</w:t>
            </w:r>
          </w:p>
        </w:tc>
      </w:tr>
      <w:tr w:rsidR="00DD18CB" w:rsidRPr="004B09DF" w14:paraId="70A685CE" w14:textId="77777777" w:rsidTr="007F1C11">
        <w:trPr>
          <w:trHeight w:val="252"/>
          <w:jc w:val="center"/>
        </w:trPr>
        <w:tc>
          <w:tcPr>
            <w:tcW w:w="1639" w:type="dxa"/>
            <w:vMerge/>
          </w:tcPr>
          <w:p w14:paraId="2EEB54E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1701" w:type="dxa"/>
          </w:tcPr>
          <w:p w14:paraId="15256170" w14:textId="648C52A0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DD18CB">
              <w:rPr>
                <w:rFonts w:ascii="Times New Roman" w:hAnsi="Times New Roman" w:cs="Times New Roman"/>
                <w:i/>
                <w:lang w:val="en-US"/>
              </w:rPr>
              <w:t>EW extension, V</w:t>
            </w:r>
            <w:r w:rsidRPr="00DD18CB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ext</w:t>
            </w:r>
            <w:r w:rsidRPr="00DD18CB">
              <w:rPr>
                <w:rFonts w:ascii="Times New Roman" w:hAnsi="Times New Roman" w:cs="Times New Roman"/>
                <w:i/>
                <w:lang w:val="en-US"/>
              </w:rPr>
              <w:t xml:space="preserve"> (mm/y</w:t>
            </w:r>
            <w:r w:rsidR="007F1C11" w:rsidRPr="00DD18CB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DD18CB">
              <w:rPr>
                <w:rFonts w:ascii="Times New Roman" w:hAnsi="Times New Roman" w:cs="Times New Roman"/>
                <w:i/>
                <w:lang w:val="en-US"/>
              </w:rPr>
              <w:t>)</w:t>
            </w:r>
          </w:p>
        </w:tc>
        <w:tc>
          <w:tcPr>
            <w:tcW w:w="2126" w:type="dxa"/>
          </w:tcPr>
          <w:p w14:paraId="128AA028" w14:textId="77777777" w:rsidR="00365C90" w:rsidRPr="00DD18CB" w:rsidRDefault="003510D8" w:rsidP="00365C90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DD18CB">
              <w:rPr>
                <w:rFonts w:ascii="Times New Roman" w:hAnsi="Times New Roman" w:cs="Times New Roman"/>
                <w:i/>
                <w:lang w:val="en-GB"/>
              </w:rPr>
              <w:t xml:space="preserve">Northward </w:t>
            </w:r>
            <w:r w:rsidR="00365C90" w:rsidRPr="00DD18CB">
              <w:rPr>
                <w:rFonts w:ascii="Times New Roman" w:hAnsi="Times New Roman" w:cs="Times New Roman"/>
                <w:i/>
                <w:lang w:val="en-GB"/>
              </w:rPr>
              <w:t>pull</w:t>
            </w:r>
            <w:r w:rsidRPr="00DD18CB">
              <w:rPr>
                <w:rFonts w:ascii="Times New Roman" w:hAnsi="Times New Roman" w:cs="Times New Roman"/>
                <w:i/>
                <w:lang w:val="en-GB"/>
              </w:rPr>
              <w:t>,</w:t>
            </w:r>
          </w:p>
          <w:p w14:paraId="5617C3A7" w14:textId="3A251F8B" w:rsidR="003510D8" w:rsidRPr="00DD18CB" w:rsidRDefault="003510D8" w:rsidP="00365C90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DD18CB">
              <w:rPr>
                <w:rFonts w:ascii="Times New Roman" w:hAnsi="Times New Roman" w:cs="Times New Roman"/>
                <w:i/>
                <w:lang w:val="en-GB"/>
              </w:rPr>
              <w:t>V</w:t>
            </w:r>
            <w:r w:rsidR="00365C90" w:rsidRPr="00DD18CB">
              <w:rPr>
                <w:rFonts w:ascii="Times New Roman" w:hAnsi="Times New Roman" w:cs="Times New Roman"/>
                <w:i/>
                <w:vertAlign w:val="subscript"/>
                <w:lang w:val="en-GB"/>
              </w:rPr>
              <w:t>pull</w:t>
            </w:r>
            <w:r w:rsidRPr="00DD18CB">
              <w:rPr>
                <w:rFonts w:ascii="Times New Roman" w:hAnsi="Times New Roman" w:cs="Times New Roman"/>
                <w:i/>
                <w:lang w:val="en-US"/>
              </w:rPr>
              <w:t xml:space="preserve"> (mm/y</w:t>
            </w:r>
            <w:r w:rsidR="007F1C11" w:rsidRPr="00DD18CB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DD18CB">
              <w:rPr>
                <w:rFonts w:ascii="Times New Roman" w:hAnsi="Times New Roman" w:cs="Times New Roman"/>
                <w:i/>
                <w:lang w:val="en-US"/>
              </w:rPr>
              <w:t>)</w:t>
            </w:r>
          </w:p>
        </w:tc>
        <w:tc>
          <w:tcPr>
            <w:tcW w:w="3402" w:type="dxa"/>
            <w:vMerge/>
          </w:tcPr>
          <w:p w14:paraId="68B9BFD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1495" w:type="dxa"/>
            <w:vMerge/>
          </w:tcPr>
          <w:p w14:paraId="3900D98B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DD18CB" w:rsidRPr="00DD18CB" w14:paraId="1EC7581D" w14:textId="77777777" w:rsidTr="007F1C11">
        <w:trPr>
          <w:jc w:val="center"/>
        </w:trPr>
        <w:tc>
          <w:tcPr>
            <w:tcW w:w="1639" w:type="dxa"/>
          </w:tcPr>
          <w:p w14:paraId="3F6827A6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701" w:type="dxa"/>
          </w:tcPr>
          <w:p w14:paraId="19C5CFDE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126" w:type="dxa"/>
          </w:tcPr>
          <w:p w14:paraId="54C432D7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3402" w:type="dxa"/>
          </w:tcPr>
          <w:p w14:paraId="05DF4EFB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US"/>
              </w:rPr>
              <w:t>axisymmetric deformation</w:t>
            </w:r>
          </w:p>
        </w:tc>
        <w:tc>
          <w:tcPr>
            <w:tcW w:w="1495" w:type="dxa"/>
          </w:tcPr>
          <w:p w14:paraId="62E5A3BC" w14:textId="21D66B1B" w:rsidR="003510D8" w:rsidRPr="00DD18CB" w:rsidRDefault="00E31C69" w:rsidP="00390F83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510D8" w:rsidRPr="00DD18CB">
              <w:rPr>
                <w:rFonts w:ascii="Times New Roman" w:hAnsi="Times New Roman" w:cs="Times New Roman"/>
                <w:lang w:val="en-GB"/>
              </w:rPr>
              <w:t>Fig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.</w:t>
            </w:r>
            <w:r w:rsidR="003510D8" w:rsidRPr="00DD18C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2m</w:t>
            </w:r>
          </w:p>
        </w:tc>
      </w:tr>
      <w:tr w:rsidR="00DD18CB" w:rsidRPr="00DD18CB" w14:paraId="4B51A845" w14:textId="77777777" w:rsidTr="007F1C11">
        <w:trPr>
          <w:jc w:val="center"/>
        </w:trPr>
        <w:tc>
          <w:tcPr>
            <w:tcW w:w="1639" w:type="dxa"/>
          </w:tcPr>
          <w:p w14:paraId="608C0AD4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2</w:t>
            </w:r>
          </w:p>
        </w:tc>
        <w:tc>
          <w:tcPr>
            <w:tcW w:w="1701" w:type="dxa"/>
          </w:tcPr>
          <w:p w14:paraId="77884CF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126" w:type="dxa"/>
          </w:tcPr>
          <w:p w14:paraId="42FE8E48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3402" w:type="dxa"/>
          </w:tcPr>
          <w:p w14:paraId="3AA52A1C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EW linear rift</w:t>
            </w:r>
          </w:p>
        </w:tc>
        <w:tc>
          <w:tcPr>
            <w:tcW w:w="1495" w:type="dxa"/>
          </w:tcPr>
          <w:p w14:paraId="6D4D58B9" w14:textId="3799C0D1" w:rsidR="003510D8" w:rsidRPr="00DD18CB" w:rsidRDefault="00E31C69" w:rsidP="00390F83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2n</w:t>
            </w:r>
          </w:p>
        </w:tc>
      </w:tr>
      <w:tr w:rsidR="00DD18CB" w:rsidRPr="00DD18CB" w14:paraId="5F025B90" w14:textId="77777777" w:rsidTr="007F1C11">
        <w:trPr>
          <w:jc w:val="center"/>
        </w:trPr>
        <w:tc>
          <w:tcPr>
            <w:tcW w:w="1639" w:type="dxa"/>
          </w:tcPr>
          <w:p w14:paraId="16B12AAC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3</w:t>
            </w:r>
          </w:p>
        </w:tc>
        <w:tc>
          <w:tcPr>
            <w:tcW w:w="1701" w:type="dxa"/>
          </w:tcPr>
          <w:p w14:paraId="25BEC687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126" w:type="dxa"/>
          </w:tcPr>
          <w:p w14:paraId="22D2EBCE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0-6</w:t>
            </w:r>
          </w:p>
        </w:tc>
        <w:tc>
          <w:tcPr>
            <w:tcW w:w="3402" w:type="dxa"/>
          </w:tcPr>
          <w:p w14:paraId="10AD119C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WNW-ESE linear rift</w:t>
            </w:r>
          </w:p>
        </w:tc>
        <w:tc>
          <w:tcPr>
            <w:tcW w:w="1495" w:type="dxa"/>
          </w:tcPr>
          <w:p w14:paraId="5A8943FE" w14:textId="0F960605" w:rsidR="003510D8" w:rsidRPr="00DD18CB" w:rsidRDefault="00E31C69" w:rsidP="00390F83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2o</w:t>
            </w:r>
          </w:p>
        </w:tc>
      </w:tr>
      <w:tr w:rsidR="00DD18CB" w:rsidRPr="00DD18CB" w14:paraId="6FA0EA99" w14:textId="77777777" w:rsidTr="007F1C11">
        <w:trPr>
          <w:jc w:val="center"/>
        </w:trPr>
        <w:tc>
          <w:tcPr>
            <w:tcW w:w="1639" w:type="dxa"/>
          </w:tcPr>
          <w:p w14:paraId="787F798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4</w:t>
            </w:r>
          </w:p>
        </w:tc>
        <w:tc>
          <w:tcPr>
            <w:tcW w:w="1701" w:type="dxa"/>
          </w:tcPr>
          <w:p w14:paraId="4D67190C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126" w:type="dxa"/>
          </w:tcPr>
          <w:p w14:paraId="0738C0BF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3-6</w:t>
            </w:r>
          </w:p>
        </w:tc>
        <w:tc>
          <w:tcPr>
            <w:tcW w:w="3402" w:type="dxa"/>
          </w:tcPr>
          <w:p w14:paraId="27471BA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WNW-ESE linear rift</w:t>
            </w:r>
          </w:p>
        </w:tc>
        <w:tc>
          <w:tcPr>
            <w:tcW w:w="1495" w:type="dxa"/>
          </w:tcPr>
          <w:p w14:paraId="6DFBCAD3" w14:textId="1A4E3540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2p</w:t>
            </w:r>
          </w:p>
        </w:tc>
      </w:tr>
      <w:tr w:rsidR="00DD18CB" w:rsidRPr="00DD18CB" w14:paraId="1495D700" w14:textId="77777777" w:rsidTr="007F1C11">
        <w:trPr>
          <w:jc w:val="center"/>
        </w:trPr>
        <w:tc>
          <w:tcPr>
            <w:tcW w:w="1639" w:type="dxa"/>
          </w:tcPr>
          <w:p w14:paraId="0B54E9A5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5</w:t>
            </w:r>
          </w:p>
        </w:tc>
        <w:tc>
          <w:tcPr>
            <w:tcW w:w="1701" w:type="dxa"/>
          </w:tcPr>
          <w:p w14:paraId="53940E5F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126" w:type="dxa"/>
          </w:tcPr>
          <w:p w14:paraId="71F82B86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6-12</w:t>
            </w:r>
          </w:p>
        </w:tc>
        <w:tc>
          <w:tcPr>
            <w:tcW w:w="3402" w:type="dxa"/>
          </w:tcPr>
          <w:p w14:paraId="58AAABC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EW linear rift</w:t>
            </w:r>
          </w:p>
        </w:tc>
        <w:tc>
          <w:tcPr>
            <w:tcW w:w="1495" w:type="dxa"/>
          </w:tcPr>
          <w:p w14:paraId="268D44D1" w14:textId="5FFA0DEC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2q</w:t>
            </w:r>
          </w:p>
        </w:tc>
      </w:tr>
      <w:tr w:rsidR="00DD18CB" w:rsidRPr="00DD18CB" w14:paraId="249D5064" w14:textId="77777777" w:rsidTr="007F1C11">
        <w:trPr>
          <w:jc w:val="center"/>
        </w:trPr>
        <w:tc>
          <w:tcPr>
            <w:tcW w:w="1639" w:type="dxa"/>
          </w:tcPr>
          <w:p w14:paraId="5365E301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6</w:t>
            </w:r>
          </w:p>
        </w:tc>
        <w:tc>
          <w:tcPr>
            <w:tcW w:w="1701" w:type="dxa"/>
          </w:tcPr>
          <w:p w14:paraId="06C28C90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126" w:type="dxa"/>
          </w:tcPr>
          <w:p w14:paraId="709712B4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6-18</w:t>
            </w:r>
          </w:p>
        </w:tc>
        <w:tc>
          <w:tcPr>
            <w:tcW w:w="3402" w:type="dxa"/>
          </w:tcPr>
          <w:p w14:paraId="6EB56B8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EW linear rift</w:t>
            </w:r>
          </w:p>
        </w:tc>
        <w:tc>
          <w:tcPr>
            <w:tcW w:w="1495" w:type="dxa"/>
          </w:tcPr>
          <w:p w14:paraId="40EB7968" w14:textId="14421157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2r</w:t>
            </w:r>
          </w:p>
        </w:tc>
      </w:tr>
      <w:tr w:rsidR="00DD18CB" w:rsidRPr="00DD18CB" w14:paraId="4BAE41F1" w14:textId="77777777" w:rsidTr="007F1C11">
        <w:trPr>
          <w:jc w:val="center"/>
        </w:trPr>
        <w:tc>
          <w:tcPr>
            <w:tcW w:w="1639" w:type="dxa"/>
          </w:tcPr>
          <w:p w14:paraId="4221DC5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7</w:t>
            </w:r>
          </w:p>
        </w:tc>
        <w:tc>
          <w:tcPr>
            <w:tcW w:w="1701" w:type="dxa"/>
          </w:tcPr>
          <w:p w14:paraId="280F423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126" w:type="dxa"/>
          </w:tcPr>
          <w:p w14:paraId="6C6CD3F5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3402" w:type="dxa"/>
          </w:tcPr>
          <w:p w14:paraId="260C47E1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NS linear rift</w:t>
            </w:r>
          </w:p>
        </w:tc>
        <w:tc>
          <w:tcPr>
            <w:tcW w:w="1495" w:type="dxa"/>
          </w:tcPr>
          <w:p w14:paraId="402E4F8A" w14:textId="4F749B75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2g</w:t>
            </w:r>
          </w:p>
        </w:tc>
      </w:tr>
      <w:tr w:rsidR="00DD18CB" w:rsidRPr="00DD18CB" w14:paraId="65A7E8ED" w14:textId="77777777" w:rsidTr="007F1C11">
        <w:trPr>
          <w:jc w:val="center"/>
        </w:trPr>
        <w:tc>
          <w:tcPr>
            <w:tcW w:w="1639" w:type="dxa"/>
          </w:tcPr>
          <w:p w14:paraId="77248819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8</w:t>
            </w:r>
          </w:p>
        </w:tc>
        <w:tc>
          <w:tcPr>
            <w:tcW w:w="1701" w:type="dxa"/>
          </w:tcPr>
          <w:p w14:paraId="4F862735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126" w:type="dxa"/>
          </w:tcPr>
          <w:p w14:paraId="689B0D5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3402" w:type="dxa"/>
          </w:tcPr>
          <w:p w14:paraId="1F5AE04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NS linear rift</w:t>
            </w:r>
          </w:p>
        </w:tc>
        <w:tc>
          <w:tcPr>
            <w:tcW w:w="1495" w:type="dxa"/>
          </w:tcPr>
          <w:p w14:paraId="7C5BB7D2" w14:textId="5BB35449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2h</w:t>
            </w:r>
          </w:p>
        </w:tc>
      </w:tr>
      <w:tr w:rsidR="00DD18CB" w:rsidRPr="00DD18CB" w14:paraId="2D1859C6" w14:textId="77777777" w:rsidTr="007F1C11">
        <w:trPr>
          <w:jc w:val="center"/>
        </w:trPr>
        <w:tc>
          <w:tcPr>
            <w:tcW w:w="1639" w:type="dxa"/>
          </w:tcPr>
          <w:p w14:paraId="759FACA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9</w:t>
            </w:r>
          </w:p>
        </w:tc>
        <w:tc>
          <w:tcPr>
            <w:tcW w:w="1701" w:type="dxa"/>
          </w:tcPr>
          <w:p w14:paraId="09B06E39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126" w:type="dxa"/>
          </w:tcPr>
          <w:p w14:paraId="50814078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0-6</w:t>
            </w:r>
          </w:p>
        </w:tc>
        <w:tc>
          <w:tcPr>
            <w:tcW w:w="3402" w:type="dxa"/>
          </w:tcPr>
          <w:p w14:paraId="09932B8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NS and NW-SE linear rifts</w:t>
            </w:r>
          </w:p>
        </w:tc>
        <w:tc>
          <w:tcPr>
            <w:tcW w:w="1495" w:type="dxa"/>
          </w:tcPr>
          <w:p w14:paraId="6DFA0ED8" w14:textId="168880E4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2i</w:t>
            </w:r>
          </w:p>
        </w:tc>
      </w:tr>
      <w:tr w:rsidR="00DD18CB" w:rsidRPr="00DD18CB" w14:paraId="0544B599" w14:textId="77777777" w:rsidTr="007F1C11">
        <w:trPr>
          <w:jc w:val="center"/>
        </w:trPr>
        <w:tc>
          <w:tcPr>
            <w:tcW w:w="1639" w:type="dxa"/>
          </w:tcPr>
          <w:p w14:paraId="1A38CA96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10</w:t>
            </w:r>
          </w:p>
        </w:tc>
        <w:tc>
          <w:tcPr>
            <w:tcW w:w="1701" w:type="dxa"/>
          </w:tcPr>
          <w:p w14:paraId="0FC0A52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126" w:type="dxa"/>
          </w:tcPr>
          <w:p w14:paraId="6C8D6A2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3-6</w:t>
            </w:r>
          </w:p>
        </w:tc>
        <w:tc>
          <w:tcPr>
            <w:tcW w:w="3402" w:type="dxa"/>
          </w:tcPr>
          <w:p w14:paraId="082EBDA7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triple junction</w:t>
            </w:r>
          </w:p>
        </w:tc>
        <w:tc>
          <w:tcPr>
            <w:tcW w:w="1495" w:type="dxa"/>
          </w:tcPr>
          <w:p w14:paraId="042E74D5" w14:textId="19C6BCCD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2j</w:t>
            </w:r>
          </w:p>
        </w:tc>
      </w:tr>
      <w:tr w:rsidR="00DD18CB" w:rsidRPr="00DD18CB" w14:paraId="344A244B" w14:textId="77777777" w:rsidTr="007F1C11">
        <w:trPr>
          <w:jc w:val="center"/>
        </w:trPr>
        <w:tc>
          <w:tcPr>
            <w:tcW w:w="1639" w:type="dxa"/>
          </w:tcPr>
          <w:p w14:paraId="37F7541F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11</w:t>
            </w:r>
          </w:p>
        </w:tc>
        <w:tc>
          <w:tcPr>
            <w:tcW w:w="1701" w:type="dxa"/>
          </w:tcPr>
          <w:p w14:paraId="2663032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126" w:type="dxa"/>
          </w:tcPr>
          <w:p w14:paraId="3F7DADF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6-12</w:t>
            </w:r>
          </w:p>
        </w:tc>
        <w:tc>
          <w:tcPr>
            <w:tcW w:w="3402" w:type="dxa"/>
          </w:tcPr>
          <w:p w14:paraId="5388982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WNW-ESE linear rift</w:t>
            </w:r>
          </w:p>
        </w:tc>
        <w:tc>
          <w:tcPr>
            <w:tcW w:w="1495" w:type="dxa"/>
          </w:tcPr>
          <w:p w14:paraId="3A42EB50" w14:textId="303BDE48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2k</w:t>
            </w:r>
          </w:p>
        </w:tc>
      </w:tr>
      <w:tr w:rsidR="00DD18CB" w:rsidRPr="00DD18CB" w14:paraId="2BD49795" w14:textId="77777777" w:rsidTr="007F1C11">
        <w:trPr>
          <w:jc w:val="center"/>
        </w:trPr>
        <w:tc>
          <w:tcPr>
            <w:tcW w:w="1639" w:type="dxa"/>
          </w:tcPr>
          <w:p w14:paraId="1B5F2EFC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12</w:t>
            </w:r>
          </w:p>
        </w:tc>
        <w:tc>
          <w:tcPr>
            <w:tcW w:w="1701" w:type="dxa"/>
          </w:tcPr>
          <w:p w14:paraId="2D9A35F1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126" w:type="dxa"/>
          </w:tcPr>
          <w:p w14:paraId="10142177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6-18</w:t>
            </w:r>
          </w:p>
        </w:tc>
        <w:tc>
          <w:tcPr>
            <w:tcW w:w="3402" w:type="dxa"/>
          </w:tcPr>
          <w:p w14:paraId="6F548D9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EW linear rift</w:t>
            </w:r>
          </w:p>
        </w:tc>
        <w:tc>
          <w:tcPr>
            <w:tcW w:w="1495" w:type="dxa"/>
          </w:tcPr>
          <w:p w14:paraId="19C814D9" w14:textId="7A0EF470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2l</w:t>
            </w:r>
          </w:p>
        </w:tc>
      </w:tr>
      <w:tr w:rsidR="00DD18CB" w:rsidRPr="00DD18CB" w14:paraId="231F942F" w14:textId="77777777" w:rsidTr="007F1C11">
        <w:trPr>
          <w:jc w:val="center"/>
        </w:trPr>
        <w:tc>
          <w:tcPr>
            <w:tcW w:w="1639" w:type="dxa"/>
          </w:tcPr>
          <w:p w14:paraId="15C8054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13</w:t>
            </w:r>
          </w:p>
        </w:tc>
        <w:tc>
          <w:tcPr>
            <w:tcW w:w="1701" w:type="dxa"/>
          </w:tcPr>
          <w:p w14:paraId="35800A1B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126" w:type="dxa"/>
          </w:tcPr>
          <w:p w14:paraId="0C106AF4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3402" w:type="dxa"/>
          </w:tcPr>
          <w:p w14:paraId="6CE3CE8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ridge-transform pattern</w:t>
            </w:r>
          </w:p>
        </w:tc>
        <w:tc>
          <w:tcPr>
            <w:tcW w:w="1495" w:type="dxa"/>
          </w:tcPr>
          <w:p w14:paraId="7A763015" w14:textId="56D19FDF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2a</w:t>
            </w:r>
          </w:p>
        </w:tc>
      </w:tr>
      <w:tr w:rsidR="00DD18CB" w:rsidRPr="00DD18CB" w14:paraId="0BEC798F" w14:textId="77777777" w:rsidTr="007F1C11">
        <w:trPr>
          <w:jc w:val="center"/>
        </w:trPr>
        <w:tc>
          <w:tcPr>
            <w:tcW w:w="1639" w:type="dxa"/>
          </w:tcPr>
          <w:p w14:paraId="0D84A0F9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14</w:t>
            </w:r>
          </w:p>
        </w:tc>
        <w:tc>
          <w:tcPr>
            <w:tcW w:w="1701" w:type="dxa"/>
          </w:tcPr>
          <w:p w14:paraId="34203864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126" w:type="dxa"/>
          </w:tcPr>
          <w:p w14:paraId="53201630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3402" w:type="dxa"/>
          </w:tcPr>
          <w:p w14:paraId="110022AE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NS linear rift</w:t>
            </w:r>
          </w:p>
        </w:tc>
        <w:tc>
          <w:tcPr>
            <w:tcW w:w="1495" w:type="dxa"/>
          </w:tcPr>
          <w:p w14:paraId="4D3F2E9F" w14:textId="175A8607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2b</w:t>
            </w:r>
          </w:p>
        </w:tc>
      </w:tr>
      <w:tr w:rsidR="00DD18CB" w:rsidRPr="00DD18CB" w14:paraId="3C97CF8B" w14:textId="77777777" w:rsidTr="007F1C11">
        <w:trPr>
          <w:jc w:val="center"/>
        </w:trPr>
        <w:tc>
          <w:tcPr>
            <w:tcW w:w="1639" w:type="dxa"/>
          </w:tcPr>
          <w:p w14:paraId="0A0016B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15</w:t>
            </w:r>
          </w:p>
        </w:tc>
        <w:tc>
          <w:tcPr>
            <w:tcW w:w="1701" w:type="dxa"/>
          </w:tcPr>
          <w:p w14:paraId="4074A4C1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126" w:type="dxa"/>
          </w:tcPr>
          <w:p w14:paraId="55E14904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0-6</w:t>
            </w:r>
          </w:p>
        </w:tc>
        <w:tc>
          <w:tcPr>
            <w:tcW w:w="3402" w:type="dxa"/>
          </w:tcPr>
          <w:p w14:paraId="3EBB148A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NS linear rift</w:t>
            </w:r>
          </w:p>
        </w:tc>
        <w:tc>
          <w:tcPr>
            <w:tcW w:w="1495" w:type="dxa"/>
          </w:tcPr>
          <w:p w14:paraId="2A0FD62A" w14:textId="485BB587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2c</w:t>
            </w:r>
          </w:p>
        </w:tc>
      </w:tr>
      <w:tr w:rsidR="00DD18CB" w:rsidRPr="00DD18CB" w14:paraId="6B019D5F" w14:textId="77777777" w:rsidTr="007F1C11">
        <w:trPr>
          <w:jc w:val="center"/>
        </w:trPr>
        <w:tc>
          <w:tcPr>
            <w:tcW w:w="1639" w:type="dxa"/>
          </w:tcPr>
          <w:p w14:paraId="2701C983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16</w:t>
            </w:r>
          </w:p>
        </w:tc>
        <w:tc>
          <w:tcPr>
            <w:tcW w:w="1701" w:type="dxa"/>
          </w:tcPr>
          <w:p w14:paraId="0A9C5B0B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126" w:type="dxa"/>
          </w:tcPr>
          <w:p w14:paraId="2B5D6E2B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3-6</w:t>
            </w:r>
          </w:p>
        </w:tc>
        <w:tc>
          <w:tcPr>
            <w:tcW w:w="3402" w:type="dxa"/>
          </w:tcPr>
          <w:p w14:paraId="3A5831C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ridge-transform pattern</w:t>
            </w:r>
          </w:p>
        </w:tc>
        <w:tc>
          <w:tcPr>
            <w:tcW w:w="1495" w:type="dxa"/>
          </w:tcPr>
          <w:p w14:paraId="647B5891" w14:textId="690E3464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2d</w:t>
            </w:r>
          </w:p>
        </w:tc>
      </w:tr>
      <w:tr w:rsidR="00DD18CB" w:rsidRPr="00DD18CB" w14:paraId="4596BB42" w14:textId="77777777" w:rsidTr="007F1C11">
        <w:trPr>
          <w:jc w:val="center"/>
        </w:trPr>
        <w:tc>
          <w:tcPr>
            <w:tcW w:w="1639" w:type="dxa"/>
          </w:tcPr>
          <w:p w14:paraId="37FF3887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17</w:t>
            </w:r>
          </w:p>
        </w:tc>
        <w:tc>
          <w:tcPr>
            <w:tcW w:w="1701" w:type="dxa"/>
          </w:tcPr>
          <w:p w14:paraId="552865F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126" w:type="dxa"/>
          </w:tcPr>
          <w:p w14:paraId="09DD77AD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6-12</w:t>
            </w:r>
          </w:p>
        </w:tc>
        <w:tc>
          <w:tcPr>
            <w:tcW w:w="3402" w:type="dxa"/>
          </w:tcPr>
          <w:p w14:paraId="1044D662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triple junction</w:t>
            </w:r>
          </w:p>
        </w:tc>
        <w:tc>
          <w:tcPr>
            <w:tcW w:w="1495" w:type="dxa"/>
          </w:tcPr>
          <w:p w14:paraId="3BE1195C" w14:textId="057339DE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2e</w:t>
            </w:r>
          </w:p>
        </w:tc>
      </w:tr>
      <w:tr w:rsidR="00DD18CB" w:rsidRPr="00DD18CB" w14:paraId="47515CD6" w14:textId="77777777" w:rsidTr="007F1C11">
        <w:trPr>
          <w:jc w:val="center"/>
        </w:trPr>
        <w:tc>
          <w:tcPr>
            <w:tcW w:w="1639" w:type="dxa"/>
          </w:tcPr>
          <w:p w14:paraId="429AAED7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Model </w:t>
            </w:r>
            <w:r w:rsidRPr="00DD18CB">
              <w:rPr>
                <w:rFonts w:ascii="Times New Roman" w:hAnsi="Times New Roman" w:cs="Times New Roman"/>
                <w:b/>
                <w:lang w:val="en-GB"/>
              </w:rPr>
              <w:t>18</w:t>
            </w:r>
          </w:p>
        </w:tc>
        <w:tc>
          <w:tcPr>
            <w:tcW w:w="1701" w:type="dxa"/>
          </w:tcPr>
          <w:p w14:paraId="43323C1B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126" w:type="dxa"/>
          </w:tcPr>
          <w:p w14:paraId="7938B504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6-18</w:t>
            </w:r>
          </w:p>
        </w:tc>
        <w:tc>
          <w:tcPr>
            <w:tcW w:w="3402" w:type="dxa"/>
          </w:tcPr>
          <w:p w14:paraId="0F855929" w14:textId="77777777" w:rsidR="003510D8" w:rsidRPr="00DD18CB" w:rsidRDefault="003510D8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>four interconnected triple junctions</w:t>
            </w:r>
          </w:p>
        </w:tc>
        <w:tc>
          <w:tcPr>
            <w:tcW w:w="1495" w:type="dxa"/>
          </w:tcPr>
          <w:p w14:paraId="09BA335E" w14:textId="11392205" w:rsidR="003510D8" w:rsidRPr="00DD18CB" w:rsidRDefault="00E31C69" w:rsidP="00A1546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D18CB">
              <w:rPr>
                <w:rFonts w:ascii="Times New Roman" w:hAnsi="Times New Roman" w:cs="Times New Roman"/>
                <w:lang w:val="en-GB"/>
              </w:rPr>
              <w:t xml:space="preserve">Suppl. </w:t>
            </w:r>
            <w:r w:rsidR="00390F83" w:rsidRPr="00DD18CB">
              <w:rPr>
                <w:rFonts w:ascii="Times New Roman" w:hAnsi="Times New Roman" w:cs="Times New Roman"/>
                <w:lang w:val="en-GB"/>
              </w:rPr>
              <w:t>Fig. 2f</w:t>
            </w:r>
          </w:p>
        </w:tc>
      </w:tr>
    </w:tbl>
    <w:p w14:paraId="6E33AB33" w14:textId="77777777" w:rsidR="00BC34CE" w:rsidRPr="00DD18CB" w:rsidRDefault="00BC34CE">
      <w:pPr>
        <w:rPr>
          <w:rFonts w:ascii="Times New Roman" w:hAnsi="Times New Roman" w:cs="Times New Roman"/>
          <w:i/>
          <w:lang w:val="en-GB"/>
        </w:rPr>
      </w:pPr>
      <w:r w:rsidRPr="00DD18CB">
        <w:rPr>
          <w:rFonts w:ascii="Times New Roman" w:hAnsi="Times New Roman" w:cs="Times New Roman"/>
          <w:i/>
          <w:lang w:val="en-GB"/>
        </w:rPr>
        <w:br w:type="page"/>
      </w:r>
    </w:p>
    <w:p w14:paraId="2C87C42A" w14:textId="3C233583" w:rsidR="003510D8" w:rsidRPr="00DD18CB" w:rsidRDefault="00ED1D32" w:rsidP="003510D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DD18CB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lastRenderedPageBreak/>
        <w:t xml:space="preserve">SUPPLEMENTARY </w:t>
      </w:r>
      <w:r w:rsidR="003510D8" w:rsidRPr="00DD18CB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FIGURES</w:t>
      </w:r>
    </w:p>
    <w:p w14:paraId="35CD3165" w14:textId="5232336E" w:rsidR="003510D8" w:rsidRPr="00DD18CB" w:rsidRDefault="006C4545" w:rsidP="003510D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D18C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AEBF753" wp14:editId="3F17B2C1">
            <wp:extent cx="5965200" cy="4986000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Fig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200" cy="49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763E6" w14:textId="4605E401" w:rsidR="003510D8" w:rsidRPr="00DD18CB" w:rsidRDefault="00505C4A" w:rsidP="006A4F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D18CB"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="003510D8" w:rsidRPr="00DD18C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1. </w:t>
      </w:r>
      <w:r w:rsidR="003510D8" w:rsidRPr="00DD18CB">
        <w:rPr>
          <w:rFonts w:ascii="Times New Roman" w:hAnsi="Times New Roman" w:cs="Times New Roman"/>
          <w:sz w:val="24"/>
          <w:szCs w:val="24"/>
          <w:lang w:val="en-GB"/>
        </w:rPr>
        <w:t>Model setup. Symmetrical EW extension (V</w:t>
      </w:r>
      <w:r w:rsidR="003510D8" w:rsidRPr="00DD18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ext</w:t>
      </w:r>
      <w:r w:rsidR="003510D8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) and laterally varying northward </w:t>
      </w:r>
      <w:r w:rsidR="00365C90" w:rsidRPr="00DD18CB">
        <w:rPr>
          <w:rFonts w:ascii="Times New Roman" w:hAnsi="Times New Roman" w:cs="Times New Roman"/>
          <w:sz w:val="24"/>
          <w:szCs w:val="24"/>
          <w:lang w:val="en-GB"/>
        </w:rPr>
        <w:t>pull</w:t>
      </w:r>
      <w:r w:rsidR="003510D8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 (V</w:t>
      </w:r>
      <w:r w:rsidR="00365C90" w:rsidRPr="00DD18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pull</w:t>
      </w:r>
      <w:r w:rsidR="003510D8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) are shown by </w:t>
      </w:r>
      <w:r w:rsidR="00E97E48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green </w:t>
      </w:r>
      <w:r w:rsidR="003510D8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E97E48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blue </w:t>
      </w:r>
      <w:r w:rsidR="003510D8" w:rsidRPr="00DD18CB">
        <w:rPr>
          <w:rFonts w:ascii="Times New Roman" w:hAnsi="Times New Roman" w:cs="Times New Roman"/>
          <w:sz w:val="24"/>
          <w:szCs w:val="24"/>
          <w:lang w:val="en-GB"/>
        </w:rPr>
        <w:t>arrows, respectively.</w:t>
      </w:r>
    </w:p>
    <w:p w14:paraId="15E04793" w14:textId="77777777" w:rsidR="003510D8" w:rsidRPr="00DD18CB" w:rsidRDefault="003510D8" w:rsidP="003510D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3510D8" w:rsidRPr="00DD18CB" w:rsidSect="00D70BF9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15BA4" w14:textId="4C05B1B1" w:rsidR="00FC0412" w:rsidRPr="00DD18CB" w:rsidRDefault="006C4545" w:rsidP="00FC04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18CB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17EC1AC" wp14:editId="3893A492">
            <wp:extent cx="8863200" cy="513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Fig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51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C63B3" w14:textId="5F0B34E2" w:rsidR="001F2232" w:rsidRPr="00DD18CB" w:rsidRDefault="00505C4A" w:rsidP="006A4F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D18CB"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="00BC34CE" w:rsidRPr="00DD18C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2. </w:t>
      </w:r>
      <w:r w:rsidR="00BC34CE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Top view of all performed 3D experiments (see </w:t>
      </w:r>
      <w:r w:rsidR="00CB1D7C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 w:rsidR="00BC34CE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Table 1). Blue to red colors indicate crustal strain rate </w:t>
      </w:r>
      <w:r w:rsidR="00BC34CE" w:rsidRPr="00DD18CB">
        <w:rPr>
          <w:rFonts w:ascii="Times New Roman" w:hAnsi="Times New Roman" w:cs="Times New Roman"/>
          <w:sz w:val="24"/>
          <w:szCs w:val="24"/>
          <w:lang w:val="en-US"/>
        </w:rPr>
        <w:t>at the level of 10 km (i.e. in the upper crust)</w:t>
      </w:r>
      <w:r w:rsidR="00BC34CE" w:rsidRPr="00DD18CB">
        <w:rPr>
          <w:rFonts w:ascii="Times New Roman" w:hAnsi="Times New Roman" w:cs="Times New Roman"/>
          <w:sz w:val="24"/>
          <w:szCs w:val="24"/>
          <w:lang w:val="en-GB"/>
        </w:rPr>
        <w:t>. The plume material is shown in dark red.</w:t>
      </w:r>
    </w:p>
    <w:p w14:paraId="56FE2BD4" w14:textId="27BD557C" w:rsidR="001F2232" w:rsidRPr="00DD18CB" w:rsidRDefault="006C4545" w:rsidP="001F22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D18CB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5853091" wp14:editId="2E434862">
            <wp:extent cx="8863200" cy="480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Fig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48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E66CA" w14:textId="5CCE3940" w:rsidR="00FD02CF" w:rsidRDefault="00505C4A" w:rsidP="003C78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18CB"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="001F2232" w:rsidRPr="00DD18C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3.</w:t>
      </w:r>
      <w:r w:rsidR="00916FE2" w:rsidRPr="00DD18C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C78B8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Temporal evolution of </w:t>
      </w:r>
      <w:r w:rsidR="0086713C" w:rsidRPr="00DD18CB">
        <w:rPr>
          <w:rFonts w:ascii="Times New Roman" w:hAnsi="Times New Roman" w:cs="Times New Roman"/>
          <w:sz w:val="24"/>
          <w:szCs w:val="24"/>
          <w:lang w:val="en-US"/>
        </w:rPr>
        <w:t>triple</w:t>
      </w:r>
      <w:r w:rsidR="0086713C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 junction </w:t>
      </w:r>
      <w:r w:rsidR="003C78B8" w:rsidRPr="00DD18CB">
        <w:rPr>
          <w:rFonts w:ascii="Times New Roman" w:hAnsi="Times New Roman" w:cs="Times New Roman"/>
          <w:sz w:val="24"/>
          <w:szCs w:val="24"/>
          <w:lang w:val="en-GB"/>
        </w:rPr>
        <w:t>model</w:t>
      </w:r>
      <w:r w:rsidR="0086713C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6713C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(see </w:t>
      </w:r>
      <w:r w:rsidR="0086713C" w:rsidRPr="00DD18CB">
        <w:rPr>
          <w:rFonts w:ascii="Times New Roman" w:hAnsi="Times New Roman" w:cs="Times New Roman"/>
          <w:sz w:val="24"/>
          <w:szCs w:val="24"/>
          <w:lang w:val="en-GB"/>
        </w:rPr>
        <w:t>Fig. 2f; Fig. 3</w:t>
      </w:r>
      <w:r w:rsidR="0086713C" w:rsidRPr="00DD18C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C78B8" w:rsidRPr="00DD18C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78B8" w:rsidRPr="00DD18C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C78B8" w:rsidRPr="00DD18C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graph in center shows the shear heat production </w:t>
      </w:r>
      <w:r w:rsidR="003C78B8" w:rsidRPr="00DD18C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C78B8" w:rsidRPr="00DD18CB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3C78B8" w:rsidRPr="00DD18C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</w:t>
      </w:r>
      <w:r w:rsidR="003C78B8" w:rsidRPr="00DD18CB">
        <w:rPr>
          <w:rFonts w:ascii="Times New Roman" w:hAnsi="Times New Roman" w:cs="Times New Roman"/>
          <w:sz w:val="24"/>
          <w:szCs w:val="24"/>
          <w:lang w:val="en-US"/>
        </w:rPr>
        <w:t>) that is related to dissipation of the mechanical energy during irreversible non-elastic (e.g., viscous) deformation. Note that s</w:t>
      </w:r>
      <w:r w:rsidR="00521924" w:rsidRPr="00DD18CB">
        <w:rPr>
          <w:rFonts w:ascii="Times New Roman" w:hAnsi="Times New Roman" w:cs="Times New Roman"/>
          <w:sz w:val="24"/>
          <w:szCs w:val="24"/>
          <w:lang w:val="en-US"/>
        </w:rPr>
        <w:t>elf-organized break</w:t>
      </w:r>
      <w:r w:rsidR="003C78B8" w:rsidRPr="00DD18C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21924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up geometry </w:t>
      </w:r>
      <w:r w:rsidR="00521924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presumably </w:t>
      </w:r>
      <w:r w:rsidR="00223442" w:rsidRPr="00DD18CB">
        <w:rPr>
          <w:rFonts w:ascii="Times New Roman" w:hAnsi="Times New Roman" w:cs="Times New Roman"/>
          <w:sz w:val="24"/>
          <w:szCs w:val="24"/>
          <w:lang w:val="en-GB"/>
        </w:rPr>
        <w:t xml:space="preserve">maximizes </w:t>
      </w:r>
      <w:r w:rsidR="00521924" w:rsidRPr="00DD18CB">
        <w:rPr>
          <w:rFonts w:ascii="Times New Roman" w:hAnsi="Times New Roman" w:cs="Times New Roman"/>
          <w:sz w:val="24"/>
          <w:szCs w:val="24"/>
          <w:lang w:val="en-US"/>
        </w:rPr>
        <w:t>the rate of decrease in the mechanical work needed for deformation.</w:t>
      </w:r>
      <w:r w:rsidR="00D55175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Total strain, localized on rift 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lastRenderedPageBreak/>
        <w:t>basins over the last 10-15 Myr of the model evolution, amounts to 40 km of total extension, in</w:t>
      </w:r>
      <w:r w:rsidR="004B1F12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 approximate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 accord with geological estimates from </w:t>
      </w:r>
      <w:r w:rsidR="00F067B2" w:rsidRPr="00DD18CB">
        <w:rPr>
          <w:rFonts w:ascii="Times New Roman" w:hAnsi="Times New Roman" w:cs="Times New Roman"/>
          <w:sz w:val="24"/>
          <w:szCs w:val="24"/>
          <w:lang w:val="en-US"/>
        </w:rPr>
        <w:t>the Mai</w:t>
      </w:r>
      <w:bookmarkStart w:id="0" w:name="_GoBack"/>
      <w:bookmarkEnd w:id="0"/>
      <w:r w:rsidR="00F067B2" w:rsidRPr="00DD18CB">
        <w:rPr>
          <w:rFonts w:ascii="Times New Roman" w:hAnsi="Times New Roman" w:cs="Times New Roman"/>
          <w:sz w:val="24"/>
          <w:szCs w:val="24"/>
          <w:lang w:val="en-US"/>
        </w:rPr>
        <w:t>n Ethiopian r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t>ift</w:t>
      </w:r>
      <w:r w:rsidR="004B09DF">
        <w:rPr>
          <w:rFonts w:ascii="Times New Roman" w:hAnsi="Times New Roman" w:cs="Times New Roman"/>
          <w:sz w:val="24"/>
          <w:szCs w:val="24"/>
          <w:lang w:val="en-US"/>
        </w:rPr>
        <w:t xml:space="preserve"> (Corti, 2009)</w:t>
      </w:r>
      <w:r w:rsidR="00ED4DA6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9DF">
        <w:rPr>
          <w:rFonts w:ascii="Times New Roman" w:hAnsi="Times New Roman" w:cs="Times New Roman"/>
          <w:sz w:val="24"/>
          <w:szCs w:val="24"/>
          <w:lang w:val="en-US"/>
        </w:rPr>
        <w:t>to Turkana (Hendrie et al., 1994)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B1F12" w:rsidRPr="00DD18CB">
        <w:rPr>
          <w:rFonts w:ascii="Times New Roman" w:hAnsi="Times New Roman" w:cs="Times New Roman"/>
          <w:sz w:val="24"/>
          <w:szCs w:val="24"/>
          <w:lang w:val="en-US"/>
        </w:rPr>
        <w:t>However, t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his agreement is not an accurate model validation </w:t>
      </w:r>
      <w:r w:rsidR="00F4085F" w:rsidRPr="00DD18CB">
        <w:rPr>
          <w:rFonts w:ascii="Times New Roman" w:hAnsi="Times New Roman" w:cs="Times New Roman"/>
          <w:sz w:val="24"/>
          <w:szCs w:val="24"/>
          <w:lang w:val="en-US"/>
        </w:rPr>
        <w:t>given that the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 model parameters were not specifically tuned to match the details of </w:t>
      </w:r>
      <w:r w:rsidR="004B1F12" w:rsidRPr="00DD18CB">
        <w:rPr>
          <w:rFonts w:ascii="Times New Roman" w:hAnsi="Times New Roman" w:cs="Times New Roman"/>
          <w:sz w:val="24"/>
          <w:szCs w:val="24"/>
          <w:lang w:val="en-US"/>
        </w:rPr>
        <w:t>tectonics</w:t>
      </w:r>
      <w:r w:rsidR="00C611F6" w:rsidRPr="00DD18CB">
        <w:rPr>
          <w:rFonts w:ascii="Times New Roman" w:hAnsi="Times New Roman" w:cs="Times New Roman"/>
          <w:sz w:val="24"/>
          <w:szCs w:val="24"/>
          <w:lang w:val="en-US"/>
        </w:rPr>
        <w:t xml:space="preserve"> observed in the studied area</w:t>
      </w:r>
      <w:r w:rsidR="00FD02CF" w:rsidRPr="00DD18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2FF9FE" w14:textId="5F4510AB" w:rsidR="004B09DF" w:rsidRPr="004B09DF" w:rsidRDefault="004B09DF" w:rsidP="004B09D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9D4E3A" w14:textId="0E2A1F6E" w:rsidR="004B09DF" w:rsidRPr="004B09DF" w:rsidRDefault="004B09DF" w:rsidP="004B09D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09DF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010487F2" w14:textId="58108044" w:rsidR="004B09DF" w:rsidRPr="004B09DF" w:rsidRDefault="004B09DF" w:rsidP="004B09D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09DF">
        <w:rPr>
          <w:rFonts w:ascii="Times New Roman" w:hAnsi="Times New Roman" w:cs="Times New Roman"/>
          <w:sz w:val="24"/>
          <w:szCs w:val="24"/>
          <w:lang w:val="en-US"/>
        </w:rPr>
        <w:t>Corti, G. Continental rift evolution: from rift initiation to incipient break-up in the Main Ethiopian Rift, East Africa. Earth-Science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9DF">
        <w:rPr>
          <w:rFonts w:ascii="Times New Roman" w:hAnsi="Times New Roman" w:cs="Times New Roman"/>
          <w:sz w:val="24"/>
          <w:szCs w:val="24"/>
          <w:lang w:val="en-US"/>
        </w:rPr>
        <w:t xml:space="preserve">Reviews </w:t>
      </w:r>
      <w:r w:rsidRPr="004B09DF">
        <w:rPr>
          <w:rFonts w:ascii="Times New Roman" w:hAnsi="Times New Roman" w:cs="Times New Roman"/>
          <w:b/>
          <w:bCs/>
          <w:sz w:val="24"/>
          <w:szCs w:val="24"/>
          <w:lang w:val="en-US"/>
        </w:rPr>
        <w:t>96</w:t>
      </w:r>
      <w:r w:rsidRPr="004B09DF">
        <w:rPr>
          <w:rFonts w:ascii="Times New Roman" w:hAnsi="Times New Roman" w:cs="Times New Roman"/>
          <w:sz w:val="24"/>
          <w:szCs w:val="24"/>
          <w:lang w:val="en-US"/>
        </w:rPr>
        <w:t>, 1–53 (2009).</w:t>
      </w:r>
    </w:p>
    <w:p w14:paraId="02EEBB44" w14:textId="3CD682B4" w:rsidR="004B09DF" w:rsidRPr="004B09DF" w:rsidRDefault="004B09DF" w:rsidP="004B09D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09DF">
        <w:rPr>
          <w:rFonts w:ascii="Times New Roman" w:hAnsi="Times New Roman" w:cs="Times New Roman"/>
          <w:sz w:val="24"/>
          <w:szCs w:val="24"/>
          <w:lang w:val="en-US"/>
        </w:rPr>
        <w:t>Hendrie, D. B., Kusznir, N. J., Morley, C. K. &amp; Ebinger, C. J. Cenozoic extension in northern Kenya: a quantitative model of rift basin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09DF">
        <w:rPr>
          <w:rFonts w:ascii="Times New Roman" w:hAnsi="Times New Roman" w:cs="Times New Roman"/>
          <w:sz w:val="24"/>
          <w:szCs w:val="24"/>
          <w:lang w:val="en-US"/>
        </w:rPr>
        <w:t xml:space="preserve">development in the Turkana region. Tectonophysics </w:t>
      </w:r>
      <w:r w:rsidRPr="004B09DF">
        <w:rPr>
          <w:rFonts w:ascii="Times New Roman" w:hAnsi="Times New Roman" w:cs="Times New Roman"/>
          <w:b/>
          <w:bCs/>
          <w:sz w:val="24"/>
          <w:szCs w:val="24"/>
          <w:lang w:val="en-US"/>
        </w:rPr>
        <w:t>236</w:t>
      </w:r>
      <w:r w:rsidRPr="004B09D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B09DF">
        <w:rPr>
          <w:rFonts w:ascii="Times New Roman" w:hAnsi="Times New Roman" w:cs="Times New Roman"/>
          <w:sz w:val="24"/>
          <w:szCs w:val="24"/>
          <w:lang w:val="en-US"/>
        </w:rPr>
        <w:t xml:space="preserve"> 409-438 (1994).</w:t>
      </w:r>
    </w:p>
    <w:sectPr w:rsidR="004B09DF" w:rsidRPr="004B09DF" w:rsidSect="00D70BF9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BB92B" w14:textId="77777777" w:rsidR="00C455C9" w:rsidRDefault="00C455C9" w:rsidP="00905766">
      <w:pPr>
        <w:spacing w:after="0" w:line="240" w:lineRule="auto"/>
      </w:pPr>
      <w:r>
        <w:separator/>
      </w:r>
    </w:p>
  </w:endnote>
  <w:endnote w:type="continuationSeparator" w:id="0">
    <w:p w14:paraId="6BE14E4D" w14:textId="77777777" w:rsidR="00C455C9" w:rsidRDefault="00C455C9" w:rsidP="0090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5697469"/>
      <w:docPartObj>
        <w:docPartGallery w:val="Page Numbers (Bottom of Page)"/>
        <w:docPartUnique/>
      </w:docPartObj>
    </w:sdtPr>
    <w:sdtEndPr/>
    <w:sdtContent>
      <w:p w14:paraId="6242DCC3" w14:textId="6A298416" w:rsidR="00404BF0" w:rsidRDefault="00404BF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9DF">
          <w:rPr>
            <w:noProof/>
          </w:rPr>
          <w:t>3</w:t>
        </w:r>
        <w:r>
          <w:fldChar w:fldCharType="end"/>
        </w:r>
      </w:p>
    </w:sdtContent>
  </w:sdt>
  <w:p w14:paraId="3A1C13A9" w14:textId="77777777" w:rsidR="00404BF0" w:rsidRDefault="00404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3502327"/>
      <w:docPartObj>
        <w:docPartGallery w:val="Page Numbers (Bottom of Page)"/>
        <w:docPartUnique/>
      </w:docPartObj>
    </w:sdtPr>
    <w:sdtEndPr/>
    <w:sdtContent>
      <w:p w14:paraId="06EF62E6" w14:textId="79CAA75E" w:rsidR="00404BF0" w:rsidRDefault="00404BF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9DF">
          <w:rPr>
            <w:noProof/>
          </w:rPr>
          <w:t>5</w:t>
        </w:r>
        <w:r>
          <w:fldChar w:fldCharType="end"/>
        </w:r>
      </w:p>
    </w:sdtContent>
  </w:sdt>
  <w:p w14:paraId="28B1CE8C" w14:textId="77777777" w:rsidR="00404BF0" w:rsidRDefault="00404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875AA" w14:textId="77777777" w:rsidR="00C455C9" w:rsidRDefault="00C455C9" w:rsidP="00905766">
      <w:pPr>
        <w:spacing w:after="0" w:line="240" w:lineRule="auto"/>
      </w:pPr>
      <w:r>
        <w:separator/>
      </w:r>
    </w:p>
  </w:footnote>
  <w:footnote w:type="continuationSeparator" w:id="0">
    <w:p w14:paraId="40E2A429" w14:textId="77777777" w:rsidR="00C455C9" w:rsidRDefault="00C455C9" w:rsidP="00905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D02EA"/>
    <w:multiLevelType w:val="hybridMultilevel"/>
    <w:tmpl w:val="A36849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04"/>
    <w:rsid w:val="00000947"/>
    <w:rsid w:val="000075C5"/>
    <w:rsid w:val="000112BA"/>
    <w:rsid w:val="00011B71"/>
    <w:rsid w:val="000207C5"/>
    <w:rsid w:val="000317C8"/>
    <w:rsid w:val="0003261C"/>
    <w:rsid w:val="00033579"/>
    <w:rsid w:val="00034C00"/>
    <w:rsid w:val="00045108"/>
    <w:rsid w:val="00050A9F"/>
    <w:rsid w:val="00052401"/>
    <w:rsid w:val="00056228"/>
    <w:rsid w:val="00056FFF"/>
    <w:rsid w:val="000609DE"/>
    <w:rsid w:val="00061155"/>
    <w:rsid w:val="00077AD2"/>
    <w:rsid w:val="00082BF2"/>
    <w:rsid w:val="000838A4"/>
    <w:rsid w:val="00086956"/>
    <w:rsid w:val="000902E6"/>
    <w:rsid w:val="000916C3"/>
    <w:rsid w:val="000A5055"/>
    <w:rsid w:val="000A5D80"/>
    <w:rsid w:val="000A6755"/>
    <w:rsid w:val="000A715E"/>
    <w:rsid w:val="000B03AD"/>
    <w:rsid w:val="000B2B2C"/>
    <w:rsid w:val="000B4F9F"/>
    <w:rsid w:val="000B557D"/>
    <w:rsid w:val="000B5C20"/>
    <w:rsid w:val="000B7887"/>
    <w:rsid w:val="000D32E7"/>
    <w:rsid w:val="000D76D2"/>
    <w:rsid w:val="000D7831"/>
    <w:rsid w:val="000E08FD"/>
    <w:rsid w:val="000E4F3B"/>
    <w:rsid w:val="000F0596"/>
    <w:rsid w:val="000F0B10"/>
    <w:rsid w:val="000F1BE5"/>
    <w:rsid w:val="00101845"/>
    <w:rsid w:val="001020C2"/>
    <w:rsid w:val="0010241F"/>
    <w:rsid w:val="00103768"/>
    <w:rsid w:val="00103CC0"/>
    <w:rsid w:val="00104D11"/>
    <w:rsid w:val="00115639"/>
    <w:rsid w:val="00117E0F"/>
    <w:rsid w:val="00120DF9"/>
    <w:rsid w:val="00121390"/>
    <w:rsid w:val="0012545A"/>
    <w:rsid w:val="00126B07"/>
    <w:rsid w:val="00127AFF"/>
    <w:rsid w:val="001303BE"/>
    <w:rsid w:val="00133F16"/>
    <w:rsid w:val="00134AF7"/>
    <w:rsid w:val="0013555D"/>
    <w:rsid w:val="0013773C"/>
    <w:rsid w:val="001425E1"/>
    <w:rsid w:val="00143213"/>
    <w:rsid w:val="00144BE9"/>
    <w:rsid w:val="0014502C"/>
    <w:rsid w:val="00161E99"/>
    <w:rsid w:val="00176104"/>
    <w:rsid w:val="001770C7"/>
    <w:rsid w:val="001779DB"/>
    <w:rsid w:val="001815D6"/>
    <w:rsid w:val="00183863"/>
    <w:rsid w:val="00185F6C"/>
    <w:rsid w:val="00185F91"/>
    <w:rsid w:val="0018625A"/>
    <w:rsid w:val="001878C2"/>
    <w:rsid w:val="00193A76"/>
    <w:rsid w:val="001949AB"/>
    <w:rsid w:val="00194EFA"/>
    <w:rsid w:val="001975E4"/>
    <w:rsid w:val="001A1B6E"/>
    <w:rsid w:val="001A4B8C"/>
    <w:rsid w:val="001B078C"/>
    <w:rsid w:val="001B3483"/>
    <w:rsid w:val="001B4387"/>
    <w:rsid w:val="001B6827"/>
    <w:rsid w:val="001C18D8"/>
    <w:rsid w:val="001C43E3"/>
    <w:rsid w:val="001C745D"/>
    <w:rsid w:val="001D070F"/>
    <w:rsid w:val="001D094C"/>
    <w:rsid w:val="001D1D6F"/>
    <w:rsid w:val="001D31A1"/>
    <w:rsid w:val="001D59BB"/>
    <w:rsid w:val="001D6D9B"/>
    <w:rsid w:val="001E6263"/>
    <w:rsid w:val="001F19EF"/>
    <w:rsid w:val="001F2232"/>
    <w:rsid w:val="001F2252"/>
    <w:rsid w:val="001F4A03"/>
    <w:rsid w:val="002014C4"/>
    <w:rsid w:val="002049DE"/>
    <w:rsid w:val="00205E34"/>
    <w:rsid w:val="0021276A"/>
    <w:rsid w:val="00223442"/>
    <w:rsid w:val="00224153"/>
    <w:rsid w:val="002324BB"/>
    <w:rsid w:val="00232618"/>
    <w:rsid w:val="0023721F"/>
    <w:rsid w:val="00237764"/>
    <w:rsid w:val="00244C0F"/>
    <w:rsid w:val="00251DFC"/>
    <w:rsid w:val="00252913"/>
    <w:rsid w:val="002557F4"/>
    <w:rsid w:val="00272F3F"/>
    <w:rsid w:val="00276846"/>
    <w:rsid w:val="00280B02"/>
    <w:rsid w:val="0028340B"/>
    <w:rsid w:val="00283F48"/>
    <w:rsid w:val="00287324"/>
    <w:rsid w:val="00291054"/>
    <w:rsid w:val="00291DDB"/>
    <w:rsid w:val="002A01FC"/>
    <w:rsid w:val="002A2F11"/>
    <w:rsid w:val="002A69A1"/>
    <w:rsid w:val="002A6A4D"/>
    <w:rsid w:val="002B150E"/>
    <w:rsid w:val="002B5C9B"/>
    <w:rsid w:val="002B5DB1"/>
    <w:rsid w:val="002B64A0"/>
    <w:rsid w:val="002C0C71"/>
    <w:rsid w:val="002C1AEE"/>
    <w:rsid w:val="002C1B34"/>
    <w:rsid w:val="002C4E40"/>
    <w:rsid w:val="002C75AB"/>
    <w:rsid w:val="002C7655"/>
    <w:rsid w:val="002C7D65"/>
    <w:rsid w:val="002D4601"/>
    <w:rsid w:val="002D655B"/>
    <w:rsid w:val="002D71A2"/>
    <w:rsid w:val="002E0FAB"/>
    <w:rsid w:val="002E2DB2"/>
    <w:rsid w:val="002E4E5E"/>
    <w:rsid w:val="002E7FBF"/>
    <w:rsid w:val="002F3A7D"/>
    <w:rsid w:val="002F5F21"/>
    <w:rsid w:val="00300A79"/>
    <w:rsid w:val="00301549"/>
    <w:rsid w:val="00301DB0"/>
    <w:rsid w:val="0030388B"/>
    <w:rsid w:val="00307B66"/>
    <w:rsid w:val="00310949"/>
    <w:rsid w:val="00316945"/>
    <w:rsid w:val="00330D25"/>
    <w:rsid w:val="003336C2"/>
    <w:rsid w:val="003510D8"/>
    <w:rsid w:val="003511A6"/>
    <w:rsid w:val="00356BE5"/>
    <w:rsid w:val="00357372"/>
    <w:rsid w:val="0036008D"/>
    <w:rsid w:val="00362561"/>
    <w:rsid w:val="00362E24"/>
    <w:rsid w:val="00365C90"/>
    <w:rsid w:val="00366186"/>
    <w:rsid w:val="00366C75"/>
    <w:rsid w:val="00371071"/>
    <w:rsid w:val="00375D9F"/>
    <w:rsid w:val="00377967"/>
    <w:rsid w:val="003816C3"/>
    <w:rsid w:val="00384249"/>
    <w:rsid w:val="00387A23"/>
    <w:rsid w:val="00390F83"/>
    <w:rsid w:val="003971A5"/>
    <w:rsid w:val="00397C7B"/>
    <w:rsid w:val="003A574A"/>
    <w:rsid w:val="003A698D"/>
    <w:rsid w:val="003A7349"/>
    <w:rsid w:val="003A76BA"/>
    <w:rsid w:val="003B2DA3"/>
    <w:rsid w:val="003B3A3D"/>
    <w:rsid w:val="003B6CE5"/>
    <w:rsid w:val="003C1C79"/>
    <w:rsid w:val="003C32E3"/>
    <w:rsid w:val="003C78B8"/>
    <w:rsid w:val="003D311C"/>
    <w:rsid w:val="003D4DE3"/>
    <w:rsid w:val="003E19C6"/>
    <w:rsid w:val="003E5896"/>
    <w:rsid w:val="003E5E40"/>
    <w:rsid w:val="003E782D"/>
    <w:rsid w:val="0040196F"/>
    <w:rsid w:val="00404BF0"/>
    <w:rsid w:val="00410613"/>
    <w:rsid w:val="004114FE"/>
    <w:rsid w:val="0041645F"/>
    <w:rsid w:val="00417A1B"/>
    <w:rsid w:val="00423CE1"/>
    <w:rsid w:val="004253AA"/>
    <w:rsid w:val="00425C03"/>
    <w:rsid w:val="00430200"/>
    <w:rsid w:val="00443CFE"/>
    <w:rsid w:val="0044440A"/>
    <w:rsid w:val="00444661"/>
    <w:rsid w:val="004446F3"/>
    <w:rsid w:val="00447BC6"/>
    <w:rsid w:val="0045261A"/>
    <w:rsid w:val="004548FC"/>
    <w:rsid w:val="004618FF"/>
    <w:rsid w:val="00467183"/>
    <w:rsid w:val="00472546"/>
    <w:rsid w:val="00473106"/>
    <w:rsid w:val="00482A86"/>
    <w:rsid w:val="004831D9"/>
    <w:rsid w:val="004905F3"/>
    <w:rsid w:val="00494B4E"/>
    <w:rsid w:val="004A1B8A"/>
    <w:rsid w:val="004A3968"/>
    <w:rsid w:val="004A54B4"/>
    <w:rsid w:val="004A6413"/>
    <w:rsid w:val="004A7228"/>
    <w:rsid w:val="004B09DF"/>
    <w:rsid w:val="004B1C8D"/>
    <w:rsid w:val="004B1F12"/>
    <w:rsid w:val="004B4D57"/>
    <w:rsid w:val="004C0A55"/>
    <w:rsid w:val="004C16E7"/>
    <w:rsid w:val="004C1C64"/>
    <w:rsid w:val="004C763F"/>
    <w:rsid w:val="004D1147"/>
    <w:rsid w:val="004D18A8"/>
    <w:rsid w:val="004D2591"/>
    <w:rsid w:val="004D301B"/>
    <w:rsid w:val="004D41F1"/>
    <w:rsid w:val="004D4AB5"/>
    <w:rsid w:val="004D60AA"/>
    <w:rsid w:val="004D7148"/>
    <w:rsid w:val="004E0DE4"/>
    <w:rsid w:val="004E19FB"/>
    <w:rsid w:val="004E1DCF"/>
    <w:rsid w:val="004E4503"/>
    <w:rsid w:val="004F24B6"/>
    <w:rsid w:val="004F3FEA"/>
    <w:rsid w:val="005042F6"/>
    <w:rsid w:val="00505C4A"/>
    <w:rsid w:val="00505CB6"/>
    <w:rsid w:val="005062ED"/>
    <w:rsid w:val="00506FEC"/>
    <w:rsid w:val="00510E4C"/>
    <w:rsid w:val="00513C3A"/>
    <w:rsid w:val="00514295"/>
    <w:rsid w:val="005169E2"/>
    <w:rsid w:val="00516F2E"/>
    <w:rsid w:val="00521924"/>
    <w:rsid w:val="00522450"/>
    <w:rsid w:val="00532414"/>
    <w:rsid w:val="00532DEF"/>
    <w:rsid w:val="00537F1B"/>
    <w:rsid w:val="00541E50"/>
    <w:rsid w:val="00542AF8"/>
    <w:rsid w:val="00545A4D"/>
    <w:rsid w:val="0055314F"/>
    <w:rsid w:val="005532FA"/>
    <w:rsid w:val="00554C42"/>
    <w:rsid w:val="00563D14"/>
    <w:rsid w:val="0057058C"/>
    <w:rsid w:val="00572200"/>
    <w:rsid w:val="005743A1"/>
    <w:rsid w:val="005757CE"/>
    <w:rsid w:val="00577711"/>
    <w:rsid w:val="00582497"/>
    <w:rsid w:val="0059341A"/>
    <w:rsid w:val="005941EE"/>
    <w:rsid w:val="00595BB8"/>
    <w:rsid w:val="00596D66"/>
    <w:rsid w:val="00597CDD"/>
    <w:rsid w:val="005A09D4"/>
    <w:rsid w:val="005A55A9"/>
    <w:rsid w:val="005A62C5"/>
    <w:rsid w:val="005A6698"/>
    <w:rsid w:val="005A7B49"/>
    <w:rsid w:val="005B27D3"/>
    <w:rsid w:val="005B3017"/>
    <w:rsid w:val="005B4B63"/>
    <w:rsid w:val="005C1A80"/>
    <w:rsid w:val="005C4A17"/>
    <w:rsid w:val="005C4A3F"/>
    <w:rsid w:val="005C6BF9"/>
    <w:rsid w:val="005D3C3F"/>
    <w:rsid w:val="005D5F96"/>
    <w:rsid w:val="005D6E1C"/>
    <w:rsid w:val="005F3394"/>
    <w:rsid w:val="005F4467"/>
    <w:rsid w:val="00600420"/>
    <w:rsid w:val="00601077"/>
    <w:rsid w:val="00604A18"/>
    <w:rsid w:val="00607A2A"/>
    <w:rsid w:val="00613E31"/>
    <w:rsid w:val="00617214"/>
    <w:rsid w:val="006244D8"/>
    <w:rsid w:val="00624758"/>
    <w:rsid w:val="00627127"/>
    <w:rsid w:val="00630377"/>
    <w:rsid w:val="00631CE1"/>
    <w:rsid w:val="00633D3F"/>
    <w:rsid w:val="0063464A"/>
    <w:rsid w:val="00641144"/>
    <w:rsid w:val="00644F28"/>
    <w:rsid w:val="00646D3E"/>
    <w:rsid w:val="00647A35"/>
    <w:rsid w:val="00650C0F"/>
    <w:rsid w:val="00652F99"/>
    <w:rsid w:val="00656842"/>
    <w:rsid w:val="00661E3F"/>
    <w:rsid w:val="006661AF"/>
    <w:rsid w:val="0066644C"/>
    <w:rsid w:val="00667243"/>
    <w:rsid w:val="00671479"/>
    <w:rsid w:val="006723FE"/>
    <w:rsid w:val="006740F8"/>
    <w:rsid w:val="006752BC"/>
    <w:rsid w:val="00680CE0"/>
    <w:rsid w:val="0068727C"/>
    <w:rsid w:val="006A1443"/>
    <w:rsid w:val="006A4E20"/>
    <w:rsid w:val="006A4FD2"/>
    <w:rsid w:val="006A5E4A"/>
    <w:rsid w:val="006B1ED0"/>
    <w:rsid w:val="006B37B2"/>
    <w:rsid w:val="006B3FD1"/>
    <w:rsid w:val="006B593D"/>
    <w:rsid w:val="006C3B06"/>
    <w:rsid w:val="006C4545"/>
    <w:rsid w:val="006C66E6"/>
    <w:rsid w:val="006D1117"/>
    <w:rsid w:val="006D1BD6"/>
    <w:rsid w:val="006D3A76"/>
    <w:rsid w:val="006E07FA"/>
    <w:rsid w:val="006E0BD3"/>
    <w:rsid w:val="006E666A"/>
    <w:rsid w:val="006F019F"/>
    <w:rsid w:val="00700AB6"/>
    <w:rsid w:val="007053D3"/>
    <w:rsid w:val="00714BA6"/>
    <w:rsid w:val="00727431"/>
    <w:rsid w:val="007308FC"/>
    <w:rsid w:val="0073160D"/>
    <w:rsid w:val="007322A3"/>
    <w:rsid w:val="00734095"/>
    <w:rsid w:val="0073462F"/>
    <w:rsid w:val="0074389F"/>
    <w:rsid w:val="00751310"/>
    <w:rsid w:val="00753B2E"/>
    <w:rsid w:val="00754041"/>
    <w:rsid w:val="00754D87"/>
    <w:rsid w:val="00762470"/>
    <w:rsid w:val="00774544"/>
    <w:rsid w:val="007772EF"/>
    <w:rsid w:val="00777A78"/>
    <w:rsid w:val="00781E40"/>
    <w:rsid w:val="00791AFF"/>
    <w:rsid w:val="00792836"/>
    <w:rsid w:val="00792B33"/>
    <w:rsid w:val="00795785"/>
    <w:rsid w:val="0079710D"/>
    <w:rsid w:val="007974D2"/>
    <w:rsid w:val="007A4E75"/>
    <w:rsid w:val="007B06A0"/>
    <w:rsid w:val="007B2897"/>
    <w:rsid w:val="007B4D1C"/>
    <w:rsid w:val="007B760D"/>
    <w:rsid w:val="007B7F68"/>
    <w:rsid w:val="007C5C3A"/>
    <w:rsid w:val="007C77A3"/>
    <w:rsid w:val="007D7603"/>
    <w:rsid w:val="007F1C11"/>
    <w:rsid w:val="007F4088"/>
    <w:rsid w:val="007F6E37"/>
    <w:rsid w:val="00800540"/>
    <w:rsid w:val="0080278A"/>
    <w:rsid w:val="00802C1E"/>
    <w:rsid w:val="00805EE7"/>
    <w:rsid w:val="00813F98"/>
    <w:rsid w:val="00817C9B"/>
    <w:rsid w:val="00822C1E"/>
    <w:rsid w:val="0082419A"/>
    <w:rsid w:val="00824DD6"/>
    <w:rsid w:val="008313E9"/>
    <w:rsid w:val="008329F9"/>
    <w:rsid w:val="00832ABF"/>
    <w:rsid w:val="00833C93"/>
    <w:rsid w:val="00833EC8"/>
    <w:rsid w:val="008436DE"/>
    <w:rsid w:val="00845984"/>
    <w:rsid w:val="008469B2"/>
    <w:rsid w:val="0085264F"/>
    <w:rsid w:val="00857DA8"/>
    <w:rsid w:val="008649C5"/>
    <w:rsid w:val="008660F2"/>
    <w:rsid w:val="0086713C"/>
    <w:rsid w:val="0087346D"/>
    <w:rsid w:val="00873D5F"/>
    <w:rsid w:val="008815A0"/>
    <w:rsid w:val="008816A4"/>
    <w:rsid w:val="008826F2"/>
    <w:rsid w:val="008903AD"/>
    <w:rsid w:val="0089138D"/>
    <w:rsid w:val="00891ABE"/>
    <w:rsid w:val="00893B4E"/>
    <w:rsid w:val="00894283"/>
    <w:rsid w:val="00895B96"/>
    <w:rsid w:val="008B4465"/>
    <w:rsid w:val="008B4B94"/>
    <w:rsid w:val="008C1B50"/>
    <w:rsid w:val="008D06F3"/>
    <w:rsid w:val="008D16F0"/>
    <w:rsid w:val="008F5113"/>
    <w:rsid w:val="008F6B13"/>
    <w:rsid w:val="008F7491"/>
    <w:rsid w:val="00905766"/>
    <w:rsid w:val="00910570"/>
    <w:rsid w:val="00910865"/>
    <w:rsid w:val="009143ED"/>
    <w:rsid w:val="00915342"/>
    <w:rsid w:val="00915A30"/>
    <w:rsid w:val="00916FE2"/>
    <w:rsid w:val="00921EE3"/>
    <w:rsid w:val="00931106"/>
    <w:rsid w:val="00940AD2"/>
    <w:rsid w:val="00941953"/>
    <w:rsid w:val="00943FFD"/>
    <w:rsid w:val="009450D8"/>
    <w:rsid w:val="009506FF"/>
    <w:rsid w:val="00952CAB"/>
    <w:rsid w:val="00961095"/>
    <w:rsid w:val="00961FB3"/>
    <w:rsid w:val="00962337"/>
    <w:rsid w:val="00963D2B"/>
    <w:rsid w:val="0096453D"/>
    <w:rsid w:val="00965262"/>
    <w:rsid w:val="00965338"/>
    <w:rsid w:val="00970BE9"/>
    <w:rsid w:val="009718F9"/>
    <w:rsid w:val="00973F56"/>
    <w:rsid w:val="0097428C"/>
    <w:rsid w:val="00974EFB"/>
    <w:rsid w:val="009819D8"/>
    <w:rsid w:val="00981A21"/>
    <w:rsid w:val="00981F25"/>
    <w:rsid w:val="00982327"/>
    <w:rsid w:val="00993113"/>
    <w:rsid w:val="00994515"/>
    <w:rsid w:val="009A132A"/>
    <w:rsid w:val="009A2A0A"/>
    <w:rsid w:val="009A4126"/>
    <w:rsid w:val="009A77CF"/>
    <w:rsid w:val="009B307B"/>
    <w:rsid w:val="009B4352"/>
    <w:rsid w:val="009B4EA2"/>
    <w:rsid w:val="009C119A"/>
    <w:rsid w:val="009C5666"/>
    <w:rsid w:val="009C710F"/>
    <w:rsid w:val="009D4C88"/>
    <w:rsid w:val="009D6D62"/>
    <w:rsid w:val="009E1087"/>
    <w:rsid w:val="009E4304"/>
    <w:rsid w:val="009E46FD"/>
    <w:rsid w:val="009E61BD"/>
    <w:rsid w:val="009E654B"/>
    <w:rsid w:val="009F06B8"/>
    <w:rsid w:val="009F75ED"/>
    <w:rsid w:val="00A00107"/>
    <w:rsid w:val="00A02B1D"/>
    <w:rsid w:val="00A05A3B"/>
    <w:rsid w:val="00A1546C"/>
    <w:rsid w:val="00A1771A"/>
    <w:rsid w:val="00A20E6B"/>
    <w:rsid w:val="00A21625"/>
    <w:rsid w:val="00A23C09"/>
    <w:rsid w:val="00A26515"/>
    <w:rsid w:val="00A2770E"/>
    <w:rsid w:val="00A27C71"/>
    <w:rsid w:val="00A357EE"/>
    <w:rsid w:val="00A441C4"/>
    <w:rsid w:val="00A45790"/>
    <w:rsid w:val="00A51218"/>
    <w:rsid w:val="00A51892"/>
    <w:rsid w:val="00A677AE"/>
    <w:rsid w:val="00A70AD9"/>
    <w:rsid w:val="00A742CA"/>
    <w:rsid w:val="00A8216B"/>
    <w:rsid w:val="00A8757E"/>
    <w:rsid w:val="00A87C40"/>
    <w:rsid w:val="00A9030E"/>
    <w:rsid w:val="00A9282D"/>
    <w:rsid w:val="00A95045"/>
    <w:rsid w:val="00A952EC"/>
    <w:rsid w:val="00A9574B"/>
    <w:rsid w:val="00A97D7D"/>
    <w:rsid w:val="00A97E12"/>
    <w:rsid w:val="00AA0173"/>
    <w:rsid w:val="00AA2197"/>
    <w:rsid w:val="00AA323B"/>
    <w:rsid w:val="00AA331D"/>
    <w:rsid w:val="00AC3128"/>
    <w:rsid w:val="00AD2933"/>
    <w:rsid w:val="00AD2A23"/>
    <w:rsid w:val="00AE1BB4"/>
    <w:rsid w:val="00AE25AC"/>
    <w:rsid w:val="00AE2DF3"/>
    <w:rsid w:val="00AE3A58"/>
    <w:rsid w:val="00AE4858"/>
    <w:rsid w:val="00AF1C5F"/>
    <w:rsid w:val="00AF4B18"/>
    <w:rsid w:val="00B00E34"/>
    <w:rsid w:val="00B00E81"/>
    <w:rsid w:val="00B01E93"/>
    <w:rsid w:val="00B035D7"/>
    <w:rsid w:val="00B03711"/>
    <w:rsid w:val="00B054AC"/>
    <w:rsid w:val="00B05902"/>
    <w:rsid w:val="00B1292D"/>
    <w:rsid w:val="00B141C9"/>
    <w:rsid w:val="00B1448B"/>
    <w:rsid w:val="00B16AA2"/>
    <w:rsid w:val="00B2235F"/>
    <w:rsid w:val="00B24946"/>
    <w:rsid w:val="00B3054E"/>
    <w:rsid w:val="00B32390"/>
    <w:rsid w:val="00B33E13"/>
    <w:rsid w:val="00B33FBD"/>
    <w:rsid w:val="00B375DC"/>
    <w:rsid w:val="00B522B8"/>
    <w:rsid w:val="00B5704F"/>
    <w:rsid w:val="00B62F0A"/>
    <w:rsid w:val="00B639A0"/>
    <w:rsid w:val="00B64234"/>
    <w:rsid w:val="00B650BD"/>
    <w:rsid w:val="00B6637C"/>
    <w:rsid w:val="00B677A5"/>
    <w:rsid w:val="00B72067"/>
    <w:rsid w:val="00B7210D"/>
    <w:rsid w:val="00B7428F"/>
    <w:rsid w:val="00B81266"/>
    <w:rsid w:val="00B85FA5"/>
    <w:rsid w:val="00B8770F"/>
    <w:rsid w:val="00B9044C"/>
    <w:rsid w:val="00B9185E"/>
    <w:rsid w:val="00B92097"/>
    <w:rsid w:val="00B939AA"/>
    <w:rsid w:val="00B94891"/>
    <w:rsid w:val="00B96C2E"/>
    <w:rsid w:val="00BA597A"/>
    <w:rsid w:val="00BA726F"/>
    <w:rsid w:val="00BB5AF1"/>
    <w:rsid w:val="00BC1EBB"/>
    <w:rsid w:val="00BC1EFC"/>
    <w:rsid w:val="00BC21B2"/>
    <w:rsid w:val="00BC34CE"/>
    <w:rsid w:val="00BC4FE0"/>
    <w:rsid w:val="00BC6FF5"/>
    <w:rsid w:val="00BC70D6"/>
    <w:rsid w:val="00BC7F74"/>
    <w:rsid w:val="00BD008E"/>
    <w:rsid w:val="00BD2B59"/>
    <w:rsid w:val="00BE0F99"/>
    <w:rsid w:val="00BE5523"/>
    <w:rsid w:val="00C01158"/>
    <w:rsid w:val="00C01446"/>
    <w:rsid w:val="00C02827"/>
    <w:rsid w:val="00C047DE"/>
    <w:rsid w:val="00C15D06"/>
    <w:rsid w:val="00C20280"/>
    <w:rsid w:val="00C206C0"/>
    <w:rsid w:val="00C2079D"/>
    <w:rsid w:val="00C2431C"/>
    <w:rsid w:val="00C24D41"/>
    <w:rsid w:val="00C337F0"/>
    <w:rsid w:val="00C40746"/>
    <w:rsid w:val="00C41F9F"/>
    <w:rsid w:val="00C455C9"/>
    <w:rsid w:val="00C4570F"/>
    <w:rsid w:val="00C51B82"/>
    <w:rsid w:val="00C53412"/>
    <w:rsid w:val="00C56791"/>
    <w:rsid w:val="00C611F6"/>
    <w:rsid w:val="00C6287F"/>
    <w:rsid w:val="00C637CF"/>
    <w:rsid w:val="00C63A84"/>
    <w:rsid w:val="00C64B26"/>
    <w:rsid w:val="00C66701"/>
    <w:rsid w:val="00C7079C"/>
    <w:rsid w:val="00C7538E"/>
    <w:rsid w:val="00C770EC"/>
    <w:rsid w:val="00C776BB"/>
    <w:rsid w:val="00C833E4"/>
    <w:rsid w:val="00C83B28"/>
    <w:rsid w:val="00C83B76"/>
    <w:rsid w:val="00C84201"/>
    <w:rsid w:val="00C85234"/>
    <w:rsid w:val="00CA52EA"/>
    <w:rsid w:val="00CA75BF"/>
    <w:rsid w:val="00CB1D7C"/>
    <w:rsid w:val="00CB60A0"/>
    <w:rsid w:val="00CC2CEF"/>
    <w:rsid w:val="00CC343A"/>
    <w:rsid w:val="00CC5B2F"/>
    <w:rsid w:val="00CC6919"/>
    <w:rsid w:val="00CC6E8D"/>
    <w:rsid w:val="00CC72EF"/>
    <w:rsid w:val="00CD1F3B"/>
    <w:rsid w:val="00CD2CFD"/>
    <w:rsid w:val="00CD438F"/>
    <w:rsid w:val="00CD45B6"/>
    <w:rsid w:val="00CD4F91"/>
    <w:rsid w:val="00CE0F17"/>
    <w:rsid w:val="00CF0EF2"/>
    <w:rsid w:val="00CF29E7"/>
    <w:rsid w:val="00CF591A"/>
    <w:rsid w:val="00D00FCD"/>
    <w:rsid w:val="00D01CC0"/>
    <w:rsid w:val="00D052D7"/>
    <w:rsid w:val="00D05629"/>
    <w:rsid w:val="00D10D06"/>
    <w:rsid w:val="00D136CC"/>
    <w:rsid w:val="00D15DA1"/>
    <w:rsid w:val="00D165AD"/>
    <w:rsid w:val="00D22200"/>
    <w:rsid w:val="00D22527"/>
    <w:rsid w:val="00D279FB"/>
    <w:rsid w:val="00D34A27"/>
    <w:rsid w:val="00D34A5B"/>
    <w:rsid w:val="00D41622"/>
    <w:rsid w:val="00D44CEC"/>
    <w:rsid w:val="00D51D3E"/>
    <w:rsid w:val="00D55175"/>
    <w:rsid w:val="00D55213"/>
    <w:rsid w:val="00D5782D"/>
    <w:rsid w:val="00D61710"/>
    <w:rsid w:val="00D61BC3"/>
    <w:rsid w:val="00D61E0D"/>
    <w:rsid w:val="00D70BF9"/>
    <w:rsid w:val="00D70E9D"/>
    <w:rsid w:val="00D711BA"/>
    <w:rsid w:val="00D718B2"/>
    <w:rsid w:val="00D72C5A"/>
    <w:rsid w:val="00D75A42"/>
    <w:rsid w:val="00D76A90"/>
    <w:rsid w:val="00D80904"/>
    <w:rsid w:val="00D823F7"/>
    <w:rsid w:val="00D8321D"/>
    <w:rsid w:val="00D84D52"/>
    <w:rsid w:val="00D850AE"/>
    <w:rsid w:val="00D8573B"/>
    <w:rsid w:val="00D85E27"/>
    <w:rsid w:val="00D873E2"/>
    <w:rsid w:val="00D965CF"/>
    <w:rsid w:val="00D96788"/>
    <w:rsid w:val="00DA5C4C"/>
    <w:rsid w:val="00DA7D65"/>
    <w:rsid w:val="00DB460D"/>
    <w:rsid w:val="00DB4AB0"/>
    <w:rsid w:val="00DC2345"/>
    <w:rsid w:val="00DC4F2F"/>
    <w:rsid w:val="00DD0170"/>
    <w:rsid w:val="00DD18CB"/>
    <w:rsid w:val="00DD1B49"/>
    <w:rsid w:val="00DD3FEB"/>
    <w:rsid w:val="00DD462F"/>
    <w:rsid w:val="00DE1D87"/>
    <w:rsid w:val="00DE5C3B"/>
    <w:rsid w:val="00DE6790"/>
    <w:rsid w:val="00DF08FF"/>
    <w:rsid w:val="00DF2305"/>
    <w:rsid w:val="00DF363D"/>
    <w:rsid w:val="00DF4B7B"/>
    <w:rsid w:val="00DF6A3E"/>
    <w:rsid w:val="00E01B20"/>
    <w:rsid w:val="00E03FC0"/>
    <w:rsid w:val="00E0560B"/>
    <w:rsid w:val="00E06CCD"/>
    <w:rsid w:val="00E07715"/>
    <w:rsid w:val="00E1011A"/>
    <w:rsid w:val="00E1215F"/>
    <w:rsid w:val="00E14748"/>
    <w:rsid w:val="00E20544"/>
    <w:rsid w:val="00E31326"/>
    <w:rsid w:val="00E31C69"/>
    <w:rsid w:val="00E330D1"/>
    <w:rsid w:val="00E34922"/>
    <w:rsid w:val="00E373E9"/>
    <w:rsid w:val="00E40D54"/>
    <w:rsid w:val="00E436E7"/>
    <w:rsid w:val="00E46B52"/>
    <w:rsid w:val="00E46C2C"/>
    <w:rsid w:val="00E519FD"/>
    <w:rsid w:val="00E52022"/>
    <w:rsid w:val="00E54406"/>
    <w:rsid w:val="00E61EBD"/>
    <w:rsid w:val="00E62705"/>
    <w:rsid w:val="00E62B8D"/>
    <w:rsid w:val="00E65F93"/>
    <w:rsid w:val="00E7411D"/>
    <w:rsid w:val="00E746DA"/>
    <w:rsid w:val="00E7514D"/>
    <w:rsid w:val="00E81D02"/>
    <w:rsid w:val="00E8416E"/>
    <w:rsid w:val="00E8670E"/>
    <w:rsid w:val="00E86D9E"/>
    <w:rsid w:val="00E9429A"/>
    <w:rsid w:val="00E97E48"/>
    <w:rsid w:val="00EA16B4"/>
    <w:rsid w:val="00EA5786"/>
    <w:rsid w:val="00EA590B"/>
    <w:rsid w:val="00EA783E"/>
    <w:rsid w:val="00EB34A7"/>
    <w:rsid w:val="00EB5DF9"/>
    <w:rsid w:val="00EB6CEF"/>
    <w:rsid w:val="00EC0210"/>
    <w:rsid w:val="00EC2B35"/>
    <w:rsid w:val="00EC2EF4"/>
    <w:rsid w:val="00EC44C7"/>
    <w:rsid w:val="00EC49E2"/>
    <w:rsid w:val="00EC56D6"/>
    <w:rsid w:val="00EC6BC5"/>
    <w:rsid w:val="00ED1D32"/>
    <w:rsid w:val="00ED4DA6"/>
    <w:rsid w:val="00EE47A3"/>
    <w:rsid w:val="00EE4FA5"/>
    <w:rsid w:val="00EF005E"/>
    <w:rsid w:val="00EF0EC2"/>
    <w:rsid w:val="00EF7E40"/>
    <w:rsid w:val="00F010D5"/>
    <w:rsid w:val="00F01B07"/>
    <w:rsid w:val="00F067B2"/>
    <w:rsid w:val="00F13145"/>
    <w:rsid w:val="00F13579"/>
    <w:rsid w:val="00F13E3B"/>
    <w:rsid w:val="00F1423C"/>
    <w:rsid w:val="00F15F09"/>
    <w:rsid w:val="00F314FF"/>
    <w:rsid w:val="00F4085F"/>
    <w:rsid w:val="00F426C9"/>
    <w:rsid w:val="00F42B8C"/>
    <w:rsid w:val="00F45563"/>
    <w:rsid w:val="00F459F2"/>
    <w:rsid w:val="00F46178"/>
    <w:rsid w:val="00F511FC"/>
    <w:rsid w:val="00F54D75"/>
    <w:rsid w:val="00F55F61"/>
    <w:rsid w:val="00F62219"/>
    <w:rsid w:val="00F6250C"/>
    <w:rsid w:val="00F63338"/>
    <w:rsid w:val="00F71EA5"/>
    <w:rsid w:val="00F75B10"/>
    <w:rsid w:val="00F80940"/>
    <w:rsid w:val="00F879BA"/>
    <w:rsid w:val="00F936E4"/>
    <w:rsid w:val="00F93B7E"/>
    <w:rsid w:val="00F93EB0"/>
    <w:rsid w:val="00F9430E"/>
    <w:rsid w:val="00F96293"/>
    <w:rsid w:val="00F96A1F"/>
    <w:rsid w:val="00FA7513"/>
    <w:rsid w:val="00FB0FFA"/>
    <w:rsid w:val="00FB7299"/>
    <w:rsid w:val="00FC0412"/>
    <w:rsid w:val="00FC7560"/>
    <w:rsid w:val="00FC7D10"/>
    <w:rsid w:val="00FD02CF"/>
    <w:rsid w:val="00FD08D6"/>
    <w:rsid w:val="00FD146C"/>
    <w:rsid w:val="00FD5B07"/>
    <w:rsid w:val="00FD61DA"/>
    <w:rsid w:val="00FD721A"/>
    <w:rsid w:val="00FE0184"/>
    <w:rsid w:val="00FE63BE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73A18"/>
  <w15:docId w15:val="{4CC08E77-3ECA-4089-912F-A2BF0A4F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75B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61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1077"/>
    <w:pPr>
      <w:ind w:left="720"/>
      <w:contextualSpacing/>
    </w:pPr>
  </w:style>
  <w:style w:type="paragraph" w:customStyle="1" w:styleId="Default">
    <w:name w:val="Default"/>
    <w:rsid w:val="00982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0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766"/>
  </w:style>
  <w:style w:type="paragraph" w:styleId="Footer">
    <w:name w:val="footer"/>
    <w:basedOn w:val="Normal"/>
    <w:link w:val="FooterChar"/>
    <w:uiPriority w:val="99"/>
    <w:unhideWhenUsed/>
    <w:rsid w:val="00905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766"/>
  </w:style>
  <w:style w:type="character" w:styleId="CommentReference">
    <w:name w:val="annotation reference"/>
    <w:basedOn w:val="DefaultParagraphFont"/>
    <w:uiPriority w:val="99"/>
    <w:semiHidden/>
    <w:unhideWhenUsed/>
    <w:rsid w:val="00B141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1C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1C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1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1C9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660F2"/>
  </w:style>
  <w:style w:type="character" w:customStyle="1" w:styleId="Heading3Char">
    <w:name w:val="Heading 3 Char"/>
    <w:basedOn w:val="DefaultParagraphFont"/>
    <w:link w:val="Heading3"/>
    <w:uiPriority w:val="9"/>
    <w:rsid w:val="00F75B10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go">
    <w:name w:val="go"/>
    <w:basedOn w:val="DefaultParagraphFont"/>
    <w:rsid w:val="00F75B10"/>
  </w:style>
  <w:style w:type="character" w:customStyle="1" w:styleId="hps">
    <w:name w:val="hps"/>
    <w:rsid w:val="00D4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DFD80-B66C-42A8-A56B-4A1B0C89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Koptev</dc:creator>
  <cp:lastModifiedBy>akoptev</cp:lastModifiedBy>
  <cp:revision>64</cp:revision>
  <cp:lastPrinted>2018-02-27T09:31:00Z</cp:lastPrinted>
  <dcterms:created xsi:type="dcterms:W3CDTF">2018-02-26T06:45:00Z</dcterms:created>
  <dcterms:modified xsi:type="dcterms:W3CDTF">2018-09-26T12:52:00Z</dcterms:modified>
</cp:coreProperties>
</file>