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CAC8E2" w14:textId="77777777" w:rsidR="002F67EF" w:rsidRPr="00085220" w:rsidRDefault="002F67EF" w:rsidP="002F67EF">
      <w:pPr>
        <w:spacing w:line="480" w:lineRule="auto"/>
        <w:jc w:val="center"/>
        <w:rPr>
          <w:rFonts w:ascii="Times New Roman" w:hAnsi="Times New Roman" w:cs="Times New Roman"/>
          <w:b/>
          <w:sz w:val="32"/>
          <w:szCs w:val="32"/>
        </w:rPr>
      </w:pPr>
      <w:r w:rsidRPr="00085220">
        <w:rPr>
          <w:rFonts w:ascii="Times New Roman" w:hAnsi="Times New Roman" w:cs="Times New Roman"/>
          <w:b/>
          <w:sz w:val="32"/>
          <w:szCs w:val="32"/>
        </w:rPr>
        <w:t>Reduced graphene oxide triggered epithelial-mesenchymal transition in A549 cells</w:t>
      </w:r>
    </w:p>
    <w:p w14:paraId="2A823A37" w14:textId="77777777" w:rsidR="002F67EF" w:rsidRPr="00223EE1" w:rsidRDefault="002F67EF" w:rsidP="002F67EF">
      <w:pPr>
        <w:spacing w:line="480" w:lineRule="auto"/>
        <w:rPr>
          <w:rFonts w:ascii="Times New Roman" w:hAnsi="Times New Roman" w:cs="Times New Roman"/>
          <w:sz w:val="24"/>
          <w:szCs w:val="24"/>
        </w:rPr>
      </w:pPr>
      <w:r w:rsidRPr="00223EE1">
        <w:rPr>
          <w:rFonts w:ascii="Times New Roman" w:hAnsi="Times New Roman" w:cs="Times New Roman"/>
          <w:sz w:val="24"/>
          <w:szCs w:val="24"/>
        </w:rPr>
        <w:t>Yanyan Liao</w:t>
      </w:r>
      <w:r w:rsidRPr="00223EE1">
        <w:rPr>
          <w:rFonts w:ascii="Times New Roman" w:hAnsi="Times New Roman" w:cs="Times New Roman"/>
          <w:sz w:val="24"/>
          <w:szCs w:val="24"/>
          <w:vertAlign w:val="superscript"/>
        </w:rPr>
        <w:t>1,2,3,</w:t>
      </w:r>
      <w:r w:rsidRPr="00223EE1">
        <w:rPr>
          <w:rFonts w:ascii="Times New Roman" w:hAnsi="Times New Roman" w:cs="Times New Roman"/>
          <w:vertAlign w:val="superscript"/>
        </w:rPr>
        <w:t>†</w:t>
      </w:r>
      <w:r w:rsidRPr="00223EE1">
        <w:rPr>
          <w:rFonts w:ascii="Times New Roman" w:hAnsi="Times New Roman" w:cs="Times New Roman"/>
        </w:rPr>
        <w:t> </w:t>
      </w:r>
      <w:r w:rsidRPr="00223EE1">
        <w:rPr>
          <w:rFonts w:ascii="Times New Roman" w:hAnsi="Times New Roman" w:cs="Times New Roman"/>
          <w:sz w:val="24"/>
          <w:szCs w:val="24"/>
        </w:rPr>
        <w:t>, Weiyi Wang</w:t>
      </w:r>
      <w:r w:rsidRPr="00223EE1">
        <w:rPr>
          <w:rFonts w:ascii="Times New Roman" w:hAnsi="Times New Roman" w:cs="Times New Roman"/>
          <w:sz w:val="24"/>
          <w:szCs w:val="24"/>
          <w:vertAlign w:val="superscript"/>
        </w:rPr>
        <w:t>1,2,4,</w:t>
      </w:r>
      <w:r w:rsidRPr="00223EE1">
        <w:rPr>
          <w:rFonts w:ascii="Times New Roman" w:hAnsi="Times New Roman" w:cs="Times New Roman"/>
          <w:vertAlign w:val="superscript"/>
        </w:rPr>
        <w:t>†</w:t>
      </w:r>
      <w:r w:rsidRPr="00223EE1">
        <w:rPr>
          <w:rFonts w:ascii="Times New Roman" w:hAnsi="Times New Roman" w:cs="Times New Roman"/>
          <w:sz w:val="24"/>
          <w:szCs w:val="24"/>
        </w:rPr>
        <w:t>, Xiaomei Huang</w:t>
      </w:r>
      <w:r w:rsidRPr="00223EE1">
        <w:rPr>
          <w:rFonts w:ascii="Times New Roman" w:hAnsi="Times New Roman" w:cs="Times New Roman"/>
          <w:sz w:val="24"/>
          <w:szCs w:val="24"/>
          <w:vertAlign w:val="superscript"/>
        </w:rPr>
        <w:t>1,2,3</w:t>
      </w:r>
      <w:r w:rsidRPr="00223EE1">
        <w:rPr>
          <w:rFonts w:ascii="Times New Roman" w:hAnsi="Times New Roman" w:cs="Times New Roman"/>
          <w:sz w:val="24"/>
          <w:szCs w:val="24"/>
        </w:rPr>
        <w:t>, Yongyan Sun</w:t>
      </w:r>
      <w:r w:rsidRPr="00223EE1">
        <w:rPr>
          <w:rFonts w:ascii="Times New Roman" w:hAnsi="Times New Roman" w:cs="Times New Roman"/>
          <w:sz w:val="24"/>
          <w:szCs w:val="24"/>
          <w:vertAlign w:val="superscript"/>
        </w:rPr>
        <w:t>1,2,3</w:t>
      </w:r>
      <w:r w:rsidRPr="00223EE1">
        <w:rPr>
          <w:rFonts w:ascii="Times New Roman" w:hAnsi="Times New Roman" w:cs="Times New Roman"/>
          <w:sz w:val="24"/>
          <w:szCs w:val="24"/>
        </w:rPr>
        <w:t>, Shen Tian</w:t>
      </w:r>
      <w:r w:rsidRPr="00223EE1">
        <w:rPr>
          <w:rFonts w:ascii="Times New Roman" w:hAnsi="Times New Roman" w:cs="Times New Roman"/>
          <w:sz w:val="24"/>
          <w:szCs w:val="24"/>
          <w:vertAlign w:val="superscript"/>
        </w:rPr>
        <w:t>1,2</w:t>
      </w:r>
      <w:r w:rsidRPr="00223EE1">
        <w:rPr>
          <w:rFonts w:ascii="Times New Roman" w:hAnsi="Times New Roman" w:cs="Times New Roman"/>
          <w:sz w:val="24"/>
          <w:szCs w:val="24"/>
        </w:rPr>
        <w:t>, Peng Cai</w:t>
      </w:r>
      <w:r w:rsidRPr="00223EE1">
        <w:rPr>
          <w:rFonts w:ascii="Times New Roman" w:hAnsi="Times New Roman" w:cs="Times New Roman"/>
          <w:sz w:val="24"/>
          <w:szCs w:val="24"/>
          <w:vertAlign w:val="superscript"/>
        </w:rPr>
        <w:t>1,2,*</w:t>
      </w:r>
    </w:p>
    <w:p w14:paraId="61001789" w14:textId="77777777" w:rsidR="002F67EF" w:rsidRPr="001E49E4" w:rsidRDefault="002F67EF" w:rsidP="002F67EF">
      <w:pPr>
        <w:spacing w:line="480" w:lineRule="auto"/>
        <w:rPr>
          <w:rFonts w:ascii="Times New Roman" w:hAnsi="Times New Roman" w:cs="Times New Roman"/>
          <w:sz w:val="24"/>
          <w:szCs w:val="24"/>
        </w:rPr>
      </w:pPr>
      <w:r w:rsidRPr="001E49E4">
        <w:rPr>
          <w:rFonts w:ascii="Times New Roman" w:hAnsi="Times New Roman" w:cs="Times New Roman"/>
          <w:sz w:val="24"/>
          <w:szCs w:val="24"/>
        </w:rPr>
        <w:t>1. Key Lab of Urban Environment and Health, Institute of Urban Environment, Chinese Academy of Sciences, Xiamen 361021, China. E-mail: yyliao@iue.ac.cn</w:t>
      </w:r>
    </w:p>
    <w:p w14:paraId="5B93CE84" w14:textId="77777777" w:rsidR="002F67EF" w:rsidRPr="001E49E4" w:rsidRDefault="002F67EF" w:rsidP="002F67EF">
      <w:pPr>
        <w:spacing w:line="480" w:lineRule="auto"/>
        <w:rPr>
          <w:rFonts w:ascii="Times New Roman" w:hAnsi="Times New Roman" w:cs="Times New Roman"/>
          <w:sz w:val="24"/>
          <w:szCs w:val="24"/>
        </w:rPr>
      </w:pPr>
      <w:r w:rsidRPr="001E49E4">
        <w:rPr>
          <w:rFonts w:ascii="Times New Roman" w:hAnsi="Times New Roman" w:cs="Times New Roman"/>
          <w:sz w:val="24"/>
          <w:szCs w:val="24"/>
        </w:rPr>
        <w:t>2. Xiamen Key Laboratory of Physical Environment, Institute of Urban Environment, Chinese Academy of Sciences, Xiamen 361021, China.</w:t>
      </w:r>
    </w:p>
    <w:p w14:paraId="50667F6F" w14:textId="77777777" w:rsidR="002F67EF" w:rsidRPr="001E49E4" w:rsidRDefault="002F67EF" w:rsidP="002F67EF">
      <w:pPr>
        <w:spacing w:line="480" w:lineRule="auto"/>
        <w:rPr>
          <w:rFonts w:ascii="Times New Roman" w:hAnsi="Times New Roman" w:cs="Times New Roman"/>
          <w:sz w:val="24"/>
          <w:szCs w:val="24"/>
        </w:rPr>
      </w:pPr>
      <w:r w:rsidRPr="001E49E4">
        <w:rPr>
          <w:rFonts w:ascii="Times New Roman" w:hAnsi="Times New Roman" w:cs="Times New Roman"/>
          <w:sz w:val="24"/>
          <w:szCs w:val="24"/>
        </w:rPr>
        <w:t>3. College of Resources and Environment, University of Chinese Academy of Sciences, Beijing 100049, China</w:t>
      </w:r>
    </w:p>
    <w:p w14:paraId="0733AB3B" w14:textId="77777777" w:rsidR="002F67EF" w:rsidRPr="001E49E4" w:rsidRDefault="002F67EF" w:rsidP="002F67EF">
      <w:pPr>
        <w:spacing w:line="480" w:lineRule="auto"/>
        <w:rPr>
          <w:rFonts w:ascii="Times New Roman" w:hAnsi="Times New Roman" w:cs="Times New Roman"/>
          <w:sz w:val="24"/>
          <w:szCs w:val="24"/>
        </w:rPr>
      </w:pPr>
      <w:r w:rsidRPr="001E49E4">
        <w:rPr>
          <w:rFonts w:ascii="Times New Roman" w:hAnsi="Times New Roman" w:cs="Times New Roman"/>
          <w:sz w:val="24"/>
          <w:szCs w:val="24"/>
        </w:rPr>
        <w:t xml:space="preserve">4. State Key Laboratory Breeding Base of Marine Genetic Resources, Key Laboratory of Marine Genetic Resources, Fujian Key Laboratory of Marine Genetic Resources, Fujian Collaborative Innovation Centre for Exploitation and Utilization of Marine Biological Resources, Third Institute of Oceanography, State Oceanic Administration, Xiamen 361005, China. E-mail: </w:t>
      </w:r>
      <w:hyperlink r:id="rId8" w:history="1">
        <w:r w:rsidRPr="001E49E4">
          <w:rPr>
            <w:rStyle w:val="ad"/>
            <w:rFonts w:ascii="Times New Roman" w:hAnsi="Times New Roman" w:cs="Times New Roman"/>
            <w:sz w:val="24"/>
            <w:szCs w:val="24"/>
          </w:rPr>
          <w:t>wywang@tio.org.cn</w:t>
        </w:r>
      </w:hyperlink>
    </w:p>
    <w:p w14:paraId="643CAB1B" w14:textId="77777777" w:rsidR="002F67EF" w:rsidRPr="00223EE1" w:rsidRDefault="002F67EF" w:rsidP="002F67EF">
      <w:pPr>
        <w:spacing w:line="480" w:lineRule="auto"/>
        <w:rPr>
          <w:rFonts w:ascii="Times New Roman" w:hAnsi="Times New Roman" w:cs="Times New Roman"/>
          <w:sz w:val="24"/>
          <w:szCs w:val="24"/>
        </w:rPr>
      </w:pPr>
      <w:r w:rsidRPr="00223EE1">
        <w:rPr>
          <w:rFonts w:ascii="Times New Roman" w:hAnsi="Times New Roman" w:cs="Times New Roman"/>
          <w:sz w:val="24"/>
          <w:szCs w:val="24"/>
          <w:vertAlign w:val="superscript"/>
        </w:rPr>
        <w:t xml:space="preserve">†  </w:t>
      </w:r>
      <w:r w:rsidRPr="00223EE1">
        <w:rPr>
          <w:rFonts w:ascii="Times New Roman" w:hAnsi="Times New Roman" w:cs="Times New Roman"/>
          <w:sz w:val="24"/>
          <w:szCs w:val="24"/>
        </w:rPr>
        <w:t>These authors contributed equally to this work.</w:t>
      </w:r>
    </w:p>
    <w:p w14:paraId="253C31B9" w14:textId="51E53AD3" w:rsidR="002F67EF" w:rsidRDefault="002F67EF" w:rsidP="002F67EF">
      <w:pPr>
        <w:rPr>
          <w:rFonts w:ascii="Times New Roman" w:hAnsi="Times New Roman" w:cs="Times New Roman"/>
          <w:sz w:val="24"/>
          <w:szCs w:val="24"/>
        </w:rPr>
      </w:pPr>
      <w:r w:rsidRPr="00223EE1">
        <w:rPr>
          <w:rFonts w:ascii="Times New Roman" w:hAnsi="Times New Roman" w:cs="Times New Roman"/>
          <w:sz w:val="24"/>
          <w:szCs w:val="24"/>
          <w:vertAlign w:val="superscript"/>
        </w:rPr>
        <w:t xml:space="preserve">*  </w:t>
      </w:r>
      <w:r w:rsidRPr="00223EE1">
        <w:rPr>
          <w:rFonts w:ascii="Times New Roman" w:hAnsi="Times New Roman" w:cs="Times New Roman"/>
          <w:sz w:val="24"/>
          <w:szCs w:val="24"/>
        </w:rPr>
        <w:t>Corresponding authors. E-mail: pcai@iue.ac.cn (Peng Cai)</w:t>
      </w:r>
    </w:p>
    <w:p w14:paraId="620E8C37" w14:textId="77777777" w:rsidR="002F67EF" w:rsidRDefault="002F67EF">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4E2444DE" w14:textId="6B7BADFF" w:rsidR="0048558D" w:rsidRDefault="0048558D" w:rsidP="00506DAC">
      <w:pPr>
        <w:pStyle w:val="a3"/>
        <w:spacing w:line="276" w:lineRule="auto"/>
        <w:jc w:val="center"/>
        <w:rPr>
          <w:rFonts w:ascii="Arial" w:hAnsi="Arial" w:cs="Arial"/>
        </w:rPr>
      </w:pPr>
    </w:p>
    <w:p w14:paraId="1DE02218" w14:textId="50A8F0F1" w:rsidR="0048558D" w:rsidRDefault="00D75E66" w:rsidP="0048558D">
      <w:pPr>
        <w:pStyle w:val="a3"/>
        <w:spacing w:line="276" w:lineRule="auto"/>
        <w:jc w:val="both"/>
        <w:rPr>
          <w:rFonts w:ascii="Times New Roman" w:eastAsia="宋体" w:hAnsi="Times New Roman" w:cs="Times New Roman"/>
        </w:rPr>
      </w:pPr>
      <w:r w:rsidRPr="00E068C8">
        <w:rPr>
          <w:rFonts w:ascii="Times New Roman" w:hAnsi="Times New Roman" w:cs="Times New Roman"/>
          <w:b/>
        </w:rPr>
        <w:t xml:space="preserve">Supplementary </w:t>
      </w:r>
      <w:r w:rsidR="0048558D" w:rsidRPr="00E068C8">
        <w:rPr>
          <w:rFonts w:ascii="Times New Roman" w:hAnsi="Times New Roman" w:cs="Times New Roman"/>
          <w:b/>
        </w:rPr>
        <w:t>Figure S1:</w:t>
      </w:r>
      <w:r w:rsidR="00E068C8" w:rsidRPr="006257F4">
        <w:rPr>
          <w:rFonts w:ascii="Times New Roman" w:eastAsia="宋体" w:hAnsi="Times New Roman" w:cs="Times New Roman" w:hint="eastAsia"/>
          <w:b/>
        </w:rPr>
        <w:t xml:space="preserve"> </w:t>
      </w:r>
      <w:r w:rsidR="0048558D" w:rsidRPr="006257F4">
        <w:rPr>
          <w:rFonts w:ascii="Times New Roman" w:hAnsi="Times New Roman" w:cs="Times New Roman"/>
          <w:b/>
        </w:rPr>
        <w:t xml:space="preserve"> </w:t>
      </w:r>
      <w:r w:rsidR="0061008C" w:rsidRPr="006257F4">
        <w:rPr>
          <w:rFonts w:ascii="Times New Roman" w:hAnsi="Times New Roman" w:cs="Times New Roman"/>
          <w:b/>
        </w:rPr>
        <w:t xml:space="preserve">Characterization of the rGO </w:t>
      </w:r>
      <w:r w:rsidR="0061008C" w:rsidRPr="006257F4">
        <w:rPr>
          <w:rFonts w:ascii="Times New Roman" w:eastAsia="宋体" w:hAnsi="Times New Roman" w:cs="Times New Roman" w:hint="eastAsia"/>
          <w:b/>
        </w:rPr>
        <w:t>before</w:t>
      </w:r>
      <w:r w:rsidR="0061008C" w:rsidRPr="006257F4">
        <w:rPr>
          <w:rFonts w:ascii="Times New Roman" w:hAnsi="Times New Roman" w:cs="Times New Roman"/>
          <w:b/>
        </w:rPr>
        <w:t xml:space="preserve"> sonication.</w:t>
      </w:r>
      <w:r w:rsidR="0061008C" w:rsidRPr="0061008C">
        <w:rPr>
          <w:rFonts w:ascii="Times New Roman" w:hAnsi="Times New Roman" w:cs="Times New Roman"/>
        </w:rPr>
        <w:t xml:space="preserve"> </w:t>
      </w:r>
      <w:r w:rsidR="0061008C" w:rsidRPr="006257F4">
        <w:rPr>
          <w:rFonts w:ascii="Times New Roman" w:hAnsi="Times New Roman" w:cs="Times New Roman"/>
          <w:b/>
        </w:rPr>
        <w:t>(A, B, C</w:t>
      </w:r>
      <w:r w:rsidR="0061008C" w:rsidRPr="006257F4">
        <w:rPr>
          <w:rFonts w:ascii="Times New Roman" w:eastAsia="宋体" w:hAnsi="Times New Roman" w:cs="Times New Roman" w:hint="eastAsia"/>
          <w:b/>
        </w:rPr>
        <w:t>, D</w:t>
      </w:r>
      <w:r w:rsidR="0061008C" w:rsidRPr="006257F4">
        <w:rPr>
          <w:rFonts w:ascii="Times New Roman" w:hAnsi="Times New Roman" w:cs="Times New Roman"/>
          <w:b/>
        </w:rPr>
        <w:t xml:space="preserve">) </w:t>
      </w:r>
      <w:r w:rsidR="0061008C" w:rsidRPr="0061008C">
        <w:rPr>
          <w:rFonts w:ascii="Times New Roman" w:hAnsi="Times New Roman" w:cs="Times New Roman"/>
        </w:rPr>
        <w:t xml:space="preserve">TEM images. </w:t>
      </w:r>
      <w:r w:rsidR="0061008C" w:rsidRPr="006257F4">
        <w:rPr>
          <w:rFonts w:ascii="Times New Roman" w:hAnsi="Times New Roman" w:cs="Times New Roman"/>
          <w:b/>
        </w:rPr>
        <w:t xml:space="preserve">(E, G) </w:t>
      </w:r>
      <w:r w:rsidR="0061008C" w:rsidRPr="0061008C">
        <w:rPr>
          <w:rFonts w:ascii="Times New Roman" w:hAnsi="Times New Roman" w:cs="Times New Roman"/>
        </w:rPr>
        <w:t xml:space="preserve">AFM images. </w:t>
      </w:r>
      <w:r w:rsidR="0061008C" w:rsidRPr="006257F4">
        <w:rPr>
          <w:rFonts w:ascii="Times New Roman" w:hAnsi="Times New Roman" w:cs="Times New Roman"/>
          <w:b/>
        </w:rPr>
        <w:t>(F, H)</w:t>
      </w:r>
      <w:r w:rsidR="006257F4" w:rsidRPr="006257F4">
        <w:rPr>
          <w:rFonts w:ascii="Times New Roman" w:eastAsia="宋体" w:hAnsi="Times New Roman" w:cs="Times New Roman" w:hint="eastAsia"/>
          <w:b/>
        </w:rPr>
        <w:t xml:space="preserve"> </w:t>
      </w:r>
      <w:r w:rsidR="0061008C" w:rsidRPr="0061008C">
        <w:rPr>
          <w:rFonts w:ascii="Times New Roman" w:hAnsi="Times New Roman" w:cs="Times New Roman"/>
        </w:rPr>
        <w:t>AFM results of flake thickness for rGO.</w:t>
      </w:r>
      <w:r w:rsidR="007C3F3C" w:rsidRPr="00E068C8">
        <w:rPr>
          <w:rFonts w:ascii="Times New Roman" w:hAnsi="Times New Roman" w:cs="Times New Roman"/>
        </w:rPr>
        <w:t xml:space="preserve"> </w:t>
      </w:r>
    </w:p>
    <w:p w14:paraId="642B0100" w14:textId="77777777" w:rsidR="006257F4" w:rsidRPr="006257F4" w:rsidRDefault="006257F4" w:rsidP="0048558D">
      <w:pPr>
        <w:pStyle w:val="a3"/>
        <w:spacing w:line="276" w:lineRule="auto"/>
        <w:jc w:val="both"/>
        <w:rPr>
          <w:rFonts w:ascii="Times New Roman" w:eastAsia="宋体" w:hAnsi="Times New Roman" w:cs="Times New Roman"/>
        </w:rPr>
      </w:pPr>
    </w:p>
    <w:p w14:paraId="23340069" w14:textId="2749584B" w:rsidR="00C97F73" w:rsidRDefault="006257F4" w:rsidP="00C97F73">
      <w:pPr>
        <w:spacing w:after="200" w:line="276" w:lineRule="auto"/>
        <w:rPr>
          <w:rFonts w:ascii="Arial" w:eastAsia="宋体" w:hAnsi="Arial" w:cs="Arial"/>
          <w:noProof/>
          <w:vertAlign w:val="superscript"/>
        </w:rPr>
      </w:pPr>
      <w:r>
        <w:rPr>
          <w:rFonts w:ascii="Arial" w:hAnsi="Arial" w:cs="Arial"/>
          <w:noProof/>
          <w:vertAlign w:val="superscript"/>
        </w:rPr>
        <w:drawing>
          <wp:inline distT="0" distB="0" distL="0" distR="0" wp14:anchorId="17930A6C" wp14:editId="516A487A">
            <wp:extent cx="5943600" cy="2746664"/>
            <wp:effectExtent l="0" t="0" r="0" b="0"/>
            <wp:docPr id="1" name="图片 1" descr="E:\工作\石墨烯\石墨烯 文章文章\投稿杂志\scientific reports\投稿文件\第一次返修\图\supplemental Fig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工作\石墨烯\石墨烯 文章文章\投稿杂志\scientific reports\投稿文件\第一次返修\图\supplemental Fig 1.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746664"/>
                    </a:xfrm>
                    <a:prstGeom prst="rect">
                      <a:avLst/>
                    </a:prstGeom>
                    <a:noFill/>
                    <a:ln>
                      <a:noFill/>
                    </a:ln>
                  </pic:spPr>
                </pic:pic>
              </a:graphicData>
            </a:graphic>
          </wp:inline>
        </w:drawing>
      </w:r>
    </w:p>
    <w:p w14:paraId="60D24347" w14:textId="77777777" w:rsidR="006257F4" w:rsidRDefault="006257F4" w:rsidP="00C97F73">
      <w:pPr>
        <w:spacing w:after="200" w:line="276" w:lineRule="auto"/>
        <w:rPr>
          <w:rFonts w:ascii="Arial" w:eastAsia="宋体" w:hAnsi="Arial" w:cs="Arial"/>
          <w:noProof/>
          <w:vertAlign w:val="superscript"/>
        </w:rPr>
      </w:pPr>
    </w:p>
    <w:p w14:paraId="7D6BD24E" w14:textId="77777777" w:rsidR="006257F4" w:rsidRDefault="006257F4" w:rsidP="00C97F73">
      <w:pPr>
        <w:spacing w:after="200" w:line="276" w:lineRule="auto"/>
        <w:rPr>
          <w:rFonts w:ascii="Arial" w:eastAsia="宋体" w:hAnsi="Arial" w:cs="Arial"/>
          <w:noProof/>
          <w:vertAlign w:val="superscript"/>
        </w:rPr>
      </w:pPr>
    </w:p>
    <w:p w14:paraId="2C700089" w14:textId="77777777" w:rsidR="006257F4" w:rsidRDefault="006257F4" w:rsidP="00C97F73">
      <w:pPr>
        <w:spacing w:after="200" w:line="276" w:lineRule="auto"/>
        <w:rPr>
          <w:rFonts w:ascii="Arial" w:eastAsia="宋体" w:hAnsi="Arial" w:cs="Arial"/>
          <w:noProof/>
          <w:vertAlign w:val="superscript"/>
        </w:rPr>
      </w:pPr>
    </w:p>
    <w:p w14:paraId="5FD14788" w14:textId="77777777" w:rsidR="006257F4" w:rsidRDefault="006257F4" w:rsidP="00C97F73">
      <w:pPr>
        <w:spacing w:after="200" w:line="276" w:lineRule="auto"/>
        <w:rPr>
          <w:rFonts w:ascii="Arial" w:eastAsia="宋体" w:hAnsi="Arial" w:cs="Arial"/>
          <w:noProof/>
          <w:vertAlign w:val="superscript"/>
        </w:rPr>
      </w:pPr>
    </w:p>
    <w:p w14:paraId="7AB21C59" w14:textId="77777777" w:rsidR="006257F4" w:rsidRDefault="006257F4" w:rsidP="00C97F73">
      <w:pPr>
        <w:spacing w:after="200" w:line="276" w:lineRule="auto"/>
        <w:rPr>
          <w:rFonts w:ascii="Arial" w:eastAsia="宋体" w:hAnsi="Arial" w:cs="Arial"/>
          <w:noProof/>
          <w:vertAlign w:val="superscript"/>
        </w:rPr>
      </w:pPr>
    </w:p>
    <w:p w14:paraId="1DF66A69" w14:textId="77777777" w:rsidR="006257F4" w:rsidRDefault="006257F4" w:rsidP="00C97F73">
      <w:pPr>
        <w:spacing w:after="200" w:line="276" w:lineRule="auto"/>
        <w:rPr>
          <w:rFonts w:ascii="Arial" w:eastAsia="宋体" w:hAnsi="Arial" w:cs="Arial"/>
          <w:noProof/>
          <w:vertAlign w:val="superscript"/>
        </w:rPr>
      </w:pPr>
    </w:p>
    <w:p w14:paraId="115CFD2A" w14:textId="77777777" w:rsidR="006257F4" w:rsidRDefault="006257F4" w:rsidP="00C97F73">
      <w:pPr>
        <w:spacing w:after="200" w:line="276" w:lineRule="auto"/>
        <w:rPr>
          <w:rFonts w:ascii="Arial" w:eastAsia="宋体" w:hAnsi="Arial" w:cs="Arial"/>
          <w:noProof/>
          <w:vertAlign w:val="superscript"/>
        </w:rPr>
      </w:pPr>
    </w:p>
    <w:p w14:paraId="3768DE85" w14:textId="77777777" w:rsidR="006257F4" w:rsidRDefault="006257F4" w:rsidP="00C97F73">
      <w:pPr>
        <w:spacing w:after="200" w:line="276" w:lineRule="auto"/>
        <w:rPr>
          <w:rFonts w:ascii="Arial" w:eastAsia="宋体" w:hAnsi="Arial" w:cs="Arial"/>
          <w:noProof/>
          <w:vertAlign w:val="superscript"/>
        </w:rPr>
      </w:pPr>
    </w:p>
    <w:p w14:paraId="4D2D58E0" w14:textId="77777777" w:rsidR="006257F4" w:rsidRDefault="006257F4" w:rsidP="00C97F73">
      <w:pPr>
        <w:spacing w:after="200" w:line="276" w:lineRule="auto"/>
        <w:rPr>
          <w:rFonts w:ascii="Arial" w:eastAsia="宋体" w:hAnsi="Arial" w:cs="Arial"/>
          <w:noProof/>
          <w:vertAlign w:val="superscript"/>
        </w:rPr>
      </w:pPr>
    </w:p>
    <w:p w14:paraId="5FB76AEE" w14:textId="77777777" w:rsidR="006257F4" w:rsidRDefault="006257F4" w:rsidP="00C97F73">
      <w:pPr>
        <w:spacing w:after="200" w:line="276" w:lineRule="auto"/>
        <w:rPr>
          <w:rFonts w:ascii="Arial" w:eastAsia="宋体" w:hAnsi="Arial" w:cs="Arial"/>
          <w:noProof/>
          <w:vertAlign w:val="superscript"/>
        </w:rPr>
      </w:pPr>
    </w:p>
    <w:p w14:paraId="1A8E1956" w14:textId="77777777" w:rsidR="006257F4" w:rsidRDefault="006257F4" w:rsidP="00C97F73">
      <w:pPr>
        <w:spacing w:after="200" w:line="276" w:lineRule="auto"/>
        <w:rPr>
          <w:rFonts w:ascii="Arial" w:eastAsia="宋体" w:hAnsi="Arial" w:cs="Arial"/>
          <w:noProof/>
          <w:vertAlign w:val="superscript"/>
        </w:rPr>
      </w:pPr>
    </w:p>
    <w:p w14:paraId="586EA8CB" w14:textId="77777777" w:rsidR="006257F4" w:rsidRDefault="006257F4" w:rsidP="00C97F73">
      <w:pPr>
        <w:spacing w:after="200" w:line="276" w:lineRule="auto"/>
        <w:rPr>
          <w:rFonts w:ascii="Arial" w:eastAsia="宋体" w:hAnsi="Arial" w:cs="Arial"/>
          <w:noProof/>
          <w:vertAlign w:val="superscript"/>
        </w:rPr>
      </w:pPr>
    </w:p>
    <w:p w14:paraId="284E6890" w14:textId="77777777" w:rsidR="006257F4" w:rsidRDefault="006257F4" w:rsidP="00C97F73">
      <w:pPr>
        <w:spacing w:after="200" w:line="276" w:lineRule="auto"/>
        <w:rPr>
          <w:rFonts w:ascii="Arial" w:eastAsia="宋体" w:hAnsi="Arial" w:cs="Arial" w:hint="eastAsia"/>
          <w:noProof/>
          <w:vertAlign w:val="superscript"/>
        </w:rPr>
      </w:pPr>
    </w:p>
    <w:p w14:paraId="29336390" w14:textId="77777777" w:rsidR="00AE3CF1" w:rsidRDefault="00AE3CF1" w:rsidP="00C97F73">
      <w:pPr>
        <w:spacing w:after="200" w:line="276" w:lineRule="auto"/>
        <w:rPr>
          <w:rFonts w:ascii="Arial" w:eastAsia="宋体" w:hAnsi="Arial" w:cs="Arial" w:hint="eastAsia"/>
          <w:noProof/>
          <w:vertAlign w:val="superscript"/>
        </w:rPr>
      </w:pPr>
    </w:p>
    <w:p w14:paraId="337F61EE" w14:textId="77777777" w:rsidR="00AE3CF1" w:rsidRDefault="00AE3CF1" w:rsidP="00C97F73">
      <w:pPr>
        <w:spacing w:after="200" w:line="276" w:lineRule="auto"/>
        <w:rPr>
          <w:rFonts w:ascii="Arial" w:eastAsia="宋体" w:hAnsi="Arial" w:cs="Arial"/>
          <w:noProof/>
          <w:vertAlign w:val="superscript"/>
        </w:rPr>
      </w:pPr>
    </w:p>
    <w:p w14:paraId="630E169B" w14:textId="672FA0A9" w:rsidR="006257F4" w:rsidRDefault="00AE3CF1" w:rsidP="00C97F73">
      <w:pPr>
        <w:spacing w:after="200" w:line="276" w:lineRule="auto"/>
        <w:rPr>
          <w:rFonts w:ascii="Times New Roman" w:eastAsia="宋体" w:hAnsi="Times New Roman" w:cs="Times New Roman" w:hint="eastAsia"/>
        </w:rPr>
      </w:pPr>
      <w:r w:rsidRPr="00E068C8">
        <w:rPr>
          <w:rFonts w:ascii="Times New Roman" w:hAnsi="Times New Roman" w:cs="Times New Roman"/>
          <w:b/>
        </w:rPr>
        <w:lastRenderedPageBreak/>
        <w:t>Supplementary Figure S</w:t>
      </w:r>
      <w:r>
        <w:rPr>
          <w:rFonts w:ascii="Times New Roman" w:eastAsia="宋体" w:hAnsi="Times New Roman" w:cs="Times New Roman" w:hint="eastAsia"/>
          <w:b/>
        </w:rPr>
        <w:t>2</w:t>
      </w:r>
      <w:r w:rsidRPr="00E068C8">
        <w:rPr>
          <w:rFonts w:ascii="Times New Roman" w:hAnsi="Times New Roman" w:cs="Times New Roman"/>
          <w:b/>
        </w:rPr>
        <w:t>:</w:t>
      </w:r>
      <w:r>
        <w:rPr>
          <w:rFonts w:ascii="Times New Roman" w:eastAsia="宋体" w:hAnsi="Times New Roman" w:cs="Times New Roman" w:hint="eastAsia"/>
          <w:b/>
        </w:rPr>
        <w:t xml:space="preserve"> </w:t>
      </w:r>
      <w:r w:rsidRPr="00AE3CF1">
        <w:rPr>
          <w:rFonts w:ascii="Times New Roman" w:eastAsia="宋体" w:hAnsi="Times New Roman" w:cs="Times New Roman"/>
          <w:b/>
        </w:rPr>
        <w:t xml:space="preserve">The viability of A549 after exposure to rGO with concentrations of 1-20 μg/ml for 48 h. </w:t>
      </w:r>
      <w:r w:rsidRPr="00AE3CF1">
        <w:rPr>
          <w:rFonts w:ascii="Times New Roman" w:eastAsia="宋体" w:hAnsi="Times New Roman" w:cs="Times New Roman"/>
        </w:rPr>
        <w:t>Cytotoxicity of rGO was assessed using the MTS assay</w:t>
      </w:r>
      <w:r>
        <w:rPr>
          <w:rFonts w:ascii="Times New Roman" w:eastAsia="宋体" w:hAnsi="Times New Roman" w:cs="Times New Roman" w:hint="eastAsia"/>
        </w:rPr>
        <w:t>. P</w:t>
      </w:r>
      <w:r w:rsidRPr="00AE3CF1">
        <w:rPr>
          <w:rFonts w:ascii="Times New Roman" w:eastAsia="宋体" w:hAnsi="Times New Roman" w:cs="Times New Roman"/>
        </w:rPr>
        <w:t>aclitaxel and hydrogen peroxide treatment group</w:t>
      </w:r>
      <w:r>
        <w:rPr>
          <w:rFonts w:ascii="Times New Roman" w:eastAsia="宋体" w:hAnsi="Times New Roman" w:cs="Times New Roman" w:hint="eastAsia"/>
        </w:rPr>
        <w:t xml:space="preserve"> were</w:t>
      </w:r>
      <w:r w:rsidRPr="00AE3CF1">
        <w:rPr>
          <w:rFonts w:ascii="Times New Roman" w:eastAsia="宋体" w:hAnsi="Times New Roman" w:cs="Times New Roman"/>
        </w:rPr>
        <w:t xml:space="preserve"> as positive control</w:t>
      </w:r>
      <w:r>
        <w:rPr>
          <w:rFonts w:ascii="Times New Roman" w:eastAsia="宋体" w:hAnsi="Times New Roman" w:cs="Times New Roman" w:hint="eastAsia"/>
        </w:rPr>
        <w:t>s</w:t>
      </w:r>
      <w:r w:rsidRPr="00AE3CF1">
        <w:rPr>
          <w:rFonts w:ascii="Times New Roman" w:eastAsia="宋体" w:hAnsi="Times New Roman" w:cs="Times New Roman"/>
        </w:rPr>
        <w:t>.</w:t>
      </w:r>
      <w:r>
        <w:rPr>
          <w:rFonts w:ascii="Times New Roman" w:eastAsia="宋体" w:hAnsi="Times New Roman" w:cs="Times New Roman" w:hint="eastAsia"/>
        </w:rPr>
        <w:t xml:space="preserve"> T</w:t>
      </w:r>
      <w:r w:rsidRPr="00AE3CF1">
        <w:rPr>
          <w:rFonts w:ascii="Times New Roman" w:eastAsia="宋体" w:hAnsi="Times New Roman" w:cs="Times New Roman"/>
        </w:rPr>
        <w:t>he values were given as the means ±SD (n=3).</w:t>
      </w:r>
      <w:r>
        <w:rPr>
          <w:rFonts w:ascii="Times New Roman" w:eastAsia="宋体" w:hAnsi="Times New Roman" w:cs="Times New Roman" w:hint="eastAsia"/>
        </w:rPr>
        <w:t xml:space="preserve"> </w:t>
      </w:r>
      <w:r w:rsidRPr="006257F4">
        <w:rPr>
          <w:rFonts w:ascii="Times New Roman" w:eastAsia="宋体" w:hAnsi="Times New Roman" w:cs="Times New Roman"/>
        </w:rPr>
        <w:t>** indicates signiﬁcant difference from control with P &lt; 0.0</w:t>
      </w:r>
      <w:r>
        <w:rPr>
          <w:rFonts w:ascii="Times New Roman" w:eastAsia="宋体" w:hAnsi="Times New Roman" w:cs="Times New Roman" w:hint="eastAsia"/>
        </w:rPr>
        <w:t>1.</w:t>
      </w:r>
    </w:p>
    <w:p w14:paraId="38DCC067" w14:textId="3E2B838C" w:rsidR="00AE3CF1" w:rsidRPr="00AE3CF1" w:rsidRDefault="00AE3CF1" w:rsidP="00C97F73">
      <w:pPr>
        <w:spacing w:after="200" w:line="276" w:lineRule="auto"/>
        <w:rPr>
          <w:rFonts w:ascii="Arial" w:eastAsia="宋体" w:hAnsi="Arial" w:cs="Arial"/>
          <w:noProof/>
          <w:vertAlign w:val="superscript"/>
        </w:rPr>
      </w:pPr>
      <w:r>
        <w:rPr>
          <w:rFonts w:ascii="Arial" w:eastAsia="宋体" w:hAnsi="Arial" w:cs="Arial"/>
          <w:noProof/>
          <w:vertAlign w:val="superscript"/>
        </w:rPr>
        <w:drawing>
          <wp:inline distT="0" distB="0" distL="0" distR="0" wp14:anchorId="1A76B0A6" wp14:editId="621059DB">
            <wp:extent cx="5943600" cy="2900507"/>
            <wp:effectExtent l="0" t="0" r="0" b="0"/>
            <wp:docPr id="5" name="图片 5" descr="E:\工作\石墨烯\石墨烯 文章文章\数据\整理数据\1Supplemental 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工作\石墨烯\石墨烯 文章文章\数据\整理数据\1Supplemental figure 2.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900507"/>
                    </a:xfrm>
                    <a:prstGeom prst="rect">
                      <a:avLst/>
                    </a:prstGeom>
                    <a:noFill/>
                    <a:ln>
                      <a:noFill/>
                    </a:ln>
                  </pic:spPr>
                </pic:pic>
              </a:graphicData>
            </a:graphic>
          </wp:inline>
        </w:drawing>
      </w:r>
    </w:p>
    <w:p w14:paraId="2E861E4A" w14:textId="77777777" w:rsidR="006257F4" w:rsidRDefault="006257F4" w:rsidP="00C97F73">
      <w:pPr>
        <w:spacing w:after="200" w:line="276" w:lineRule="auto"/>
        <w:rPr>
          <w:rFonts w:ascii="Arial" w:eastAsia="宋体" w:hAnsi="Arial" w:cs="Arial" w:hint="eastAsia"/>
          <w:noProof/>
          <w:vertAlign w:val="superscript"/>
        </w:rPr>
      </w:pPr>
    </w:p>
    <w:p w14:paraId="28540C3D" w14:textId="77777777" w:rsidR="00AE3CF1" w:rsidRDefault="00AE3CF1" w:rsidP="00C97F73">
      <w:pPr>
        <w:spacing w:after="200" w:line="276" w:lineRule="auto"/>
        <w:rPr>
          <w:rFonts w:ascii="Arial" w:eastAsia="宋体" w:hAnsi="Arial" w:cs="Arial" w:hint="eastAsia"/>
          <w:noProof/>
          <w:vertAlign w:val="superscript"/>
        </w:rPr>
      </w:pPr>
    </w:p>
    <w:p w14:paraId="3B66464B" w14:textId="77777777" w:rsidR="00AE3CF1" w:rsidRDefault="00AE3CF1" w:rsidP="00C97F73">
      <w:pPr>
        <w:spacing w:after="200" w:line="276" w:lineRule="auto"/>
        <w:rPr>
          <w:rFonts w:ascii="Arial" w:eastAsia="宋体" w:hAnsi="Arial" w:cs="Arial" w:hint="eastAsia"/>
          <w:noProof/>
          <w:vertAlign w:val="superscript"/>
        </w:rPr>
      </w:pPr>
    </w:p>
    <w:p w14:paraId="5DA385AF" w14:textId="77777777" w:rsidR="00AE3CF1" w:rsidRDefault="00AE3CF1" w:rsidP="00C97F73">
      <w:pPr>
        <w:spacing w:after="200" w:line="276" w:lineRule="auto"/>
        <w:rPr>
          <w:rFonts w:ascii="Arial" w:eastAsia="宋体" w:hAnsi="Arial" w:cs="Arial" w:hint="eastAsia"/>
          <w:noProof/>
          <w:vertAlign w:val="superscript"/>
        </w:rPr>
      </w:pPr>
    </w:p>
    <w:p w14:paraId="654C6DA1" w14:textId="77777777" w:rsidR="00AE3CF1" w:rsidRDefault="00AE3CF1" w:rsidP="00C97F73">
      <w:pPr>
        <w:spacing w:after="200" w:line="276" w:lineRule="auto"/>
        <w:rPr>
          <w:rFonts w:ascii="Arial" w:eastAsia="宋体" w:hAnsi="Arial" w:cs="Arial" w:hint="eastAsia"/>
          <w:noProof/>
          <w:vertAlign w:val="superscript"/>
        </w:rPr>
      </w:pPr>
    </w:p>
    <w:p w14:paraId="40169846" w14:textId="77777777" w:rsidR="00AE3CF1" w:rsidRDefault="00AE3CF1" w:rsidP="00C97F73">
      <w:pPr>
        <w:spacing w:after="200" w:line="276" w:lineRule="auto"/>
        <w:rPr>
          <w:rFonts w:ascii="Arial" w:eastAsia="宋体" w:hAnsi="Arial" w:cs="Arial" w:hint="eastAsia"/>
          <w:noProof/>
          <w:vertAlign w:val="superscript"/>
        </w:rPr>
      </w:pPr>
    </w:p>
    <w:p w14:paraId="3DDC86A7" w14:textId="77777777" w:rsidR="00AE3CF1" w:rsidRDefault="00AE3CF1" w:rsidP="00C97F73">
      <w:pPr>
        <w:spacing w:after="200" w:line="276" w:lineRule="auto"/>
        <w:rPr>
          <w:rFonts w:ascii="Arial" w:eastAsia="宋体" w:hAnsi="Arial" w:cs="Arial" w:hint="eastAsia"/>
          <w:noProof/>
          <w:vertAlign w:val="superscript"/>
        </w:rPr>
      </w:pPr>
    </w:p>
    <w:p w14:paraId="50268A9C" w14:textId="77777777" w:rsidR="00AE3CF1" w:rsidRDefault="00AE3CF1" w:rsidP="00C97F73">
      <w:pPr>
        <w:spacing w:after="200" w:line="276" w:lineRule="auto"/>
        <w:rPr>
          <w:rFonts w:ascii="Arial" w:eastAsia="宋体" w:hAnsi="Arial" w:cs="Arial" w:hint="eastAsia"/>
          <w:noProof/>
          <w:vertAlign w:val="superscript"/>
        </w:rPr>
      </w:pPr>
    </w:p>
    <w:p w14:paraId="71A0699F" w14:textId="77777777" w:rsidR="00AE3CF1" w:rsidRDefault="00AE3CF1" w:rsidP="00C97F73">
      <w:pPr>
        <w:spacing w:after="200" w:line="276" w:lineRule="auto"/>
        <w:rPr>
          <w:rFonts w:ascii="Arial" w:eastAsia="宋体" w:hAnsi="Arial" w:cs="Arial" w:hint="eastAsia"/>
          <w:noProof/>
          <w:vertAlign w:val="superscript"/>
        </w:rPr>
      </w:pPr>
    </w:p>
    <w:p w14:paraId="3FF2A110" w14:textId="77777777" w:rsidR="008314BA" w:rsidRDefault="008314BA" w:rsidP="00C97F73">
      <w:pPr>
        <w:spacing w:after="200" w:line="276" w:lineRule="auto"/>
        <w:rPr>
          <w:rFonts w:ascii="Arial" w:eastAsia="宋体" w:hAnsi="Arial" w:cs="Arial" w:hint="eastAsia"/>
          <w:noProof/>
          <w:vertAlign w:val="superscript"/>
        </w:rPr>
      </w:pPr>
    </w:p>
    <w:p w14:paraId="5A19BAC7" w14:textId="77777777" w:rsidR="008314BA" w:rsidRDefault="008314BA" w:rsidP="00C97F73">
      <w:pPr>
        <w:spacing w:after="200" w:line="276" w:lineRule="auto"/>
        <w:rPr>
          <w:rFonts w:ascii="Arial" w:eastAsia="宋体" w:hAnsi="Arial" w:cs="Arial" w:hint="eastAsia"/>
          <w:noProof/>
          <w:vertAlign w:val="superscript"/>
        </w:rPr>
      </w:pPr>
    </w:p>
    <w:p w14:paraId="281F4793" w14:textId="77777777" w:rsidR="008314BA" w:rsidRDefault="008314BA" w:rsidP="00C97F73">
      <w:pPr>
        <w:spacing w:after="200" w:line="276" w:lineRule="auto"/>
        <w:rPr>
          <w:rFonts w:ascii="Arial" w:eastAsia="宋体" w:hAnsi="Arial" w:cs="Arial" w:hint="eastAsia"/>
          <w:noProof/>
          <w:vertAlign w:val="superscript"/>
        </w:rPr>
      </w:pPr>
    </w:p>
    <w:p w14:paraId="3200E8A1" w14:textId="77777777" w:rsidR="00AE3CF1" w:rsidRDefault="00AE3CF1" w:rsidP="00C97F73">
      <w:pPr>
        <w:spacing w:after="200" w:line="276" w:lineRule="auto"/>
        <w:rPr>
          <w:rFonts w:ascii="Arial" w:eastAsia="宋体" w:hAnsi="Arial" w:cs="Arial" w:hint="eastAsia"/>
          <w:noProof/>
          <w:vertAlign w:val="superscript"/>
        </w:rPr>
      </w:pPr>
    </w:p>
    <w:p w14:paraId="67E949AB" w14:textId="202A6232" w:rsidR="00AE3CF1" w:rsidRDefault="00423898" w:rsidP="00C97F73">
      <w:pPr>
        <w:spacing w:after="200" w:line="276" w:lineRule="auto"/>
        <w:rPr>
          <w:rFonts w:ascii="Times New Roman" w:eastAsia="宋体" w:hAnsi="Times New Roman" w:cs="Times New Roman" w:hint="eastAsia"/>
          <w:b/>
        </w:rPr>
      </w:pPr>
      <w:r w:rsidRPr="00E068C8">
        <w:rPr>
          <w:rFonts w:ascii="Times New Roman" w:hAnsi="Times New Roman" w:cs="Times New Roman"/>
          <w:b/>
        </w:rPr>
        <w:lastRenderedPageBreak/>
        <w:t>Supplementary Figure S</w:t>
      </w:r>
      <w:r>
        <w:rPr>
          <w:rFonts w:ascii="Times New Roman" w:eastAsia="宋体" w:hAnsi="Times New Roman" w:cs="Times New Roman" w:hint="eastAsia"/>
          <w:b/>
        </w:rPr>
        <w:t>3</w:t>
      </w:r>
      <w:r w:rsidRPr="00E068C8">
        <w:rPr>
          <w:rFonts w:ascii="Times New Roman" w:hAnsi="Times New Roman" w:cs="Times New Roman"/>
          <w:b/>
        </w:rPr>
        <w:t>:</w:t>
      </w:r>
      <w:r>
        <w:rPr>
          <w:rFonts w:ascii="Times New Roman" w:eastAsia="宋体" w:hAnsi="Times New Roman" w:cs="Times New Roman" w:hint="eastAsia"/>
          <w:b/>
        </w:rPr>
        <w:t xml:space="preserve"> </w:t>
      </w:r>
      <w:r w:rsidRPr="00423898">
        <w:rPr>
          <w:rFonts w:ascii="Times New Roman" w:eastAsia="宋体" w:hAnsi="Times New Roman" w:cs="Times New Roman"/>
          <w:b/>
        </w:rPr>
        <w:t>Immunoelectron microscopy show</w:t>
      </w:r>
      <w:r>
        <w:rPr>
          <w:rFonts w:ascii="Times New Roman" w:eastAsia="宋体" w:hAnsi="Times New Roman" w:cs="Times New Roman" w:hint="eastAsia"/>
          <w:b/>
        </w:rPr>
        <w:t>ed</w:t>
      </w:r>
      <w:r w:rsidR="006C76C9">
        <w:rPr>
          <w:rFonts w:ascii="Times New Roman" w:eastAsia="宋体" w:hAnsi="Times New Roman" w:cs="Times New Roman" w:hint="eastAsia"/>
          <w:b/>
        </w:rPr>
        <w:t xml:space="preserve"> no </w:t>
      </w:r>
      <w:r w:rsidR="006C76C9" w:rsidRPr="006C76C9">
        <w:rPr>
          <w:rFonts w:ascii="Times New Roman" w:eastAsia="宋体" w:hAnsi="Times New Roman" w:cs="Times New Roman"/>
          <w:b/>
        </w:rPr>
        <w:t>immunolabeling were detected in negative controls</w:t>
      </w:r>
      <w:r w:rsidRPr="00423898">
        <w:rPr>
          <w:rFonts w:ascii="Times New Roman" w:eastAsia="宋体" w:hAnsi="Times New Roman" w:cs="Times New Roman"/>
          <w:b/>
        </w:rPr>
        <w:t xml:space="preserve"> </w:t>
      </w:r>
      <w:r w:rsidR="006C76C9">
        <w:rPr>
          <w:rFonts w:ascii="Times New Roman" w:eastAsia="宋体" w:hAnsi="Times New Roman" w:cs="Times New Roman" w:hint="eastAsia"/>
          <w:b/>
        </w:rPr>
        <w:t>which</w:t>
      </w:r>
      <w:r w:rsidRPr="00423898">
        <w:rPr>
          <w:rFonts w:ascii="Times New Roman" w:eastAsia="宋体" w:hAnsi="Times New Roman" w:cs="Times New Roman"/>
          <w:b/>
        </w:rPr>
        <w:t xml:space="preserve"> were obtained by omitting the primary antibody.</w:t>
      </w:r>
    </w:p>
    <w:p w14:paraId="60710A1E" w14:textId="158927B6" w:rsidR="00C460BC" w:rsidRDefault="008314BA" w:rsidP="00C97F73">
      <w:pPr>
        <w:spacing w:after="200" w:line="276" w:lineRule="auto"/>
        <w:rPr>
          <w:rFonts w:ascii="Arial" w:eastAsia="宋体" w:hAnsi="Arial" w:cs="Arial" w:hint="eastAsia"/>
          <w:noProof/>
          <w:vertAlign w:val="superscript"/>
        </w:rPr>
      </w:pPr>
      <w:r>
        <w:rPr>
          <w:rFonts w:ascii="Arial" w:eastAsia="宋体" w:hAnsi="Arial" w:cs="Arial"/>
          <w:noProof/>
          <w:vertAlign w:val="superscript"/>
        </w:rPr>
        <w:drawing>
          <wp:inline distT="0" distB="0" distL="0" distR="0" wp14:anchorId="0337ED63" wp14:editId="4ABFECF7">
            <wp:extent cx="5943600" cy="2900507"/>
            <wp:effectExtent l="0" t="0" r="0" b="0"/>
            <wp:docPr id="6" name="图片 6" descr="E:\工作\石墨烯\石墨烯 文章文章\投稿杂志\scientific reports\投稿文件\第二次返修\图\Supplemental 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工作\石墨烯\石墨烯 文章文章\投稿杂志\scientific reports\投稿文件\第二次返修\图\Supplemental figure 3.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900507"/>
                    </a:xfrm>
                    <a:prstGeom prst="rect">
                      <a:avLst/>
                    </a:prstGeom>
                    <a:noFill/>
                    <a:ln>
                      <a:noFill/>
                    </a:ln>
                  </pic:spPr>
                </pic:pic>
              </a:graphicData>
            </a:graphic>
          </wp:inline>
        </w:drawing>
      </w:r>
    </w:p>
    <w:p w14:paraId="7BBC1583" w14:textId="77777777" w:rsidR="00AE3CF1" w:rsidRPr="00423898" w:rsidRDefault="00AE3CF1" w:rsidP="00C97F73">
      <w:pPr>
        <w:spacing w:after="200" w:line="276" w:lineRule="auto"/>
        <w:rPr>
          <w:rFonts w:ascii="Arial" w:eastAsia="宋体" w:hAnsi="Arial" w:cs="Arial" w:hint="eastAsia"/>
          <w:noProof/>
          <w:vertAlign w:val="superscript"/>
        </w:rPr>
      </w:pPr>
    </w:p>
    <w:p w14:paraId="79922E1C" w14:textId="77777777" w:rsidR="00AE3CF1" w:rsidRDefault="00AE3CF1" w:rsidP="00C97F73">
      <w:pPr>
        <w:spacing w:after="200" w:line="276" w:lineRule="auto"/>
        <w:rPr>
          <w:rFonts w:ascii="Arial" w:eastAsia="宋体" w:hAnsi="Arial" w:cs="Arial" w:hint="eastAsia"/>
          <w:noProof/>
          <w:vertAlign w:val="superscript"/>
        </w:rPr>
      </w:pPr>
    </w:p>
    <w:p w14:paraId="53099FBA" w14:textId="77777777" w:rsidR="008314BA" w:rsidRDefault="008314BA" w:rsidP="00C97F73">
      <w:pPr>
        <w:spacing w:after="200" w:line="276" w:lineRule="auto"/>
        <w:rPr>
          <w:rFonts w:ascii="Arial" w:eastAsia="宋体" w:hAnsi="Arial" w:cs="Arial" w:hint="eastAsia"/>
          <w:noProof/>
          <w:vertAlign w:val="superscript"/>
        </w:rPr>
      </w:pPr>
    </w:p>
    <w:p w14:paraId="33418DCB" w14:textId="77777777" w:rsidR="008314BA" w:rsidRDefault="008314BA" w:rsidP="00C97F73">
      <w:pPr>
        <w:spacing w:after="200" w:line="276" w:lineRule="auto"/>
        <w:rPr>
          <w:rFonts w:ascii="Arial" w:eastAsia="宋体" w:hAnsi="Arial" w:cs="Arial" w:hint="eastAsia"/>
          <w:noProof/>
          <w:vertAlign w:val="superscript"/>
        </w:rPr>
      </w:pPr>
    </w:p>
    <w:p w14:paraId="74E97BCF" w14:textId="77777777" w:rsidR="008314BA" w:rsidRDefault="008314BA" w:rsidP="00C97F73">
      <w:pPr>
        <w:spacing w:after="200" w:line="276" w:lineRule="auto"/>
        <w:rPr>
          <w:rFonts w:ascii="Arial" w:eastAsia="宋体" w:hAnsi="Arial" w:cs="Arial" w:hint="eastAsia"/>
          <w:noProof/>
          <w:vertAlign w:val="superscript"/>
        </w:rPr>
      </w:pPr>
    </w:p>
    <w:p w14:paraId="3C3FB6F3" w14:textId="77777777" w:rsidR="008314BA" w:rsidRDefault="008314BA" w:rsidP="00C97F73">
      <w:pPr>
        <w:spacing w:after="200" w:line="276" w:lineRule="auto"/>
        <w:rPr>
          <w:rFonts w:ascii="Arial" w:eastAsia="宋体" w:hAnsi="Arial" w:cs="Arial" w:hint="eastAsia"/>
          <w:noProof/>
          <w:vertAlign w:val="superscript"/>
        </w:rPr>
      </w:pPr>
    </w:p>
    <w:p w14:paraId="735A60C4" w14:textId="77777777" w:rsidR="008314BA" w:rsidRDefault="008314BA" w:rsidP="00C97F73">
      <w:pPr>
        <w:spacing w:after="200" w:line="276" w:lineRule="auto"/>
        <w:rPr>
          <w:rFonts w:ascii="Arial" w:eastAsia="宋体" w:hAnsi="Arial" w:cs="Arial" w:hint="eastAsia"/>
          <w:noProof/>
          <w:vertAlign w:val="superscript"/>
        </w:rPr>
      </w:pPr>
    </w:p>
    <w:p w14:paraId="0CF7E3D7" w14:textId="77777777" w:rsidR="008314BA" w:rsidRDefault="008314BA" w:rsidP="00C97F73">
      <w:pPr>
        <w:spacing w:after="200" w:line="276" w:lineRule="auto"/>
        <w:rPr>
          <w:rFonts w:ascii="Arial" w:eastAsia="宋体" w:hAnsi="Arial" w:cs="Arial" w:hint="eastAsia"/>
          <w:noProof/>
          <w:vertAlign w:val="superscript"/>
        </w:rPr>
      </w:pPr>
    </w:p>
    <w:p w14:paraId="1CEC6CEC" w14:textId="77777777" w:rsidR="008314BA" w:rsidRDefault="008314BA" w:rsidP="00C97F73">
      <w:pPr>
        <w:spacing w:after="200" w:line="276" w:lineRule="auto"/>
        <w:rPr>
          <w:rFonts w:ascii="Arial" w:eastAsia="宋体" w:hAnsi="Arial" w:cs="Arial" w:hint="eastAsia"/>
          <w:noProof/>
          <w:vertAlign w:val="superscript"/>
        </w:rPr>
      </w:pPr>
    </w:p>
    <w:p w14:paraId="351B6DF4" w14:textId="77777777" w:rsidR="008314BA" w:rsidRDefault="008314BA" w:rsidP="00C97F73">
      <w:pPr>
        <w:spacing w:after="200" w:line="276" w:lineRule="auto"/>
        <w:rPr>
          <w:rFonts w:ascii="Arial" w:eastAsia="宋体" w:hAnsi="Arial" w:cs="Arial" w:hint="eastAsia"/>
          <w:noProof/>
          <w:vertAlign w:val="superscript"/>
        </w:rPr>
      </w:pPr>
    </w:p>
    <w:p w14:paraId="785609C5" w14:textId="77777777" w:rsidR="008314BA" w:rsidRDefault="008314BA" w:rsidP="00C97F73">
      <w:pPr>
        <w:spacing w:after="200" w:line="276" w:lineRule="auto"/>
        <w:rPr>
          <w:rFonts w:ascii="Arial" w:eastAsia="宋体" w:hAnsi="Arial" w:cs="Arial" w:hint="eastAsia"/>
          <w:noProof/>
          <w:vertAlign w:val="superscript"/>
        </w:rPr>
      </w:pPr>
    </w:p>
    <w:p w14:paraId="17C1CC7F" w14:textId="77777777" w:rsidR="008314BA" w:rsidRDefault="008314BA" w:rsidP="00C97F73">
      <w:pPr>
        <w:spacing w:after="200" w:line="276" w:lineRule="auto"/>
        <w:rPr>
          <w:rFonts w:ascii="Arial" w:eastAsia="宋体" w:hAnsi="Arial" w:cs="Arial" w:hint="eastAsia"/>
          <w:noProof/>
          <w:vertAlign w:val="superscript"/>
        </w:rPr>
      </w:pPr>
    </w:p>
    <w:p w14:paraId="00CED645" w14:textId="77777777" w:rsidR="008314BA" w:rsidRDefault="008314BA" w:rsidP="00C97F73">
      <w:pPr>
        <w:spacing w:after="200" w:line="276" w:lineRule="auto"/>
        <w:rPr>
          <w:rFonts w:ascii="Arial" w:eastAsia="宋体" w:hAnsi="Arial" w:cs="Arial" w:hint="eastAsia"/>
          <w:noProof/>
          <w:vertAlign w:val="superscript"/>
        </w:rPr>
      </w:pPr>
    </w:p>
    <w:p w14:paraId="19FEB60A" w14:textId="77777777" w:rsidR="008314BA" w:rsidRDefault="008314BA" w:rsidP="00C97F73">
      <w:pPr>
        <w:spacing w:after="200" w:line="276" w:lineRule="auto"/>
        <w:rPr>
          <w:rFonts w:ascii="Arial" w:eastAsia="宋体" w:hAnsi="Arial" w:cs="Arial" w:hint="eastAsia"/>
          <w:noProof/>
          <w:vertAlign w:val="superscript"/>
        </w:rPr>
      </w:pPr>
    </w:p>
    <w:p w14:paraId="77FFDB2F" w14:textId="77777777" w:rsidR="00AE3CF1" w:rsidRPr="006257F4" w:rsidRDefault="00AE3CF1" w:rsidP="00C97F73">
      <w:pPr>
        <w:spacing w:after="200" w:line="276" w:lineRule="auto"/>
        <w:rPr>
          <w:rFonts w:ascii="Arial" w:eastAsia="宋体" w:hAnsi="Arial" w:cs="Arial"/>
          <w:noProof/>
          <w:vertAlign w:val="superscript"/>
        </w:rPr>
      </w:pPr>
    </w:p>
    <w:p w14:paraId="0AD237BB" w14:textId="49B38185" w:rsidR="006257F4" w:rsidRPr="006257F4" w:rsidRDefault="006257F4" w:rsidP="006257F4">
      <w:pPr>
        <w:spacing w:after="0" w:line="276" w:lineRule="auto"/>
        <w:rPr>
          <w:rFonts w:ascii="Times New Roman" w:eastAsia="宋体" w:hAnsi="Times New Roman" w:cs="Times New Roman"/>
          <w:b/>
        </w:rPr>
      </w:pPr>
      <w:r w:rsidRPr="00E068C8">
        <w:rPr>
          <w:rFonts w:ascii="Times New Roman" w:hAnsi="Times New Roman" w:cs="Times New Roman"/>
          <w:b/>
        </w:rPr>
        <w:lastRenderedPageBreak/>
        <w:t>Supplementary Figure S</w:t>
      </w:r>
      <w:r w:rsidR="008314BA">
        <w:rPr>
          <w:rFonts w:ascii="Times New Roman" w:eastAsia="宋体" w:hAnsi="Times New Roman" w:cs="Times New Roman" w:hint="eastAsia"/>
          <w:b/>
        </w:rPr>
        <w:t>4</w:t>
      </w:r>
      <w:r w:rsidRPr="00E068C8">
        <w:rPr>
          <w:rFonts w:ascii="Times New Roman" w:hAnsi="Times New Roman" w:cs="Times New Roman"/>
          <w:b/>
        </w:rPr>
        <w:t>:</w:t>
      </w:r>
      <w:r>
        <w:rPr>
          <w:rFonts w:ascii="Times New Roman" w:eastAsia="宋体" w:hAnsi="Times New Roman" w:cs="Times New Roman" w:hint="eastAsia"/>
          <w:b/>
        </w:rPr>
        <w:t xml:space="preserve"> </w:t>
      </w:r>
      <w:r w:rsidRPr="006257F4">
        <w:rPr>
          <w:rFonts w:ascii="Times New Roman" w:eastAsia="宋体" w:hAnsi="Times New Roman" w:cs="Times New Roman"/>
          <w:b/>
        </w:rPr>
        <w:t>E</w:t>
      </w:r>
      <w:r w:rsidRPr="006257F4">
        <w:rPr>
          <w:rFonts w:ascii="Cambria Math" w:eastAsia="宋体" w:hAnsi="Cambria Math" w:cs="Cambria Math"/>
          <w:b/>
        </w:rPr>
        <w:t>ﬀ</w:t>
      </w:r>
      <w:r w:rsidRPr="006257F4">
        <w:rPr>
          <w:rFonts w:ascii="Times New Roman" w:eastAsia="宋体" w:hAnsi="Times New Roman" w:cs="Times New Roman"/>
          <w:b/>
        </w:rPr>
        <w:t xml:space="preserve">ect of rGO on BEAS-2B migration into an artiﬁcially induced wound. </w:t>
      </w:r>
    </w:p>
    <w:p w14:paraId="08E886E2" w14:textId="3E7691E2" w:rsidR="006257F4" w:rsidRDefault="006257F4" w:rsidP="006257F4">
      <w:pPr>
        <w:spacing w:after="0" w:line="276" w:lineRule="auto"/>
        <w:rPr>
          <w:rFonts w:ascii="Times New Roman" w:eastAsia="宋体" w:hAnsi="Times New Roman" w:cs="Times New Roman"/>
        </w:rPr>
      </w:pPr>
      <w:r w:rsidRPr="006257F4">
        <w:rPr>
          <w:rFonts w:ascii="Times New Roman" w:eastAsia="宋体" w:hAnsi="Times New Roman" w:cs="Times New Roman"/>
          <w:b/>
        </w:rPr>
        <w:t xml:space="preserve">(A) </w:t>
      </w:r>
      <w:r w:rsidRPr="006257F4">
        <w:rPr>
          <w:rFonts w:ascii="Times New Roman" w:eastAsia="宋体" w:hAnsi="Times New Roman" w:cs="Times New Roman"/>
        </w:rPr>
        <w:t>Representative images from the wound healing scratch assay at 0 and 24h timepoints in the presence of rGO (0, 1, 5, 10 and 20 μg/ml).</w:t>
      </w:r>
      <w:r w:rsidRPr="006257F4">
        <w:rPr>
          <w:rFonts w:ascii="Times New Roman" w:eastAsia="宋体" w:hAnsi="Times New Roman" w:cs="Times New Roman"/>
          <w:b/>
        </w:rPr>
        <w:t xml:space="preserve"> (B) </w:t>
      </w:r>
      <w:r w:rsidRPr="006257F4">
        <w:rPr>
          <w:rFonts w:ascii="Times New Roman" w:eastAsia="宋体" w:hAnsi="Times New Roman" w:cs="Times New Roman"/>
        </w:rPr>
        <w:t>The migratory level of BEAS-2B cells were quantiﬁed by the wound area closure, * indicates signiﬁcant difference from control with P &lt; 0.05, and values are the mean ± SD of three inde pendent experiments.</w:t>
      </w:r>
    </w:p>
    <w:p w14:paraId="65C75893" w14:textId="40E2F01B" w:rsidR="006257F4" w:rsidRDefault="006257F4" w:rsidP="006257F4">
      <w:pPr>
        <w:spacing w:after="200" w:line="276" w:lineRule="auto"/>
        <w:rPr>
          <w:rFonts w:ascii="Times New Roman" w:eastAsia="宋体" w:hAnsi="Times New Roman" w:cs="Times New Roman"/>
          <w:b/>
        </w:rPr>
      </w:pPr>
      <w:r>
        <w:rPr>
          <w:rFonts w:ascii="Times New Roman" w:eastAsia="宋体" w:hAnsi="Times New Roman" w:cs="Times New Roman"/>
          <w:b/>
          <w:noProof/>
        </w:rPr>
        <w:drawing>
          <wp:inline distT="0" distB="0" distL="0" distR="0" wp14:anchorId="52E2193C" wp14:editId="4CC52DBE">
            <wp:extent cx="5943600" cy="4028815"/>
            <wp:effectExtent l="0" t="0" r="0" b="0"/>
            <wp:docPr id="2" name="图片 2" descr="E:\工作\石墨烯\石墨烯 文章文章\投稿杂志\scientific reports\投稿文件\第一次返修\图\Supplemental Fig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工作\石墨烯\石墨烯 文章文章\投稿杂志\scientific reports\投稿文件\第一次返修\图\Supplemental Fig 2.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028815"/>
                    </a:xfrm>
                    <a:prstGeom prst="rect">
                      <a:avLst/>
                    </a:prstGeom>
                    <a:noFill/>
                    <a:ln>
                      <a:noFill/>
                    </a:ln>
                  </pic:spPr>
                </pic:pic>
              </a:graphicData>
            </a:graphic>
          </wp:inline>
        </w:drawing>
      </w:r>
    </w:p>
    <w:p w14:paraId="6EA006EB" w14:textId="77777777" w:rsidR="002011B8" w:rsidRDefault="002011B8" w:rsidP="006257F4">
      <w:pPr>
        <w:spacing w:after="0" w:line="276" w:lineRule="auto"/>
        <w:rPr>
          <w:rFonts w:ascii="Times New Roman" w:eastAsia="宋体" w:hAnsi="Times New Roman" w:cs="Times New Roman"/>
          <w:b/>
        </w:rPr>
      </w:pPr>
    </w:p>
    <w:p w14:paraId="0C36505F" w14:textId="77777777" w:rsidR="002011B8" w:rsidRDefault="002011B8" w:rsidP="006257F4">
      <w:pPr>
        <w:spacing w:after="0" w:line="276" w:lineRule="auto"/>
        <w:rPr>
          <w:rFonts w:ascii="Times New Roman" w:eastAsia="宋体" w:hAnsi="Times New Roman" w:cs="Times New Roman"/>
          <w:b/>
        </w:rPr>
      </w:pPr>
    </w:p>
    <w:p w14:paraId="1AB60EAD" w14:textId="77777777" w:rsidR="002011B8" w:rsidRDefault="002011B8" w:rsidP="006257F4">
      <w:pPr>
        <w:spacing w:after="0" w:line="276" w:lineRule="auto"/>
        <w:rPr>
          <w:rFonts w:ascii="Times New Roman" w:eastAsia="宋体" w:hAnsi="Times New Roman" w:cs="Times New Roman"/>
          <w:b/>
        </w:rPr>
      </w:pPr>
    </w:p>
    <w:p w14:paraId="555DC53C" w14:textId="77777777" w:rsidR="002011B8" w:rsidRDefault="002011B8" w:rsidP="006257F4">
      <w:pPr>
        <w:spacing w:after="0" w:line="276" w:lineRule="auto"/>
        <w:rPr>
          <w:rFonts w:ascii="Times New Roman" w:eastAsia="宋体" w:hAnsi="Times New Roman" w:cs="Times New Roman"/>
          <w:b/>
        </w:rPr>
      </w:pPr>
    </w:p>
    <w:p w14:paraId="09646618" w14:textId="77777777" w:rsidR="002011B8" w:rsidRDefault="002011B8" w:rsidP="006257F4">
      <w:pPr>
        <w:spacing w:after="0" w:line="276" w:lineRule="auto"/>
        <w:rPr>
          <w:rFonts w:ascii="Times New Roman" w:eastAsia="宋体" w:hAnsi="Times New Roman" w:cs="Times New Roman"/>
          <w:b/>
        </w:rPr>
      </w:pPr>
    </w:p>
    <w:p w14:paraId="6BAD4B48" w14:textId="77777777" w:rsidR="002011B8" w:rsidRDefault="002011B8" w:rsidP="006257F4">
      <w:pPr>
        <w:spacing w:after="0" w:line="276" w:lineRule="auto"/>
        <w:rPr>
          <w:rFonts w:ascii="Times New Roman" w:eastAsia="宋体" w:hAnsi="Times New Roman" w:cs="Times New Roman"/>
          <w:b/>
        </w:rPr>
      </w:pPr>
    </w:p>
    <w:p w14:paraId="722DFB92" w14:textId="77777777" w:rsidR="002011B8" w:rsidRDefault="002011B8" w:rsidP="006257F4">
      <w:pPr>
        <w:spacing w:after="0" w:line="276" w:lineRule="auto"/>
        <w:rPr>
          <w:rFonts w:ascii="Times New Roman" w:eastAsia="宋体" w:hAnsi="Times New Roman" w:cs="Times New Roman"/>
          <w:b/>
        </w:rPr>
      </w:pPr>
    </w:p>
    <w:p w14:paraId="6918F7F6" w14:textId="77777777" w:rsidR="002011B8" w:rsidRDefault="002011B8" w:rsidP="006257F4">
      <w:pPr>
        <w:spacing w:after="0" w:line="276" w:lineRule="auto"/>
        <w:rPr>
          <w:rFonts w:ascii="Times New Roman" w:eastAsia="宋体" w:hAnsi="Times New Roman" w:cs="Times New Roman"/>
          <w:b/>
        </w:rPr>
      </w:pPr>
    </w:p>
    <w:p w14:paraId="7DED962B" w14:textId="77777777" w:rsidR="002011B8" w:rsidRDefault="002011B8" w:rsidP="006257F4">
      <w:pPr>
        <w:spacing w:after="0" w:line="276" w:lineRule="auto"/>
        <w:rPr>
          <w:rFonts w:ascii="Times New Roman" w:eastAsia="宋体" w:hAnsi="Times New Roman" w:cs="Times New Roman"/>
          <w:b/>
        </w:rPr>
      </w:pPr>
    </w:p>
    <w:p w14:paraId="1EA6EEDA" w14:textId="77777777" w:rsidR="002011B8" w:rsidRDefault="002011B8" w:rsidP="006257F4">
      <w:pPr>
        <w:spacing w:after="0" w:line="276" w:lineRule="auto"/>
        <w:rPr>
          <w:rFonts w:ascii="Times New Roman" w:eastAsia="宋体" w:hAnsi="Times New Roman" w:cs="Times New Roman"/>
          <w:b/>
        </w:rPr>
      </w:pPr>
    </w:p>
    <w:p w14:paraId="0525E502" w14:textId="77777777" w:rsidR="002011B8" w:rsidRDefault="002011B8" w:rsidP="006257F4">
      <w:pPr>
        <w:spacing w:after="0" w:line="276" w:lineRule="auto"/>
        <w:rPr>
          <w:rFonts w:ascii="Times New Roman" w:eastAsia="宋体" w:hAnsi="Times New Roman" w:cs="Times New Roman"/>
          <w:b/>
        </w:rPr>
      </w:pPr>
    </w:p>
    <w:p w14:paraId="19CF3FF7" w14:textId="77777777" w:rsidR="002011B8" w:rsidRDefault="002011B8" w:rsidP="006257F4">
      <w:pPr>
        <w:spacing w:after="0" w:line="276" w:lineRule="auto"/>
        <w:rPr>
          <w:rFonts w:ascii="Times New Roman" w:eastAsia="宋体" w:hAnsi="Times New Roman" w:cs="Times New Roman"/>
          <w:b/>
        </w:rPr>
      </w:pPr>
    </w:p>
    <w:p w14:paraId="3ED5B016" w14:textId="77777777" w:rsidR="002011B8" w:rsidRDefault="002011B8" w:rsidP="006257F4">
      <w:pPr>
        <w:spacing w:after="0" w:line="276" w:lineRule="auto"/>
        <w:rPr>
          <w:rFonts w:ascii="Times New Roman" w:eastAsia="宋体" w:hAnsi="Times New Roman" w:cs="Times New Roman"/>
          <w:b/>
        </w:rPr>
      </w:pPr>
    </w:p>
    <w:p w14:paraId="26D10F2A" w14:textId="77777777" w:rsidR="002011B8" w:rsidRDefault="002011B8" w:rsidP="006257F4">
      <w:pPr>
        <w:spacing w:after="0" w:line="276" w:lineRule="auto"/>
        <w:rPr>
          <w:rFonts w:ascii="Times New Roman" w:eastAsia="宋体" w:hAnsi="Times New Roman" w:cs="Times New Roman"/>
          <w:b/>
        </w:rPr>
      </w:pPr>
    </w:p>
    <w:p w14:paraId="3D3F8990" w14:textId="77777777" w:rsidR="002011B8" w:rsidRDefault="002011B8" w:rsidP="006257F4">
      <w:pPr>
        <w:spacing w:after="0" w:line="276" w:lineRule="auto"/>
        <w:rPr>
          <w:rFonts w:ascii="Times New Roman" w:eastAsia="宋体" w:hAnsi="Times New Roman" w:cs="Times New Roman"/>
          <w:b/>
        </w:rPr>
      </w:pPr>
    </w:p>
    <w:p w14:paraId="498D21D8" w14:textId="77777777" w:rsidR="002011B8" w:rsidRDefault="002011B8" w:rsidP="006257F4">
      <w:pPr>
        <w:spacing w:after="0" w:line="276" w:lineRule="auto"/>
        <w:rPr>
          <w:rFonts w:ascii="Times New Roman" w:eastAsia="宋体" w:hAnsi="Times New Roman" w:cs="Times New Roman"/>
          <w:b/>
        </w:rPr>
      </w:pPr>
    </w:p>
    <w:p w14:paraId="2B9DF890" w14:textId="74F01730" w:rsidR="006257F4" w:rsidRPr="00C870D5" w:rsidRDefault="006257F4" w:rsidP="006257F4">
      <w:pPr>
        <w:spacing w:after="0" w:line="276" w:lineRule="auto"/>
        <w:rPr>
          <w:rFonts w:ascii="Arial" w:eastAsia="宋体" w:hAnsi="Arial" w:cs="Arial"/>
        </w:rPr>
      </w:pPr>
      <w:r w:rsidRPr="00E068C8">
        <w:rPr>
          <w:rFonts w:ascii="Times New Roman" w:hAnsi="Times New Roman" w:cs="Times New Roman"/>
          <w:b/>
        </w:rPr>
        <w:lastRenderedPageBreak/>
        <w:t>Supplementary Figure S</w:t>
      </w:r>
      <w:r w:rsidR="008314BA">
        <w:rPr>
          <w:rFonts w:ascii="Times New Roman" w:eastAsia="宋体" w:hAnsi="Times New Roman" w:cs="Times New Roman" w:hint="eastAsia"/>
          <w:b/>
        </w:rPr>
        <w:t>5</w:t>
      </w:r>
      <w:r w:rsidRPr="00E068C8">
        <w:rPr>
          <w:rFonts w:ascii="Times New Roman" w:hAnsi="Times New Roman" w:cs="Times New Roman"/>
          <w:b/>
        </w:rPr>
        <w:t>:</w:t>
      </w:r>
      <w:r w:rsidR="00C870D5">
        <w:rPr>
          <w:rFonts w:ascii="Times New Roman" w:eastAsia="宋体" w:hAnsi="Times New Roman" w:cs="Times New Roman" w:hint="eastAsia"/>
          <w:b/>
        </w:rPr>
        <w:t xml:space="preserve"> </w:t>
      </w:r>
      <w:r w:rsidR="00C870D5" w:rsidRPr="00C870D5">
        <w:rPr>
          <w:rFonts w:ascii="Times New Roman" w:eastAsia="宋体" w:hAnsi="Times New Roman" w:cs="Times New Roman"/>
          <w:b/>
        </w:rPr>
        <w:t xml:space="preserve">Migration of BEAS-2B cells after rGO treatment. (A) </w:t>
      </w:r>
      <w:r w:rsidR="00C870D5" w:rsidRPr="00C870D5">
        <w:rPr>
          <w:rFonts w:ascii="Times New Roman" w:eastAsia="宋体" w:hAnsi="Times New Roman" w:cs="Times New Roman"/>
        </w:rPr>
        <w:t xml:space="preserve">Cells were used in Transwell Matrigel invasion assay with the indicated dose of rGO for 48 h in the upper well, and then the cells were incubated for 24 h at 37°C during the invasion assay. BEAS-2B Cells that invaded to the lower side of the membrane were fixed and stained with crystal violet. Representative optical photos are shown. </w:t>
      </w:r>
      <w:r w:rsidR="00C870D5" w:rsidRPr="00C870D5">
        <w:rPr>
          <w:rFonts w:ascii="Times New Roman" w:eastAsia="宋体" w:hAnsi="Times New Roman" w:cs="Times New Roman"/>
          <w:b/>
        </w:rPr>
        <w:t xml:space="preserve">(B) </w:t>
      </w:r>
      <w:r w:rsidR="00C870D5" w:rsidRPr="00C870D5">
        <w:rPr>
          <w:rFonts w:ascii="Times New Roman" w:eastAsia="宋体" w:hAnsi="Times New Roman" w:cs="Times New Roman"/>
        </w:rPr>
        <w:t>The invading cell numbers were quantified by counting. Values are the means ±SD from three independent experiments (**p&lt; 0.01, *p&lt;0.05).</w:t>
      </w:r>
      <w:r w:rsidR="00C870D5">
        <w:rPr>
          <w:rFonts w:ascii="Times New Roman" w:eastAsia="宋体" w:hAnsi="Times New Roman" w:cs="Times New Roman" w:hint="eastAsia"/>
        </w:rPr>
        <w:t xml:space="preserve"> </w:t>
      </w:r>
    </w:p>
    <w:p w14:paraId="7F79574C" w14:textId="46582EB7" w:rsidR="00065AC9" w:rsidRDefault="00C870D5" w:rsidP="00C870D5">
      <w:pPr>
        <w:spacing w:after="200" w:line="276" w:lineRule="auto"/>
        <w:ind w:firstLineChars="50" w:firstLine="110"/>
        <w:rPr>
          <w:rFonts w:ascii="Arial" w:eastAsia="宋体" w:hAnsi="Arial" w:cs="Arial"/>
        </w:rPr>
      </w:pPr>
      <w:r>
        <w:rPr>
          <w:rFonts w:ascii="Arial" w:hAnsi="Arial" w:cs="Arial"/>
          <w:noProof/>
        </w:rPr>
        <w:drawing>
          <wp:inline distT="0" distB="0" distL="0" distR="0" wp14:anchorId="05DD87A5" wp14:editId="091A4E73">
            <wp:extent cx="5943600" cy="3181552"/>
            <wp:effectExtent l="0" t="0" r="0" b="0"/>
            <wp:docPr id="3" name="图片 3" descr="E:\工作\石墨烯\石墨烯 文章文章\投稿杂志\scientific reports\投稿文件\第一次返修\图\supplemental Fig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工作\石墨烯\石墨烯 文章文章\投稿杂志\scientific reports\投稿文件\第一次返修\图\supplemental Fig 3.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181552"/>
                    </a:xfrm>
                    <a:prstGeom prst="rect">
                      <a:avLst/>
                    </a:prstGeom>
                    <a:noFill/>
                    <a:ln>
                      <a:noFill/>
                    </a:ln>
                  </pic:spPr>
                </pic:pic>
              </a:graphicData>
            </a:graphic>
          </wp:inline>
        </w:drawing>
      </w:r>
    </w:p>
    <w:p w14:paraId="4492C5F3" w14:textId="77777777" w:rsidR="00485BE9" w:rsidRDefault="00485BE9" w:rsidP="00C870D5">
      <w:pPr>
        <w:spacing w:after="200" w:line="276" w:lineRule="auto"/>
        <w:ind w:firstLineChars="50" w:firstLine="110"/>
        <w:rPr>
          <w:rFonts w:ascii="Arial" w:eastAsia="宋体" w:hAnsi="Arial" w:cs="Arial"/>
        </w:rPr>
      </w:pPr>
    </w:p>
    <w:p w14:paraId="4DC0DACF" w14:textId="77777777" w:rsidR="00485BE9" w:rsidRDefault="00485BE9" w:rsidP="00C870D5">
      <w:pPr>
        <w:spacing w:after="200" w:line="276" w:lineRule="auto"/>
        <w:ind w:firstLineChars="50" w:firstLine="110"/>
        <w:rPr>
          <w:rFonts w:ascii="Arial" w:eastAsia="宋体" w:hAnsi="Arial" w:cs="Arial"/>
        </w:rPr>
      </w:pPr>
    </w:p>
    <w:p w14:paraId="7A9727BD" w14:textId="77777777" w:rsidR="00485BE9" w:rsidRDefault="00485BE9" w:rsidP="00C870D5">
      <w:pPr>
        <w:spacing w:after="200" w:line="276" w:lineRule="auto"/>
        <w:ind w:firstLineChars="50" w:firstLine="110"/>
        <w:rPr>
          <w:rFonts w:ascii="Arial" w:eastAsia="宋体" w:hAnsi="Arial" w:cs="Arial"/>
        </w:rPr>
      </w:pPr>
    </w:p>
    <w:p w14:paraId="13DC771F" w14:textId="77777777" w:rsidR="00485BE9" w:rsidRDefault="00485BE9" w:rsidP="00C870D5">
      <w:pPr>
        <w:spacing w:after="200" w:line="276" w:lineRule="auto"/>
        <w:ind w:firstLineChars="50" w:firstLine="110"/>
        <w:rPr>
          <w:rFonts w:ascii="Arial" w:eastAsia="宋体" w:hAnsi="Arial" w:cs="Arial"/>
        </w:rPr>
      </w:pPr>
    </w:p>
    <w:p w14:paraId="0BD2A4AD" w14:textId="77777777" w:rsidR="00485BE9" w:rsidRDefault="00485BE9" w:rsidP="00C870D5">
      <w:pPr>
        <w:spacing w:after="200" w:line="276" w:lineRule="auto"/>
        <w:ind w:firstLineChars="50" w:firstLine="110"/>
        <w:rPr>
          <w:rFonts w:ascii="Arial" w:eastAsia="宋体" w:hAnsi="Arial" w:cs="Arial"/>
        </w:rPr>
      </w:pPr>
    </w:p>
    <w:p w14:paraId="2B042E1B" w14:textId="77777777" w:rsidR="00485BE9" w:rsidRDefault="00485BE9" w:rsidP="00C870D5">
      <w:pPr>
        <w:spacing w:after="200" w:line="276" w:lineRule="auto"/>
        <w:ind w:firstLineChars="50" w:firstLine="110"/>
        <w:rPr>
          <w:rFonts w:ascii="Arial" w:eastAsia="宋体" w:hAnsi="Arial" w:cs="Arial"/>
        </w:rPr>
      </w:pPr>
    </w:p>
    <w:p w14:paraId="5A69908F" w14:textId="77777777" w:rsidR="00485BE9" w:rsidRDefault="00485BE9" w:rsidP="00C870D5">
      <w:pPr>
        <w:spacing w:after="200" w:line="276" w:lineRule="auto"/>
        <w:ind w:firstLineChars="50" w:firstLine="110"/>
        <w:rPr>
          <w:rFonts w:ascii="Arial" w:eastAsia="宋体" w:hAnsi="Arial" w:cs="Arial"/>
        </w:rPr>
      </w:pPr>
    </w:p>
    <w:p w14:paraId="1EDB941E" w14:textId="77777777" w:rsidR="00485BE9" w:rsidRDefault="00485BE9" w:rsidP="00C870D5">
      <w:pPr>
        <w:spacing w:after="200" w:line="276" w:lineRule="auto"/>
        <w:ind w:firstLineChars="50" w:firstLine="110"/>
        <w:rPr>
          <w:rFonts w:ascii="Arial" w:eastAsia="宋体" w:hAnsi="Arial" w:cs="Arial"/>
        </w:rPr>
      </w:pPr>
    </w:p>
    <w:p w14:paraId="68CE1864" w14:textId="77777777" w:rsidR="00485BE9" w:rsidRDefault="00485BE9" w:rsidP="00C870D5">
      <w:pPr>
        <w:spacing w:after="200" w:line="276" w:lineRule="auto"/>
        <w:ind w:firstLineChars="50" w:firstLine="110"/>
        <w:rPr>
          <w:rFonts w:ascii="Arial" w:eastAsia="宋体" w:hAnsi="Arial" w:cs="Arial"/>
        </w:rPr>
      </w:pPr>
    </w:p>
    <w:p w14:paraId="458A97D5" w14:textId="77777777" w:rsidR="00485BE9" w:rsidRDefault="00485BE9" w:rsidP="00C870D5">
      <w:pPr>
        <w:spacing w:after="200" w:line="276" w:lineRule="auto"/>
        <w:ind w:firstLineChars="50" w:firstLine="110"/>
        <w:rPr>
          <w:rFonts w:ascii="Arial" w:eastAsia="宋体" w:hAnsi="Arial" w:cs="Arial"/>
        </w:rPr>
      </w:pPr>
    </w:p>
    <w:p w14:paraId="70EFA89B" w14:textId="77777777" w:rsidR="00485BE9" w:rsidRDefault="00485BE9" w:rsidP="00C870D5">
      <w:pPr>
        <w:spacing w:after="200" w:line="276" w:lineRule="auto"/>
        <w:ind w:firstLineChars="50" w:firstLine="110"/>
        <w:rPr>
          <w:rFonts w:ascii="Arial" w:eastAsia="宋体" w:hAnsi="Arial" w:cs="Arial"/>
        </w:rPr>
      </w:pPr>
    </w:p>
    <w:p w14:paraId="35244788" w14:textId="77777777" w:rsidR="00485BE9" w:rsidRPr="00485BE9" w:rsidRDefault="00485BE9" w:rsidP="00C870D5">
      <w:pPr>
        <w:spacing w:after="200" w:line="276" w:lineRule="auto"/>
        <w:ind w:firstLineChars="50" w:firstLine="110"/>
        <w:rPr>
          <w:rFonts w:ascii="Arial" w:eastAsia="宋体" w:hAnsi="Arial" w:cs="Arial"/>
        </w:rPr>
      </w:pPr>
    </w:p>
    <w:p w14:paraId="0244090A" w14:textId="26EE72FD" w:rsidR="002505CF" w:rsidRDefault="002505CF" w:rsidP="00E20619">
      <w:pPr>
        <w:pStyle w:val="a3"/>
        <w:jc w:val="both"/>
        <w:rPr>
          <w:rFonts w:ascii="Times New Roman" w:eastAsia="宋体" w:hAnsi="Times New Roman" w:cs="Times New Roman"/>
        </w:rPr>
      </w:pPr>
      <w:r w:rsidRPr="00E068C8">
        <w:rPr>
          <w:rFonts w:ascii="Times New Roman" w:hAnsi="Times New Roman" w:cs="Times New Roman"/>
          <w:b/>
        </w:rPr>
        <w:lastRenderedPageBreak/>
        <w:t>Supplementary Figure S</w:t>
      </w:r>
      <w:r w:rsidR="008314BA">
        <w:rPr>
          <w:rFonts w:ascii="Times New Roman" w:eastAsia="宋体" w:hAnsi="Times New Roman" w:cs="Times New Roman" w:hint="eastAsia"/>
          <w:b/>
        </w:rPr>
        <w:t>6</w:t>
      </w:r>
      <w:r w:rsidRPr="00E068C8">
        <w:rPr>
          <w:rFonts w:ascii="Times New Roman" w:hAnsi="Times New Roman" w:cs="Times New Roman"/>
          <w:b/>
        </w:rPr>
        <w:t>:</w:t>
      </w:r>
      <w:r>
        <w:rPr>
          <w:rFonts w:ascii="Times New Roman" w:eastAsia="宋体" w:hAnsi="Times New Roman" w:cs="Times New Roman" w:hint="eastAsia"/>
          <w:b/>
        </w:rPr>
        <w:t xml:space="preserve"> </w:t>
      </w:r>
      <w:r w:rsidRPr="002505CF">
        <w:rPr>
          <w:rFonts w:ascii="Times New Roman" w:eastAsia="宋体" w:hAnsi="Times New Roman" w:cs="Times New Roman"/>
          <w:b/>
        </w:rPr>
        <w:t xml:space="preserve">Expression of EMT-related genes after rGO treatment in BEAS-2B. </w:t>
      </w:r>
      <w:r w:rsidRPr="002505CF">
        <w:rPr>
          <w:rFonts w:ascii="Times New Roman" w:eastAsia="宋体" w:hAnsi="Times New Roman" w:cs="Times New Roman"/>
        </w:rPr>
        <w:t xml:space="preserve">The relative expression levels of E-cadherin </w:t>
      </w:r>
      <w:r w:rsidRPr="002505CF">
        <w:rPr>
          <w:rFonts w:ascii="Times New Roman" w:eastAsia="宋体" w:hAnsi="Times New Roman" w:cs="Times New Roman"/>
          <w:b/>
        </w:rPr>
        <w:t>(A)</w:t>
      </w:r>
      <w:r w:rsidRPr="002505CF">
        <w:rPr>
          <w:rFonts w:ascii="Times New Roman" w:eastAsia="宋体" w:hAnsi="Times New Roman" w:cs="Times New Roman"/>
        </w:rPr>
        <w:t xml:space="preserve">, β-catenin </w:t>
      </w:r>
      <w:r w:rsidRPr="002505CF">
        <w:rPr>
          <w:rFonts w:ascii="Times New Roman" w:eastAsia="宋体" w:hAnsi="Times New Roman" w:cs="Times New Roman"/>
          <w:b/>
        </w:rPr>
        <w:t>(B)</w:t>
      </w:r>
      <w:r w:rsidRPr="002505CF">
        <w:rPr>
          <w:rFonts w:ascii="Times New Roman" w:eastAsia="宋体" w:hAnsi="Times New Roman" w:cs="Times New Roman"/>
        </w:rPr>
        <w:t>, Smad4</w:t>
      </w:r>
      <w:r w:rsidRPr="002505CF">
        <w:rPr>
          <w:rFonts w:ascii="Times New Roman" w:eastAsia="宋体" w:hAnsi="Times New Roman" w:cs="Times New Roman"/>
          <w:b/>
        </w:rPr>
        <w:t xml:space="preserve"> (C)</w:t>
      </w:r>
      <w:r w:rsidRPr="002505CF">
        <w:rPr>
          <w:rFonts w:ascii="Times New Roman" w:eastAsia="宋体" w:hAnsi="Times New Roman" w:cs="Times New Roman"/>
        </w:rPr>
        <w:t>, VEGF-B</w:t>
      </w:r>
      <w:r w:rsidRPr="002505CF">
        <w:rPr>
          <w:rFonts w:ascii="Times New Roman" w:eastAsia="宋体" w:hAnsi="Times New Roman" w:cs="Times New Roman"/>
          <w:b/>
        </w:rPr>
        <w:t xml:space="preserve"> (D)</w:t>
      </w:r>
      <w:r w:rsidRPr="002505CF">
        <w:rPr>
          <w:rFonts w:ascii="Times New Roman" w:eastAsia="宋体" w:hAnsi="Times New Roman" w:cs="Times New Roman"/>
        </w:rPr>
        <w:t>, Vimentin</w:t>
      </w:r>
      <w:r w:rsidRPr="002505CF">
        <w:rPr>
          <w:rFonts w:ascii="Times New Roman" w:eastAsia="宋体" w:hAnsi="Times New Roman" w:cs="Times New Roman"/>
          <w:b/>
        </w:rPr>
        <w:t xml:space="preserve"> (E)</w:t>
      </w:r>
      <w:r w:rsidRPr="002505CF">
        <w:rPr>
          <w:rFonts w:ascii="Times New Roman" w:eastAsia="宋体" w:hAnsi="Times New Roman" w:cs="Times New Roman"/>
        </w:rPr>
        <w:t xml:space="preserve"> and TWIST1</w:t>
      </w:r>
      <w:r w:rsidRPr="002505CF">
        <w:rPr>
          <w:rFonts w:ascii="Times New Roman" w:eastAsia="宋体" w:hAnsi="Times New Roman" w:cs="Times New Roman"/>
          <w:b/>
        </w:rPr>
        <w:t xml:space="preserve"> (F)</w:t>
      </w:r>
      <w:r w:rsidRPr="002505CF">
        <w:rPr>
          <w:rFonts w:ascii="Times New Roman" w:eastAsia="宋体" w:hAnsi="Times New Roman" w:cs="Times New Roman"/>
        </w:rPr>
        <w:t xml:space="preserve"> were measured by SYBR Green-based qRT-PCR using GAPDH as an internal reference. Relative mRNA amounts were quantiﬁed by the comparative Ct method (2-</w:t>
      </w:r>
      <w:r w:rsidRPr="002505CF">
        <w:rPr>
          <w:rFonts w:ascii="Times New Roman" w:eastAsia="宋体" w:hAnsi="Times New Roman" w:cs="Times New Roman" w:hint="eastAsia"/>
        </w:rPr>
        <w:t>△△</w:t>
      </w:r>
      <w:r w:rsidRPr="002505CF">
        <w:rPr>
          <w:rFonts w:ascii="Times New Roman" w:eastAsia="宋体" w:hAnsi="Times New Roman" w:cs="Times New Roman"/>
        </w:rPr>
        <w:t>Ct). The values are presented as the mean ± SD of three independent experiments carried out in triplicate. *p&lt;0.05 compared to the control.</w:t>
      </w:r>
    </w:p>
    <w:p w14:paraId="17A407D6" w14:textId="44E5DBD7" w:rsidR="002505CF" w:rsidRPr="002505CF" w:rsidRDefault="002505CF" w:rsidP="00E20619">
      <w:pPr>
        <w:pStyle w:val="a3"/>
        <w:jc w:val="both"/>
        <w:rPr>
          <w:rFonts w:ascii="Arial" w:eastAsia="宋体" w:hAnsi="Arial" w:cs="Arial"/>
        </w:rPr>
      </w:pPr>
      <w:r>
        <w:rPr>
          <w:rFonts w:ascii="Arial" w:eastAsia="宋体" w:hAnsi="Arial" w:cs="Arial"/>
          <w:noProof/>
        </w:rPr>
        <w:drawing>
          <wp:inline distT="0" distB="0" distL="0" distR="0" wp14:anchorId="7AD2E0F8" wp14:editId="172ADC44">
            <wp:extent cx="5304483" cy="4776044"/>
            <wp:effectExtent l="0" t="0" r="0" b="5715"/>
            <wp:docPr id="4" name="图片 4" descr="E:\工作\石墨烯\石墨烯 文章文章\投稿杂志\scientific reports\投稿文件\第一次返修\图\Supplemental Fig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工作\石墨烯\石墨烯 文章文章\投稿杂志\scientific reports\投稿文件\第一次返修\图\Supplemental Fig 4.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2091" cy="4773890"/>
                    </a:xfrm>
                    <a:prstGeom prst="rect">
                      <a:avLst/>
                    </a:prstGeom>
                    <a:noFill/>
                    <a:ln>
                      <a:noFill/>
                    </a:ln>
                  </pic:spPr>
                </pic:pic>
              </a:graphicData>
            </a:graphic>
          </wp:inline>
        </w:drawing>
      </w:r>
    </w:p>
    <w:p w14:paraId="071B7DCF" w14:textId="77777777" w:rsidR="002505CF" w:rsidRDefault="002505CF" w:rsidP="00E20619">
      <w:pPr>
        <w:pStyle w:val="a3"/>
        <w:jc w:val="both"/>
        <w:rPr>
          <w:rFonts w:ascii="Arial" w:eastAsia="宋体" w:hAnsi="Arial" w:cs="Arial" w:hint="eastAsia"/>
          <w:b/>
        </w:rPr>
      </w:pPr>
    </w:p>
    <w:p w14:paraId="0B476DD8" w14:textId="77777777" w:rsidR="000B08CF" w:rsidRDefault="000B08CF" w:rsidP="00E20619">
      <w:pPr>
        <w:pStyle w:val="a3"/>
        <w:jc w:val="both"/>
        <w:rPr>
          <w:rFonts w:ascii="Arial" w:eastAsia="宋体" w:hAnsi="Arial" w:cs="Arial" w:hint="eastAsia"/>
          <w:b/>
        </w:rPr>
      </w:pPr>
    </w:p>
    <w:p w14:paraId="4E4DAFE4" w14:textId="77777777" w:rsidR="000B08CF" w:rsidRDefault="000B08CF" w:rsidP="00E20619">
      <w:pPr>
        <w:pStyle w:val="a3"/>
        <w:jc w:val="both"/>
        <w:rPr>
          <w:rFonts w:ascii="Arial" w:eastAsia="宋体" w:hAnsi="Arial" w:cs="Arial" w:hint="eastAsia"/>
          <w:b/>
        </w:rPr>
      </w:pPr>
    </w:p>
    <w:p w14:paraId="15618F0E" w14:textId="77777777" w:rsidR="000B08CF" w:rsidRDefault="000B08CF" w:rsidP="00E20619">
      <w:pPr>
        <w:pStyle w:val="a3"/>
        <w:jc w:val="both"/>
        <w:rPr>
          <w:rFonts w:ascii="Arial" w:eastAsia="宋体" w:hAnsi="Arial" w:cs="Arial" w:hint="eastAsia"/>
          <w:b/>
        </w:rPr>
      </w:pPr>
    </w:p>
    <w:p w14:paraId="5AB9BBAA" w14:textId="77777777" w:rsidR="000B08CF" w:rsidRDefault="000B08CF" w:rsidP="00E20619">
      <w:pPr>
        <w:pStyle w:val="a3"/>
        <w:jc w:val="both"/>
        <w:rPr>
          <w:rFonts w:ascii="Arial" w:eastAsia="宋体" w:hAnsi="Arial" w:cs="Arial" w:hint="eastAsia"/>
          <w:b/>
        </w:rPr>
      </w:pPr>
    </w:p>
    <w:p w14:paraId="22614FB6" w14:textId="77777777" w:rsidR="000B08CF" w:rsidRDefault="000B08CF" w:rsidP="00E20619">
      <w:pPr>
        <w:pStyle w:val="a3"/>
        <w:jc w:val="both"/>
        <w:rPr>
          <w:rFonts w:ascii="Arial" w:eastAsia="宋体" w:hAnsi="Arial" w:cs="Arial" w:hint="eastAsia"/>
          <w:b/>
        </w:rPr>
      </w:pPr>
    </w:p>
    <w:p w14:paraId="0A3BC2A0" w14:textId="77777777" w:rsidR="000B08CF" w:rsidRDefault="000B08CF" w:rsidP="00E20619">
      <w:pPr>
        <w:pStyle w:val="a3"/>
        <w:jc w:val="both"/>
        <w:rPr>
          <w:rFonts w:ascii="Arial" w:eastAsia="宋体" w:hAnsi="Arial" w:cs="Arial" w:hint="eastAsia"/>
          <w:b/>
        </w:rPr>
      </w:pPr>
    </w:p>
    <w:p w14:paraId="31A62EDF" w14:textId="77777777" w:rsidR="000B08CF" w:rsidRDefault="000B08CF" w:rsidP="00E20619">
      <w:pPr>
        <w:pStyle w:val="a3"/>
        <w:jc w:val="both"/>
        <w:rPr>
          <w:rFonts w:ascii="Arial" w:eastAsia="宋体" w:hAnsi="Arial" w:cs="Arial" w:hint="eastAsia"/>
          <w:b/>
        </w:rPr>
      </w:pPr>
    </w:p>
    <w:p w14:paraId="4F60E412" w14:textId="77777777" w:rsidR="000B08CF" w:rsidRDefault="000B08CF" w:rsidP="00E20619">
      <w:pPr>
        <w:pStyle w:val="a3"/>
        <w:jc w:val="both"/>
        <w:rPr>
          <w:rFonts w:ascii="Arial" w:eastAsia="宋体" w:hAnsi="Arial" w:cs="Arial" w:hint="eastAsia"/>
          <w:b/>
        </w:rPr>
      </w:pPr>
    </w:p>
    <w:p w14:paraId="531A762E" w14:textId="77777777" w:rsidR="000B08CF" w:rsidRDefault="000B08CF" w:rsidP="00E20619">
      <w:pPr>
        <w:pStyle w:val="a3"/>
        <w:jc w:val="both"/>
        <w:rPr>
          <w:rFonts w:ascii="Arial" w:eastAsia="宋体" w:hAnsi="Arial" w:cs="Arial" w:hint="eastAsia"/>
          <w:b/>
        </w:rPr>
      </w:pPr>
    </w:p>
    <w:p w14:paraId="3934B547" w14:textId="77777777" w:rsidR="000B08CF" w:rsidRDefault="000B08CF" w:rsidP="00E20619">
      <w:pPr>
        <w:pStyle w:val="a3"/>
        <w:jc w:val="both"/>
        <w:rPr>
          <w:rFonts w:ascii="Arial" w:eastAsia="宋体" w:hAnsi="Arial" w:cs="Arial" w:hint="eastAsia"/>
          <w:b/>
        </w:rPr>
      </w:pPr>
    </w:p>
    <w:p w14:paraId="361B3438" w14:textId="77777777" w:rsidR="000B08CF" w:rsidRDefault="000B08CF" w:rsidP="00E20619">
      <w:pPr>
        <w:pStyle w:val="a3"/>
        <w:jc w:val="both"/>
        <w:rPr>
          <w:rFonts w:ascii="Arial" w:eastAsia="宋体" w:hAnsi="Arial" w:cs="Arial" w:hint="eastAsia"/>
          <w:b/>
        </w:rPr>
      </w:pPr>
    </w:p>
    <w:p w14:paraId="4CAF1080" w14:textId="77777777" w:rsidR="000B08CF" w:rsidRDefault="000B08CF" w:rsidP="00E20619">
      <w:pPr>
        <w:pStyle w:val="a3"/>
        <w:jc w:val="both"/>
        <w:rPr>
          <w:rFonts w:ascii="Arial" w:eastAsia="宋体" w:hAnsi="Arial" w:cs="Arial" w:hint="eastAsia"/>
          <w:b/>
        </w:rPr>
      </w:pPr>
    </w:p>
    <w:p w14:paraId="7318D544" w14:textId="77777777" w:rsidR="000B08CF" w:rsidRDefault="000B08CF" w:rsidP="00E20619">
      <w:pPr>
        <w:pStyle w:val="a3"/>
        <w:jc w:val="both"/>
        <w:rPr>
          <w:rFonts w:ascii="Arial" w:eastAsia="宋体" w:hAnsi="Arial" w:cs="Arial"/>
          <w:b/>
        </w:rPr>
      </w:pPr>
    </w:p>
    <w:p w14:paraId="23CAB7BA" w14:textId="77777777" w:rsidR="00E20619" w:rsidRDefault="00E20619" w:rsidP="00F07065">
      <w:pPr>
        <w:pStyle w:val="a3"/>
        <w:spacing w:line="276" w:lineRule="auto"/>
        <w:jc w:val="both"/>
        <w:rPr>
          <w:rFonts w:ascii="Arial" w:eastAsia="宋体" w:hAnsi="Arial" w:cs="Arial" w:hint="eastAsia"/>
        </w:rPr>
      </w:pPr>
    </w:p>
    <w:p w14:paraId="097C5F1A" w14:textId="1E23766F" w:rsidR="008314BA" w:rsidRPr="00112F72" w:rsidRDefault="008314BA" w:rsidP="00F07065">
      <w:pPr>
        <w:pStyle w:val="a3"/>
        <w:spacing w:line="276" w:lineRule="auto"/>
        <w:jc w:val="both"/>
        <w:rPr>
          <w:rFonts w:ascii="Times New Roman" w:eastAsia="宋体" w:hAnsi="Times New Roman" w:cs="Times New Roman" w:hint="eastAsia"/>
        </w:rPr>
      </w:pPr>
      <w:r w:rsidRPr="00E068C8">
        <w:rPr>
          <w:rFonts w:ascii="Times New Roman" w:hAnsi="Times New Roman" w:cs="Times New Roman"/>
          <w:b/>
        </w:rPr>
        <w:lastRenderedPageBreak/>
        <w:t>Supplementary Figure S</w:t>
      </w:r>
      <w:r>
        <w:rPr>
          <w:rFonts w:ascii="Times New Roman" w:eastAsia="宋体" w:hAnsi="Times New Roman" w:cs="Times New Roman" w:hint="eastAsia"/>
          <w:b/>
        </w:rPr>
        <w:t>7</w:t>
      </w:r>
      <w:r w:rsidRPr="00E068C8">
        <w:rPr>
          <w:rFonts w:ascii="Times New Roman" w:hAnsi="Times New Roman" w:cs="Times New Roman"/>
          <w:b/>
        </w:rPr>
        <w:t>:</w:t>
      </w:r>
      <w:r>
        <w:rPr>
          <w:rFonts w:ascii="Times New Roman" w:eastAsia="宋体" w:hAnsi="Times New Roman" w:cs="Times New Roman" w:hint="eastAsia"/>
          <w:b/>
        </w:rPr>
        <w:t xml:space="preserve"> </w:t>
      </w:r>
      <w:r w:rsidR="000B08CF" w:rsidRPr="000B08CF">
        <w:rPr>
          <w:rFonts w:ascii="Times New Roman" w:eastAsia="宋体" w:hAnsi="Times New Roman" w:cs="Times New Roman"/>
          <w:b/>
        </w:rPr>
        <w:t>The original uncropped</w:t>
      </w:r>
      <w:r w:rsidR="00BB54EB">
        <w:rPr>
          <w:rFonts w:ascii="Times New Roman" w:eastAsia="宋体" w:hAnsi="Times New Roman" w:cs="Times New Roman" w:hint="eastAsia"/>
          <w:b/>
        </w:rPr>
        <w:t xml:space="preserve"> and</w:t>
      </w:r>
      <w:r w:rsidR="000B08CF" w:rsidRPr="000B08CF">
        <w:rPr>
          <w:rFonts w:ascii="Times New Roman" w:eastAsia="宋体" w:hAnsi="Times New Roman" w:cs="Times New Roman"/>
          <w:b/>
        </w:rPr>
        <w:t xml:space="preserve"> unedited</w:t>
      </w:r>
      <w:r w:rsidR="00BB54EB" w:rsidRPr="00BB54EB">
        <w:rPr>
          <w:rFonts w:ascii="Times New Roman" w:eastAsia="宋体" w:hAnsi="Times New Roman" w:cs="Times New Roman"/>
          <w:b/>
        </w:rPr>
        <w:t xml:space="preserve"> pictures of the western blot</w:t>
      </w:r>
      <w:r w:rsidR="00BB54EB">
        <w:rPr>
          <w:rFonts w:ascii="Times New Roman" w:eastAsia="宋体" w:hAnsi="Times New Roman" w:cs="Times New Roman" w:hint="eastAsia"/>
          <w:b/>
        </w:rPr>
        <w:t>.</w:t>
      </w:r>
      <w:r w:rsidR="00112F72" w:rsidRPr="00112F72">
        <w:t xml:space="preserve"> </w:t>
      </w:r>
      <w:r w:rsidR="00ED5D0D" w:rsidRPr="00ED5D0D">
        <w:rPr>
          <w:rFonts w:ascii="Times New Roman" w:hAnsi="Times New Roman" w:cs="Times New Roman"/>
        </w:rPr>
        <w:t>A549 cells were treated with rGO 1, 5 10 or 20 μg/ml for 48 or 72 hours and protein samples were evaluated to Western blotting assay.</w:t>
      </w:r>
      <w:r w:rsidR="00ED5D0D">
        <w:rPr>
          <w:rFonts w:ascii="Times New Roman" w:eastAsia="宋体" w:hAnsi="Times New Roman" w:cs="Times New Roman" w:hint="eastAsia"/>
        </w:rPr>
        <w:t xml:space="preserve"> </w:t>
      </w:r>
      <w:r w:rsidR="004D1FA4" w:rsidRPr="004D1FA4">
        <w:rPr>
          <w:rFonts w:ascii="Times New Roman" w:eastAsia="宋体" w:hAnsi="Times New Roman" w:cs="Times New Roman"/>
        </w:rPr>
        <w:t>The last two lanes are for other experiment.</w:t>
      </w:r>
      <w:bookmarkStart w:id="0" w:name="_GoBack"/>
      <w:bookmarkEnd w:id="0"/>
    </w:p>
    <w:p w14:paraId="6E7B6765" w14:textId="30F5964C" w:rsidR="00736D7A" w:rsidRPr="008314BA" w:rsidRDefault="00112F72" w:rsidP="00F07065">
      <w:pPr>
        <w:pStyle w:val="a3"/>
        <w:spacing w:line="276" w:lineRule="auto"/>
        <w:jc w:val="both"/>
        <w:rPr>
          <w:rFonts w:ascii="Arial" w:eastAsia="宋体" w:hAnsi="Arial" w:cs="Arial" w:hint="eastAsia"/>
        </w:rPr>
      </w:pPr>
      <w:r>
        <w:rPr>
          <w:rFonts w:ascii="Arial" w:eastAsia="宋体" w:hAnsi="Arial" w:cs="Arial"/>
          <w:noProof/>
        </w:rPr>
        <w:drawing>
          <wp:inline distT="0" distB="0" distL="0" distR="0" wp14:anchorId="30FA9722" wp14:editId="24EE57E6">
            <wp:extent cx="5943600" cy="6790863"/>
            <wp:effectExtent l="0" t="0" r="0" b="0"/>
            <wp:docPr id="7" name="图片 7" descr="E:\工作\石墨烯\石墨烯 文章文章\投稿杂志\scientific reports\投稿文件\第二次返修\图\Supplemental figure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工作\石墨烯\石墨烯 文章文章\投稿杂志\scientific reports\投稿文件\第二次返修\图\Supplemental figure 7.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790863"/>
                    </a:xfrm>
                    <a:prstGeom prst="rect">
                      <a:avLst/>
                    </a:prstGeom>
                    <a:noFill/>
                    <a:ln>
                      <a:noFill/>
                    </a:ln>
                  </pic:spPr>
                </pic:pic>
              </a:graphicData>
            </a:graphic>
          </wp:inline>
        </w:drawing>
      </w:r>
    </w:p>
    <w:sectPr w:rsidR="00736D7A" w:rsidRPr="008314BA" w:rsidSect="000E2432">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41354" w14:textId="77777777" w:rsidR="00E01A90" w:rsidRDefault="00E01A90" w:rsidP="00605A44">
      <w:pPr>
        <w:spacing w:after="0" w:line="240" w:lineRule="auto"/>
      </w:pPr>
      <w:r>
        <w:separator/>
      </w:r>
    </w:p>
  </w:endnote>
  <w:endnote w:type="continuationSeparator" w:id="0">
    <w:p w14:paraId="0F7EEF8C" w14:textId="77777777" w:rsidR="00E01A90" w:rsidRDefault="00E01A90" w:rsidP="00605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197546"/>
      <w:docPartObj>
        <w:docPartGallery w:val="Page Numbers (Bottom of Page)"/>
        <w:docPartUnique/>
      </w:docPartObj>
    </w:sdtPr>
    <w:sdtEndPr/>
    <w:sdtContent>
      <w:p w14:paraId="47D2D699" w14:textId="14C75B0D" w:rsidR="008819B4" w:rsidRDefault="008819B4">
        <w:pPr>
          <w:pStyle w:val="a5"/>
          <w:jc w:val="right"/>
        </w:pPr>
        <w:r w:rsidRPr="00605A44">
          <w:rPr>
            <w:rFonts w:ascii="Arial" w:hAnsi="Arial" w:cs="Arial"/>
          </w:rPr>
          <w:t>S</w:t>
        </w:r>
        <w:r w:rsidR="00DB22DD" w:rsidRPr="00605A44">
          <w:rPr>
            <w:rFonts w:ascii="Arial" w:hAnsi="Arial" w:cs="Arial"/>
          </w:rPr>
          <w:fldChar w:fldCharType="begin"/>
        </w:r>
        <w:r w:rsidRPr="00605A44">
          <w:rPr>
            <w:rFonts w:ascii="Arial" w:hAnsi="Arial" w:cs="Arial"/>
          </w:rPr>
          <w:instrText xml:space="preserve"> PAGE   \* MERGEFORMAT </w:instrText>
        </w:r>
        <w:r w:rsidR="00DB22DD" w:rsidRPr="00605A44">
          <w:rPr>
            <w:rFonts w:ascii="Arial" w:hAnsi="Arial" w:cs="Arial"/>
          </w:rPr>
          <w:fldChar w:fldCharType="separate"/>
        </w:r>
        <w:r w:rsidR="004D1FA4">
          <w:rPr>
            <w:rFonts w:ascii="Arial" w:hAnsi="Arial" w:cs="Arial"/>
            <w:noProof/>
          </w:rPr>
          <w:t>8</w:t>
        </w:r>
        <w:r w:rsidR="00DB22DD" w:rsidRPr="00605A44">
          <w:rPr>
            <w:rFonts w:ascii="Arial" w:hAnsi="Arial" w:cs="Arial"/>
          </w:rPr>
          <w:fldChar w:fldCharType="end"/>
        </w:r>
      </w:p>
    </w:sdtContent>
  </w:sdt>
  <w:p w14:paraId="7E7F98E6" w14:textId="77777777" w:rsidR="008819B4" w:rsidRDefault="008819B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43176" w14:textId="77777777" w:rsidR="00E01A90" w:rsidRDefault="00E01A90" w:rsidP="00605A44">
      <w:pPr>
        <w:spacing w:after="0" w:line="240" w:lineRule="auto"/>
      </w:pPr>
      <w:r>
        <w:separator/>
      </w:r>
    </w:p>
  </w:footnote>
  <w:footnote w:type="continuationSeparator" w:id="0">
    <w:p w14:paraId="027B8F03" w14:textId="77777777" w:rsidR="00E01A90" w:rsidRDefault="00E01A90" w:rsidP="00605A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15F"/>
    <w:rsid w:val="00014D10"/>
    <w:rsid w:val="00017FA7"/>
    <w:rsid w:val="000203D9"/>
    <w:rsid w:val="00025D00"/>
    <w:rsid w:val="0003241A"/>
    <w:rsid w:val="00033408"/>
    <w:rsid w:val="00034498"/>
    <w:rsid w:val="00050623"/>
    <w:rsid w:val="00062924"/>
    <w:rsid w:val="00065AC9"/>
    <w:rsid w:val="00073994"/>
    <w:rsid w:val="0008058B"/>
    <w:rsid w:val="00082122"/>
    <w:rsid w:val="00083351"/>
    <w:rsid w:val="00090F57"/>
    <w:rsid w:val="000A59CD"/>
    <w:rsid w:val="000A6233"/>
    <w:rsid w:val="000B08CF"/>
    <w:rsid w:val="000B0B42"/>
    <w:rsid w:val="000B6AFD"/>
    <w:rsid w:val="000D288C"/>
    <w:rsid w:val="000E2432"/>
    <w:rsid w:val="000E2C04"/>
    <w:rsid w:val="000E62D1"/>
    <w:rsid w:val="000F0C14"/>
    <w:rsid w:val="000F53A6"/>
    <w:rsid w:val="000F5FC7"/>
    <w:rsid w:val="00111DE1"/>
    <w:rsid w:val="00112F72"/>
    <w:rsid w:val="0012175A"/>
    <w:rsid w:val="001248FD"/>
    <w:rsid w:val="00126339"/>
    <w:rsid w:val="00127338"/>
    <w:rsid w:val="00131225"/>
    <w:rsid w:val="001361E0"/>
    <w:rsid w:val="00146089"/>
    <w:rsid w:val="00154BD8"/>
    <w:rsid w:val="00175477"/>
    <w:rsid w:val="001A1C48"/>
    <w:rsid w:val="001A6E8F"/>
    <w:rsid w:val="001B4548"/>
    <w:rsid w:val="001B515F"/>
    <w:rsid w:val="001B7B96"/>
    <w:rsid w:val="001C0ECF"/>
    <w:rsid w:val="001C5DC9"/>
    <w:rsid w:val="001D25F8"/>
    <w:rsid w:val="001E0219"/>
    <w:rsid w:val="001E4267"/>
    <w:rsid w:val="002011B8"/>
    <w:rsid w:val="002012C6"/>
    <w:rsid w:val="00205F26"/>
    <w:rsid w:val="002061D6"/>
    <w:rsid w:val="00210F59"/>
    <w:rsid w:val="0022304A"/>
    <w:rsid w:val="00230159"/>
    <w:rsid w:val="00236B1A"/>
    <w:rsid w:val="002440B6"/>
    <w:rsid w:val="002464C3"/>
    <w:rsid w:val="002505CF"/>
    <w:rsid w:val="0026009F"/>
    <w:rsid w:val="00263B35"/>
    <w:rsid w:val="00263BFE"/>
    <w:rsid w:val="0027625F"/>
    <w:rsid w:val="0029258B"/>
    <w:rsid w:val="00295DA5"/>
    <w:rsid w:val="002B25AC"/>
    <w:rsid w:val="002B6AB8"/>
    <w:rsid w:val="002C1C1B"/>
    <w:rsid w:val="002C2019"/>
    <w:rsid w:val="002C5638"/>
    <w:rsid w:val="002D1E48"/>
    <w:rsid w:val="002D2870"/>
    <w:rsid w:val="002D789F"/>
    <w:rsid w:val="002E2A01"/>
    <w:rsid w:val="002F67EF"/>
    <w:rsid w:val="00305D74"/>
    <w:rsid w:val="003235A4"/>
    <w:rsid w:val="0032726E"/>
    <w:rsid w:val="00337489"/>
    <w:rsid w:val="00351C5A"/>
    <w:rsid w:val="0037772E"/>
    <w:rsid w:val="00384C4A"/>
    <w:rsid w:val="00386153"/>
    <w:rsid w:val="0038697E"/>
    <w:rsid w:val="00393D7E"/>
    <w:rsid w:val="003A4AC2"/>
    <w:rsid w:val="003B4585"/>
    <w:rsid w:val="003C081C"/>
    <w:rsid w:val="003C6027"/>
    <w:rsid w:val="003D1821"/>
    <w:rsid w:val="003D50F0"/>
    <w:rsid w:val="003D6E02"/>
    <w:rsid w:val="003E7BD2"/>
    <w:rsid w:val="003F682F"/>
    <w:rsid w:val="00403B57"/>
    <w:rsid w:val="00423898"/>
    <w:rsid w:val="00424987"/>
    <w:rsid w:val="004303C7"/>
    <w:rsid w:val="00433D81"/>
    <w:rsid w:val="00443FC6"/>
    <w:rsid w:val="00444FED"/>
    <w:rsid w:val="0044523F"/>
    <w:rsid w:val="004510C8"/>
    <w:rsid w:val="004714B2"/>
    <w:rsid w:val="00477A0F"/>
    <w:rsid w:val="0048558D"/>
    <w:rsid w:val="00485BE9"/>
    <w:rsid w:val="004A0826"/>
    <w:rsid w:val="004A302A"/>
    <w:rsid w:val="004A3670"/>
    <w:rsid w:val="004A6614"/>
    <w:rsid w:val="004A7C79"/>
    <w:rsid w:val="004B0AB2"/>
    <w:rsid w:val="004B0E08"/>
    <w:rsid w:val="004B16CC"/>
    <w:rsid w:val="004C07E0"/>
    <w:rsid w:val="004D1FA4"/>
    <w:rsid w:val="00506DAC"/>
    <w:rsid w:val="00507C40"/>
    <w:rsid w:val="00507F31"/>
    <w:rsid w:val="00513A31"/>
    <w:rsid w:val="00533CEB"/>
    <w:rsid w:val="0055620E"/>
    <w:rsid w:val="00557483"/>
    <w:rsid w:val="00557E5A"/>
    <w:rsid w:val="00561CDD"/>
    <w:rsid w:val="00590AA1"/>
    <w:rsid w:val="00597A83"/>
    <w:rsid w:val="005A675F"/>
    <w:rsid w:val="005A6AD5"/>
    <w:rsid w:val="005C1670"/>
    <w:rsid w:val="005E0D1C"/>
    <w:rsid w:val="005E6ADD"/>
    <w:rsid w:val="006022B8"/>
    <w:rsid w:val="00602826"/>
    <w:rsid w:val="00605A44"/>
    <w:rsid w:val="0060672D"/>
    <w:rsid w:val="0061008C"/>
    <w:rsid w:val="006116A5"/>
    <w:rsid w:val="0062360E"/>
    <w:rsid w:val="0062447A"/>
    <w:rsid w:val="0062472D"/>
    <w:rsid w:val="006257F4"/>
    <w:rsid w:val="00643C85"/>
    <w:rsid w:val="00644B3F"/>
    <w:rsid w:val="00646DBB"/>
    <w:rsid w:val="00647D13"/>
    <w:rsid w:val="006559C6"/>
    <w:rsid w:val="00681EFC"/>
    <w:rsid w:val="006A6996"/>
    <w:rsid w:val="006C0AFC"/>
    <w:rsid w:val="006C4E1A"/>
    <w:rsid w:val="006C7597"/>
    <w:rsid w:val="006C76C9"/>
    <w:rsid w:val="006D20E6"/>
    <w:rsid w:val="006D3F32"/>
    <w:rsid w:val="006D425B"/>
    <w:rsid w:val="006D5EE2"/>
    <w:rsid w:val="006E2DA1"/>
    <w:rsid w:val="006E639A"/>
    <w:rsid w:val="00705D1B"/>
    <w:rsid w:val="00712983"/>
    <w:rsid w:val="00730A15"/>
    <w:rsid w:val="00731C1E"/>
    <w:rsid w:val="00736D7A"/>
    <w:rsid w:val="00740038"/>
    <w:rsid w:val="00743873"/>
    <w:rsid w:val="00747767"/>
    <w:rsid w:val="0076320A"/>
    <w:rsid w:val="0077344A"/>
    <w:rsid w:val="007762D8"/>
    <w:rsid w:val="007770D6"/>
    <w:rsid w:val="00780BBF"/>
    <w:rsid w:val="007915A0"/>
    <w:rsid w:val="007933FB"/>
    <w:rsid w:val="00795680"/>
    <w:rsid w:val="00795AB6"/>
    <w:rsid w:val="007A2984"/>
    <w:rsid w:val="007B67A8"/>
    <w:rsid w:val="007C2215"/>
    <w:rsid w:val="007C3F3C"/>
    <w:rsid w:val="007D14C7"/>
    <w:rsid w:val="007D3624"/>
    <w:rsid w:val="007D3AD4"/>
    <w:rsid w:val="007D4B73"/>
    <w:rsid w:val="007D570D"/>
    <w:rsid w:val="007E166D"/>
    <w:rsid w:val="007E7188"/>
    <w:rsid w:val="007F4320"/>
    <w:rsid w:val="0080535F"/>
    <w:rsid w:val="00807D07"/>
    <w:rsid w:val="0081349C"/>
    <w:rsid w:val="00825A6F"/>
    <w:rsid w:val="008314BA"/>
    <w:rsid w:val="00831EA6"/>
    <w:rsid w:val="00832C41"/>
    <w:rsid w:val="008362EE"/>
    <w:rsid w:val="00837C67"/>
    <w:rsid w:val="0084402F"/>
    <w:rsid w:val="008511EA"/>
    <w:rsid w:val="00851A6D"/>
    <w:rsid w:val="00866C42"/>
    <w:rsid w:val="0087336B"/>
    <w:rsid w:val="008777ED"/>
    <w:rsid w:val="008819B4"/>
    <w:rsid w:val="008A7F0E"/>
    <w:rsid w:val="008B7799"/>
    <w:rsid w:val="008C6955"/>
    <w:rsid w:val="008D06EA"/>
    <w:rsid w:val="008D44CF"/>
    <w:rsid w:val="008E0A91"/>
    <w:rsid w:val="008E78CE"/>
    <w:rsid w:val="008F3568"/>
    <w:rsid w:val="009005FF"/>
    <w:rsid w:val="00930239"/>
    <w:rsid w:val="00934934"/>
    <w:rsid w:val="00937574"/>
    <w:rsid w:val="00937AE4"/>
    <w:rsid w:val="00945EA4"/>
    <w:rsid w:val="00952235"/>
    <w:rsid w:val="00953500"/>
    <w:rsid w:val="00957268"/>
    <w:rsid w:val="00965098"/>
    <w:rsid w:val="00974B48"/>
    <w:rsid w:val="00994281"/>
    <w:rsid w:val="009B15BF"/>
    <w:rsid w:val="009B3EEA"/>
    <w:rsid w:val="009C23D2"/>
    <w:rsid w:val="009C5981"/>
    <w:rsid w:val="009C6150"/>
    <w:rsid w:val="009D0EE6"/>
    <w:rsid w:val="009E274F"/>
    <w:rsid w:val="009E7A4D"/>
    <w:rsid w:val="009F48AD"/>
    <w:rsid w:val="009F4BD2"/>
    <w:rsid w:val="00A04502"/>
    <w:rsid w:val="00A05F65"/>
    <w:rsid w:val="00A1180C"/>
    <w:rsid w:val="00A13EA2"/>
    <w:rsid w:val="00A228F9"/>
    <w:rsid w:val="00A23FAC"/>
    <w:rsid w:val="00A345D2"/>
    <w:rsid w:val="00A46062"/>
    <w:rsid w:val="00A52248"/>
    <w:rsid w:val="00A666DE"/>
    <w:rsid w:val="00A73752"/>
    <w:rsid w:val="00A810D3"/>
    <w:rsid w:val="00A903A3"/>
    <w:rsid w:val="00A917E0"/>
    <w:rsid w:val="00A923F0"/>
    <w:rsid w:val="00A94F64"/>
    <w:rsid w:val="00AA26FD"/>
    <w:rsid w:val="00AC0673"/>
    <w:rsid w:val="00AD403B"/>
    <w:rsid w:val="00AE3CF1"/>
    <w:rsid w:val="00AE4C1B"/>
    <w:rsid w:val="00AF4E0F"/>
    <w:rsid w:val="00AF610B"/>
    <w:rsid w:val="00B1440F"/>
    <w:rsid w:val="00B16A32"/>
    <w:rsid w:val="00B16EF3"/>
    <w:rsid w:val="00B17640"/>
    <w:rsid w:val="00B26C88"/>
    <w:rsid w:val="00B26CFF"/>
    <w:rsid w:val="00B31D49"/>
    <w:rsid w:val="00B43DD9"/>
    <w:rsid w:val="00B55F67"/>
    <w:rsid w:val="00B63619"/>
    <w:rsid w:val="00B65565"/>
    <w:rsid w:val="00B763D6"/>
    <w:rsid w:val="00B93C6D"/>
    <w:rsid w:val="00B95B87"/>
    <w:rsid w:val="00BA2412"/>
    <w:rsid w:val="00BB0EB8"/>
    <w:rsid w:val="00BB5380"/>
    <w:rsid w:val="00BB54EB"/>
    <w:rsid w:val="00BC26D5"/>
    <w:rsid w:val="00BD6049"/>
    <w:rsid w:val="00BE45DE"/>
    <w:rsid w:val="00BE4968"/>
    <w:rsid w:val="00BE7458"/>
    <w:rsid w:val="00C04A39"/>
    <w:rsid w:val="00C246A2"/>
    <w:rsid w:val="00C26959"/>
    <w:rsid w:val="00C3384D"/>
    <w:rsid w:val="00C365FE"/>
    <w:rsid w:val="00C378E2"/>
    <w:rsid w:val="00C41F97"/>
    <w:rsid w:val="00C460BC"/>
    <w:rsid w:val="00C57522"/>
    <w:rsid w:val="00C75A7D"/>
    <w:rsid w:val="00C8514D"/>
    <w:rsid w:val="00C870D5"/>
    <w:rsid w:val="00C8732C"/>
    <w:rsid w:val="00C97F73"/>
    <w:rsid w:val="00CA7FE2"/>
    <w:rsid w:val="00CC07BA"/>
    <w:rsid w:val="00CC6DC8"/>
    <w:rsid w:val="00CE724B"/>
    <w:rsid w:val="00CF665D"/>
    <w:rsid w:val="00CF79EF"/>
    <w:rsid w:val="00D13A1C"/>
    <w:rsid w:val="00D16A2D"/>
    <w:rsid w:val="00D21DDC"/>
    <w:rsid w:val="00D21FFB"/>
    <w:rsid w:val="00D2796F"/>
    <w:rsid w:val="00D34864"/>
    <w:rsid w:val="00D63044"/>
    <w:rsid w:val="00D6316A"/>
    <w:rsid w:val="00D66CF2"/>
    <w:rsid w:val="00D74061"/>
    <w:rsid w:val="00D75C43"/>
    <w:rsid w:val="00D75E66"/>
    <w:rsid w:val="00D84871"/>
    <w:rsid w:val="00D87175"/>
    <w:rsid w:val="00D901E7"/>
    <w:rsid w:val="00D973E9"/>
    <w:rsid w:val="00DA0190"/>
    <w:rsid w:val="00DA65EB"/>
    <w:rsid w:val="00DA685A"/>
    <w:rsid w:val="00DB22DD"/>
    <w:rsid w:val="00DD6BD2"/>
    <w:rsid w:val="00DD7020"/>
    <w:rsid w:val="00DE4286"/>
    <w:rsid w:val="00DF3287"/>
    <w:rsid w:val="00E0114D"/>
    <w:rsid w:val="00E01A90"/>
    <w:rsid w:val="00E068C8"/>
    <w:rsid w:val="00E16179"/>
    <w:rsid w:val="00E20619"/>
    <w:rsid w:val="00E2343A"/>
    <w:rsid w:val="00E26060"/>
    <w:rsid w:val="00E2688C"/>
    <w:rsid w:val="00E353BF"/>
    <w:rsid w:val="00E371DC"/>
    <w:rsid w:val="00E4779E"/>
    <w:rsid w:val="00E53F73"/>
    <w:rsid w:val="00E559FA"/>
    <w:rsid w:val="00E55AF5"/>
    <w:rsid w:val="00E63618"/>
    <w:rsid w:val="00E7712B"/>
    <w:rsid w:val="00E811C2"/>
    <w:rsid w:val="00E83688"/>
    <w:rsid w:val="00E869C0"/>
    <w:rsid w:val="00E93E8E"/>
    <w:rsid w:val="00E93F55"/>
    <w:rsid w:val="00E9786C"/>
    <w:rsid w:val="00EA4522"/>
    <w:rsid w:val="00EB0456"/>
    <w:rsid w:val="00EB2F92"/>
    <w:rsid w:val="00EB42C4"/>
    <w:rsid w:val="00EB7791"/>
    <w:rsid w:val="00EC0605"/>
    <w:rsid w:val="00ED3C34"/>
    <w:rsid w:val="00ED5D0D"/>
    <w:rsid w:val="00ED6981"/>
    <w:rsid w:val="00ED6F46"/>
    <w:rsid w:val="00EE442F"/>
    <w:rsid w:val="00EF3286"/>
    <w:rsid w:val="00F07065"/>
    <w:rsid w:val="00F22D76"/>
    <w:rsid w:val="00F26A36"/>
    <w:rsid w:val="00F338FD"/>
    <w:rsid w:val="00F3410F"/>
    <w:rsid w:val="00F37AF2"/>
    <w:rsid w:val="00F41B7F"/>
    <w:rsid w:val="00F430F3"/>
    <w:rsid w:val="00F67BF1"/>
    <w:rsid w:val="00F750D8"/>
    <w:rsid w:val="00F81743"/>
    <w:rsid w:val="00F962A0"/>
    <w:rsid w:val="00FB6A0F"/>
    <w:rsid w:val="00FC7CF6"/>
    <w:rsid w:val="00FD1980"/>
    <w:rsid w:val="00FD4DFB"/>
    <w:rsid w:val="00FD7B02"/>
    <w:rsid w:val="00FE5AA6"/>
    <w:rsid w:val="00FF6A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DB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宋体"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15F"/>
    <w:pPr>
      <w:spacing w:after="160" w:line="259" w:lineRule="auto"/>
    </w:pPr>
    <w:rPr>
      <w:rFonts w:eastAsiaTheme="minorEastAsia"/>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BAuthorName">
    <w:name w:val="BB_Author_Name"/>
    <w:basedOn w:val="a"/>
    <w:next w:val="BCAuthorAddress"/>
    <w:rsid w:val="001B515F"/>
    <w:pPr>
      <w:spacing w:after="240" w:line="480" w:lineRule="auto"/>
      <w:jc w:val="center"/>
    </w:pPr>
    <w:rPr>
      <w:rFonts w:ascii="Times" w:eastAsia="Times New Roman" w:hAnsi="Times" w:cs="Times New Roman"/>
      <w:i/>
      <w:sz w:val="24"/>
      <w:szCs w:val="20"/>
      <w:lang w:eastAsia="en-US"/>
    </w:rPr>
  </w:style>
  <w:style w:type="paragraph" w:customStyle="1" w:styleId="BCAuthorAddress">
    <w:name w:val="BC_Author_Address"/>
    <w:basedOn w:val="a"/>
    <w:next w:val="a"/>
    <w:rsid w:val="001B515F"/>
    <w:pPr>
      <w:spacing w:after="240" w:line="480" w:lineRule="auto"/>
      <w:jc w:val="center"/>
    </w:pPr>
    <w:rPr>
      <w:rFonts w:ascii="Times" w:eastAsia="Times New Roman" w:hAnsi="Times" w:cs="Times New Roman"/>
      <w:sz w:val="24"/>
      <w:szCs w:val="20"/>
      <w:lang w:eastAsia="en-US"/>
    </w:rPr>
  </w:style>
  <w:style w:type="paragraph" w:styleId="a3">
    <w:name w:val="No Spacing"/>
    <w:uiPriority w:val="1"/>
    <w:qFormat/>
    <w:rsid w:val="004C07E0"/>
    <w:pPr>
      <w:spacing w:after="0" w:line="240" w:lineRule="auto"/>
    </w:pPr>
    <w:rPr>
      <w:rFonts w:eastAsiaTheme="minorEastAsia"/>
      <w:lang w:eastAsia="zh-CN"/>
    </w:rPr>
  </w:style>
  <w:style w:type="paragraph" w:styleId="a4">
    <w:name w:val="header"/>
    <w:basedOn w:val="a"/>
    <w:link w:val="Char"/>
    <w:uiPriority w:val="99"/>
    <w:unhideWhenUsed/>
    <w:rsid w:val="00605A44"/>
    <w:pPr>
      <w:tabs>
        <w:tab w:val="center" w:pos="4680"/>
        <w:tab w:val="right" w:pos="9360"/>
      </w:tabs>
      <w:spacing w:after="0" w:line="240" w:lineRule="auto"/>
    </w:pPr>
  </w:style>
  <w:style w:type="character" w:customStyle="1" w:styleId="Char">
    <w:name w:val="页眉 Char"/>
    <w:basedOn w:val="a0"/>
    <w:link w:val="a4"/>
    <w:uiPriority w:val="99"/>
    <w:rsid w:val="00605A44"/>
    <w:rPr>
      <w:rFonts w:eastAsiaTheme="minorEastAsia"/>
      <w:lang w:eastAsia="zh-CN"/>
    </w:rPr>
  </w:style>
  <w:style w:type="paragraph" w:styleId="a5">
    <w:name w:val="footer"/>
    <w:basedOn w:val="a"/>
    <w:link w:val="Char0"/>
    <w:uiPriority w:val="99"/>
    <w:unhideWhenUsed/>
    <w:rsid w:val="00605A44"/>
    <w:pPr>
      <w:tabs>
        <w:tab w:val="center" w:pos="4680"/>
        <w:tab w:val="right" w:pos="9360"/>
      </w:tabs>
      <w:spacing w:after="0" w:line="240" w:lineRule="auto"/>
    </w:pPr>
  </w:style>
  <w:style w:type="character" w:customStyle="1" w:styleId="Char0">
    <w:name w:val="页脚 Char"/>
    <w:basedOn w:val="a0"/>
    <w:link w:val="a5"/>
    <w:uiPriority w:val="99"/>
    <w:rsid w:val="00605A44"/>
    <w:rPr>
      <w:rFonts w:eastAsiaTheme="minorEastAsia"/>
      <w:lang w:eastAsia="zh-CN"/>
    </w:rPr>
  </w:style>
  <w:style w:type="paragraph" w:styleId="a6">
    <w:name w:val="Balloon Text"/>
    <w:basedOn w:val="a"/>
    <w:link w:val="Char1"/>
    <w:uiPriority w:val="99"/>
    <w:semiHidden/>
    <w:unhideWhenUsed/>
    <w:rsid w:val="003C6027"/>
    <w:pPr>
      <w:spacing w:after="0" w:line="240" w:lineRule="auto"/>
    </w:pPr>
    <w:rPr>
      <w:rFonts w:ascii="Tahoma" w:hAnsi="Tahoma" w:cs="Tahoma"/>
      <w:sz w:val="16"/>
      <w:szCs w:val="16"/>
    </w:rPr>
  </w:style>
  <w:style w:type="character" w:customStyle="1" w:styleId="Char1">
    <w:name w:val="批注框文本 Char"/>
    <w:basedOn w:val="a0"/>
    <w:link w:val="a6"/>
    <w:uiPriority w:val="99"/>
    <w:semiHidden/>
    <w:rsid w:val="003C6027"/>
    <w:rPr>
      <w:rFonts w:ascii="Tahoma" w:eastAsiaTheme="minorEastAsia" w:hAnsi="Tahoma" w:cs="Tahoma"/>
      <w:sz w:val="16"/>
      <w:szCs w:val="16"/>
      <w:lang w:eastAsia="zh-CN"/>
    </w:rPr>
  </w:style>
  <w:style w:type="character" w:styleId="a7">
    <w:name w:val="annotation reference"/>
    <w:basedOn w:val="a0"/>
    <w:uiPriority w:val="99"/>
    <w:semiHidden/>
    <w:unhideWhenUsed/>
    <w:rsid w:val="00146089"/>
    <w:rPr>
      <w:sz w:val="16"/>
      <w:szCs w:val="16"/>
    </w:rPr>
  </w:style>
  <w:style w:type="paragraph" w:styleId="a8">
    <w:name w:val="annotation text"/>
    <w:basedOn w:val="a"/>
    <w:link w:val="Char2"/>
    <w:uiPriority w:val="99"/>
    <w:unhideWhenUsed/>
    <w:rsid w:val="00146089"/>
    <w:pPr>
      <w:spacing w:line="240" w:lineRule="auto"/>
    </w:pPr>
    <w:rPr>
      <w:sz w:val="20"/>
      <w:szCs w:val="20"/>
    </w:rPr>
  </w:style>
  <w:style w:type="character" w:customStyle="1" w:styleId="Char2">
    <w:name w:val="批注文字 Char"/>
    <w:basedOn w:val="a0"/>
    <w:link w:val="a8"/>
    <w:uiPriority w:val="99"/>
    <w:rsid w:val="00146089"/>
    <w:rPr>
      <w:rFonts w:eastAsiaTheme="minorEastAsia"/>
      <w:sz w:val="20"/>
      <w:szCs w:val="20"/>
      <w:lang w:eastAsia="zh-CN"/>
    </w:rPr>
  </w:style>
  <w:style w:type="paragraph" w:styleId="a9">
    <w:name w:val="annotation subject"/>
    <w:basedOn w:val="a8"/>
    <w:next w:val="a8"/>
    <w:link w:val="Char3"/>
    <w:uiPriority w:val="99"/>
    <w:semiHidden/>
    <w:unhideWhenUsed/>
    <w:rsid w:val="00146089"/>
    <w:rPr>
      <w:b/>
      <w:bCs/>
    </w:rPr>
  </w:style>
  <w:style w:type="character" w:customStyle="1" w:styleId="Char3">
    <w:name w:val="批注主题 Char"/>
    <w:basedOn w:val="Char2"/>
    <w:link w:val="a9"/>
    <w:uiPriority w:val="99"/>
    <w:semiHidden/>
    <w:rsid w:val="00146089"/>
    <w:rPr>
      <w:rFonts w:eastAsiaTheme="minorEastAsia"/>
      <w:b/>
      <w:bCs/>
      <w:sz w:val="20"/>
      <w:szCs w:val="20"/>
      <w:lang w:eastAsia="zh-CN"/>
    </w:rPr>
  </w:style>
  <w:style w:type="paragraph" w:styleId="aa">
    <w:name w:val="List Paragraph"/>
    <w:basedOn w:val="a"/>
    <w:uiPriority w:val="34"/>
    <w:qFormat/>
    <w:rsid w:val="00F07065"/>
    <w:pPr>
      <w:ind w:left="720"/>
      <w:contextualSpacing/>
    </w:pPr>
  </w:style>
  <w:style w:type="table" w:styleId="ab">
    <w:name w:val="Table Grid"/>
    <w:basedOn w:val="a1"/>
    <w:uiPriority w:val="59"/>
    <w:rsid w:val="00E2061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C75A7D"/>
    <w:pPr>
      <w:spacing w:after="0" w:line="240" w:lineRule="auto"/>
    </w:pPr>
    <w:rPr>
      <w:rFonts w:eastAsiaTheme="minorEastAsia"/>
      <w:lang w:eastAsia="zh-CN"/>
    </w:rPr>
  </w:style>
  <w:style w:type="character" w:styleId="ad">
    <w:name w:val="Hyperlink"/>
    <w:basedOn w:val="a0"/>
    <w:uiPriority w:val="99"/>
    <w:unhideWhenUsed/>
    <w:rsid w:val="002F67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宋体"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15F"/>
    <w:pPr>
      <w:spacing w:after="160" w:line="259" w:lineRule="auto"/>
    </w:pPr>
    <w:rPr>
      <w:rFonts w:eastAsiaTheme="minorEastAsia"/>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BAuthorName">
    <w:name w:val="BB_Author_Name"/>
    <w:basedOn w:val="a"/>
    <w:next w:val="BCAuthorAddress"/>
    <w:rsid w:val="001B515F"/>
    <w:pPr>
      <w:spacing w:after="240" w:line="480" w:lineRule="auto"/>
      <w:jc w:val="center"/>
    </w:pPr>
    <w:rPr>
      <w:rFonts w:ascii="Times" w:eastAsia="Times New Roman" w:hAnsi="Times" w:cs="Times New Roman"/>
      <w:i/>
      <w:sz w:val="24"/>
      <w:szCs w:val="20"/>
      <w:lang w:eastAsia="en-US"/>
    </w:rPr>
  </w:style>
  <w:style w:type="paragraph" w:customStyle="1" w:styleId="BCAuthorAddress">
    <w:name w:val="BC_Author_Address"/>
    <w:basedOn w:val="a"/>
    <w:next w:val="a"/>
    <w:rsid w:val="001B515F"/>
    <w:pPr>
      <w:spacing w:after="240" w:line="480" w:lineRule="auto"/>
      <w:jc w:val="center"/>
    </w:pPr>
    <w:rPr>
      <w:rFonts w:ascii="Times" w:eastAsia="Times New Roman" w:hAnsi="Times" w:cs="Times New Roman"/>
      <w:sz w:val="24"/>
      <w:szCs w:val="20"/>
      <w:lang w:eastAsia="en-US"/>
    </w:rPr>
  </w:style>
  <w:style w:type="paragraph" w:styleId="a3">
    <w:name w:val="No Spacing"/>
    <w:uiPriority w:val="1"/>
    <w:qFormat/>
    <w:rsid w:val="004C07E0"/>
    <w:pPr>
      <w:spacing w:after="0" w:line="240" w:lineRule="auto"/>
    </w:pPr>
    <w:rPr>
      <w:rFonts w:eastAsiaTheme="minorEastAsia"/>
      <w:lang w:eastAsia="zh-CN"/>
    </w:rPr>
  </w:style>
  <w:style w:type="paragraph" w:styleId="a4">
    <w:name w:val="header"/>
    <w:basedOn w:val="a"/>
    <w:link w:val="Char"/>
    <w:uiPriority w:val="99"/>
    <w:unhideWhenUsed/>
    <w:rsid w:val="00605A44"/>
    <w:pPr>
      <w:tabs>
        <w:tab w:val="center" w:pos="4680"/>
        <w:tab w:val="right" w:pos="9360"/>
      </w:tabs>
      <w:spacing w:after="0" w:line="240" w:lineRule="auto"/>
    </w:pPr>
  </w:style>
  <w:style w:type="character" w:customStyle="1" w:styleId="Char">
    <w:name w:val="页眉 Char"/>
    <w:basedOn w:val="a0"/>
    <w:link w:val="a4"/>
    <w:uiPriority w:val="99"/>
    <w:rsid w:val="00605A44"/>
    <w:rPr>
      <w:rFonts w:eastAsiaTheme="minorEastAsia"/>
      <w:lang w:eastAsia="zh-CN"/>
    </w:rPr>
  </w:style>
  <w:style w:type="paragraph" w:styleId="a5">
    <w:name w:val="footer"/>
    <w:basedOn w:val="a"/>
    <w:link w:val="Char0"/>
    <w:uiPriority w:val="99"/>
    <w:unhideWhenUsed/>
    <w:rsid w:val="00605A44"/>
    <w:pPr>
      <w:tabs>
        <w:tab w:val="center" w:pos="4680"/>
        <w:tab w:val="right" w:pos="9360"/>
      </w:tabs>
      <w:spacing w:after="0" w:line="240" w:lineRule="auto"/>
    </w:pPr>
  </w:style>
  <w:style w:type="character" w:customStyle="1" w:styleId="Char0">
    <w:name w:val="页脚 Char"/>
    <w:basedOn w:val="a0"/>
    <w:link w:val="a5"/>
    <w:uiPriority w:val="99"/>
    <w:rsid w:val="00605A44"/>
    <w:rPr>
      <w:rFonts w:eastAsiaTheme="minorEastAsia"/>
      <w:lang w:eastAsia="zh-CN"/>
    </w:rPr>
  </w:style>
  <w:style w:type="paragraph" w:styleId="a6">
    <w:name w:val="Balloon Text"/>
    <w:basedOn w:val="a"/>
    <w:link w:val="Char1"/>
    <w:uiPriority w:val="99"/>
    <w:semiHidden/>
    <w:unhideWhenUsed/>
    <w:rsid w:val="003C6027"/>
    <w:pPr>
      <w:spacing w:after="0" w:line="240" w:lineRule="auto"/>
    </w:pPr>
    <w:rPr>
      <w:rFonts w:ascii="Tahoma" w:hAnsi="Tahoma" w:cs="Tahoma"/>
      <w:sz w:val="16"/>
      <w:szCs w:val="16"/>
    </w:rPr>
  </w:style>
  <w:style w:type="character" w:customStyle="1" w:styleId="Char1">
    <w:name w:val="批注框文本 Char"/>
    <w:basedOn w:val="a0"/>
    <w:link w:val="a6"/>
    <w:uiPriority w:val="99"/>
    <w:semiHidden/>
    <w:rsid w:val="003C6027"/>
    <w:rPr>
      <w:rFonts w:ascii="Tahoma" w:eastAsiaTheme="minorEastAsia" w:hAnsi="Tahoma" w:cs="Tahoma"/>
      <w:sz w:val="16"/>
      <w:szCs w:val="16"/>
      <w:lang w:eastAsia="zh-CN"/>
    </w:rPr>
  </w:style>
  <w:style w:type="character" w:styleId="a7">
    <w:name w:val="annotation reference"/>
    <w:basedOn w:val="a0"/>
    <w:uiPriority w:val="99"/>
    <w:semiHidden/>
    <w:unhideWhenUsed/>
    <w:rsid w:val="00146089"/>
    <w:rPr>
      <w:sz w:val="16"/>
      <w:szCs w:val="16"/>
    </w:rPr>
  </w:style>
  <w:style w:type="paragraph" w:styleId="a8">
    <w:name w:val="annotation text"/>
    <w:basedOn w:val="a"/>
    <w:link w:val="Char2"/>
    <w:uiPriority w:val="99"/>
    <w:unhideWhenUsed/>
    <w:rsid w:val="00146089"/>
    <w:pPr>
      <w:spacing w:line="240" w:lineRule="auto"/>
    </w:pPr>
    <w:rPr>
      <w:sz w:val="20"/>
      <w:szCs w:val="20"/>
    </w:rPr>
  </w:style>
  <w:style w:type="character" w:customStyle="1" w:styleId="Char2">
    <w:name w:val="批注文字 Char"/>
    <w:basedOn w:val="a0"/>
    <w:link w:val="a8"/>
    <w:uiPriority w:val="99"/>
    <w:rsid w:val="00146089"/>
    <w:rPr>
      <w:rFonts w:eastAsiaTheme="minorEastAsia"/>
      <w:sz w:val="20"/>
      <w:szCs w:val="20"/>
      <w:lang w:eastAsia="zh-CN"/>
    </w:rPr>
  </w:style>
  <w:style w:type="paragraph" w:styleId="a9">
    <w:name w:val="annotation subject"/>
    <w:basedOn w:val="a8"/>
    <w:next w:val="a8"/>
    <w:link w:val="Char3"/>
    <w:uiPriority w:val="99"/>
    <w:semiHidden/>
    <w:unhideWhenUsed/>
    <w:rsid w:val="00146089"/>
    <w:rPr>
      <w:b/>
      <w:bCs/>
    </w:rPr>
  </w:style>
  <w:style w:type="character" w:customStyle="1" w:styleId="Char3">
    <w:name w:val="批注主题 Char"/>
    <w:basedOn w:val="Char2"/>
    <w:link w:val="a9"/>
    <w:uiPriority w:val="99"/>
    <w:semiHidden/>
    <w:rsid w:val="00146089"/>
    <w:rPr>
      <w:rFonts w:eastAsiaTheme="minorEastAsia"/>
      <w:b/>
      <w:bCs/>
      <w:sz w:val="20"/>
      <w:szCs w:val="20"/>
      <w:lang w:eastAsia="zh-CN"/>
    </w:rPr>
  </w:style>
  <w:style w:type="paragraph" w:styleId="aa">
    <w:name w:val="List Paragraph"/>
    <w:basedOn w:val="a"/>
    <w:uiPriority w:val="34"/>
    <w:qFormat/>
    <w:rsid w:val="00F07065"/>
    <w:pPr>
      <w:ind w:left="720"/>
      <w:contextualSpacing/>
    </w:pPr>
  </w:style>
  <w:style w:type="table" w:styleId="ab">
    <w:name w:val="Table Grid"/>
    <w:basedOn w:val="a1"/>
    <w:uiPriority w:val="59"/>
    <w:rsid w:val="00E2061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C75A7D"/>
    <w:pPr>
      <w:spacing w:after="0" w:line="240" w:lineRule="auto"/>
    </w:pPr>
    <w:rPr>
      <w:rFonts w:eastAsiaTheme="minorEastAsia"/>
      <w:lang w:eastAsia="zh-CN"/>
    </w:rPr>
  </w:style>
  <w:style w:type="character" w:styleId="ad">
    <w:name w:val="Hyperlink"/>
    <w:basedOn w:val="a0"/>
    <w:uiPriority w:val="99"/>
    <w:unhideWhenUsed/>
    <w:rsid w:val="002F67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ywang@tio.org.cn" TargetMode="External"/><Relationship Id="rId13" Type="http://schemas.openxmlformats.org/officeDocument/2006/relationships/image" Target="media/image5.tif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0EAD1-0CEB-44D1-B8DD-BD8A7409F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8</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MOMO3</dc:creator>
  <cp:lastModifiedBy>廖艳艳</cp:lastModifiedBy>
  <cp:revision>11</cp:revision>
  <dcterms:created xsi:type="dcterms:W3CDTF">2018-06-26T07:20:00Z</dcterms:created>
  <dcterms:modified xsi:type="dcterms:W3CDTF">2018-09-07T07:10:00Z</dcterms:modified>
</cp:coreProperties>
</file>