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489D" w:rsidRPr="001A563F" w:rsidRDefault="001D489D" w:rsidP="001A563F">
      <w:pPr>
        <w:jc w:val="left"/>
        <w:rPr>
          <w:rFonts w:ascii="Arial Unicode MS" w:eastAsia="Arial Unicode MS" w:hAnsi="Arial Unicode MS" w:cs="Arial Unicode MS"/>
          <w:b/>
          <w:sz w:val="20"/>
        </w:rPr>
      </w:pPr>
      <w:r w:rsidRPr="001A563F">
        <w:rPr>
          <w:rFonts w:ascii="Arial Unicode MS" w:eastAsia="Arial Unicode MS" w:hAnsi="Arial Unicode MS" w:cs="Arial Unicode MS"/>
          <w:b/>
          <w:sz w:val="20"/>
        </w:rPr>
        <w:t xml:space="preserve">Association between circulating tumor necrosis factor-related biomarkers and estimated glomerular filtration </w:t>
      </w:r>
      <w:r w:rsidRPr="001A563F">
        <w:rPr>
          <w:rFonts w:ascii="Arial Unicode MS" w:eastAsia="Arial Unicode MS" w:hAnsi="Arial Unicode MS" w:cs="Arial Unicode MS"/>
          <w:b/>
          <w:sz w:val="20"/>
          <w:szCs w:val="24"/>
        </w:rPr>
        <w:t>rate</w:t>
      </w:r>
      <w:r w:rsidRPr="001A563F">
        <w:rPr>
          <w:rFonts w:ascii="Arial Unicode MS" w:eastAsia="Arial Unicode MS" w:hAnsi="Arial Unicode MS" w:cs="Arial Unicode MS"/>
          <w:b/>
          <w:sz w:val="20"/>
        </w:rPr>
        <w:t xml:space="preserve"> in type 2 diabetes</w:t>
      </w:r>
    </w:p>
    <w:p w:rsidR="001A563F" w:rsidRDefault="001A563F" w:rsidP="001A563F">
      <w:pPr>
        <w:jc w:val="left"/>
        <w:rPr>
          <w:rFonts w:ascii="Arial Unicode MS" w:eastAsia="Arial Unicode MS" w:hAnsi="Arial Unicode MS" w:cs="Arial Unicode MS"/>
          <w:sz w:val="20"/>
        </w:rPr>
      </w:pPr>
    </w:p>
    <w:p w:rsidR="001D489D" w:rsidRPr="001A563F" w:rsidRDefault="001D489D" w:rsidP="001A563F">
      <w:pPr>
        <w:jc w:val="left"/>
        <w:rPr>
          <w:rFonts w:ascii="Arial Unicode MS" w:eastAsia="Arial Unicode MS" w:hAnsi="Arial Unicode MS" w:cs="Arial Unicode MS"/>
          <w:sz w:val="20"/>
          <w:vertAlign w:val="subscript"/>
        </w:rPr>
      </w:pPr>
      <w:proofErr w:type="spellStart"/>
      <w:r w:rsidRPr="001A563F">
        <w:rPr>
          <w:rFonts w:ascii="Arial Unicode MS" w:eastAsia="Arial Unicode MS" w:hAnsi="Arial Unicode MS" w:cs="Arial Unicode MS"/>
          <w:sz w:val="20"/>
        </w:rPr>
        <w:t>Nozomu</w:t>
      </w:r>
      <w:proofErr w:type="spellEnd"/>
      <w:r w:rsidRPr="001A563F">
        <w:rPr>
          <w:rFonts w:ascii="Arial Unicode MS" w:eastAsia="Arial Unicode MS" w:hAnsi="Arial Unicode MS" w:cs="Arial Unicode MS"/>
          <w:sz w:val="20"/>
        </w:rPr>
        <w:t xml:space="preserve"> Kamei, MD, PhD</w:t>
      </w:r>
      <w:r w:rsidRPr="001A563F">
        <w:rPr>
          <w:rFonts w:ascii="Arial Unicode MS" w:eastAsia="Arial Unicode MS" w:hAnsi="Arial Unicode MS" w:cs="Arial Unicode MS"/>
          <w:sz w:val="20"/>
          <w:vertAlign w:val="superscript"/>
        </w:rPr>
        <w:t>1,2,3$</w:t>
      </w:r>
      <w:r w:rsidRPr="001A563F">
        <w:rPr>
          <w:rFonts w:ascii="Arial Unicode MS" w:eastAsia="Arial Unicode MS" w:hAnsi="Arial Unicode MS" w:cs="Arial Unicode MS"/>
          <w:sz w:val="20"/>
        </w:rPr>
        <w:t xml:space="preserve">, </w:t>
      </w:r>
      <w:proofErr w:type="spellStart"/>
      <w:r w:rsidRPr="001A563F">
        <w:rPr>
          <w:rFonts w:ascii="Arial Unicode MS" w:eastAsia="Arial Unicode MS" w:hAnsi="Arial Unicode MS" w:cs="Arial Unicode MS"/>
          <w:sz w:val="20"/>
        </w:rPr>
        <w:t>Mami</w:t>
      </w:r>
      <w:proofErr w:type="spellEnd"/>
      <w:r w:rsidRPr="001A563F">
        <w:rPr>
          <w:rFonts w:ascii="Arial Unicode MS" w:eastAsia="Arial Unicode MS" w:hAnsi="Arial Unicode MS" w:cs="Arial Unicode MS"/>
          <w:sz w:val="20"/>
        </w:rPr>
        <w:t xml:space="preserve"> Yamashita, MD</w:t>
      </w:r>
      <w:r w:rsidRPr="001A563F">
        <w:rPr>
          <w:rFonts w:ascii="Arial Unicode MS" w:eastAsia="Arial Unicode MS" w:hAnsi="Arial Unicode MS" w:cs="Arial Unicode MS"/>
          <w:sz w:val="20"/>
          <w:vertAlign w:val="superscript"/>
        </w:rPr>
        <w:t>2,4$</w:t>
      </w:r>
      <w:r w:rsidRPr="001A563F">
        <w:rPr>
          <w:rFonts w:ascii="Arial Unicode MS" w:eastAsia="Arial Unicode MS" w:hAnsi="Arial Unicode MS" w:cs="Arial Unicode MS"/>
          <w:sz w:val="20"/>
        </w:rPr>
        <w:t xml:space="preserve">, Yuji </w:t>
      </w:r>
      <w:proofErr w:type="spellStart"/>
      <w:r w:rsidRPr="001A563F">
        <w:rPr>
          <w:rFonts w:ascii="Arial Unicode MS" w:eastAsia="Arial Unicode MS" w:hAnsi="Arial Unicode MS" w:cs="Arial Unicode MS"/>
          <w:sz w:val="20"/>
        </w:rPr>
        <w:t>Nishizaki</w:t>
      </w:r>
      <w:proofErr w:type="spellEnd"/>
      <w:r w:rsidRPr="001A563F">
        <w:rPr>
          <w:rFonts w:ascii="Arial Unicode MS" w:eastAsia="Arial Unicode MS" w:hAnsi="Arial Unicode MS" w:cs="Arial Unicode MS"/>
          <w:sz w:val="20"/>
        </w:rPr>
        <w:t>, MD, MPH, PhD</w:t>
      </w:r>
      <w:r w:rsidRPr="001A563F">
        <w:rPr>
          <w:rFonts w:ascii="Arial Unicode MS" w:eastAsia="Arial Unicode MS" w:hAnsi="Arial Unicode MS" w:cs="Arial Unicode MS"/>
          <w:sz w:val="20"/>
          <w:vertAlign w:val="superscript"/>
        </w:rPr>
        <w:t>5</w:t>
      </w:r>
      <w:r w:rsidRPr="001A563F">
        <w:rPr>
          <w:rFonts w:ascii="Arial Unicode MS" w:eastAsia="Arial Unicode MS" w:hAnsi="Arial Unicode MS" w:cs="Arial Unicode MS"/>
          <w:sz w:val="20"/>
        </w:rPr>
        <w:t xml:space="preserve">, </w:t>
      </w:r>
      <w:proofErr w:type="spellStart"/>
      <w:r w:rsidRPr="001A563F">
        <w:rPr>
          <w:rFonts w:ascii="Arial Unicode MS" w:eastAsia="Arial Unicode MS" w:hAnsi="Arial Unicode MS" w:cs="Arial Unicode MS"/>
          <w:sz w:val="20"/>
        </w:rPr>
        <w:t>Naotake</w:t>
      </w:r>
      <w:proofErr w:type="spellEnd"/>
      <w:r w:rsidRPr="001A563F">
        <w:rPr>
          <w:rFonts w:ascii="Arial Unicode MS" w:eastAsia="Arial Unicode MS" w:hAnsi="Arial Unicode MS" w:cs="Arial Unicode MS"/>
          <w:sz w:val="20"/>
        </w:rPr>
        <w:t xml:space="preserve"> Yanagisawa, PhD</w:t>
      </w:r>
      <w:r w:rsidRPr="001A563F">
        <w:rPr>
          <w:rFonts w:ascii="Arial Unicode MS" w:eastAsia="Arial Unicode MS" w:hAnsi="Arial Unicode MS" w:cs="Arial Unicode MS"/>
          <w:sz w:val="20"/>
          <w:vertAlign w:val="superscript"/>
        </w:rPr>
        <w:t>5</w:t>
      </w:r>
      <w:r w:rsidRPr="001A563F">
        <w:rPr>
          <w:rFonts w:ascii="Arial Unicode MS" w:eastAsia="Arial Unicode MS" w:hAnsi="Arial Unicode MS" w:cs="Arial Unicode MS"/>
          <w:sz w:val="20"/>
        </w:rPr>
        <w:t xml:space="preserve">, </w:t>
      </w:r>
      <w:proofErr w:type="spellStart"/>
      <w:r w:rsidRPr="001A563F">
        <w:rPr>
          <w:rFonts w:ascii="Arial Unicode MS" w:eastAsia="Arial Unicode MS" w:hAnsi="Arial Unicode MS" w:cs="Arial Unicode MS"/>
          <w:sz w:val="20"/>
        </w:rPr>
        <w:t>Shuko</w:t>
      </w:r>
      <w:proofErr w:type="spellEnd"/>
      <w:r w:rsidRPr="001A563F">
        <w:rPr>
          <w:rFonts w:ascii="Arial Unicode MS" w:eastAsia="Arial Unicode MS" w:hAnsi="Arial Unicode MS" w:cs="Arial Unicode MS"/>
          <w:sz w:val="20"/>
        </w:rPr>
        <w:t xml:space="preserve"> </w:t>
      </w:r>
      <w:proofErr w:type="spellStart"/>
      <w:r w:rsidRPr="001A563F">
        <w:rPr>
          <w:rFonts w:ascii="Arial Unicode MS" w:eastAsia="Arial Unicode MS" w:hAnsi="Arial Unicode MS" w:cs="Arial Unicode MS"/>
          <w:sz w:val="20"/>
        </w:rPr>
        <w:t>Nojiri</w:t>
      </w:r>
      <w:proofErr w:type="spellEnd"/>
      <w:r w:rsidRPr="001A563F">
        <w:rPr>
          <w:rFonts w:ascii="Arial Unicode MS" w:eastAsia="Arial Unicode MS" w:hAnsi="Arial Unicode MS" w:cs="Arial Unicode MS"/>
          <w:sz w:val="20"/>
        </w:rPr>
        <w:t>, PhD</w:t>
      </w:r>
      <w:r w:rsidRPr="001A563F">
        <w:rPr>
          <w:rFonts w:ascii="Arial Unicode MS" w:eastAsia="Arial Unicode MS" w:hAnsi="Arial Unicode MS" w:cs="Arial Unicode MS"/>
          <w:sz w:val="20"/>
          <w:vertAlign w:val="superscript"/>
        </w:rPr>
        <w:t>5</w:t>
      </w:r>
      <w:r w:rsidRPr="001A563F">
        <w:rPr>
          <w:rFonts w:ascii="Arial Unicode MS" w:eastAsia="Arial Unicode MS" w:hAnsi="Arial Unicode MS" w:cs="Arial Unicode MS"/>
          <w:sz w:val="20"/>
        </w:rPr>
        <w:t>, Kanako Tanaka</w:t>
      </w:r>
      <w:r w:rsidRPr="001A563F">
        <w:rPr>
          <w:rFonts w:ascii="Arial Unicode MS" w:eastAsia="Arial Unicode MS" w:hAnsi="Arial Unicode MS" w:cs="Arial Unicode MS"/>
          <w:sz w:val="20"/>
          <w:vertAlign w:val="superscript"/>
        </w:rPr>
        <w:t>2</w:t>
      </w:r>
      <w:r w:rsidRPr="001A563F">
        <w:rPr>
          <w:rFonts w:ascii="Arial Unicode MS" w:eastAsia="Arial Unicode MS" w:hAnsi="Arial Unicode MS" w:cs="Arial Unicode MS"/>
          <w:sz w:val="20"/>
        </w:rPr>
        <w:t>, Yoshinori Yamashita, MD, PhD</w:t>
      </w:r>
      <w:r w:rsidRPr="001A563F">
        <w:rPr>
          <w:rFonts w:ascii="Arial Unicode MS" w:eastAsia="Arial Unicode MS" w:hAnsi="Arial Unicode MS" w:cs="Arial Unicode MS"/>
          <w:sz w:val="20"/>
          <w:vertAlign w:val="superscript"/>
        </w:rPr>
        <w:t>3</w:t>
      </w:r>
      <w:r w:rsidRPr="001A563F">
        <w:rPr>
          <w:rFonts w:ascii="Arial Unicode MS" w:eastAsia="Arial Unicode MS" w:hAnsi="Arial Unicode MS" w:cs="Arial Unicode MS"/>
          <w:sz w:val="20"/>
        </w:rPr>
        <w:t>, Terumi Shibata</w:t>
      </w:r>
      <w:r w:rsidRPr="001A563F">
        <w:rPr>
          <w:rFonts w:ascii="Arial Unicode MS" w:eastAsia="Arial Unicode MS" w:hAnsi="Arial Unicode MS" w:cs="Arial Unicode MS"/>
          <w:sz w:val="20"/>
          <w:vertAlign w:val="superscript"/>
        </w:rPr>
        <w:t>6</w:t>
      </w:r>
      <w:r w:rsidRPr="001A563F">
        <w:rPr>
          <w:rFonts w:ascii="Arial Unicode MS" w:eastAsia="Arial Unicode MS" w:hAnsi="Arial Unicode MS" w:cs="Arial Unicode MS"/>
          <w:sz w:val="20"/>
        </w:rPr>
        <w:t xml:space="preserve">, Maki </w:t>
      </w:r>
      <w:proofErr w:type="spellStart"/>
      <w:r w:rsidRPr="001A563F">
        <w:rPr>
          <w:rFonts w:ascii="Arial Unicode MS" w:eastAsia="Arial Unicode MS" w:hAnsi="Arial Unicode MS" w:cs="Arial Unicode MS"/>
          <w:sz w:val="20"/>
        </w:rPr>
        <w:t>Murakoshi</w:t>
      </w:r>
      <w:proofErr w:type="spellEnd"/>
      <w:r w:rsidRPr="001A563F">
        <w:rPr>
          <w:rFonts w:ascii="Arial Unicode MS" w:eastAsia="Arial Unicode MS" w:hAnsi="Arial Unicode MS" w:cs="Arial Unicode MS"/>
          <w:sz w:val="20"/>
        </w:rPr>
        <w:t>, MD, PhD</w:t>
      </w:r>
      <w:r w:rsidRPr="001A563F">
        <w:rPr>
          <w:rFonts w:ascii="Arial Unicode MS" w:eastAsia="Arial Unicode MS" w:hAnsi="Arial Unicode MS" w:cs="Arial Unicode MS"/>
          <w:sz w:val="20"/>
          <w:vertAlign w:val="superscript"/>
        </w:rPr>
        <w:t>6</w:t>
      </w:r>
      <w:r w:rsidRPr="001A563F">
        <w:rPr>
          <w:rFonts w:ascii="Arial Unicode MS" w:eastAsia="Arial Unicode MS" w:hAnsi="Arial Unicode MS" w:cs="Arial Unicode MS"/>
          <w:sz w:val="20"/>
        </w:rPr>
        <w:t>, Yusuke Suzuki, MD, PhD</w:t>
      </w:r>
      <w:r w:rsidRPr="001A563F">
        <w:rPr>
          <w:rFonts w:ascii="Arial Unicode MS" w:eastAsia="Arial Unicode MS" w:hAnsi="Arial Unicode MS" w:cs="Arial Unicode MS"/>
          <w:sz w:val="20"/>
          <w:vertAlign w:val="superscript"/>
        </w:rPr>
        <w:t>6</w:t>
      </w:r>
      <w:r w:rsidRPr="001A563F">
        <w:rPr>
          <w:rFonts w:ascii="Arial Unicode MS" w:eastAsia="Arial Unicode MS" w:hAnsi="Arial Unicode MS" w:cs="Arial Unicode MS"/>
          <w:sz w:val="20"/>
          <w:vertAlign w:val="subscript"/>
        </w:rPr>
        <w:t>,</w:t>
      </w:r>
      <w:r w:rsidRPr="001A563F">
        <w:rPr>
          <w:rFonts w:ascii="Arial Unicode MS" w:eastAsia="Arial Unicode MS" w:hAnsi="Arial Unicode MS" w:cs="Arial Unicode MS"/>
          <w:sz w:val="20"/>
        </w:rPr>
        <w:t xml:space="preserve"> </w:t>
      </w:r>
      <w:proofErr w:type="spellStart"/>
      <w:r w:rsidRPr="001A563F">
        <w:rPr>
          <w:rFonts w:ascii="Arial Unicode MS" w:eastAsia="Arial Unicode MS" w:hAnsi="Arial Unicode MS" w:cs="Arial Unicode MS"/>
          <w:sz w:val="20"/>
        </w:rPr>
        <w:t>Tomohito</w:t>
      </w:r>
      <w:proofErr w:type="spellEnd"/>
      <w:r w:rsidRPr="001A563F">
        <w:rPr>
          <w:rFonts w:ascii="Arial Unicode MS" w:eastAsia="Arial Unicode MS" w:hAnsi="Arial Unicode MS" w:cs="Arial Unicode MS"/>
          <w:sz w:val="20"/>
        </w:rPr>
        <w:t xml:space="preserve"> </w:t>
      </w:r>
      <w:proofErr w:type="spellStart"/>
      <w:r w:rsidRPr="001A563F">
        <w:rPr>
          <w:rFonts w:ascii="Arial Unicode MS" w:eastAsia="Arial Unicode MS" w:hAnsi="Arial Unicode MS" w:cs="Arial Unicode MS"/>
          <w:sz w:val="20"/>
        </w:rPr>
        <w:t>Gohda</w:t>
      </w:r>
      <w:proofErr w:type="spellEnd"/>
      <w:r w:rsidRPr="001A563F">
        <w:rPr>
          <w:rFonts w:ascii="Arial Unicode MS" w:eastAsia="Arial Unicode MS" w:hAnsi="Arial Unicode MS" w:cs="Arial Unicode MS"/>
          <w:sz w:val="20"/>
        </w:rPr>
        <w:t>, MD, PhD</w:t>
      </w:r>
      <w:r w:rsidRPr="001A563F">
        <w:rPr>
          <w:rFonts w:ascii="Arial Unicode MS" w:eastAsia="Arial Unicode MS" w:hAnsi="Arial Unicode MS" w:cs="Arial Unicode MS"/>
          <w:sz w:val="20"/>
          <w:vertAlign w:val="superscript"/>
        </w:rPr>
        <w:t>6</w:t>
      </w:r>
    </w:p>
    <w:p w:rsidR="001D489D" w:rsidRPr="001A563F" w:rsidRDefault="001D489D" w:rsidP="001A563F">
      <w:pPr>
        <w:jc w:val="left"/>
        <w:rPr>
          <w:rFonts w:ascii="Arial Unicode MS" w:eastAsia="Arial Unicode MS" w:hAnsi="Arial Unicode MS" w:cs="Arial Unicode MS"/>
          <w:sz w:val="20"/>
        </w:rPr>
      </w:pPr>
    </w:p>
    <w:p w:rsidR="001D489D" w:rsidRPr="001A563F" w:rsidRDefault="001D489D" w:rsidP="001A563F">
      <w:pPr>
        <w:jc w:val="left"/>
        <w:rPr>
          <w:rFonts w:ascii="Arial Unicode MS" w:eastAsia="Arial Unicode MS" w:hAnsi="Arial Unicode MS" w:cs="Arial Unicode MS"/>
          <w:sz w:val="20"/>
        </w:rPr>
      </w:pPr>
      <w:r w:rsidRPr="001A563F">
        <w:rPr>
          <w:rFonts w:ascii="Arial Unicode MS" w:eastAsia="Arial Unicode MS" w:hAnsi="Arial Unicode MS" w:cs="Arial Unicode MS"/>
          <w:sz w:val="20"/>
          <w:vertAlign w:val="superscript"/>
        </w:rPr>
        <w:t>1</w:t>
      </w:r>
      <w:r w:rsidRPr="001A563F">
        <w:rPr>
          <w:rFonts w:ascii="Arial Unicode MS" w:eastAsia="Arial Unicode MS" w:hAnsi="Arial Unicode MS" w:cs="Arial Unicode MS"/>
          <w:sz w:val="20"/>
        </w:rPr>
        <w:t xml:space="preserve">Department of </w:t>
      </w:r>
      <w:r w:rsidRPr="001A563F">
        <w:rPr>
          <w:rFonts w:ascii="Arial Unicode MS" w:eastAsia="Arial Unicode MS" w:hAnsi="Arial Unicode MS" w:cs="Arial Unicode MS"/>
          <w:sz w:val="20"/>
          <w:shd w:val="clear" w:color="auto" w:fill="FFFFFF"/>
        </w:rPr>
        <w:t xml:space="preserve">Endocrinology and Metabolism, </w:t>
      </w:r>
      <w:r w:rsidRPr="001A563F">
        <w:rPr>
          <w:rFonts w:ascii="Arial Unicode MS" w:eastAsia="Arial Unicode MS" w:hAnsi="Arial Unicode MS" w:cs="Arial Unicode MS"/>
          <w:sz w:val="20"/>
        </w:rPr>
        <w:t xml:space="preserve">Hiroshima Red Cross Hospital and Atomic-bomb Survivors Hospital, 1-9-6, </w:t>
      </w:r>
      <w:proofErr w:type="spellStart"/>
      <w:r w:rsidRPr="001A563F">
        <w:rPr>
          <w:rFonts w:ascii="Arial Unicode MS" w:eastAsia="Arial Unicode MS" w:hAnsi="Arial Unicode MS" w:cs="Arial Unicode MS"/>
          <w:sz w:val="20"/>
        </w:rPr>
        <w:t>Senda-machi</w:t>
      </w:r>
      <w:proofErr w:type="spellEnd"/>
      <w:r w:rsidRPr="001A563F">
        <w:rPr>
          <w:rFonts w:ascii="Arial Unicode MS" w:eastAsia="Arial Unicode MS" w:hAnsi="Arial Unicode MS" w:cs="Arial Unicode MS"/>
          <w:sz w:val="20"/>
        </w:rPr>
        <w:t>, Naka-</w:t>
      </w:r>
      <w:proofErr w:type="spellStart"/>
      <w:r w:rsidRPr="001A563F">
        <w:rPr>
          <w:rFonts w:ascii="Arial Unicode MS" w:eastAsia="Arial Unicode MS" w:hAnsi="Arial Unicode MS" w:cs="Arial Unicode MS"/>
          <w:sz w:val="20"/>
        </w:rPr>
        <w:t>ku</w:t>
      </w:r>
      <w:proofErr w:type="spellEnd"/>
      <w:r w:rsidRPr="001A563F">
        <w:rPr>
          <w:rFonts w:ascii="Arial Unicode MS" w:eastAsia="Arial Unicode MS" w:hAnsi="Arial Unicode MS" w:cs="Arial Unicode MS"/>
          <w:sz w:val="20"/>
        </w:rPr>
        <w:t>, Hiroshima 730-8619, Japan</w:t>
      </w:r>
    </w:p>
    <w:p w:rsidR="001D489D" w:rsidRPr="001A563F" w:rsidRDefault="001D489D" w:rsidP="001A563F">
      <w:pPr>
        <w:jc w:val="left"/>
        <w:rPr>
          <w:rFonts w:ascii="Arial Unicode MS" w:eastAsia="Arial Unicode MS" w:hAnsi="Arial Unicode MS" w:cs="Arial Unicode MS"/>
          <w:sz w:val="20"/>
        </w:rPr>
      </w:pPr>
      <w:r w:rsidRPr="001A563F">
        <w:rPr>
          <w:rFonts w:ascii="Arial Unicode MS" w:eastAsia="Arial Unicode MS" w:hAnsi="Arial Unicode MS" w:cs="Arial Unicode MS"/>
          <w:sz w:val="20"/>
          <w:vertAlign w:val="superscript"/>
        </w:rPr>
        <w:t>2</w:t>
      </w:r>
      <w:r w:rsidRPr="001A563F">
        <w:rPr>
          <w:rFonts w:ascii="Arial Unicode MS" w:eastAsia="Arial Unicode MS" w:hAnsi="Arial Unicode MS" w:cs="Arial Unicode MS"/>
          <w:sz w:val="20"/>
        </w:rPr>
        <w:t>Department of Endocrinology and Diabetology, National Hospital Organization, Kure Medical Center and Chugoku Cancer Center, 3-1, Aoyama-</w:t>
      </w:r>
      <w:proofErr w:type="spellStart"/>
      <w:r w:rsidRPr="001A563F">
        <w:rPr>
          <w:rFonts w:ascii="Arial Unicode MS" w:eastAsia="Arial Unicode MS" w:hAnsi="Arial Unicode MS" w:cs="Arial Unicode MS"/>
          <w:sz w:val="20"/>
        </w:rPr>
        <w:t>cho</w:t>
      </w:r>
      <w:proofErr w:type="spellEnd"/>
      <w:r w:rsidRPr="001A563F">
        <w:rPr>
          <w:rFonts w:ascii="Arial Unicode MS" w:eastAsia="Arial Unicode MS" w:hAnsi="Arial Unicode MS" w:cs="Arial Unicode MS"/>
          <w:sz w:val="20"/>
        </w:rPr>
        <w:t>, Kure-city, Hiroshima 737-0023, Japan</w:t>
      </w:r>
    </w:p>
    <w:p w:rsidR="001D489D" w:rsidRPr="001A563F" w:rsidRDefault="001D489D" w:rsidP="001A563F">
      <w:pPr>
        <w:jc w:val="left"/>
        <w:rPr>
          <w:rFonts w:ascii="Arial Unicode MS" w:eastAsia="Arial Unicode MS" w:hAnsi="Arial Unicode MS" w:cs="Arial Unicode MS"/>
          <w:sz w:val="20"/>
        </w:rPr>
      </w:pPr>
      <w:r w:rsidRPr="001A563F">
        <w:rPr>
          <w:rFonts w:ascii="Arial Unicode MS" w:eastAsia="Arial Unicode MS" w:hAnsi="Arial Unicode MS" w:cs="Arial Unicode MS"/>
          <w:sz w:val="20"/>
          <w:vertAlign w:val="superscript"/>
        </w:rPr>
        <w:t>3</w:t>
      </w:r>
      <w:r w:rsidRPr="001A563F">
        <w:rPr>
          <w:rFonts w:ascii="Arial Unicode MS" w:eastAsia="Arial Unicode MS" w:hAnsi="Arial Unicode MS" w:cs="Arial Unicode MS"/>
          <w:sz w:val="20"/>
        </w:rPr>
        <w:t>Institute for Clinical Research, National Hospital Organization, Kure Medical Center and Chugoku Cancer Center, 3-1, Aoyama-</w:t>
      </w:r>
      <w:proofErr w:type="spellStart"/>
      <w:r w:rsidRPr="001A563F">
        <w:rPr>
          <w:rFonts w:ascii="Arial Unicode MS" w:eastAsia="Arial Unicode MS" w:hAnsi="Arial Unicode MS" w:cs="Arial Unicode MS"/>
          <w:sz w:val="20"/>
        </w:rPr>
        <w:t>cho</w:t>
      </w:r>
      <w:proofErr w:type="spellEnd"/>
      <w:r w:rsidRPr="001A563F">
        <w:rPr>
          <w:rFonts w:ascii="Arial Unicode MS" w:eastAsia="Arial Unicode MS" w:hAnsi="Arial Unicode MS" w:cs="Arial Unicode MS"/>
          <w:sz w:val="20"/>
        </w:rPr>
        <w:t>, Kure-city, Hiroshima 737-0023, Japan</w:t>
      </w:r>
    </w:p>
    <w:p w:rsidR="001D489D" w:rsidRPr="001A563F" w:rsidRDefault="001D489D" w:rsidP="001A563F">
      <w:pPr>
        <w:jc w:val="left"/>
        <w:rPr>
          <w:rFonts w:ascii="Arial Unicode MS" w:eastAsia="Arial Unicode MS" w:hAnsi="Arial Unicode MS" w:cs="Arial Unicode MS"/>
          <w:sz w:val="20"/>
        </w:rPr>
      </w:pPr>
      <w:r w:rsidRPr="001A563F">
        <w:rPr>
          <w:rFonts w:ascii="Arial Unicode MS" w:eastAsia="Arial Unicode MS" w:hAnsi="Arial Unicode MS" w:cs="Arial Unicode MS"/>
          <w:sz w:val="20"/>
          <w:vertAlign w:val="superscript"/>
        </w:rPr>
        <w:t>4</w:t>
      </w:r>
      <w:r w:rsidR="00B85015" w:rsidRPr="00B85015">
        <w:rPr>
          <w:rFonts w:ascii="Arial Unicode MS" w:eastAsia="Arial Unicode MS" w:hAnsi="Arial Unicode MS" w:cs="Arial Unicode MS"/>
          <w:color w:val="000000"/>
          <w:sz w:val="20"/>
          <w:szCs w:val="20"/>
          <w:shd w:val="clear" w:color="auto" w:fill="FFFFFF"/>
        </w:rPr>
        <w:t>Department of Molecular and Internal Medicine, Graduate School of Biomedical and Health Sciences,</w:t>
      </w:r>
      <w:r w:rsidR="00B85015">
        <w:rPr>
          <w:rFonts w:ascii="Arial Unicode MS" w:eastAsia="Arial Unicode MS" w:hAnsi="Arial Unicode MS" w:cs="Arial Unicode MS" w:hint="eastAsia"/>
          <w:sz w:val="20"/>
        </w:rPr>
        <w:t xml:space="preserve"> </w:t>
      </w:r>
      <w:bookmarkStart w:id="0" w:name="_GoBack"/>
      <w:bookmarkEnd w:id="0"/>
      <w:r w:rsidRPr="001A563F">
        <w:rPr>
          <w:rFonts w:ascii="Arial Unicode MS" w:eastAsia="Arial Unicode MS" w:hAnsi="Arial Unicode MS" w:cs="Arial Unicode MS"/>
          <w:sz w:val="20"/>
        </w:rPr>
        <w:t>Hiroshima University, 1-2-3, Kasumi-</w:t>
      </w:r>
      <w:proofErr w:type="spellStart"/>
      <w:r w:rsidRPr="001A563F">
        <w:rPr>
          <w:rFonts w:ascii="Arial Unicode MS" w:eastAsia="Arial Unicode MS" w:hAnsi="Arial Unicode MS" w:cs="Arial Unicode MS"/>
          <w:sz w:val="20"/>
        </w:rPr>
        <w:t>cho</w:t>
      </w:r>
      <w:proofErr w:type="spellEnd"/>
      <w:r w:rsidRPr="001A563F">
        <w:rPr>
          <w:rFonts w:ascii="Arial Unicode MS" w:eastAsia="Arial Unicode MS" w:hAnsi="Arial Unicode MS" w:cs="Arial Unicode MS"/>
          <w:sz w:val="20"/>
        </w:rPr>
        <w:t>, Minami-</w:t>
      </w:r>
      <w:proofErr w:type="spellStart"/>
      <w:r w:rsidRPr="001A563F">
        <w:rPr>
          <w:rFonts w:ascii="Arial Unicode MS" w:eastAsia="Arial Unicode MS" w:hAnsi="Arial Unicode MS" w:cs="Arial Unicode MS"/>
          <w:sz w:val="20"/>
        </w:rPr>
        <w:t>ku</w:t>
      </w:r>
      <w:proofErr w:type="spellEnd"/>
      <w:r w:rsidRPr="001A563F">
        <w:rPr>
          <w:rFonts w:ascii="Arial Unicode MS" w:eastAsia="Arial Unicode MS" w:hAnsi="Arial Unicode MS" w:cs="Arial Unicode MS"/>
          <w:sz w:val="20"/>
        </w:rPr>
        <w:t>, Hiroshima 734-8551, Japan</w:t>
      </w:r>
    </w:p>
    <w:p w:rsidR="001D489D" w:rsidRPr="001A563F" w:rsidRDefault="001D489D" w:rsidP="001A563F">
      <w:pPr>
        <w:jc w:val="left"/>
        <w:rPr>
          <w:rFonts w:ascii="Arial Unicode MS" w:eastAsia="Arial Unicode MS" w:hAnsi="Arial Unicode MS" w:cs="Arial Unicode MS"/>
          <w:sz w:val="20"/>
        </w:rPr>
      </w:pPr>
      <w:r w:rsidRPr="001A563F">
        <w:rPr>
          <w:rFonts w:ascii="Arial Unicode MS" w:eastAsia="Arial Unicode MS" w:hAnsi="Arial Unicode MS" w:cs="Arial Unicode MS"/>
          <w:sz w:val="20"/>
          <w:vertAlign w:val="superscript"/>
        </w:rPr>
        <w:t>5</w:t>
      </w:r>
      <w:r w:rsidRPr="001A563F">
        <w:rPr>
          <w:rFonts w:ascii="Arial Unicode MS" w:eastAsia="Arial Unicode MS" w:hAnsi="Arial Unicode MS" w:cs="Arial Unicode MS"/>
          <w:sz w:val="20"/>
        </w:rPr>
        <w:t xml:space="preserve">Juntendo University, Medical Technology Innovation Center, 2-1-1, </w:t>
      </w:r>
      <w:proofErr w:type="spellStart"/>
      <w:r w:rsidRPr="001A563F">
        <w:rPr>
          <w:rFonts w:ascii="Arial Unicode MS" w:eastAsia="Arial Unicode MS" w:hAnsi="Arial Unicode MS" w:cs="Arial Unicode MS"/>
          <w:sz w:val="20"/>
        </w:rPr>
        <w:t>Hongo</w:t>
      </w:r>
      <w:proofErr w:type="spellEnd"/>
      <w:r w:rsidRPr="001A563F">
        <w:rPr>
          <w:rFonts w:ascii="Arial Unicode MS" w:eastAsia="Arial Unicode MS" w:hAnsi="Arial Unicode MS" w:cs="Arial Unicode MS"/>
          <w:sz w:val="20"/>
        </w:rPr>
        <w:t>, Bunkyo-</w:t>
      </w:r>
      <w:proofErr w:type="spellStart"/>
      <w:r w:rsidRPr="001A563F">
        <w:rPr>
          <w:rFonts w:ascii="Arial Unicode MS" w:eastAsia="Arial Unicode MS" w:hAnsi="Arial Unicode MS" w:cs="Arial Unicode MS"/>
          <w:sz w:val="20"/>
        </w:rPr>
        <w:t>ku</w:t>
      </w:r>
      <w:proofErr w:type="spellEnd"/>
      <w:r w:rsidRPr="001A563F">
        <w:rPr>
          <w:rFonts w:ascii="Arial Unicode MS" w:eastAsia="Arial Unicode MS" w:hAnsi="Arial Unicode MS" w:cs="Arial Unicode MS"/>
          <w:sz w:val="20"/>
        </w:rPr>
        <w:t>, Tokyo 113-8421, Japan</w:t>
      </w:r>
    </w:p>
    <w:p w:rsidR="001D489D" w:rsidRPr="001A563F" w:rsidRDefault="001D489D" w:rsidP="001A563F">
      <w:pPr>
        <w:jc w:val="left"/>
        <w:rPr>
          <w:rFonts w:ascii="Arial Unicode MS" w:eastAsia="Arial Unicode MS" w:hAnsi="Arial Unicode MS" w:cs="Arial Unicode MS"/>
          <w:sz w:val="20"/>
        </w:rPr>
      </w:pPr>
      <w:r w:rsidRPr="001A563F">
        <w:rPr>
          <w:rFonts w:ascii="Arial Unicode MS" w:eastAsia="Arial Unicode MS" w:hAnsi="Arial Unicode MS" w:cs="Arial Unicode MS"/>
          <w:sz w:val="20"/>
          <w:vertAlign w:val="superscript"/>
        </w:rPr>
        <w:t>6</w:t>
      </w:r>
      <w:r w:rsidRPr="001A563F">
        <w:rPr>
          <w:rFonts w:ascii="Arial Unicode MS" w:eastAsia="Arial Unicode MS" w:hAnsi="Arial Unicode MS" w:cs="Arial Unicode MS"/>
          <w:sz w:val="20"/>
        </w:rPr>
        <w:t xml:space="preserve">Department of Nephrology, Juntendo University Faculty of Medicine, 2-1-1, </w:t>
      </w:r>
      <w:proofErr w:type="spellStart"/>
      <w:r w:rsidRPr="001A563F">
        <w:rPr>
          <w:rFonts w:ascii="Arial Unicode MS" w:eastAsia="Arial Unicode MS" w:hAnsi="Arial Unicode MS" w:cs="Arial Unicode MS"/>
          <w:sz w:val="20"/>
        </w:rPr>
        <w:t>Hongo</w:t>
      </w:r>
      <w:proofErr w:type="spellEnd"/>
      <w:r w:rsidRPr="001A563F">
        <w:rPr>
          <w:rFonts w:ascii="Arial Unicode MS" w:eastAsia="Arial Unicode MS" w:hAnsi="Arial Unicode MS" w:cs="Arial Unicode MS"/>
          <w:sz w:val="20"/>
        </w:rPr>
        <w:t>, Bunkyo-</w:t>
      </w:r>
      <w:proofErr w:type="spellStart"/>
      <w:r w:rsidRPr="001A563F">
        <w:rPr>
          <w:rFonts w:ascii="Arial Unicode MS" w:eastAsia="Arial Unicode MS" w:hAnsi="Arial Unicode MS" w:cs="Arial Unicode MS"/>
          <w:sz w:val="20"/>
        </w:rPr>
        <w:t>ku</w:t>
      </w:r>
      <w:proofErr w:type="spellEnd"/>
      <w:r w:rsidRPr="001A563F">
        <w:rPr>
          <w:rFonts w:ascii="Arial Unicode MS" w:eastAsia="Arial Unicode MS" w:hAnsi="Arial Unicode MS" w:cs="Arial Unicode MS"/>
          <w:sz w:val="20"/>
        </w:rPr>
        <w:t>, Tokyo 113-8421, Japan</w:t>
      </w:r>
    </w:p>
    <w:p w:rsidR="001A563F" w:rsidRDefault="001D489D" w:rsidP="001A563F">
      <w:pPr>
        <w:jc w:val="left"/>
        <w:rPr>
          <w:rFonts w:ascii="Arial Unicode MS" w:eastAsia="Arial Unicode MS" w:hAnsi="Arial Unicode MS" w:cs="Arial Unicode MS"/>
          <w:sz w:val="20"/>
        </w:rPr>
        <w:sectPr w:rsidR="001A563F" w:rsidSect="003B0998">
          <w:pgSz w:w="11906" w:h="16838"/>
          <w:pgMar w:top="1985" w:right="1701" w:bottom="1701" w:left="1701" w:header="851" w:footer="992" w:gutter="0"/>
          <w:cols w:space="425"/>
          <w:docGrid w:type="lines" w:linePitch="360"/>
        </w:sectPr>
      </w:pPr>
      <w:r w:rsidRPr="001A563F">
        <w:rPr>
          <w:rFonts w:ascii="Arial Unicode MS" w:eastAsia="Arial Unicode MS" w:hAnsi="Arial Unicode MS" w:cs="Arial Unicode MS"/>
          <w:sz w:val="20"/>
          <w:vertAlign w:val="superscript"/>
        </w:rPr>
        <w:t>$</w:t>
      </w:r>
      <w:r w:rsidRPr="001A563F">
        <w:rPr>
          <w:rFonts w:ascii="Arial Unicode MS" w:eastAsia="Arial Unicode MS" w:hAnsi="Arial Unicode MS" w:cs="Arial Unicode MS"/>
          <w:sz w:val="20"/>
        </w:rPr>
        <w:t>Both authors contributed equally.</w:t>
      </w:r>
    </w:p>
    <w:tbl>
      <w:tblPr>
        <w:tblW w:w="8505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127"/>
        <w:gridCol w:w="1842"/>
        <w:gridCol w:w="1843"/>
        <w:gridCol w:w="1843"/>
        <w:gridCol w:w="850"/>
      </w:tblGrid>
      <w:tr w:rsidR="003B0998" w:rsidRPr="003B0998" w:rsidTr="00BC1222">
        <w:trPr>
          <w:trHeight w:val="402"/>
        </w:trPr>
        <w:tc>
          <w:tcPr>
            <w:tcW w:w="850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B0998" w:rsidRPr="003B0998" w:rsidRDefault="003B0998" w:rsidP="003B0998">
            <w:pPr>
              <w:widowControl/>
              <w:jc w:val="left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3B0998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lastRenderedPageBreak/>
              <w:t>Supplementary Table 1. Characteristics of the study group based on albuminuria leve</w:t>
            </w:r>
            <w:r w:rsidRPr="00366BAB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l.</w:t>
            </w:r>
          </w:p>
        </w:tc>
      </w:tr>
      <w:tr w:rsidR="003B0998" w:rsidRPr="003B0998" w:rsidTr="00BC1222">
        <w:trPr>
          <w:trHeight w:val="40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0998" w:rsidRPr="003B0998" w:rsidRDefault="003B0998" w:rsidP="003B0998">
            <w:pPr>
              <w:widowControl/>
              <w:jc w:val="left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0998" w:rsidRPr="003B0998" w:rsidRDefault="003B0998" w:rsidP="003B0998">
            <w:pPr>
              <w:widowControl/>
              <w:jc w:val="center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proofErr w:type="spellStart"/>
            <w:r w:rsidRPr="003B0998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Normoalbuminuria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0998" w:rsidRPr="003B0998" w:rsidRDefault="003B0998" w:rsidP="003B0998">
            <w:pPr>
              <w:widowControl/>
              <w:jc w:val="center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3B0998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Microalbuminuria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0998" w:rsidRPr="003B0998" w:rsidRDefault="003B0998" w:rsidP="003B0998">
            <w:pPr>
              <w:widowControl/>
              <w:jc w:val="center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proofErr w:type="spellStart"/>
            <w:r w:rsidRPr="003B0998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Macroalbuminuria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0998" w:rsidRPr="003B0998" w:rsidRDefault="003B0998" w:rsidP="003B0998">
            <w:pPr>
              <w:widowControl/>
              <w:jc w:val="center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</w:p>
        </w:tc>
      </w:tr>
      <w:tr w:rsidR="003B0998" w:rsidRPr="003B0998" w:rsidTr="00BC1222">
        <w:trPr>
          <w:trHeight w:val="40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0998" w:rsidRPr="003B0998" w:rsidRDefault="003B0998" w:rsidP="003B0998">
            <w:pPr>
              <w:widowControl/>
              <w:jc w:val="left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3B0998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Characteristic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0998" w:rsidRPr="003B0998" w:rsidRDefault="003B0998" w:rsidP="003B0998">
            <w:pPr>
              <w:widowControl/>
              <w:jc w:val="center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3B0998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ACR &lt; 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0998" w:rsidRPr="003B0998" w:rsidRDefault="003B0998" w:rsidP="003B0998">
            <w:pPr>
              <w:widowControl/>
              <w:jc w:val="center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3B0998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ACR 30–299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0998" w:rsidRPr="003B0998" w:rsidRDefault="003B0998" w:rsidP="003B0998">
            <w:pPr>
              <w:widowControl/>
              <w:jc w:val="center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3B0998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ACR ≥ 300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0998" w:rsidRPr="003B0998" w:rsidRDefault="003B0998" w:rsidP="003B0998">
            <w:pPr>
              <w:widowControl/>
              <w:jc w:val="center"/>
              <w:rPr>
                <w:rFonts w:ascii="Arial Unicode MS" w:eastAsia="Arial Unicode MS" w:hAnsi="Arial Unicode MS" w:cs="Arial Unicode MS"/>
                <w:i/>
                <w:iCs/>
                <w:kern w:val="0"/>
                <w:sz w:val="20"/>
                <w:szCs w:val="20"/>
              </w:rPr>
            </w:pPr>
            <w:r w:rsidRPr="003B0998">
              <w:rPr>
                <w:rFonts w:ascii="Arial Unicode MS" w:eastAsia="Arial Unicode MS" w:hAnsi="Arial Unicode MS" w:cs="Arial Unicode MS" w:hint="eastAsia"/>
                <w:i/>
                <w:iCs/>
                <w:kern w:val="0"/>
                <w:sz w:val="20"/>
                <w:szCs w:val="20"/>
              </w:rPr>
              <w:t>P*</w:t>
            </w:r>
          </w:p>
        </w:tc>
      </w:tr>
      <w:tr w:rsidR="003B0998" w:rsidRPr="003B0998" w:rsidTr="00BC1222">
        <w:trPr>
          <w:trHeight w:val="402"/>
        </w:trPr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B0998" w:rsidRPr="003B0998" w:rsidRDefault="003B0998" w:rsidP="003B0998">
            <w:pPr>
              <w:widowControl/>
              <w:jc w:val="left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3B0998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B0998" w:rsidRPr="003B0998" w:rsidRDefault="003B0998" w:rsidP="003B0998">
            <w:pPr>
              <w:widowControl/>
              <w:jc w:val="center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3B0998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(n = 334)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B0998" w:rsidRPr="003B0998" w:rsidRDefault="003B0998" w:rsidP="003B0998">
            <w:pPr>
              <w:widowControl/>
              <w:jc w:val="center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3B0998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(n = 171)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B0998" w:rsidRPr="003B0998" w:rsidRDefault="003B0998" w:rsidP="003B0998">
            <w:pPr>
              <w:widowControl/>
              <w:jc w:val="center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3B0998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(n = 89)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B0998" w:rsidRPr="003B0998" w:rsidRDefault="003B0998" w:rsidP="003B0998">
            <w:pPr>
              <w:widowControl/>
              <w:jc w:val="center"/>
              <w:rPr>
                <w:rFonts w:ascii="Arial Unicode MS" w:eastAsia="Arial Unicode MS" w:hAnsi="Arial Unicode MS" w:cs="Arial Unicode MS"/>
                <w:i/>
                <w:iCs/>
                <w:kern w:val="0"/>
                <w:sz w:val="20"/>
                <w:szCs w:val="20"/>
              </w:rPr>
            </w:pPr>
            <w:r w:rsidRPr="003B0998">
              <w:rPr>
                <w:rFonts w:ascii="Arial Unicode MS" w:eastAsia="Arial Unicode MS" w:hAnsi="Arial Unicode MS" w:cs="Arial Unicode MS" w:hint="eastAsia"/>
                <w:i/>
                <w:iCs/>
                <w:kern w:val="0"/>
                <w:sz w:val="20"/>
                <w:szCs w:val="20"/>
              </w:rPr>
              <w:t xml:space="preserve">　</w:t>
            </w:r>
          </w:p>
        </w:tc>
      </w:tr>
      <w:tr w:rsidR="003B0998" w:rsidRPr="003B0998" w:rsidTr="00BC1222">
        <w:trPr>
          <w:trHeight w:val="40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0998" w:rsidRPr="003B0998" w:rsidRDefault="003B0998" w:rsidP="003B0998">
            <w:pPr>
              <w:widowControl/>
              <w:jc w:val="left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3B0998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ACR</w:t>
            </w:r>
            <w:r w:rsidRPr="003B0998">
              <w:rPr>
                <w:rFonts w:ascii="Arial Unicode MS" w:eastAsia="Arial Unicode MS" w:hAnsi="Arial Unicode MS" w:cs="Arial Unicode MS" w:hint="eastAsia"/>
                <w:kern w:val="0"/>
                <w:sz w:val="16"/>
                <w:szCs w:val="20"/>
              </w:rPr>
              <w:t xml:space="preserve"> (mg/g·Cr)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0998" w:rsidRPr="003B0998" w:rsidRDefault="003B0998" w:rsidP="003B0998">
            <w:pPr>
              <w:widowControl/>
              <w:jc w:val="center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3B0998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10 (6, 17)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0998" w:rsidRPr="003B0998" w:rsidRDefault="003B0998" w:rsidP="003B0998">
            <w:pPr>
              <w:widowControl/>
              <w:jc w:val="center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3B0998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79 (40, 152)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0998" w:rsidRPr="003B0998" w:rsidRDefault="003B0998" w:rsidP="003B0998">
            <w:pPr>
              <w:widowControl/>
              <w:jc w:val="center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3B0998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690 (449, 1487)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0998" w:rsidRPr="003B0998" w:rsidRDefault="003B0998" w:rsidP="003B0998">
            <w:pPr>
              <w:widowControl/>
              <w:jc w:val="center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</w:p>
        </w:tc>
      </w:tr>
      <w:tr w:rsidR="003B0998" w:rsidRPr="003B0998" w:rsidTr="00BC1222">
        <w:trPr>
          <w:trHeight w:val="40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0998" w:rsidRPr="003B0998" w:rsidRDefault="003B0998" w:rsidP="003B0998">
            <w:pPr>
              <w:widowControl/>
              <w:jc w:val="left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3B0998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eGFR</w:t>
            </w:r>
            <w:r w:rsidRPr="003B0998">
              <w:rPr>
                <w:rFonts w:ascii="Arial Unicode MS" w:eastAsia="Arial Unicode MS" w:hAnsi="Arial Unicode MS" w:cs="Arial Unicode MS" w:hint="eastAsia"/>
                <w:kern w:val="0"/>
                <w:sz w:val="16"/>
                <w:szCs w:val="20"/>
              </w:rPr>
              <w:t xml:space="preserve"> (mL/min/1.73 m</w:t>
            </w:r>
            <w:r w:rsidRPr="003B0998">
              <w:rPr>
                <w:rFonts w:ascii="Arial Unicode MS" w:eastAsia="Arial Unicode MS" w:hAnsi="Arial Unicode MS" w:cs="Arial Unicode MS" w:hint="eastAsia"/>
                <w:kern w:val="0"/>
                <w:sz w:val="16"/>
                <w:szCs w:val="20"/>
                <w:vertAlign w:val="superscript"/>
              </w:rPr>
              <w:t>2</w:t>
            </w:r>
            <w:r w:rsidRPr="003B0998">
              <w:rPr>
                <w:rFonts w:ascii="Arial Unicode MS" w:eastAsia="Arial Unicode MS" w:hAnsi="Arial Unicode MS" w:cs="Arial Unicode MS" w:hint="eastAsia"/>
                <w:kern w:val="0"/>
                <w:sz w:val="16"/>
                <w:szCs w:val="20"/>
              </w:rPr>
              <w:t>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0998" w:rsidRPr="003B0998" w:rsidRDefault="003B0998" w:rsidP="003B0998">
            <w:pPr>
              <w:widowControl/>
              <w:jc w:val="center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3B0998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72 (61, 86)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0998" w:rsidRPr="003B0998" w:rsidRDefault="003B0998" w:rsidP="003B0998">
            <w:pPr>
              <w:widowControl/>
              <w:jc w:val="center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3B0998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69 (53, 85)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0998" w:rsidRPr="003B0998" w:rsidRDefault="003B0998" w:rsidP="003B0998">
            <w:pPr>
              <w:widowControl/>
              <w:jc w:val="center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3B0998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55 (44, 70)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0998" w:rsidRPr="003B0998" w:rsidRDefault="003B0998" w:rsidP="003B0998">
            <w:pPr>
              <w:widowControl/>
              <w:jc w:val="center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3B0998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&lt;0.001</w:t>
            </w:r>
          </w:p>
        </w:tc>
      </w:tr>
      <w:tr w:rsidR="003B0998" w:rsidRPr="003B0998" w:rsidTr="00BC1222">
        <w:trPr>
          <w:trHeight w:val="40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0998" w:rsidRPr="003B0998" w:rsidRDefault="003B0998" w:rsidP="003B0998">
            <w:pPr>
              <w:widowControl/>
              <w:jc w:val="left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3B0998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Age</w:t>
            </w:r>
            <w:r w:rsidRPr="003B0998">
              <w:rPr>
                <w:rFonts w:ascii="Arial Unicode MS" w:eastAsia="Arial Unicode MS" w:hAnsi="Arial Unicode MS" w:cs="Arial Unicode MS" w:hint="eastAsia"/>
                <w:kern w:val="0"/>
                <w:sz w:val="16"/>
                <w:szCs w:val="20"/>
              </w:rPr>
              <w:t xml:space="preserve"> (</w:t>
            </w:r>
            <w:proofErr w:type="spellStart"/>
            <w:r w:rsidRPr="003B0998">
              <w:rPr>
                <w:rFonts w:ascii="Arial Unicode MS" w:eastAsia="Arial Unicode MS" w:hAnsi="Arial Unicode MS" w:cs="Arial Unicode MS" w:hint="eastAsia"/>
                <w:kern w:val="0"/>
                <w:sz w:val="16"/>
                <w:szCs w:val="20"/>
              </w:rPr>
              <w:t>yr</w:t>
            </w:r>
            <w:proofErr w:type="spellEnd"/>
            <w:r w:rsidRPr="003B0998">
              <w:rPr>
                <w:rFonts w:ascii="Arial Unicode MS" w:eastAsia="Arial Unicode MS" w:hAnsi="Arial Unicode MS" w:cs="Arial Unicode MS" w:hint="eastAsia"/>
                <w:kern w:val="0"/>
                <w:sz w:val="16"/>
                <w:szCs w:val="20"/>
              </w:rPr>
              <w:t>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0998" w:rsidRPr="003B0998" w:rsidRDefault="003B0998" w:rsidP="003B0998">
            <w:pPr>
              <w:widowControl/>
              <w:jc w:val="center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3B0998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64 ± 13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0998" w:rsidRPr="003B0998" w:rsidRDefault="003B0998" w:rsidP="003B0998">
            <w:pPr>
              <w:widowControl/>
              <w:jc w:val="center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3B0998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66 ± 12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0998" w:rsidRPr="003B0998" w:rsidRDefault="003B0998" w:rsidP="003B0998">
            <w:pPr>
              <w:widowControl/>
              <w:jc w:val="center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3B0998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65 ± 12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0998" w:rsidRPr="003B0998" w:rsidRDefault="003B0998" w:rsidP="003B0998">
            <w:pPr>
              <w:widowControl/>
              <w:jc w:val="center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3B0998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0.48</w:t>
            </w:r>
          </w:p>
        </w:tc>
      </w:tr>
      <w:tr w:rsidR="003B0998" w:rsidRPr="003B0998" w:rsidTr="00BC1222">
        <w:trPr>
          <w:trHeight w:val="40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0998" w:rsidRPr="003B0998" w:rsidRDefault="003B0998" w:rsidP="003B0998">
            <w:pPr>
              <w:widowControl/>
              <w:jc w:val="left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3B0998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Male sex</w:t>
            </w:r>
            <w:r w:rsidRPr="003B0998">
              <w:rPr>
                <w:rFonts w:ascii="Arial Unicode MS" w:eastAsia="Arial Unicode MS" w:hAnsi="Arial Unicode MS" w:cs="Arial Unicode MS" w:hint="eastAsia"/>
                <w:kern w:val="0"/>
                <w:sz w:val="16"/>
                <w:szCs w:val="20"/>
              </w:rPr>
              <w:t xml:space="preserve"> (%)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0998" w:rsidRPr="003B0998" w:rsidRDefault="003B0998" w:rsidP="003B0998">
            <w:pPr>
              <w:widowControl/>
              <w:jc w:val="center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3B0998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52.4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0998" w:rsidRPr="003B0998" w:rsidRDefault="003B0998" w:rsidP="003B0998">
            <w:pPr>
              <w:widowControl/>
              <w:jc w:val="center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3B0998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57.9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0998" w:rsidRPr="003B0998" w:rsidRDefault="003B0998" w:rsidP="003B0998">
            <w:pPr>
              <w:widowControl/>
              <w:jc w:val="center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3B0998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61.8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0998" w:rsidRPr="003B0998" w:rsidRDefault="003B0998" w:rsidP="003B0998">
            <w:pPr>
              <w:widowControl/>
              <w:jc w:val="center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3B0998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0.07</w:t>
            </w:r>
          </w:p>
        </w:tc>
      </w:tr>
      <w:tr w:rsidR="003B0998" w:rsidRPr="003B0998" w:rsidTr="00BC1222">
        <w:trPr>
          <w:trHeight w:val="40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0998" w:rsidRPr="003B0998" w:rsidRDefault="003B0998" w:rsidP="003B0998">
            <w:pPr>
              <w:widowControl/>
              <w:jc w:val="left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3B0998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BMI</w:t>
            </w:r>
            <w:r w:rsidRPr="003B0998">
              <w:rPr>
                <w:rFonts w:ascii="Arial Unicode MS" w:eastAsia="Arial Unicode MS" w:hAnsi="Arial Unicode MS" w:cs="Arial Unicode MS" w:hint="eastAsia"/>
                <w:kern w:val="0"/>
                <w:sz w:val="16"/>
                <w:szCs w:val="20"/>
              </w:rPr>
              <w:t xml:space="preserve"> (kg/m</w:t>
            </w:r>
            <w:r w:rsidRPr="003B0998">
              <w:rPr>
                <w:rFonts w:ascii="Arial Unicode MS" w:eastAsia="Arial Unicode MS" w:hAnsi="Arial Unicode MS" w:cs="Arial Unicode MS" w:hint="eastAsia"/>
                <w:kern w:val="0"/>
                <w:sz w:val="16"/>
                <w:szCs w:val="20"/>
                <w:vertAlign w:val="superscript"/>
              </w:rPr>
              <w:t>2</w:t>
            </w:r>
            <w:r w:rsidRPr="003B0998">
              <w:rPr>
                <w:rFonts w:ascii="Arial Unicode MS" w:eastAsia="Arial Unicode MS" w:hAnsi="Arial Unicode MS" w:cs="Arial Unicode MS" w:hint="eastAsia"/>
                <w:kern w:val="0"/>
                <w:sz w:val="16"/>
                <w:szCs w:val="20"/>
              </w:rPr>
              <w:t>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0998" w:rsidRPr="003B0998" w:rsidRDefault="003B0998" w:rsidP="003B0998">
            <w:pPr>
              <w:widowControl/>
              <w:jc w:val="center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3B0998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24.7 ± 4.4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0998" w:rsidRPr="003B0998" w:rsidRDefault="003B0998" w:rsidP="003B0998">
            <w:pPr>
              <w:widowControl/>
              <w:jc w:val="center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3B0998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25.3 ± 4.6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0998" w:rsidRPr="003B0998" w:rsidRDefault="003B0998" w:rsidP="003B0998">
            <w:pPr>
              <w:widowControl/>
              <w:jc w:val="center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3B0998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25.9 ± 5.0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0998" w:rsidRPr="003B0998" w:rsidRDefault="003B0998" w:rsidP="003B0998">
            <w:pPr>
              <w:widowControl/>
              <w:jc w:val="center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3B0998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0.10</w:t>
            </w:r>
          </w:p>
        </w:tc>
      </w:tr>
      <w:tr w:rsidR="003B0998" w:rsidRPr="003B0998" w:rsidTr="00BC1222">
        <w:trPr>
          <w:trHeight w:val="40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0998" w:rsidRPr="003B0998" w:rsidRDefault="003B0998" w:rsidP="003B0998">
            <w:pPr>
              <w:widowControl/>
              <w:jc w:val="left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3B0998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Sys BP</w:t>
            </w:r>
            <w:r w:rsidRPr="003B0998">
              <w:rPr>
                <w:rFonts w:ascii="Arial Unicode MS" w:eastAsia="Arial Unicode MS" w:hAnsi="Arial Unicode MS" w:cs="Arial Unicode MS" w:hint="eastAsia"/>
                <w:kern w:val="0"/>
                <w:sz w:val="16"/>
                <w:szCs w:val="20"/>
              </w:rPr>
              <w:t xml:space="preserve"> (mmHg)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0998" w:rsidRPr="003B0998" w:rsidRDefault="003B0998" w:rsidP="003B0998">
            <w:pPr>
              <w:widowControl/>
              <w:jc w:val="center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3B0998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137 ± 15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0998" w:rsidRPr="003B0998" w:rsidRDefault="003B0998" w:rsidP="003B0998">
            <w:pPr>
              <w:widowControl/>
              <w:jc w:val="center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3B0998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141 ± 18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0998" w:rsidRPr="003B0998" w:rsidRDefault="003B0998" w:rsidP="003B0998">
            <w:pPr>
              <w:widowControl/>
              <w:jc w:val="center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3B0998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145 ± 22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0998" w:rsidRPr="003B0998" w:rsidRDefault="003B0998" w:rsidP="003B0998">
            <w:pPr>
              <w:widowControl/>
              <w:jc w:val="center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3B0998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&lt;0.001</w:t>
            </w:r>
          </w:p>
        </w:tc>
      </w:tr>
      <w:tr w:rsidR="003B0998" w:rsidRPr="003B0998" w:rsidTr="00BC1222">
        <w:trPr>
          <w:trHeight w:val="40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0998" w:rsidRPr="003B0998" w:rsidRDefault="003B0998" w:rsidP="003B0998">
            <w:pPr>
              <w:widowControl/>
              <w:jc w:val="left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3B0998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UA</w:t>
            </w:r>
            <w:r w:rsidRPr="003B0998">
              <w:rPr>
                <w:rFonts w:ascii="Arial Unicode MS" w:eastAsia="Arial Unicode MS" w:hAnsi="Arial Unicode MS" w:cs="Arial Unicode MS" w:hint="eastAsia"/>
                <w:kern w:val="0"/>
                <w:sz w:val="16"/>
                <w:szCs w:val="20"/>
              </w:rPr>
              <w:t xml:space="preserve"> (mg/</w:t>
            </w:r>
            <w:proofErr w:type="spellStart"/>
            <w:r w:rsidRPr="003B0998">
              <w:rPr>
                <w:rFonts w:ascii="Arial Unicode MS" w:eastAsia="Arial Unicode MS" w:hAnsi="Arial Unicode MS" w:cs="Arial Unicode MS" w:hint="eastAsia"/>
                <w:kern w:val="0"/>
                <w:sz w:val="16"/>
                <w:szCs w:val="20"/>
              </w:rPr>
              <w:t>dL</w:t>
            </w:r>
            <w:proofErr w:type="spellEnd"/>
            <w:r w:rsidRPr="003B0998">
              <w:rPr>
                <w:rFonts w:ascii="Arial Unicode MS" w:eastAsia="Arial Unicode MS" w:hAnsi="Arial Unicode MS" w:cs="Arial Unicode MS" w:hint="eastAsia"/>
                <w:kern w:val="0"/>
                <w:sz w:val="16"/>
                <w:szCs w:val="20"/>
              </w:rPr>
              <w:t>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0998" w:rsidRPr="003B0998" w:rsidRDefault="003B0998" w:rsidP="003B0998">
            <w:pPr>
              <w:widowControl/>
              <w:jc w:val="center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3B0998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5.2 ± 1.3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0998" w:rsidRPr="003B0998" w:rsidRDefault="003B0998" w:rsidP="003B0998">
            <w:pPr>
              <w:widowControl/>
              <w:jc w:val="center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3B0998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5.5 ± 1.4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0998" w:rsidRPr="003B0998" w:rsidRDefault="003B0998" w:rsidP="003B0998">
            <w:pPr>
              <w:widowControl/>
              <w:jc w:val="center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3B0998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5.7 ± 1.4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0998" w:rsidRPr="003B0998" w:rsidRDefault="003B0998" w:rsidP="003B0998">
            <w:pPr>
              <w:widowControl/>
              <w:jc w:val="center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3B0998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&lt;0.001</w:t>
            </w:r>
          </w:p>
        </w:tc>
      </w:tr>
      <w:tr w:rsidR="003B0998" w:rsidRPr="003B0998" w:rsidTr="00BC1222">
        <w:trPr>
          <w:trHeight w:val="40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0998" w:rsidRPr="003B0998" w:rsidRDefault="003B0998" w:rsidP="003B0998">
            <w:pPr>
              <w:widowControl/>
              <w:jc w:val="left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3B0998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HDL-C</w:t>
            </w:r>
            <w:r w:rsidRPr="003B0998">
              <w:rPr>
                <w:rFonts w:ascii="Arial Unicode MS" w:eastAsia="Arial Unicode MS" w:hAnsi="Arial Unicode MS" w:cs="Arial Unicode MS" w:hint="eastAsia"/>
                <w:kern w:val="0"/>
                <w:sz w:val="16"/>
                <w:szCs w:val="20"/>
              </w:rPr>
              <w:t xml:space="preserve"> (mg/</w:t>
            </w:r>
            <w:proofErr w:type="spellStart"/>
            <w:r w:rsidRPr="003B0998">
              <w:rPr>
                <w:rFonts w:ascii="Arial Unicode MS" w:eastAsia="Arial Unicode MS" w:hAnsi="Arial Unicode MS" w:cs="Arial Unicode MS" w:hint="eastAsia"/>
                <w:kern w:val="0"/>
                <w:sz w:val="16"/>
                <w:szCs w:val="20"/>
              </w:rPr>
              <w:t>dL</w:t>
            </w:r>
            <w:proofErr w:type="spellEnd"/>
            <w:r w:rsidRPr="003B0998">
              <w:rPr>
                <w:rFonts w:ascii="Arial Unicode MS" w:eastAsia="Arial Unicode MS" w:hAnsi="Arial Unicode MS" w:cs="Arial Unicode MS" w:hint="eastAsia"/>
                <w:kern w:val="0"/>
                <w:sz w:val="16"/>
                <w:szCs w:val="20"/>
              </w:rPr>
              <w:t>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0998" w:rsidRPr="003B0998" w:rsidRDefault="003B0998" w:rsidP="003B0998">
            <w:pPr>
              <w:widowControl/>
              <w:jc w:val="center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3B0998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53 ± 13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0998" w:rsidRPr="003B0998" w:rsidRDefault="003B0998" w:rsidP="003B0998">
            <w:pPr>
              <w:widowControl/>
              <w:jc w:val="center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3B0998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51 ± 13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0998" w:rsidRPr="003B0998" w:rsidRDefault="003B0998" w:rsidP="003B0998">
            <w:pPr>
              <w:widowControl/>
              <w:jc w:val="center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3B0998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52 ± 13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0998" w:rsidRPr="003B0998" w:rsidRDefault="003B0998" w:rsidP="003B0998">
            <w:pPr>
              <w:widowControl/>
              <w:jc w:val="center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3B0998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0.18</w:t>
            </w:r>
          </w:p>
        </w:tc>
      </w:tr>
      <w:tr w:rsidR="003B0998" w:rsidRPr="003B0998" w:rsidTr="00BC1222">
        <w:trPr>
          <w:trHeight w:val="40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0998" w:rsidRPr="003B0998" w:rsidRDefault="003B0998" w:rsidP="003B0998">
            <w:pPr>
              <w:widowControl/>
              <w:jc w:val="left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3B0998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Non-HDL-C</w:t>
            </w:r>
            <w:r w:rsidRPr="003B0998">
              <w:rPr>
                <w:rFonts w:ascii="Arial Unicode MS" w:eastAsia="Arial Unicode MS" w:hAnsi="Arial Unicode MS" w:cs="Arial Unicode MS" w:hint="eastAsia"/>
                <w:kern w:val="0"/>
                <w:sz w:val="16"/>
                <w:szCs w:val="20"/>
              </w:rPr>
              <w:t xml:space="preserve"> (mg/</w:t>
            </w:r>
            <w:proofErr w:type="spellStart"/>
            <w:r w:rsidRPr="003B0998">
              <w:rPr>
                <w:rFonts w:ascii="Arial Unicode MS" w:eastAsia="Arial Unicode MS" w:hAnsi="Arial Unicode MS" w:cs="Arial Unicode MS" w:hint="eastAsia"/>
                <w:kern w:val="0"/>
                <w:sz w:val="16"/>
                <w:szCs w:val="20"/>
              </w:rPr>
              <w:t>dL</w:t>
            </w:r>
            <w:proofErr w:type="spellEnd"/>
            <w:r w:rsidRPr="003B0998">
              <w:rPr>
                <w:rFonts w:ascii="Arial Unicode MS" w:eastAsia="Arial Unicode MS" w:hAnsi="Arial Unicode MS" w:cs="Arial Unicode MS" w:hint="eastAsia"/>
                <w:kern w:val="0"/>
                <w:sz w:val="16"/>
                <w:szCs w:val="20"/>
              </w:rPr>
              <w:t>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0998" w:rsidRPr="003B0998" w:rsidRDefault="003B0998" w:rsidP="003B0998">
            <w:pPr>
              <w:widowControl/>
              <w:jc w:val="center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3B0998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129 ± 31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0998" w:rsidRPr="003B0998" w:rsidRDefault="003B0998" w:rsidP="003B0998">
            <w:pPr>
              <w:widowControl/>
              <w:jc w:val="center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3B0998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129 ± 34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0998" w:rsidRPr="003B0998" w:rsidRDefault="003B0998" w:rsidP="003B0998">
            <w:pPr>
              <w:widowControl/>
              <w:jc w:val="center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3B0998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132 ± 34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0998" w:rsidRPr="003B0998" w:rsidRDefault="003B0998" w:rsidP="003B0998">
            <w:pPr>
              <w:widowControl/>
              <w:jc w:val="center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3B0998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0.77</w:t>
            </w:r>
          </w:p>
        </w:tc>
      </w:tr>
      <w:tr w:rsidR="003B0998" w:rsidRPr="003B0998" w:rsidTr="00BC1222">
        <w:trPr>
          <w:trHeight w:val="40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0998" w:rsidRPr="003B0998" w:rsidRDefault="003B0998" w:rsidP="003B0998">
            <w:pPr>
              <w:widowControl/>
              <w:jc w:val="left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3B0998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Hemoglobin</w:t>
            </w:r>
            <w:r w:rsidRPr="003B0998">
              <w:rPr>
                <w:rFonts w:ascii="Arial Unicode MS" w:eastAsia="Arial Unicode MS" w:hAnsi="Arial Unicode MS" w:cs="Arial Unicode MS" w:hint="eastAsia"/>
                <w:kern w:val="0"/>
                <w:sz w:val="16"/>
                <w:szCs w:val="20"/>
              </w:rPr>
              <w:t xml:space="preserve"> (g/</w:t>
            </w:r>
            <w:proofErr w:type="spellStart"/>
            <w:r w:rsidRPr="003B0998">
              <w:rPr>
                <w:rFonts w:ascii="Arial Unicode MS" w:eastAsia="Arial Unicode MS" w:hAnsi="Arial Unicode MS" w:cs="Arial Unicode MS" w:hint="eastAsia"/>
                <w:kern w:val="0"/>
                <w:sz w:val="16"/>
                <w:szCs w:val="20"/>
              </w:rPr>
              <w:t>dL</w:t>
            </w:r>
            <w:proofErr w:type="spellEnd"/>
            <w:r w:rsidRPr="003B0998">
              <w:rPr>
                <w:rFonts w:ascii="Arial Unicode MS" w:eastAsia="Arial Unicode MS" w:hAnsi="Arial Unicode MS" w:cs="Arial Unicode MS" w:hint="eastAsia"/>
                <w:kern w:val="0"/>
                <w:sz w:val="16"/>
                <w:szCs w:val="20"/>
              </w:rPr>
              <w:t>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0998" w:rsidRPr="003B0998" w:rsidRDefault="003B0998" w:rsidP="003B0998">
            <w:pPr>
              <w:widowControl/>
              <w:jc w:val="center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3B0998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13.7 ± 1.8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0998" w:rsidRPr="003B0998" w:rsidRDefault="003B0998" w:rsidP="003B0998">
            <w:pPr>
              <w:widowControl/>
              <w:jc w:val="center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3B0998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13.6 ± 1.7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0998" w:rsidRPr="003B0998" w:rsidRDefault="003B0998" w:rsidP="003B0998">
            <w:pPr>
              <w:widowControl/>
              <w:jc w:val="center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3B0998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13.3 ± 1.7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0998" w:rsidRPr="003B0998" w:rsidRDefault="003B0998" w:rsidP="003B0998">
            <w:pPr>
              <w:widowControl/>
              <w:jc w:val="center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3B0998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0.20</w:t>
            </w:r>
          </w:p>
        </w:tc>
      </w:tr>
      <w:tr w:rsidR="003B0998" w:rsidRPr="003B0998" w:rsidTr="00BC1222">
        <w:trPr>
          <w:trHeight w:val="40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0998" w:rsidRPr="003B0998" w:rsidRDefault="003B0998" w:rsidP="003B0998">
            <w:pPr>
              <w:widowControl/>
              <w:jc w:val="left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3B0998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HbA1c</w:t>
            </w:r>
            <w:r w:rsidRPr="003B0998">
              <w:rPr>
                <w:rFonts w:ascii="Arial Unicode MS" w:eastAsia="Arial Unicode MS" w:hAnsi="Arial Unicode MS" w:cs="Arial Unicode MS" w:hint="eastAsia"/>
                <w:kern w:val="0"/>
                <w:sz w:val="16"/>
                <w:szCs w:val="20"/>
              </w:rPr>
              <w:t xml:space="preserve"> (%)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0998" w:rsidRPr="003B0998" w:rsidRDefault="003B0998" w:rsidP="003B0998">
            <w:pPr>
              <w:widowControl/>
              <w:jc w:val="center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3B0998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7.2 ± 1.1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0998" w:rsidRPr="003B0998" w:rsidRDefault="003B0998" w:rsidP="003B0998">
            <w:pPr>
              <w:widowControl/>
              <w:jc w:val="center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3B0998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7.5 ± 1.2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0998" w:rsidRPr="003B0998" w:rsidRDefault="003B0998" w:rsidP="003B0998">
            <w:pPr>
              <w:widowControl/>
              <w:jc w:val="center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3B0998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7.5 ± 1.3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0998" w:rsidRPr="003B0998" w:rsidRDefault="003B0998" w:rsidP="003B0998">
            <w:pPr>
              <w:widowControl/>
              <w:jc w:val="center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3B0998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0.005</w:t>
            </w:r>
          </w:p>
        </w:tc>
      </w:tr>
      <w:tr w:rsidR="003B0998" w:rsidRPr="003B0998" w:rsidTr="00BC1222">
        <w:trPr>
          <w:trHeight w:val="40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0998" w:rsidRPr="003B0998" w:rsidRDefault="003B0998" w:rsidP="003B0998">
            <w:pPr>
              <w:widowControl/>
              <w:jc w:val="left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3B0998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CRP</w:t>
            </w:r>
            <w:r w:rsidRPr="003B0998">
              <w:rPr>
                <w:rFonts w:ascii="Arial Unicode MS" w:eastAsia="Arial Unicode MS" w:hAnsi="Arial Unicode MS" w:cs="Arial Unicode MS" w:hint="eastAsia"/>
                <w:kern w:val="0"/>
                <w:sz w:val="16"/>
                <w:szCs w:val="20"/>
              </w:rPr>
              <w:t xml:space="preserve"> (mg/</w:t>
            </w:r>
            <w:proofErr w:type="spellStart"/>
            <w:r w:rsidRPr="003B0998">
              <w:rPr>
                <w:rFonts w:ascii="Arial Unicode MS" w:eastAsia="Arial Unicode MS" w:hAnsi="Arial Unicode MS" w:cs="Arial Unicode MS" w:hint="eastAsia"/>
                <w:kern w:val="0"/>
                <w:sz w:val="16"/>
                <w:szCs w:val="20"/>
              </w:rPr>
              <w:t>dL</w:t>
            </w:r>
            <w:proofErr w:type="spellEnd"/>
            <w:r w:rsidRPr="003B0998">
              <w:rPr>
                <w:rFonts w:ascii="Arial Unicode MS" w:eastAsia="Arial Unicode MS" w:hAnsi="Arial Unicode MS" w:cs="Arial Unicode MS" w:hint="eastAsia"/>
                <w:kern w:val="0"/>
                <w:sz w:val="16"/>
                <w:szCs w:val="20"/>
              </w:rPr>
              <w:t>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0998" w:rsidRPr="003B0998" w:rsidRDefault="003B0998" w:rsidP="003B0998">
            <w:pPr>
              <w:widowControl/>
              <w:jc w:val="center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3B0998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0.09 (0.06, 0.17)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0998" w:rsidRPr="003B0998" w:rsidRDefault="003B0998" w:rsidP="003B0998">
            <w:pPr>
              <w:widowControl/>
              <w:jc w:val="center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3B0998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0.11 (0.06, 0.24)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0998" w:rsidRPr="003B0998" w:rsidRDefault="003B0998" w:rsidP="003B0998">
            <w:pPr>
              <w:widowControl/>
              <w:jc w:val="center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3B0998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0.12 (0.07, 0.21)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0998" w:rsidRPr="003B0998" w:rsidRDefault="003B0998" w:rsidP="003B0998">
            <w:pPr>
              <w:widowControl/>
              <w:jc w:val="center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3B0998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0.02</w:t>
            </w:r>
          </w:p>
        </w:tc>
      </w:tr>
      <w:tr w:rsidR="003B0998" w:rsidRPr="003B0998" w:rsidTr="00BC1222">
        <w:trPr>
          <w:trHeight w:val="402"/>
        </w:trPr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0998" w:rsidRPr="00366BAB" w:rsidRDefault="003B0998" w:rsidP="003B0998">
            <w:pPr>
              <w:widowControl/>
              <w:jc w:val="left"/>
              <w:rPr>
                <w:rFonts w:ascii="Arial Unicode MS" w:eastAsia="Arial Unicode MS" w:hAnsi="Arial Unicode MS" w:cs="Arial Unicode MS"/>
                <w:bCs/>
                <w:kern w:val="0"/>
                <w:sz w:val="20"/>
                <w:szCs w:val="20"/>
              </w:rPr>
            </w:pPr>
            <w:r w:rsidRPr="00366BAB">
              <w:rPr>
                <w:rFonts w:ascii="Arial Unicode MS" w:eastAsia="Arial Unicode MS" w:hAnsi="Arial Unicode MS" w:cs="Arial Unicode MS" w:hint="eastAsia"/>
                <w:bCs/>
                <w:kern w:val="0"/>
                <w:sz w:val="20"/>
                <w:szCs w:val="20"/>
              </w:rPr>
              <w:t>TNF-related biomarkers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0998" w:rsidRPr="003B0998" w:rsidRDefault="003B0998" w:rsidP="003B0998">
            <w:pPr>
              <w:widowControl/>
              <w:jc w:val="left"/>
              <w:rPr>
                <w:rFonts w:ascii="Arial Unicode MS" w:eastAsia="Arial Unicode MS" w:hAnsi="Arial Unicode MS" w:cs="Arial Unicode MS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0998" w:rsidRPr="003B0998" w:rsidRDefault="003B0998" w:rsidP="003B099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0998" w:rsidRPr="003B0998" w:rsidRDefault="003B0998" w:rsidP="003B099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B0998" w:rsidRPr="003B0998" w:rsidTr="00BC1222">
        <w:trPr>
          <w:trHeight w:val="40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0998" w:rsidRPr="003B0998" w:rsidRDefault="003B0998" w:rsidP="003B0998">
            <w:pPr>
              <w:widowControl/>
              <w:jc w:val="left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3B0998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TNF</w:t>
            </w:r>
            <w:r w:rsidRPr="003B0998">
              <w:rPr>
                <w:rFonts w:ascii="Symbol" w:eastAsia="Arial Unicode MS" w:hAnsi="Symbol" w:cs="Arial Unicode MS"/>
                <w:kern w:val="0"/>
                <w:sz w:val="20"/>
                <w:szCs w:val="20"/>
              </w:rPr>
              <w:t></w:t>
            </w:r>
            <w:r w:rsidRPr="003B0998">
              <w:rPr>
                <w:rFonts w:ascii="Symbol" w:eastAsia="Arial Unicode MS" w:hAnsi="Symbol" w:cs="Arial Unicode MS"/>
                <w:kern w:val="0"/>
                <w:sz w:val="20"/>
                <w:szCs w:val="20"/>
              </w:rPr>
              <w:t></w:t>
            </w:r>
            <w:r w:rsidRPr="003B0998">
              <w:rPr>
                <w:rFonts w:ascii="Arial Unicode MS" w:eastAsia="Arial Unicode MS" w:hAnsi="Arial Unicode MS" w:cs="Arial Unicode MS" w:hint="eastAsia"/>
                <w:kern w:val="0"/>
                <w:sz w:val="16"/>
                <w:szCs w:val="20"/>
              </w:rPr>
              <w:t>(</w:t>
            </w:r>
            <w:proofErr w:type="spellStart"/>
            <w:r w:rsidRPr="003B0998">
              <w:rPr>
                <w:rFonts w:ascii="Arial Unicode MS" w:eastAsia="Arial Unicode MS" w:hAnsi="Arial Unicode MS" w:cs="Arial Unicode MS" w:hint="eastAsia"/>
                <w:kern w:val="0"/>
                <w:sz w:val="16"/>
                <w:szCs w:val="20"/>
              </w:rPr>
              <w:t>pg</w:t>
            </w:r>
            <w:proofErr w:type="spellEnd"/>
            <w:r w:rsidRPr="003B0998">
              <w:rPr>
                <w:rFonts w:ascii="Arial Unicode MS" w:eastAsia="Arial Unicode MS" w:hAnsi="Arial Unicode MS" w:cs="Arial Unicode MS" w:hint="eastAsia"/>
                <w:kern w:val="0"/>
                <w:sz w:val="16"/>
                <w:szCs w:val="20"/>
              </w:rPr>
              <w:t>/mL)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0998" w:rsidRPr="003B0998" w:rsidRDefault="003B0998" w:rsidP="003B0998">
            <w:pPr>
              <w:widowControl/>
              <w:jc w:val="center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3B0998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11.5 (9.0, 16.7)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0998" w:rsidRPr="003B0998" w:rsidRDefault="003B0998" w:rsidP="003B0998">
            <w:pPr>
              <w:widowControl/>
              <w:jc w:val="center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3B0998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13.6 (9.8, 19.4)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0998" w:rsidRPr="003B0998" w:rsidRDefault="003B0998" w:rsidP="003B0998">
            <w:pPr>
              <w:widowControl/>
              <w:jc w:val="center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3B0998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14.9 (11.2, 20.1)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0998" w:rsidRPr="003B0998" w:rsidRDefault="003B0998" w:rsidP="003B0998">
            <w:pPr>
              <w:widowControl/>
              <w:jc w:val="center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3B0998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&lt;0.001</w:t>
            </w:r>
          </w:p>
        </w:tc>
      </w:tr>
      <w:tr w:rsidR="003B0998" w:rsidRPr="003B0998" w:rsidTr="00BC1222">
        <w:trPr>
          <w:trHeight w:val="40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0998" w:rsidRPr="003B0998" w:rsidRDefault="003B0998" w:rsidP="003B0998">
            <w:pPr>
              <w:widowControl/>
              <w:jc w:val="left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3B0998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PGRN</w:t>
            </w:r>
            <w:r w:rsidRPr="003B0998">
              <w:rPr>
                <w:rFonts w:ascii="Arial Unicode MS" w:eastAsia="Arial Unicode MS" w:hAnsi="Arial Unicode MS" w:cs="Arial Unicode MS" w:hint="eastAsia"/>
                <w:kern w:val="0"/>
                <w:sz w:val="16"/>
                <w:szCs w:val="20"/>
              </w:rPr>
              <w:t xml:space="preserve"> (ng/mL)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0998" w:rsidRPr="003B0998" w:rsidRDefault="003B0998" w:rsidP="003B0998">
            <w:pPr>
              <w:widowControl/>
              <w:jc w:val="center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3B0998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54 (48, 61)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0998" w:rsidRPr="003B0998" w:rsidRDefault="003B0998" w:rsidP="003B0998">
            <w:pPr>
              <w:widowControl/>
              <w:jc w:val="center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3B0998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59 (50, 68)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0998" w:rsidRPr="003B0998" w:rsidRDefault="003B0998" w:rsidP="003B0998">
            <w:pPr>
              <w:widowControl/>
              <w:jc w:val="center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3B0998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61 (54, 69)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0998" w:rsidRPr="003B0998" w:rsidRDefault="003B0998" w:rsidP="003B0998">
            <w:pPr>
              <w:widowControl/>
              <w:jc w:val="center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3B0998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&lt;0.001</w:t>
            </w:r>
          </w:p>
        </w:tc>
      </w:tr>
      <w:tr w:rsidR="003B0998" w:rsidRPr="003B0998" w:rsidTr="00BC1222">
        <w:trPr>
          <w:trHeight w:val="40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0998" w:rsidRPr="003B0998" w:rsidRDefault="003B0998" w:rsidP="003B0998">
            <w:pPr>
              <w:widowControl/>
              <w:jc w:val="left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3B0998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TNFR1</w:t>
            </w:r>
            <w:r w:rsidRPr="003B0998">
              <w:rPr>
                <w:rFonts w:ascii="Arial Unicode MS" w:eastAsia="Arial Unicode MS" w:hAnsi="Arial Unicode MS" w:cs="Arial Unicode MS" w:hint="eastAsia"/>
                <w:kern w:val="0"/>
                <w:sz w:val="16"/>
                <w:szCs w:val="20"/>
              </w:rPr>
              <w:t xml:space="preserve"> (</w:t>
            </w:r>
            <w:proofErr w:type="spellStart"/>
            <w:r w:rsidRPr="003B0998">
              <w:rPr>
                <w:rFonts w:ascii="Arial Unicode MS" w:eastAsia="Arial Unicode MS" w:hAnsi="Arial Unicode MS" w:cs="Arial Unicode MS" w:hint="eastAsia"/>
                <w:kern w:val="0"/>
                <w:sz w:val="16"/>
                <w:szCs w:val="20"/>
              </w:rPr>
              <w:t>pg</w:t>
            </w:r>
            <w:proofErr w:type="spellEnd"/>
            <w:r w:rsidRPr="003B0998">
              <w:rPr>
                <w:rFonts w:ascii="Arial Unicode MS" w:eastAsia="Arial Unicode MS" w:hAnsi="Arial Unicode MS" w:cs="Arial Unicode MS" w:hint="eastAsia"/>
                <w:kern w:val="0"/>
                <w:sz w:val="16"/>
                <w:szCs w:val="20"/>
              </w:rPr>
              <w:t>/mL)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0998" w:rsidRPr="003B0998" w:rsidRDefault="003B0998" w:rsidP="003B0998">
            <w:pPr>
              <w:widowControl/>
              <w:jc w:val="center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3B0998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1401 (1175, 1725)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0998" w:rsidRPr="003B0998" w:rsidRDefault="003B0998" w:rsidP="003B0998">
            <w:pPr>
              <w:widowControl/>
              <w:jc w:val="center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3B0998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1630 (1418, 2092)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0998" w:rsidRPr="003B0998" w:rsidRDefault="003B0998" w:rsidP="003B0998">
            <w:pPr>
              <w:widowControl/>
              <w:jc w:val="center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3B0998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2229 (1751, 2811)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0998" w:rsidRPr="003B0998" w:rsidRDefault="003B0998" w:rsidP="003B0998">
            <w:pPr>
              <w:widowControl/>
              <w:jc w:val="center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3B0998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&lt;0.001</w:t>
            </w:r>
          </w:p>
        </w:tc>
      </w:tr>
      <w:tr w:rsidR="003B0998" w:rsidRPr="003B0998" w:rsidTr="00BC1222">
        <w:trPr>
          <w:trHeight w:val="402"/>
        </w:trPr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B0998" w:rsidRPr="003B0998" w:rsidRDefault="003B0998" w:rsidP="003B0998">
            <w:pPr>
              <w:widowControl/>
              <w:jc w:val="left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3B0998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TNFR2</w:t>
            </w:r>
            <w:r w:rsidRPr="003B0998">
              <w:rPr>
                <w:rFonts w:ascii="Arial Unicode MS" w:eastAsia="Arial Unicode MS" w:hAnsi="Arial Unicode MS" w:cs="Arial Unicode MS" w:hint="eastAsia"/>
                <w:kern w:val="0"/>
                <w:sz w:val="16"/>
                <w:szCs w:val="20"/>
              </w:rPr>
              <w:t xml:space="preserve"> (</w:t>
            </w:r>
            <w:proofErr w:type="spellStart"/>
            <w:r w:rsidRPr="003B0998">
              <w:rPr>
                <w:rFonts w:ascii="Arial Unicode MS" w:eastAsia="Arial Unicode MS" w:hAnsi="Arial Unicode MS" w:cs="Arial Unicode MS" w:hint="eastAsia"/>
                <w:kern w:val="0"/>
                <w:sz w:val="16"/>
                <w:szCs w:val="20"/>
              </w:rPr>
              <w:t>pg</w:t>
            </w:r>
            <w:proofErr w:type="spellEnd"/>
            <w:r w:rsidRPr="003B0998">
              <w:rPr>
                <w:rFonts w:ascii="Arial Unicode MS" w:eastAsia="Arial Unicode MS" w:hAnsi="Arial Unicode MS" w:cs="Arial Unicode MS" w:hint="eastAsia"/>
                <w:kern w:val="0"/>
                <w:sz w:val="16"/>
                <w:szCs w:val="20"/>
              </w:rPr>
              <w:t>/mL)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B0998" w:rsidRPr="003B0998" w:rsidRDefault="003B0998" w:rsidP="003B0998">
            <w:pPr>
              <w:widowControl/>
              <w:jc w:val="center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3B0998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3036 (2558, 3828)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B0998" w:rsidRPr="003B0998" w:rsidRDefault="003B0998" w:rsidP="003B0998">
            <w:pPr>
              <w:widowControl/>
              <w:jc w:val="center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3B0998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3522 (2841, 4570)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B0998" w:rsidRPr="003B0998" w:rsidRDefault="003B0998" w:rsidP="003B0998">
            <w:pPr>
              <w:widowControl/>
              <w:jc w:val="center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3B0998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4370 (3610, 5645)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B0998" w:rsidRPr="003B0998" w:rsidRDefault="003B0998" w:rsidP="003B0998">
            <w:pPr>
              <w:widowControl/>
              <w:jc w:val="center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3B0998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&lt;0.001</w:t>
            </w:r>
          </w:p>
        </w:tc>
      </w:tr>
      <w:tr w:rsidR="003B0998" w:rsidRPr="003B0998" w:rsidTr="00BC1222">
        <w:trPr>
          <w:trHeight w:val="1740"/>
        </w:trPr>
        <w:tc>
          <w:tcPr>
            <w:tcW w:w="850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B0998" w:rsidRPr="003B0998" w:rsidRDefault="003B0998" w:rsidP="003B0998">
            <w:pPr>
              <w:widowControl/>
              <w:jc w:val="left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3B0998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*P value from unadjusted linear trend test. Data are mean ± SD, median (quartiles), or %.</w:t>
            </w:r>
            <w:r w:rsidRPr="003B0998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br/>
              <w:t>ACR, the ratio of urinary albumin to creatinine; BMI, body mass index; CRP, C-reactive protein; eGFR, estimated glomerular filtration rate; HbA1c, hemoglobin A1c; HDL-C, high-density lipoprotein cholesterol; PGRN, progranulin; SD, standard deviation; Sys BP, systolic blood pressure; TNFR, TNF receptor; UA, uric acid</w:t>
            </w:r>
          </w:p>
        </w:tc>
      </w:tr>
    </w:tbl>
    <w:p w:rsidR="00BC1222" w:rsidRDefault="00BC1222">
      <w:pPr>
        <w:sectPr w:rsidR="00BC1222" w:rsidSect="003B0998">
          <w:pgSz w:w="11906" w:h="16838"/>
          <w:pgMar w:top="1985" w:right="1701" w:bottom="1701" w:left="1701" w:header="851" w:footer="992" w:gutter="0"/>
          <w:cols w:space="425"/>
          <w:docGrid w:type="lines" w:linePitch="360"/>
        </w:sectPr>
      </w:pPr>
    </w:p>
    <w:tbl>
      <w:tblPr>
        <w:tblW w:w="972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256"/>
        <w:gridCol w:w="1560"/>
        <w:gridCol w:w="1560"/>
        <w:gridCol w:w="977"/>
        <w:gridCol w:w="1828"/>
        <w:gridCol w:w="1539"/>
      </w:tblGrid>
      <w:tr w:rsidR="00BC1222" w:rsidRPr="00BC1222" w:rsidTr="00BC1222">
        <w:trPr>
          <w:trHeight w:val="402"/>
        </w:trPr>
        <w:tc>
          <w:tcPr>
            <w:tcW w:w="972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C1222" w:rsidRPr="00BC1222" w:rsidRDefault="00BC1222" w:rsidP="00BC1222">
            <w:pPr>
              <w:widowControl/>
              <w:jc w:val="left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BC1222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lastRenderedPageBreak/>
              <w:t>Supplementary Table 2. Cutoff value and AUC of each biomarker for the risk of lower eGF</w:t>
            </w:r>
            <w:r w:rsidRPr="00366BAB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R.</w:t>
            </w:r>
          </w:p>
        </w:tc>
      </w:tr>
      <w:tr w:rsidR="00BC1222" w:rsidRPr="00BC1222" w:rsidTr="00BC1222">
        <w:trPr>
          <w:trHeight w:val="402"/>
        </w:trPr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C1222" w:rsidRPr="00BC1222" w:rsidRDefault="00BC1222" w:rsidP="00BC1222">
            <w:pPr>
              <w:widowControl/>
              <w:jc w:val="center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BC1222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Variable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C1222" w:rsidRPr="00BC1222" w:rsidRDefault="00BC1222" w:rsidP="00BC1222">
            <w:pPr>
              <w:widowControl/>
              <w:jc w:val="center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BC1222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Sensitivity (%)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C1222" w:rsidRPr="00BC1222" w:rsidRDefault="00BC1222" w:rsidP="00BC1222">
            <w:pPr>
              <w:widowControl/>
              <w:jc w:val="center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BC1222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Specificity (%)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C1222" w:rsidRPr="00BC1222" w:rsidRDefault="00BC1222" w:rsidP="00BC1222">
            <w:pPr>
              <w:widowControl/>
              <w:jc w:val="center"/>
              <w:rPr>
                <w:rFonts w:ascii="Arial Unicode MS" w:eastAsia="Arial Unicode MS" w:hAnsi="Arial Unicode MS" w:cs="Arial Unicode MS"/>
                <w:color w:val="000000"/>
                <w:kern w:val="0"/>
                <w:sz w:val="20"/>
                <w:szCs w:val="20"/>
              </w:rPr>
            </w:pPr>
            <w:r w:rsidRPr="00BC1222">
              <w:rPr>
                <w:rFonts w:ascii="Arial Unicode MS" w:eastAsia="Arial Unicode MS" w:hAnsi="Arial Unicode MS" w:cs="Arial Unicode MS" w:hint="eastAsia"/>
                <w:color w:val="000000"/>
                <w:kern w:val="0"/>
                <w:sz w:val="20"/>
                <w:szCs w:val="20"/>
              </w:rPr>
              <w:t>Distance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C1222" w:rsidRPr="00BC1222" w:rsidRDefault="00BC1222" w:rsidP="00BC1222">
            <w:pPr>
              <w:widowControl/>
              <w:jc w:val="center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BC1222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Cutoff value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C1222" w:rsidRPr="00BC1222" w:rsidRDefault="00BC1222" w:rsidP="00BC1222">
            <w:pPr>
              <w:widowControl/>
              <w:jc w:val="center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BC1222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AUC</w:t>
            </w:r>
          </w:p>
        </w:tc>
      </w:tr>
      <w:tr w:rsidR="00BC1222" w:rsidRPr="00BC1222" w:rsidTr="00BC1222">
        <w:trPr>
          <w:trHeight w:val="402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1222" w:rsidRPr="00BC1222" w:rsidRDefault="00BC1222" w:rsidP="00BC1222">
            <w:pPr>
              <w:widowControl/>
              <w:jc w:val="left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UA</w:t>
            </w:r>
            <w:r w:rsidRPr="00BC1222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 xml:space="preserve"> (mg/</w:t>
            </w:r>
            <w:proofErr w:type="spellStart"/>
            <w:r w:rsidRPr="00BC1222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dL</w:t>
            </w:r>
            <w:proofErr w:type="spellEnd"/>
            <w:r w:rsidRPr="00BC1222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1222" w:rsidRPr="00BC1222" w:rsidRDefault="00BC1222" w:rsidP="00BC1222">
            <w:pPr>
              <w:widowControl/>
              <w:jc w:val="center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BC1222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68.2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1222" w:rsidRPr="00BC1222" w:rsidRDefault="00BC1222" w:rsidP="00BC1222">
            <w:pPr>
              <w:widowControl/>
              <w:jc w:val="center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BC1222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64.7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1222" w:rsidRPr="00BC1222" w:rsidRDefault="00BC1222" w:rsidP="00BC1222">
            <w:pPr>
              <w:widowControl/>
              <w:jc w:val="center"/>
              <w:rPr>
                <w:rFonts w:ascii="Arial Unicode MS" w:eastAsia="Arial Unicode MS" w:hAnsi="Arial Unicode MS" w:cs="Arial Unicode MS"/>
                <w:color w:val="000000"/>
                <w:kern w:val="0"/>
                <w:sz w:val="20"/>
                <w:szCs w:val="20"/>
              </w:rPr>
            </w:pPr>
            <w:r w:rsidRPr="00BC1222">
              <w:rPr>
                <w:rFonts w:ascii="Arial Unicode MS" w:eastAsia="Arial Unicode MS" w:hAnsi="Arial Unicode MS" w:cs="Arial Unicode MS" w:hint="eastAsia"/>
                <w:color w:val="000000"/>
                <w:kern w:val="0"/>
                <w:sz w:val="20"/>
                <w:szCs w:val="20"/>
              </w:rPr>
              <w:t>0.475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1222" w:rsidRPr="00BC1222" w:rsidRDefault="00BC1222" w:rsidP="00BC1222">
            <w:pPr>
              <w:widowControl/>
              <w:jc w:val="center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BC1222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5.5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1222" w:rsidRPr="00BC1222" w:rsidRDefault="00BC1222" w:rsidP="00BC1222">
            <w:pPr>
              <w:widowControl/>
              <w:jc w:val="center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BC1222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0.709</w:t>
            </w:r>
          </w:p>
        </w:tc>
      </w:tr>
      <w:tr w:rsidR="00BC1222" w:rsidRPr="00BC1222" w:rsidTr="00BC1222">
        <w:trPr>
          <w:trHeight w:val="402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1222" w:rsidRPr="00BC1222" w:rsidRDefault="00BC1222" w:rsidP="00BC1222">
            <w:pPr>
              <w:widowControl/>
              <w:jc w:val="left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BC1222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TNF</w:t>
            </w:r>
            <w:r w:rsidRPr="00BC1222">
              <w:rPr>
                <w:rFonts w:ascii="Symbol" w:eastAsia="Arial Unicode MS" w:hAnsi="Symbol" w:cs="Arial Unicode MS"/>
                <w:kern w:val="0"/>
                <w:sz w:val="20"/>
                <w:szCs w:val="20"/>
              </w:rPr>
              <w:t></w:t>
            </w:r>
            <w:r w:rsidRPr="00BC1222">
              <w:rPr>
                <w:rFonts w:ascii="Symbol" w:eastAsia="Arial Unicode MS" w:hAnsi="Symbol" w:cs="Arial Unicode MS"/>
                <w:kern w:val="0"/>
                <w:sz w:val="20"/>
                <w:szCs w:val="20"/>
              </w:rPr>
              <w:t></w:t>
            </w:r>
            <w:r w:rsidRPr="00BC1222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(</w:t>
            </w:r>
            <w:proofErr w:type="spellStart"/>
            <w:r w:rsidRPr="00BC1222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pg</w:t>
            </w:r>
            <w:proofErr w:type="spellEnd"/>
            <w:r w:rsidRPr="00BC1222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/mL)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1222" w:rsidRPr="00BC1222" w:rsidRDefault="00BC1222" w:rsidP="00BC1222">
            <w:pPr>
              <w:widowControl/>
              <w:jc w:val="center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BC1222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73.4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1222" w:rsidRPr="00BC1222" w:rsidRDefault="00BC1222" w:rsidP="00BC1222">
            <w:pPr>
              <w:widowControl/>
              <w:jc w:val="center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BC1222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59.5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1222" w:rsidRPr="00BC1222" w:rsidRDefault="00BC1222" w:rsidP="00BC1222">
            <w:pPr>
              <w:widowControl/>
              <w:jc w:val="center"/>
              <w:rPr>
                <w:rFonts w:ascii="Arial Unicode MS" w:eastAsia="Arial Unicode MS" w:hAnsi="Arial Unicode MS" w:cs="Arial Unicode MS"/>
                <w:color w:val="000000"/>
                <w:kern w:val="0"/>
                <w:sz w:val="20"/>
                <w:szCs w:val="20"/>
              </w:rPr>
            </w:pPr>
            <w:r w:rsidRPr="00BC1222">
              <w:rPr>
                <w:rFonts w:ascii="Arial Unicode MS" w:eastAsia="Arial Unicode MS" w:hAnsi="Arial Unicode MS" w:cs="Arial Unicode MS" w:hint="eastAsia"/>
                <w:color w:val="000000"/>
                <w:kern w:val="0"/>
                <w:sz w:val="20"/>
                <w:szCs w:val="20"/>
              </w:rPr>
              <w:t>0.485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1222" w:rsidRPr="00BC1222" w:rsidRDefault="00BC1222" w:rsidP="00BC1222">
            <w:pPr>
              <w:widowControl/>
              <w:jc w:val="center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BC1222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12.5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1222" w:rsidRPr="00BC1222" w:rsidRDefault="00BC1222" w:rsidP="00BC1222">
            <w:pPr>
              <w:widowControl/>
              <w:jc w:val="center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BC1222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0.703</w:t>
            </w:r>
          </w:p>
        </w:tc>
      </w:tr>
      <w:tr w:rsidR="00BC1222" w:rsidRPr="00BC1222" w:rsidTr="00BC1222">
        <w:trPr>
          <w:trHeight w:val="402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1222" w:rsidRPr="00BC1222" w:rsidRDefault="00BC1222" w:rsidP="00BC1222">
            <w:pPr>
              <w:widowControl/>
              <w:jc w:val="left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BC1222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PGRN (ng/mL)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1222" w:rsidRPr="00BC1222" w:rsidRDefault="00BC1222" w:rsidP="00BC1222">
            <w:pPr>
              <w:widowControl/>
              <w:jc w:val="center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BC1222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56.3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1222" w:rsidRPr="00BC1222" w:rsidRDefault="00BC1222" w:rsidP="00BC1222">
            <w:pPr>
              <w:widowControl/>
              <w:jc w:val="center"/>
              <w:rPr>
                <w:rFonts w:ascii="Arial Unicode MS" w:eastAsia="Arial Unicode MS" w:hAnsi="Arial Unicode MS" w:cs="Arial Unicode MS"/>
                <w:color w:val="000000"/>
                <w:kern w:val="0"/>
                <w:sz w:val="20"/>
                <w:szCs w:val="20"/>
              </w:rPr>
            </w:pPr>
            <w:r w:rsidRPr="00BC1222">
              <w:rPr>
                <w:rFonts w:ascii="Arial Unicode MS" w:eastAsia="Arial Unicode MS" w:hAnsi="Arial Unicode MS" w:cs="Arial Unicode MS" w:hint="eastAsia"/>
                <w:color w:val="000000"/>
                <w:kern w:val="0"/>
                <w:sz w:val="20"/>
                <w:szCs w:val="20"/>
              </w:rPr>
              <w:t>60.9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1222" w:rsidRPr="00BC1222" w:rsidRDefault="00BC1222" w:rsidP="00BC1222">
            <w:pPr>
              <w:widowControl/>
              <w:jc w:val="center"/>
              <w:rPr>
                <w:rFonts w:ascii="Arial Unicode MS" w:eastAsia="Arial Unicode MS" w:hAnsi="Arial Unicode MS" w:cs="Arial Unicode MS"/>
                <w:color w:val="000000"/>
                <w:kern w:val="0"/>
                <w:sz w:val="20"/>
                <w:szCs w:val="20"/>
              </w:rPr>
            </w:pPr>
            <w:r w:rsidRPr="00BC1222">
              <w:rPr>
                <w:rFonts w:ascii="Arial Unicode MS" w:eastAsia="Arial Unicode MS" w:hAnsi="Arial Unicode MS" w:cs="Arial Unicode MS" w:hint="eastAsia"/>
                <w:color w:val="000000"/>
                <w:kern w:val="0"/>
                <w:sz w:val="20"/>
                <w:szCs w:val="20"/>
              </w:rPr>
              <w:t>0.586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1222" w:rsidRPr="00BC1222" w:rsidRDefault="00BC1222" w:rsidP="00BC1222">
            <w:pPr>
              <w:widowControl/>
              <w:jc w:val="center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BC1222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58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1222" w:rsidRPr="00BC1222" w:rsidRDefault="00BC1222" w:rsidP="00BC1222">
            <w:pPr>
              <w:widowControl/>
              <w:jc w:val="center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BC1222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0.621</w:t>
            </w:r>
          </w:p>
        </w:tc>
      </w:tr>
      <w:tr w:rsidR="00BC1222" w:rsidRPr="00BC1222" w:rsidTr="00BC1222">
        <w:trPr>
          <w:trHeight w:val="402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1222" w:rsidRPr="00BC1222" w:rsidRDefault="00BC1222" w:rsidP="00BC1222">
            <w:pPr>
              <w:widowControl/>
              <w:jc w:val="left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BC1222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TNFR1 (</w:t>
            </w:r>
            <w:proofErr w:type="spellStart"/>
            <w:r w:rsidRPr="00BC1222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pg</w:t>
            </w:r>
            <w:proofErr w:type="spellEnd"/>
            <w:r w:rsidRPr="00BC1222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/mL)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1222" w:rsidRPr="00BC1222" w:rsidRDefault="00BC1222" w:rsidP="00BC1222">
            <w:pPr>
              <w:widowControl/>
              <w:jc w:val="center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BC1222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70.8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1222" w:rsidRPr="00BC1222" w:rsidRDefault="00BC1222" w:rsidP="00BC1222">
            <w:pPr>
              <w:widowControl/>
              <w:jc w:val="center"/>
              <w:rPr>
                <w:rFonts w:ascii="Arial Unicode MS" w:eastAsia="Arial Unicode MS" w:hAnsi="Arial Unicode MS" w:cs="Arial Unicode MS"/>
                <w:color w:val="000000"/>
                <w:kern w:val="0"/>
                <w:sz w:val="20"/>
                <w:szCs w:val="20"/>
              </w:rPr>
            </w:pPr>
            <w:r w:rsidRPr="00BC1222">
              <w:rPr>
                <w:rFonts w:ascii="Arial Unicode MS" w:eastAsia="Arial Unicode MS" w:hAnsi="Arial Unicode MS" w:cs="Arial Unicode MS" w:hint="eastAsia"/>
                <w:color w:val="000000"/>
                <w:kern w:val="0"/>
                <w:sz w:val="20"/>
                <w:szCs w:val="20"/>
              </w:rPr>
              <w:t>81.6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1222" w:rsidRPr="00BC1222" w:rsidRDefault="00BC1222" w:rsidP="00BC1222">
            <w:pPr>
              <w:widowControl/>
              <w:jc w:val="center"/>
              <w:rPr>
                <w:rFonts w:ascii="Arial Unicode MS" w:eastAsia="Arial Unicode MS" w:hAnsi="Arial Unicode MS" w:cs="Arial Unicode MS"/>
                <w:color w:val="000000"/>
                <w:kern w:val="0"/>
                <w:sz w:val="20"/>
                <w:szCs w:val="20"/>
              </w:rPr>
            </w:pPr>
            <w:r w:rsidRPr="00BC1222">
              <w:rPr>
                <w:rFonts w:ascii="Arial Unicode MS" w:eastAsia="Arial Unicode MS" w:hAnsi="Arial Unicode MS" w:cs="Arial Unicode MS" w:hint="eastAsia"/>
                <w:color w:val="000000"/>
                <w:kern w:val="0"/>
                <w:sz w:val="20"/>
                <w:szCs w:val="20"/>
              </w:rPr>
              <w:t>0.345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1222" w:rsidRPr="00BC1222" w:rsidRDefault="00BC1222" w:rsidP="00BC1222">
            <w:pPr>
              <w:widowControl/>
              <w:jc w:val="center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BC1222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1776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1222" w:rsidRPr="00BC1222" w:rsidRDefault="00BC1222" w:rsidP="00BC1222">
            <w:pPr>
              <w:widowControl/>
              <w:jc w:val="center"/>
              <w:rPr>
                <w:rFonts w:ascii="Arial Unicode MS" w:eastAsia="Arial Unicode MS" w:hAnsi="Arial Unicode MS" w:cs="Arial Unicode MS"/>
                <w:color w:val="000000"/>
                <w:kern w:val="0"/>
                <w:sz w:val="20"/>
                <w:szCs w:val="20"/>
              </w:rPr>
            </w:pPr>
            <w:r w:rsidRPr="00BC1222">
              <w:rPr>
                <w:rFonts w:ascii="Arial Unicode MS" w:eastAsia="Arial Unicode MS" w:hAnsi="Arial Unicode MS" w:cs="Arial Unicode MS" w:hint="eastAsia"/>
                <w:color w:val="000000"/>
                <w:kern w:val="0"/>
                <w:sz w:val="20"/>
                <w:szCs w:val="20"/>
              </w:rPr>
              <w:t>0.846</w:t>
            </w:r>
          </w:p>
        </w:tc>
      </w:tr>
      <w:tr w:rsidR="00BC1222" w:rsidRPr="00BC1222" w:rsidTr="00BC1222">
        <w:trPr>
          <w:trHeight w:val="402"/>
        </w:trPr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C1222" w:rsidRPr="00BC1222" w:rsidRDefault="00BC1222" w:rsidP="00BC1222">
            <w:pPr>
              <w:widowControl/>
              <w:jc w:val="left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BC1222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TNFR2 (</w:t>
            </w:r>
            <w:proofErr w:type="spellStart"/>
            <w:r w:rsidRPr="00BC1222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pg</w:t>
            </w:r>
            <w:proofErr w:type="spellEnd"/>
            <w:r w:rsidRPr="00BC1222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/mL)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C1222" w:rsidRPr="00BC1222" w:rsidRDefault="00BC1222" w:rsidP="00BC1222">
            <w:pPr>
              <w:widowControl/>
              <w:jc w:val="center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BC1222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78.1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C1222" w:rsidRPr="00BC1222" w:rsidRDefault="00BC1222" w:rsidP="00BC1222">
            <w:pPr>
              <w:widowControl/>
              <w:jc w:val="center"/>
              <w:rPr>
                <w:rFonts w:ascii="Arial Unicode MS" w:eastAsia="Arial Unicode MS" w:hAnsi="Arial Unicode MS" w:cs="Arial Unicode MS"/>
                <w:color w:val="000000"/>
                <w:kern w:val="0"/>
                <w:sz w:val="20"/>
                <w:szCs w:val="20"/>
              </w:rPr>
            </w:pPr>
            <w:r w:rsidRPr="00BC1222">
              <w:rPr>
                <w:rFonts w:ascii="Arial Unicode MS" w:eastAsia="Arial Unicode MS" w:hAnsi="Arial Unicode MS" w:cs="Arial Unicode MS" w:hint="eastAsia"/>
                <w:color w:val="000000"/>
                <w:kern w:val="0"/>
                <w:sz w:val="20"/>
                <w:szCs w:val="20"/>
              </w:rPr>
              <w:t>74.4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C1222" w:rsidRPr="00BC1222" w:rsidRDefault="00BC1222" w:rsidP="00BC1222">
            <w:pPr>
              <w:widowControl/>
              <w:jc w:val="center"/>
              <w:rPr>
                <w:rFonts w:ascii="Arial Unicode MS" w:eastAsia="Arial Unicode MS" w:hAnsi="Arial Unicode MS" w:cs="Arial Unicode MS"/>
                <w:color w:val="000000"/>
                <w:kern w:val="0"/>
                <w:sz w:val="20"/>
                <w:szCs w:val="20"/>
              </w:rPr>
            </w:pPr>
            <w:r w:rsidRPr="00BC1222">
              <w:rPr>
                <w:rFonts w:ascii="Arial Unicode MS" w:eastAsia="Arial Unicode MS" w:hAnsi="Arial Unicode MS" w:cs="Arial Unicode MS" w:hint="eastAsia"/>
                <w:color w:val="000000"/>
                <w:kern w:val="0"/>
                <w:sz w:val="20"/>
                <w:szCs w:val="20"/>
              </w:rPr>
              <w:t>0.337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C1222" w:rsidRPr="00BC1222" w:rsidRDefault="00BC1222" w:rsidP="00BC1222">
            <w:pPr>
              <w:widowControl/>
              <w:jc w:val="center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BC1222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3610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C1222" w:rsidRPr="00BC1222" w:rsidRDefault="00BC1222" w:rsidP="00BC1222">
            <w:pPr>
              <w:widowControl/>
              <w:jc w:val="center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BC1222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0.833</w:t>
            </w:r>
          </w:p>
        </w:tc>
      </w:tr>
      <w:tr w:rsidR="00BC1222" w:rsidRPr="00BC1222" w:rsidTr="00BC1222">
        <w:trPr>
          <w:trHeight w:val="799"/>
        </w:trPr>
        <w:tc>
          <w:tcPr>
            <w:tcW w:w="9720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1222" w:rsidRPr="00BC1222" w:rsidRDefault="00BC1222" w:rsidP="00BC1222">
            <w:pPr>
              <w:widowControl/>
              <w:jc w:val="left"/>
              <w:rPr>
                <w:rFonts w:ascii="Arial Unicode MS" w:eastAsia="Arial Unicode MS" w:hAnsi="Arial Unicode MS" w:cs="Arial Unicode MS"/>
                <w:color w:val="000000"/>
                <w:kern w:val="0"/>
                <w:sz w:val="20"/>
                <w:szCs w:val="20"/>
              </w:rPr>
            </w:pPr>
            <w:r w:rsidRPr="00BC1222">
              <w:rPr>
                <w:rFonts w:ascii="Arial Unicode MS" w:eastAsia="Arial Unicode MS" w:hAnsi="Arial Unicode MS" w:cs="Arial Unicode MS" w:hint="eastAsia"/>
                <w:color w:val="000000"/>
                <w:kern w:val="0"/>
                <w:sz w:val="20"/>
                <w:szCs w:val="20"/>
              </w:rPr>
              <w:t>Abbreviations used in this table are the same as those in Supplementary Table 1.</w:t>
            </w:r>
            <w:r w:rsidRPr="00BC1222">
              <w:rPr>
                <w:rFonts w:ascii="Arial Unicode MS" w:eastAsia="Arial Unicode MS" w:hAnsi="Arial Unicode MS" w:cs="Arial Unicode MS" w:hint="eastAsia"/>
                <w:color w:val="000000"/>
                <w:kern w:val="0"/>
                <w:sz w:val="20"/>
                <w:szCs w:val="20"/>
              </w:rPr>
              <w:br/>
              <w:t>AUC,</w:t>
            </w:r>
            <w:r w:rsidRPr="00BC1222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 xml:space="preserve"> area</w:t>
            </w:r>
            <w:r w:rsidRPr="00BC1222">
              <w:rPr>
                <w:rFonts w:ascii="Arial Unicode MS" w:eastAsia="Arial Unicode MS" w:hAnsi="Arial Unicode MS" w:cs="Arial Unicode MS" w:hint="eastAsia"/>
                <w:color w:val="000000"/>
                <w:kern w:val="0"/>
                <w:sz w:val="20"/>
                <w:szCs w:val="20"/>
              </w:rPr>
              <w:t xml:space="preserve"> under the ROC; ROC, receiver operating characteristic</w:t>
            </w:r>
          </w:p>
        </w:tc>
      </w:tr>
    </w:tbl>
    <w:p w:rsidR="00BC1222" w:rsidRDefault="00BC1222">
      <w:pPr>
        <w:sectPr w:rsidR="00BC1222" w:rsidSect="00BC1222">
          <w:pgSz w:w="16838" w:h="11906" w:orient="landscape" w:code="9"/>
          <w:pgMar w:top="1701" w:right="1985" w:bottom="1701" w:left="1701" w:header="851" w:footer="992" w:gutter="0"/>
          <w:cols w:space="425"/>
          <w:docGrid w:type="linesAndChars" w:linePitch="360"/>
        </w:sectPr>
      </w:pPr>
    </w:p>
    <w:tbl>
      <w:tblPr>
        <w:tblW w:w="11907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253"/>
        <w:gridCol w:w="1800"/>
        <w:gridCol w:w="1035"/>
        <w:gridCol w:w="992"/>
        <w:gridCol w:w="2835"/>
        <w:gridCol w:w="992"/>
      </w:tblGrid>
      <w:tr w:rsidR="00BC1222" w:rsidRPr="00BC1222" w:rsidTr="00BC1222">
        <w:trPr>
          <w:trHeight w:val="799"/>
        </w:trPr>
        <w:tc>
          <w:tcPr>
            <w:tcW w:w="119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C1222" w:rsidRPr="00BC1222" w:rsidRDefault="00BC1222" w:rsidP="00BC1222">
            <w:pPr>
              <w:widowControl/>
              <w:jc w:val="left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BC1222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lastRenderedPageBreak/>
              <w:t>Supplementary Table 3. ORs and AUC for the risk factors of microalbuminuria in study patients using clinical predictors and TNF-related biomarke</w:t>
            </w:r>
            <w:r w:rsidRPr="00366BAB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rs.</w:t>
            </w:r>
          </w:p>
        </w:tc>
      </w:tr>
      <w:tr w:rsidR="00BC1222" w:rsidRPr="00BC1222" w:rsidTr="00BC1222">
        <w:trPr>
          <w:trHeight w:val="402"/>
        </w:trPr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C1222" w:rsidRPr="00BC1222" w:rsidRDefault="00BC1222" w:rsidP="00BC1222">
            <w:pPr>
              <w:widowControl/>
              <w:jc w:val="center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BC1222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C1222" w:rsidRPr="00BC1222" w:rsidRDefault="00BC1222" w:rsidP="00BC1222">
            <w:pPr>
              <w:widowControl/>
              <w:jc w:val="center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proofErr w:type="spellStart"/>
            <w:r w:rsidRPr="00BC1222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OR</w:t>
            </w:r>
            <w:r w:rsidRPr="00BC1222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  <w:vertAlign w:val="superscript"/>
              </w:rPr>
              <w:t>a</w:t>
            </w:r>
            <w:proofErr w:type="spellEnd"/>
            <w:r w:rsidRPr="00BC1222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 xml:space="preserve"> (95% CI)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C1222" w:rsidRPr="00BC1222" w:rsidRDefault="00BC1222" w:rsidP="00BC1222">
            <w:pPr>
              <w:widowControl/>
              <w:jc w:val="center"/>
              <w:rPr>
                <w:rFonts w:ascii="Arial Unicode MS" w:eastAsia="Arial Unicode MS" w:hAnsi="Arial Unicode MS" w:cs="Arial Unicode MS"/>
                <w:i/>
                <w:iCs/>
                <w:kern w:val="0"/>
                <w:sz w:val="20"/>
                <w:szCs w:val="20"/>
              </w:rPr>
            </w:pPr>
            <w:r w:rsidRPr="00BC1222">
              <w:rPr>
                <w:rFonts w:ascii="Arial Unicode MS" w:eastAsia="Arial Unicode MS" w:hAnsi="Arial Unicode MS" w:cs="Arial Unicode MS" w:hint="eastAsia"/>
                <w:i/>
                <w:iCs/>
                <w:kern w:val="0"/>
                <w:sz w:val="20"/>
                <w:szCs w:val="20"/>
              </w:rPr>
              <w:t>P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C1222" w:rsidRPr="00BC1222" w:rsidRDefault="00BC1222" w:rsidP="00BC1222">
            <w:pPr>
              <w:widowControl/>
              <w:jc w:val="center"/>
              <w:rPr>
                <w:rFonts w:ascii="Arial Unicode MS" w:eastAsia="Arial Unicode MS" w:hAnsi="Arial Unicode MS" w:cs="Arial Unicode MS"/>
                <w:color w:val="000000"/>
                <w:kern w:val="0"/>
                <w:sz w:val="20"/>
                <w:szCs w:val="20"/>
              </w:rPr>
            </w:pPr>
            <w:r w:rsidRPr="00BC1222">
              <w:rPr>
                <w:rFonts w:ascii="Arial Unicode MS" w:eastAsia="Arial Unicode MS" w:hAnsi="Arial Unicode MS" w:cs="Arial Unicode MS" w:hint="eastAsia"/>
                <w:color w:val="000000"/>
                <w:kern w:val="0"/>
                <w:sz w:val="20"/>
                <w:szCs w:val="20"/>
              </w:rPr>
              <w:t>AUC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C1222" w:rsidRPr="00BC1222" w:rsidRDefault="00BC1222" w:rsidP="00BC1222">
            <w:pPr>
              <w:widowControl/>
              <w:jc w:val="center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BC1222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Difference in AUC (95% CI)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C1222" w:rsidRPr="00BC1222" w:rsidRDefault="00BC1222" w:rsidP="00BC1222">
            <w:pPr>
              <w:widowControl/>
              <w:jc w:val="center"/>
              <w:rPr>
                <w:rFonts w:ascii="Arial Unicode MS" w:eastAsia="Arial Unicode MS" w:hAnsi="Arial Unicode MS" w:cs="Arial Unicode MS"/>
                <w:i/>
                <w:iCs/>
                <w:kern w:val="0"/>
                <w:sz w:val="20"/>
                <w:szCs w:val="20"/>
              </w:rPr>
            </w:pPr>
            <w:r w:rsidRPr="00BC1222">
              <w:rPr>
                <w:rFonts w:ascii="Arial Unicode MS" w:eastAsia="Arial Unicode MS" w:hAnsi="Arial Unicode MS" w:cs="Arial Unicode MS" w:hint="eastAsia"/>
                <w:i/>
                <w:iCs/>
                <w:kern w:val="0"/>
                <w:sz w:val="20"/>
                <w:szCs w:val="20"/>
              </w:rPr>
              <w:t>P</w:t>
            </w:r>
          </w:p>
        </w:tc>
      </w:tr>
      <w:tr w:rsidR="00BC1222" w:rsidRPr="00BC1222" w:rsidTr="00BC1222">
        <w:trPr>
          <w:trHeight w:val="799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1222" w:rsidRPr="00BC1222" w:rsidRDefault="00BC1222" w:rsidP="00BC1222">
            <w:pPr>
              <w:widowControl/>
              <w:jc w:val="left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BC1222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Basic model (age, sex, hemoglobin, Sys BP, HbA1c, and eGFR)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1222" w:rsidRPr="00BC1222" w:rsidRDefault="00BC1222" w:rsidP="00BC1222">
            <w:pPr>
              <w:widowControl/>
              <w:jc w:val="center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BC1222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Ref.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1222" w:rsidRPr="00BC1222" w:rsidRDefault="00BC1222" w:rsidP="00BC1222">
            <w:pPr>
              <w:widowControl/>
              <w:jc w:val="center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1222" w:rsidRPr="00BC1222" w:rsidRDefault="00BC1222" w:rsidP="00BC1222">
            <w:pPr>
              <w:widowControl/>
              <w:jc w:val="center"/>
              <w:rPr>
                <w:rFonts w:ascii="Arial Unicode MS" w:eastAsia="Arial Unicode MS" w:hAnsi="Arial Unicode MS" w:cs="Arial Unicode MS"/>
                <w:color w:val="000000"/>
                <w:kern w:val="0"/>
                <w:sz w:val="20"/>
                <w:szCs w:val="20"/>
              </w:rPr>
            </w:pPr>
            <w:r w:rsidRPr="00BC1222">
              <w:rPr>
                <w:rFonts w:ascii="Arial Unicode MS" w:eastAsia="Arial Unicode MS" w:hAnsi="Arial Unicode MS" w:cs="Arial Unicode MS" w:hint="eastAsia"/>
                <w:color w:val="000000"/>
                <w:kern w:val="0"/>
                <w:sz w:val="20"/>
                <w:szCs w:val="20"/>
              </w:rPr>
              <w:t>0.662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1222" w:rsidRPr="00BC1222" w:rsidRDefault="00BC1222" w:rsidP="00BC1222">
            <w:pPr>
              <w:widowControl/>
              <w:jc w:val="center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BC1222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Ref.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1222" w:rsidRPr="00BC1222" w:rsidRDefault="00BC1222" w:rsidP="00BC1222">
            <w:pPr>
              <w:widowControl/>
              <w:jc w:val="center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</w:p>
        </w:tc>
      </w:tr>
      <w:tr w:rsidR="00BC1222" w:rsidRPr="00BC1222" w:rsidTr="00BC1222">
        <w:trPr>
          <w:trHeight w:val="402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1222" w:rsidRPr="00BC1222" w:rsidRDefault="00BC1222" w:rsidP="00BC1222">
            <w:pPr>
              <w:widowControl/>
              <w:jc w:val="left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BC1222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Basic model + UA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1222" w:rsidRPr="00BC1222" w:rsidRDefault="00BC1222" w:rsidP="00BC1222">
            <w:pPr>
              <w:widowControl/>
              <w:jc w:val="center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BC1222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1.14 (0.99–1.32)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1222" w:rsidRPr="00BC1222" w:rsidRDefault="00BC1222" w:rsidP="00BC1222">
            <w:pPr>
              <w:widowControl/>
              <w:jc w:val="center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BC1222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0.07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1222" w:rsidRPr="00BC1222" w:rsidRDefault="00BC1222" w:rsidP="00BC1222">
            <w:pPr>
              <w:widowControl/>
              <w:jc w:val="center"/>
              <w:rPr>
                <w:rFonts w:ascii="Arial Unicode MS" w:eastAsia="Arial Unicode MS" w:hAnsi="Arial Unicode MS" w:cs="Arial Unicode MS"/>
                <w:color w:val="000000"/>
                <w:kern w:val="0"/>
                <w:sz w:val="20"/>
                <w:szCs w:val="20"/>
              </w:rPr>
            </w:pPr>
            <w:r w:rsidRPr="00BC1222">
              <w:rPr>
                <w:rFonts w:ascii="Arial Unicode MS" w:eastAsia="Arial Unicode MS" w:hAnsi="Arial Unicode MS" w:cs="Arial Unicode MS" w:hint="eastAsia"/>
                <w:color w:val="000000"/>
                <w:kern w:val="0"/>
                <w:sz w:val="20"/>
                <w:szCs w:val="20"/>
              </w:rPr>
              <w:t>0.667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1222" w:rsidRPr="00BC1222" w:rsidRDefault="00BC1222" w:rsidP="00BC1222">
            <w:pPr>
              <w:widowControl/>
              <w:jc w:val="center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BC1222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0.004 (−0.007, 0.016)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1222" w:rsidRPr="00BC1222" w:rsidRDefault="00BC1222" w:rsidP="00BC1222">
            <w:pPr>
              <w:widowControl/>
              <w:jc w:val="center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BC1222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0.46</w:t>
            </w:r>
          </w:p>
        </w:tc>
      </w:tr>
      <w:tr w:rsidR="00BC1222" w:rsidRPr="00BC1222" w:rsidTr="00BC1222">
        <w:trPr>
          <w:trHeight w:val="402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1222" w:rsidRPr="00BC1222" w:rsidRDefault="00BC1222" w:rsidP="00BC1222">
            <w:pPr>
              <w:widowControl/>
              <w:jc w:val="left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BC1222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Basic model + TNF</w:t>
            </w:r>
            <w:r w:rsidRPr="00BC1222">
              <w:rPr>
                <w:rFonts w:ascii="Symbol" w:eastAsia="Arial Unicode MS" w:hAnsi="Symbol" w:cs="Arial Unicode MS"/>
                <w:kern w:val="0"/>
                <w:sz w:val="20"/>
                <w:szCs w:val="20"/>
              </w:rPr>
              <w:t>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1222" w:rsidRPr="00BC1222" w:rsidRDefault="00BC1222" w:rsidP="00BC1222">
            <w:pPr>
              <w:widowControl/>
              <w:jc w:val="center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BC1222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1.34 (1.11–1.60)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1222" w:rsidRPr="00BC1222" w:rsidRDefault="00BC1222" w:rsidP="00BC1222">
            <w:pPr>
              <w:widowControl/>
              <w:jc w:val="center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BC1222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0.002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1222" w:rsidRPr="00BC1222" w:rsidRDefault="00BC1222" w:rsidP="00BC1222">
            <w:pPr>
              <w:widowControl/>
              <w:jc w:val="center"/>
              <w:rPr>
                <w:rFonts w:ascii="Arial Unicode MS" w:eastAsia="Arial Unicode MS" w:hAnsi="Arial Unicode MS" w:cs="Arial Unicode MS"/>
                <w:color w:val="000000"/>
                <w:kern w:val="0"/>
                <w:sz w:val="20"/>
                <w:szCs w:val="20"/>
              </w:rPr>
            </w:pPr>
            <w:r w:rsidRPr="00BC1222">
              <w:rPr>
                <w:rFonts w:ascii="Arial Unicode MS" w:eastAsia="Arial Unicode MS" w:hAnsi="Arial Unicode MS" w:cs="Arial Unicode MS" w:hint="eastAsia"/>
                <w:color w:val="000000"/>
                <w:kern w:val="0"/>
                <w:sz w:val="20"/>
                <w:szCs w:val="20"/>
              </w:rPr>
              <w:t>0.679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1222" w:rsidRPr="00BC1222" w:rsidRDefault="00BC1222" w:rsidP="00BC1222">
            <w:pPr>
              <w:widowControl/>
              <w:jc w:val="center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BC1222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0.017 (−0.003, 0.036)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1222" w:rsidRPr="00BC1222" w:rsidRDefault="00BC1222" w:rsidP="00BC1222">
            <w:pPr>
              <w:widowControl/>
              <w:jc w:val="center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BC1222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0.09</w:t>
            </w:r>
          </w:p>
        </w:tc>
      </w:tr>
      <w:tr w:rsidR="00BC1222" w:rsidRPr="00BC1222" w:rsidTr="00BC1222">
        <w:trPr>
          <w:trHeight w:val="402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1222" w:rsidRPr="00BC1222" w:rsidRDefault="00BC1222" w:rsidP="00BC1222">
            <w:pPr>
              <w:widowControl/>
              <w:jc w:val="left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BC1222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Basic model + PGRN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1222" w:rsidRPr="00BC1222" w:rsidRDefault="00BC1222" w:rsidP="00BC1222">
            <w:pPr>
              <w:widowControl/>
              <w:jc w:val="center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BC1222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1.50 (1.25–1.79)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1222" w:rsidRPr="00BC1222" w:rsidRDefault="00BC1222" w:rsidP="00BC1222">
            <w:pPr>
              <w:widowControl/>
              <w:jc w:val="center"/>
              <w:rPr>
                <w:rFonts w:ascii="Arial Unicode MS" w:eastAsia="Arial Unicode MS" w:hAnsi="Arial Unicode MS" w:cs="Arial Unicode MS"/>
                <w:color w:val="000000"/>
                <w:kern w:val="0"/>
                <w:sz w:val="20"/>
                <w:szCs w:val="20"/>
              </w:rPr>
            </w:pPr>
            <w:r w:rsidRPr="00BC1222">
              <w:rPr>
                <w:rFonts w:ascii="Arial Unicode MS" w:eastAsia="Arial Unicode MS" w:hAnsi="Arial Unicode MS" w:cs="Arial Unicode MS" w:hint="eastAsia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1222" w:rsidRPr="00BC1222" w:rsidRDefault="00BC1222" w:rsidP="00BC1222">
            <w:pPr>
              <w:widowControl/>
              <w:jc w:val="center"/>
              <w:rPr>
                <w:rFonts w:ascii="Arial Unicode MS" w:eastAsia="Arial Unicode MS" w:hAnsi="Arial Unicode MS" w:cs="Arial Unicode MS"/>
                <w:color w:val="000000"/>
                <w:kern w:val="0"/>
                <w:sz w:val="20"/>
                <w:szCs w:val="20"/>
              </w:rPr>
            </w:pPr>
            <w:r w:rsidRPr="00BC1222">
              <w:rPr>
                <w:rFonts w:ascii="Arial Unicode MS" w:eastAsia="Arial Unicode MS" w:hAnsi="Arial Unicode MS" w:cs="Arial Unicode MS" w:hint="eastAsia"/>
                <w:color w:val="000000"/>
                <w:kern w:val="0"/>
                <w:sz w:val="20"/>
                <w:szCs w:val="20"/>
              </w:rPr>
              <w:t>0.691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1222" w:rsidRPr="00BC1222" w:rsidRDefault="00BC1222" w:rsidP="00BC1222">
            <w:pPr>
              <w:widowControl/>
              <w:jc w:val="center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BC1222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0.029 (0.004, 0.055)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1222" w:rsidRPr="00BC1222" w:rsidRDefault="00BC1222" w:rsidP="00BC1222">
            <w:pPr>
              <w:widowControl/>
              <w:jc w:val="center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BC1222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0.03</w:t>
            </w:r>
          </w:p>
        </w:tc>
      </w:tr>
      <w:tr w:rsidR="00BC1222" w:rsidRPr="00BC1222" w:rsidTr="00BC1222">
        <w:trPr>
          <w:trHeight w:val="402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1222" w:rsidRPr="00BC1222" w:rsidRDefault="00BC1222" w:rsidP="00BC1222">
            <w:pPr>
              <w:widowControl/>
              <w:jc w:val="left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BC1222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Basic model + TNFR1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1222" w:rsidRPr="00BC1222" w:rsidRDefault="00BC1222" w:rsidP="00BC1222">
            <w:pPr>
              <w:widowControl/>
              <w:jc w:val="center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BC1222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2.28 (1.77–2.93)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1222" w:rsidRPr="00BC1222" w:rsidRDefault="00BC1222" w:rsidP="00BC1222">
            <w:pPr>
              <w:widowControl/>
              <w:jc w:val="center"/>
              <w:rPr>
                <w:rFonts w:ascii="Arial Unicode MS" w:eastAsia="Arial Unicode MS" w:hAnsi="Arial Unicode MS" w:cs="Arial Unicode MS"/>
                <w:color w:val="000000"/>
                <w:kern w:val="0"/>
                <w:sz w:val="20"/>
                <w:szCs w:val="20"/>
              </w:rPr>
            </w:pPr>
            <w:r w:rsidRPr="00BC1222">
              <w:rPr>
                <w:rFonts w:ascii="Arial Unicode MS" w:eastAsia="Arial Unicode MS" w:hAnsi="Arial Unicode MS" w:cs="Arial Unicode MS" w:hint="eastAsia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1222" w:rsidRPr="00BC1222" w:rsidRDefault="00BC1222" w:rsidP="00BC1222">
            <w:pPr>
              <w:widowControl/>
              <w:jc w:val="center"/>
              <w:rPr>
                <w:rFonts w:ascii="Arial Unicode MS" w:eastAsia="Arial Unicode MS" w:hAnsi="Arial Unicode MS" w:cs="Arial Unicode MS"/>
                <w:color w:val="000000"/>
                <w:kern w:val="0"/>
                <w:sz w:val="20"/>
                <w:szCs w:val="20"/>
              </w:rPr>
            </w:pPr>
            <w:r w:rsidRPr="00BC1222">
              <w:rPr>
                <w:rFonts w:ascii="Arial Unicode MS" w:eastAsia="Arial Unicode MS" w:hAnsi="Arial Unicode MS" w:cs="Arial Unicode MS" w:hint="eastAsia"/>
                <w:color w:val="000000"/>
                <w:kern w:val="0"/>
                <w:sz w:val="20"/>
                <w:szCs w:val="20"/>
              </w:rPr>
              <w:t>0.728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1222" w:rsidRPr="00BC1222" w:rsidRDefault="00BC1222" w:rsidP="00BC1222">
            <w:pPr>
              <w:widowControl/>
              <w:jc w:val="center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BC1222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0.066 (0.031, 0.100)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1222" w:rsidRPr="00BC1222" w:rsidRDefault="00BC1222" w:rsidP="00BC1222">
            <w:pPr>
              <w:widowControl/>
              <w:jc w:val="center"/>
              <w:rPr>
                <w:rFonts w:ascii="Arial Unicode MS" w:eastAsia="Arial Unicode MS" w:hAnsi="Arial Unicode MS" w:cs="Arial Unicode MS"/>
                <w:color w:val="000000"/>
                <w:kern w:val="0"/>
                <w:sz w:val="20"/>
                <w:szCs w:val="20"/>
              </w:rPr>
            </w:pPr>
            <w:r w:rsidRPr="00BC1222">
              <w:rPr>
                <w:rFonts w:ascii="Arial Unicode MS" w:eastAsia="Arial Unicode MS" w:hAnsi="Arial Unicode MS" w:cs="Arial Unicode MS" w:hint="eastAsia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BC1222" w:rsidRPr="00BC1222" w:rsidTr="00BC1222">
        <w:trPr>
          <w:trHeight w:val="402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1222" w:rsidRPr="00BC1222" w:rsidRDefault="00BC1222" w:rsidP="00BC1222">
            <w:pPr>
              <w:widowControl/>
              <w:jc w:val="left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BC1222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Basic model + TNFR2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1222" w:rsidRPr="00BC1222" w:rsidRDefault="00BC1222" w:rsidP="00BC1222">
            <w:pPr>
              <w:widowControl/>
              <w:jc w:val="center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BC1222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1.96 (1.54–2.50)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1222" w:rsidRPr="00BC1222" w:rsidRDefault="00BC1222" w:rsidP="00BC1222">
            <w:pPr>
              <w:widowControl/>
              <w:jc w:val="center"/>
              <w:rPr>
                <w:rFonts w:ascii="Arial Unicode MS" w:eastAsia="Arial Unicode MS" w:hAnsi="Arial Unicode MS" w:cs="Arial Unicode MS"/>
                <w:color w:val="000000"/>
                <w:kern w:val="0"/>
                <w:sz w:val="20"/>
                <w:szCs w:val="20"/>
              </w:rPr>
            </w:pPr>
            <w:r w:rsidRPr="00BC1222">
              <w:rPr>
                <w:rFonts w:ascii="Arial Unicode MS" w:eastAsia="Arial Unicode MS" w:hAnsi="Arial Unicode MS" w:cs="Arial Unicode MS" w:hint="eastAsia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1222" w:rsidRPr="00BC1222" w:rsidRDefault="00BC1222" w:rsidP="00BC1222">
            <w:pPr>
              <w:widowControl/>
              <w:jc w:val="center"/>
              <w:rPr>
                <w:rFonts w:ascii="Arial Unicode MS" w:eastAsia="Arial Unicode MS" w:hAnsi="Arial Unicode MS" w:cs="Arial Unicode MS"/>
                <w:color w:val="000000"/>
                <w:kern w:val="0"/>
                <w:sz w:val="20"/>
                <w:szCs w:val="20"/>
              </w:rPr>
            </w:pPr>
            <w:r w:rsidRPr="00BC1222">
              <w:rPr>
                <w:rFonts w:ascii="Arial Unicode MS" w:eastAsia="Arial Unicode MS" w:hAnsi="Arial Unicode MS" w:cs="Arial Unicode MS" w:hint="eastAsia"/>
                <w:color w:val="000000"/>
                <w:kern w:val="0"/>
                <w:sz w:val="20"/>
                <w:szCs w:val="20"/>
              </w:rPr>
              <w:t>0.710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1222" w:rsidRPr="00BC1222" w:rsidRDefault="00BC1222" w:rsidP="00BC1222">
            <w:pPr>
              <w:widowControl/>
              <w:jc w:val="center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BC1222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0.048 (0.016, 0.079)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1222" w:rsidRPr="00BC1222" w:rsidRDefault="00BC1222" w:rsidP="00BC1222">
            <w:pPr>
              <w:widowControl/>
              <w:jc w:val="center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BC1222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0.003</w:t>
            </w:r>
          </w:p>
        </w:tc>
      </w:tr>
      <w:tr w:rsidR="00BC1222" w:rsidRPr="00BC1222" w:rsidTr="00BC1222">
        <w:trPr>
          <w:trHeight w:val="402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1222" w:rsidRPr="00BC1222" w:rsidRDefault="00BC1222" w:rsidP="00BC1222">
            <w:pPr>
              <w:widowControl/>
              <w:jc w:val="left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  <w:r w:rsidRPr="00BC1222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 xml:space="preserve">Basic model + 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1222" w:rsidRPr="00BC1222" w:rsidRDefault="00BC1222" w:rsidP="00BC1222">
            <w:pPr>
              <w:widowControl/>
              <w:jc w:val="left"/>
              <w:rPr>
                <w:rFonts w:ascii="Arial Unicode MS" w:eastAsia="Arial Unicode MS" w:hAnsi="Arial Unicode MS" w:cs="Arial Unicode MS"/>
                <w:kern w:val="0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1222" w:rsidRPr="00BC1222" w:rsidRDefault="00BC1222" w:rsidP="00BC122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1222" w:rsidRPr="00BC1222" w:rsidRDefault="00BC1222" w:rsidP="00BC122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1222" w:rsidRPr="00BC1222" w:rsidRDefault="00BC1222" w:rsidP="00BC122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1222" w:rsidRPr="00BC1222" w:rsidRDefault="00BC1222" w:rsidP="00BC122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C1222" w:rsidRPr="00BC1222" w:rsidTr="00BC1222">
        <w:trPr>
          <w:trHeight w:val="402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1222" w:rsidRPr="00BC1222" w:rsidRDefault="00BC1222" w:rsidP="00BC1222">
            <w:pPr>
              <w:widowControl/>
              <w:jc w:val="left"/>
              <w:rPr>
                <w:rFonts w:ascii="Arial Unicode MS" w:eastAsia="Arial Unicode MS" w:hAnsi="Arial Unicode MS" w:cs="Arial Unicode MS"/>
                <w:color w:val="000000"/>
                <w:kern w:val="0"/>
                <w:sz w:val="20"/>
                <w:szCs w:val="20"/>
              </w:rPr>
            </w:pPr>
            <w:r w:rsidRPr="00BC1222">
              <w:rPr>
                <w:rFonts w:ascii="Arial Unicode MS" w:eastAsia="Arial Unicode MS" w:hAnsi="Arial Unicode MS" w:cs="Arial Unicode MS" w:hint="eastAsia"/>
                <w:color w:val="000000"/>
                <w:kern w:val="0"/>
                <w:sz w:val="20"/>
                <w:szCs w:val="20"/>
              </w:rPr>
              <w:t>TNFR1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1222" w:rsidRPr="00BC1222" w:rsidRDefault="00BC1222" w:rsidP="00BC1222">
            <w:pPr>
              <w:widowControl/>
              <w:jc w:val="center"/>
              <w:rPr>
                <w:rFonts w:ascii="Arial Unicode MS" w:eastAsia="Arial Unicode MS" w:hAnsi="Arial Unicode MS" w:cs="Arial Unicode MS"/>
                <w:color w:val="000000"/>
                <w:kern w:val="0"/>
                <w:sz w:val="20"/>
                <w:szCs w:val="20"/>
              </w:rPr>
            </w:pPr>
            <w:r w:rsidRPr="00BC1222">
              <w:rPr>
                <w:rFonts w:ascii="Arial Unicode MS" w:eastAsia="Arial Unicode MS" w:hAnsi="Arial Unicode MS" w:cs="Arial Unicode MS" w:hint="eastAsia"/>
                <w:color w:val="000000"/>
                <w:kern w:val="0"/>
                <w:sz w:val="20"/>
                <w:szCs w:val="20"/>
              </w:rPr>
              <w:t>2.08 (1.60–2.70)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1222" w:rsidRPr="00BC1222" w:rsidRDefault="00BC1222" w:rsidP="00BC1222">
            <w:pPr>
              <w:widowControl/>
              <w:jc w:val="center"/>
              <w:rPr>
                <w:rFonts w:ascii="Arial Unicode MS" w:eastAsia="Arial Unicode MS" w:hAnsi="Arial Unicode MS" w:cs="Arial Unicode MS"/>
                <w:color w:val="000000"/>
                <w:kern w:val="0"/>
                <w:sz w:val="20"/>
                <w:szCs w:val="20"/>
              </w:rPr>
            </w:pPr>
            <w:r w:rsidRPr="00BC1222">
              <w:rPr>
                <w:rFonts w:ascii="Arial Unicode MS" w:eastAsia="Arial Unicode MS" w:hAnsi="Arial Unicode MS" w:cs="Arial Unicode MS" w:hint="eastAsia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1222" w:rsidRPr="00BC1222" w:rsidRDefault="00BC1222" w:rsidP="00BC1222">
            <w:pPr>
              <w:widowControl/>
              <w:jc w:val="center"/>
              <w:rPr>
                <w:rFonts w:ascii="Arial Unicode MS" w:eastAsia="Arial Unicode MS" w:hAnsi="Arial Unicode MS" w:cs="Arial Unicode MS"/>
                <w:color w:val="000000"/>
                <w:kern w:val="0"/>
                <w:sz w:val="20"/>
                <w:szCs w:val="20"/>
              </w:rPr>
            </w:pPr>
            <w:r w:rsidRPr="00BC1222">
              <w:rPr>
                <w:rFonts w:ascii="Arial Unicode MS" w:eastAsia="Arial Unicode MS" w:hAnsi="Arial Unicode MS" w:cs="Arial Unicode MS" w:hint="eastAsia"/>
                <w:color w:val="000000"/>
                <w:kern w:val="0"/>
                <w:sz w:val="20"/>
                <w:szCs w:val="20"/>
              </w:rPr>
              <w:t>0.736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1222" w:rsidRPr="00BC1222" w:rsidRDefault="00BC1222" w:rsidP="00BC1222">
            <w:pPr>
              <w:widowControl/>
              <w:jc w:val="center"/>
              <w:rPr>
                <w:rFonts w:ascii="Arial Unicode MS" w:eastAsia="Arial Unicode MS" w:hAnsi="Arial Unicode MS" w:cs="Arial Unicode MS"/>
                <w:color w:val="000000"/>
                <w:kern w:val="0"/>
                <w:sz w:val="20"/>
                <w:szCs w:val="20"/>
              </w:rPr>
            </w:pPr>
            <w:r w:rsidRPr="00BC1222">
              <w:rPr>
                <w:rFonts w:ascii="Arial Unicode MS" w:eastAsia="Arial Unicode MS" w:hAnsi="Arial Unicode MS" w:cs="Arial Unicode MS" w:hint="eastAsia"/>
                <w:color w:val="000000"/>
                <w:kern w:val="0"/>
                <w:sz w:val="20"/>
                <w:szCs w:val="20"/>
              </w:rPr>
              <w:t>0.074 (0.038, 0.109)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1222" w:rsidRPr="00BC1222" w:rsidRDefault="00BC1222" w:rsidP="00BC1222">
            <w:pPr>
              <w:widowControl/>
              <w:jc w:val="center"/>
              <w:rPr>
                <w:rFonts w:ascii="Arial Unicode MS" w:eastAsia="Arial Unicode MS" w:hAnsi="Arial Unicode MS" w:cs="Arial Unicode MS"/>
                <w:color w:val="000000"/>
                <w:kern w:val="0"/>
                <w:sz w:val="20"/>
                <w:szCs w:val="20"/>
              </w:rPr>
            </w:pPr>
            <w:r w:rsidRPr="00BC1222">
              <w:rPr>
                <w:rFonts w:ascii="Arial Unicode MS" w:eastAsia="Arial Unicode MS" w:hAnsi="Arial Unicode MS" w:cs="Arial Unicode MS" w:hint="eastAsia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BC1222" w:rsidRPr="00BC1222" w:rsidTr="00BC1222">
        <w:trPr>
          <w:trHeight w:val="402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1222" w:rsidRPr="00BC1222" w:rsidRDefault="00BC1222" w:rsidP="00BC1222">
            <w:pPr>
              <w:widowControl/>
              <w:jc w:val="left"/>
              <w:rPr>
                <w:rFonts w:ascii="Arial Unicode MS" w:eastAsia="Arial Unicode MS" w:hAnsi="Arial Unicode MS" w:cs="Arial Unicode MS"/>
                <w:color w:val="000000"/>
                <w:kern w:val="0"/>
                <w:sz w:val="20"/>
                <w:szCs w:val="20"/>
              </w:rPr>
            </w:pPr>
            <w:r w:rsidRPr="00BC1222">
              <w:rPr>
                <w:rFonts w:ascii="Arial Unicode MS" w:eastAsia="Arial Unicode MS" w:hAnsi="Arial Unicode MS" w:cs="Arial Unicode MS" w:hint="eastAsia"/>
                <w:color w:val="000000"/>
                <w:kern w:val="0"/>
                <w:sz w:val="20"/>
                <w:szCs w:val="20"/>
              </w:rPr>
              <w:t>PGRN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1222" w:rsidRPr="00BC1222" w:rsidRDefault="00BC1222" w:rsidP="00BC1222">
            <w:pPr>
              <w:widowControl/>
              <w:jc w:val="center"/>
              <w:rPr>
                <w:rFonts w:ascii="Arial Unicode MS" w:eastAsia="Arial Unicode MS" w:hAnsi="Arial Unicode MS" w:cs="Arial Unicode MS"/>
                <w:color w:val="000000"/>
                <w:kern w:val="0"/>
                <w:sz w:val="20"/>
                <w:szCs w:val="20"/>
              </w:rPr>
            </w:pPr>
            <w:r w:rsidRPr="00BC1222">
              <w:rPr>
                <w:rFonts w:ascii="Arial Unicode MS" w:eastAsia="Arial Unicode MS" w:hAnsi="Arial Unicode MS" w:cs="Arial Unicode MS" w:hint="eastAsia"/>
                <w:color w:val="000000"/>
                <w:kern w:val="0"/>
                <w:sz w:val="20"/>
                <w:szCs w:val="20"/>
              </w:rPr>
              <w:t>1.30 (1.07–1.59)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1222" w:rsidRPr="00BC1222" w:rsidRDefault="00BC1222" w:rsidP="00BC1222">
            <w:pPr>
              <w:widowControl/>
              <w:jc w:val="center"/>
              <w:rPr>
                <w:rFonts w:ascii="Arial Unicode MS" w:eastAsia="Arial Unicode MS" w:hAnsi="Arial Unicode MS" w:cs="Arial Unicode MS"/>
                <w:color w:val="000000"/>
                <w:kern w:val="0"/>
                <w:sz w:val="20"/>
                <w:szCs w:val="20"/>
              </w:rPr>
            </w:pPr>
            <w:r w:rsidRPr="00BC1222">
              <w:rPr>
                <w:rFonts w:ascii="Arial Unicode MS" w:eastAsia="Arial Unicode MS" w:hAnsi="Arial Unicode MS" w:cs="Arial Unicode MS" w:hint="eastAsia"/>
                <w:color w:val="000000"/>
                <w:kern w:val="0"/>
                <w:sz w:val="20"/>
                <w:szCs w:val="20"/>
              </w:rPr>
              <w:t>0.007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1222" w:rsidRPr="00BC1222" w:rsidRDefault="00BC1222" w:rsidP="00BC1222">
            <w:pPr>
              <w:widowControl/>
              <w:jc w:val="center"/>
              <w:rPr>
                <w:rFonts w:ascii="Arial Unicode MS" w:eastAsia="Arial Unicode MS" w:hAnsi="Arial Unicode MS" w:cs="Arial Unicode MS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1222" w:rsidRPr="00BC1222" w:rsidRDefault="00BC1222" w:rsidP="00BC122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1222" w:rsidRPr="00BC1222" w:rsidRDefault="00BC1222" w:rsidP="00BC122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C1222" w:rsidRPr="00BC1222" w:rsidTr="00BC1222">
        <w:trPr>
          <w:trHeight w:val="402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1222" w:rsidRPr="00BC1222" w:rsidRDefault="00BC1222" w:rsidP="00BC1222">
            <w:pPr>
              <w:widowControl/>
              <w:jc w:val="left"/>
              <w:rPr>
                <w:rFonts w:ascii="Arial Unicode MS" w:eastAsia="Arial Unicode MS" w:hAnsi="Arial Unicode MS" w:cs="Arial Unicode MS"/>
                <w:color w:val="000000"/>
                <w:kern w:val="0"/>
                <w:sz w:val="20"/>
                <w:szCs w:val="20"/>
              </w:rPr>
            </w:pPr>
            <w:r w:rsidRPr="00BC1222">
              <w:rPr>
                <w:rFonts w:ascii="Arial Unicode MS" w:eastAsia="Arial Unicode MS" w:hAnsi="Arial Unicode MS" w:cs="Arial Unicode MS" w:hint="eastAsia"/>
                <w:color w:val="000000"/>
                <w:kern w:val="0"/>
                <w:sz w:val="20"/>
                <w:szCs w:val="20"/>
              </w:rPr>
              <w:t>Basic model +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1222" w:rsidRPr="00BC1222" w:rsidRDefault="00BC1222" w:rsidP="00BC1222">
            <w:pPr>
              <w:widowControl/>
              <w:jc w:val="left"/>
              <w:rPr>
                <w:rFonts w:ascii="Arial Unicode MS" w:eastAsia="Arial Unicode MS" w:hAnsi="Arial Unicode MS" w:cs="Arial Unicode MS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1222" w:rsidRPr="00BC1222" w:rsidRDefault="00BC1222" w:rsidP="00BC122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1222" w:rsidRPr="00BC1222" w:rsidRDefault="00BC1222" w:rsidP="00BC122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1222" w:rsidRPr="00BC1222" w:rsidRDefault="00BC1222" w:rsidP="00BC122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1222" w:rsidRPr="00BC1222" w:rsidRDefault="00BC1222" w:rsidP="00BC122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C1222" w:rsidRPr="00BC1222" w:rsidTr="00BC1222">
        <w:trPr>
          <w:trHeight w:val="402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1222" w:rsidRPr="00BC1222" w:rsidRDefault="00BC1222" w:rsidP="00BC1222">
            <w:pPr>
              <w:widowControl/>
              <w:jc w:val="left"/>
              <w:rPr>
                <w:rFonts w:ascii="Arial Unicode MS" w:eastAsia="Arial Unicode MS" w:hAnsi="Arial Unicode MS" w:cs="Arial Unicode MS"/>
                <w:color w:val="000000"/>
                <w:kern w:val="0"/>
                <w:sz w:val="20"/>
                <w:szCs w:val="20"/>
              </w:rPr>
            </w:pPr>
            <w:r w:rsidRPr="00BC1222">
              <w:rPr>
                <w:rFonts w:ascii="Arial Unicode MS" w:eastAsia="Arial Unicode MS" w:hAnsi="Arial Unicode MS" w:cs="Arial Unicode MS" w:hint="eastAsia"/>
                <w:color w:val="000000"/>
                <w:kern w:val="0"/>
                <w:sz w:val="20"/>
                <w:szCs w:val="20"/>
              </w:rPr>
              <w:t>TNFR2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1222" w:rsidRPr="00BC1222" w:rsidRDefault="00BC1222" w:rsidP="00BC1222">
            <w:pPr>
              <w:widowControl/>
              <w:jc w:val="center"/>
              <w:rPr>
                <w:rFonts w:ascii="Arial Unicode MS" w:eastAsia="Arial Unicode MS" w:hAnsi="Arial Unicode MS" w:cs="Arial Unicode MS"/>
                <w:color w:val="000000"/>
                <w:kern w:val="0"/>
                <w:sz w:val="20"/>
                <w:szCs w:val="20"/>
              </w:rPr>
            </w:pPr>
            <w:r w:rsidRPr="00BC1222">
              <w:rPr>
                <w:rFonts w:ascii="Arial Unicode MS" w:eastAsia="Arial Unicode MS" w:hAnsi="Arial Unicode MS" w:cs="Arial Unicode MS" w:hint="eastAsia"/>
                <w:color w:val="000000"/>
                <w:kern w:val="0"/>
                <w:sz w:val="20"/>
                <w:szCs w:val="20"/>
              </w:rPr>
              <w:t>1.76 (1.36–2.27)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1222" w:rsidRPr="00BC1222" w:rsidRDefault="00BC1222" w:rsidP="00BC1222">
            <w:pPr>
              <w:widowControl/>
              <w:jc w:val="center"/>
              <w:rPr>
                <w:rFonts w:ascii="Arial Unicode MS" w:eastAsia="Arial Unicode MS" w:hAnsi="Arial Unicode MS" w:cs="Arial Unicode MS"/>
                <w:color w:val="000000"/>
                <w:kern w:val="0"/>
                <w:sz w:val="20"/>
                <w:szCs w:val="20"/>
              </w:rPr>
            </w:pPr>
            <w:r w:rsidRPr="00BC1222">
              <w:rPr>
                <w:rFonts w:ascii="Arial Unicode MS" w:eastAsia="Arial Unicode MS" w:hAnsi="Arial Unicode MS" w:cs="Arial Unicode MS" w:hint="eastAsia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1222" w:rsidRPr="00BC1222" w:rsidRDefault="00BC1222" w:rsidP="00BC1222">
            <w:pPr>
              <w:widowControl/>
              <w:jc w:val="center"/>
              <w:rPr>
                <w:rFonts w:ascii="Arial Unicode MS" w:eastAsia="Arial Unicode MS" w:hAnsi="Arial Unicode MS" w:cs="Arial Unicode MS"/>
                <w:color w:val="000000"/>
                <w:kern w:val="0"/>
                <w:sz w:val="20"/>
                <w:szCs w:val="20"/>
              </w:rPr>
            </w:pPr>
            <w:r w:rsidRPr="00BC1222">
              <w:rPr>
                <w:rFonts w:ascii="Arial Unicode MS" w:eastAsia="Arial Unicode MS" w:hAnsi="Arial Unicode MS" w:cs="Arial Unicode MS" w:hint="eastAsia"/>
                <w:color w:val="000000"/>
                <w:kern w:val="0"/>
                <w:sz w:val="20"/>
                <w:szCs w:val="20"/>
              </w:rPr>
              <w:t>0.718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1222" w:rsidRPr="00BC1222" w:rsidRDefault="00BC1222" w:rsidP="00BC1222">
            <w:pPr>
              <w:widowControl/>
              <w:jc w:val="center"/>
              <w:rPr>
                <w:rFonts w:ascii="Arial Unicode MS" w:eastAsia="Arial Unicode MS" w:hAnsi="Arial Unicode MS" w:cs="Arial Unicode MS"/>
                <w:color w:val="000000"/>
                <w:kern w:val="0"/>
                <w:sz w:val="20"/>
                <w:szCs w:val="20"/>
              </w:rPr>
            </w:pPr>
            <w:r w:rsidRPr="00BC1222">
              <w:rPr>
                <w:rFonts w:ascii="Arial Unicode MS" w:eastAsia="Arial Unicode MS" w:hAnsi="Arial Unicode MS" w:cs="Arial Unicode MS" w:hint="eastAsia"/>
                <w:color w:val="000000"/>
                <w:kern w:val="0"/>
                <w:sz w:val="20"/>
                <w:szCs w:val="20"/>
              </w:rPr>
              <w:t>0.056 (0.023, 0.089)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1222" w:rsidRPr="00BC1222" w:rsidRDefault="00BC1222" w:rsidP="00BC1222">
            <w:pPr>
              <w:widowControl/>
              <w:jc w:val="center"/>
              <w:rPr>
                <w:rFonts w:ascii="Arial Unicode MS" w:eastAsia="Arial Unicode MS" w:hAnsi="Arial Unicode MS" w:cs="Arial Unicode MS"/>
                <w:color w:val="000000"/>
                <w:kern w:val="0"/>
                <w:sz w:val="20"/>
                <w:szCs w:val="20"/>
              </w:rPr>
            </w:pPr>
            <w:r w:rsidRPr="00BC1222">
              <w:rPr>
                <w:rFonts w:ascii="Arial Unicode MS" w:eastAsia="Arial Unicode MS" w:hAnsi="Arial Unicode MS" w:cs="Arial Unicode MS" w:hint="eastAsia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BC1222" w:rsidRPr="00BC1222" w:rsidTr="00BC1222">
        <w:trPr>
          <w:trHeight w:val="402"/>
        </w:trPr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C1222" w:rsidRPr="00BC1222" w:rsidRDefault="00BC1222" w:rsidP="00BC1222">
            <w:pPr>
              <w:widowControl/>
              <w:jc w:val="left"/>
              <w:rPr>
                <w:rFonts w:ascii="Arial Unicode MS" w:eastAsia="Arial Unicode MS" w:hAnsi="Arial Unicode MS" w:cs="Arial Unicode MS"/>
                <w:color w:val="000000"/>
                <w:kern w:val="0"/>
                <w:sz w:val="20"/>
                <w:szCs w:val="20"/>
              </w:rPr>
            </w:pPr>
            <w:r w:rsidRPr="00BC1222">
              <w:rPr>
                <w:rFonts w:ascii="Arial Unicode MS" w:eastAsia="Arial Unicode MS" w:hAnsi="Arial Unicode MS" w:cs="Arial Unicode MS" w:hint="eastAsia"/>
                <w:color w:val="000000"/>
                <w:kern w:val="0"/>
                <w:sz w:val="20"/>
                <w:szCs w:val="20"/>
              </w:rPr>
              <w:t>PGRN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C1222" w:rsidRPr="00BC1222" w:rsidRDefault="00BC1222" w:rsidP="00BC1222">
            <w:pPr>
              <w:widowControl/>
              <w:jc w:val="center"/>
              <w:rPr>
                <w:rFonts w:ascii="Arial Unicode MS" w:eastAsia="Arial Unicode MS" w:hAnsi="Arial Unicode MS" w:cs="Arial Unicode MS"/>
                <w:color w:val="000000"/>
                <w:kern w:val="0"/>
                <w:sz w:val="20"/>
                <w:szCs w:val="20"/>
              </w:rPr>
            </w:pPr>
            <w:r w:rsidRPr="00BC1222">
              <w:rPr>
                <w:rFonts w:ascii="Arial Unicode MS" w:eastAsia="Arial Unicode MS" w:hAnsi="Arial Unicode MS" w:cs="Arial Unicode MS" w:hint="eastAsia"/>
                <w:color w:val="000000"/>
                <w:kern w:val="0"/>
                <w:sz w:val="20"/>
                <w:szCs w:val="20"/>
              </w:rPr>
              <w:t>1.31 (1.09–1.60)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C1222" w:rsidRPr="00BC1222" w:rsidRDefault="00BC1222" w:rsidP="00BC1222">
            <w:pPr>
              <w:widowControl/>
              <w:jc w:val="center"/>
              <w:rPr>
                <w:rFonts w:ascii="Arial Unicode MS" w:eastAsia="Arial Unicode MS" w:hAnsi="Arial Unicode MS" w:cs="Arial Unicode MS"/>
                <w:color w:val="000000"/>
                <w:kern w:val="0"/>
                <w:sz w:val="20"/>
                <w:szCs w:val="20"/>
              </w:rPr>
            </w:pPr>
            <w:r w:rsidRPr="00BC1222">
              <w:rPr>
                <w:rFonts w:ascii="Arial Unicode MS" w:eastAsia="Arial Unicode MS" w:hAnsi="Arial Unicode MS" w:cs="Arial Unicode MS" w:hint="eastAsia"/>
                <w:color w:val="000000"/>
                <w:kern w:val="0"/>
                <w:sz w:val="20"/>
                <w:szCs w:val="20"/>
              </w:rPr>
              <w:t>0.005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C1222" w:rsidRPr="00BC1222" w:rsidRDefault="00BC1222" w:rsidP="00BC1222">
            <w:pPr>
              <w:widowControl/>
              <w:jc w:val="center"/>
              <w:rPr>
                <w:rFonts w:ascii="Arial Unicode MS" w:eastAsia="Arial Unicode MS" w:hAnsi="Arial Unicode MS" w:cs="Arial Unicode MS"/>
                <w:color w:val="000000"/>
                <w:kern w:val="0"/>
                <w:sz w:val="20"/>
                <w:szCs w:val="20"/>
              </w:rPr>
            </w:pPr>
            <w:r w:rsidRPr="00BC1222">
              <w:rPr>
                <w:rFonts w:ascii="Arial Unicode MS" w:eastAsia="Arial Unicode MS" w:hAnsi="Arial Unicode MS" w:cs="Arial Unicode MS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C1222" w:rsidRPr="00BC1222" w:rsidRDefault="00BC1222" w:rsidP="00BC1222">
            <w:pPr>
              <w:widowControl/>
              <w:jc w:val="center"/>
              <w:rPr>
                <w:rFonts w:ascii="Arial Unicode MS" w:eastAsia="Arial Unicode MS" w:hAnsi="Arial Unicode MS" w:cs="Arial Unicode MS"/>
                <w:color w:val="000000"/>
                <w:kern w:val="0"/>
                <w:sz w:val="20"/>
                <w:szCs w:val="20"/>
              </w:rPr>
            </w:pPr>
            <w:r w:rsidRPr="00BC1222">
              <w:rPr>
                <w:rFonts w:ascii="Arial Unicode MS" w:eastAsia="Arial Unicode MS" w:hAnsi="Arial Unicode MS" w:cs="Arial Unicode MS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C1222" w:rsidRPr="00BC1222" w:rsidRDefault="00BC1222" w:rsidP="00BC1222">
            <w:pPr>
              <w:widowControl/>
              <w:jc w:val="center"/>
              <w:rPr>
                <w:rFonts w:ascii="Arial Unicode MS" w:eastAsia="Arial Unicode MS" w:hAnsi="Arial Unicode MS" w:cs="Arial Unicode MS"/>
                <w:color w:val="000000"/>
                <w:kern w:val="0"/>
                <w:sz w:val="20"/>
                <w:szCs w:val="20"/>
              </w:rPr>
            </w:pPr>
            <w:r w:rsidRPr="00BC1222">
              <w:rPr>
                <w:rFonts w:ascii="Arial Unicode MS" w:eastAsia="Arial Unicode MS" w:hAnsi="Arial Unicode MS" w:cs="Arial Unicode MS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BC1222" w:rsidRPr="00BC1222" w:rsidTr="00BC1222">
        <w:trPr>
          <w:trHeight w:val="1602"/>
        </w:trPr>
        <w:tc>
          <w:tcPr>
            <w:tcW w:w="1190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1222" w:rsidRPr="00BC1222" w:rsidRDefault="00BC1222" w:rsidP="00BC1222">
            <w:pPr>
              <w:widowControl/>
              <w:jc w:val="left"/>
              <w:rPr>
                <w:rFonts w:ascii="Arial Unicode MS" w:eastAsia="Arial Unicode MS" w:hAnsi="Arial Unicode MS" w:cs="Arial Unicode MS"/>
                <w:color w:val="000000"/>
                <w:kern w:val="0"/>
                <w:sz w:val="20"/>
                <w:szCs w:val="20"/>
              </w:rPr>
            </w:pPr>
            <w:r w:rsidRPr="00BC1222">
              <w:rPr>
                <w:rFonts w:ascii="Arial Unicode MS" w:eastAsia="Arial Unicode MS" w:hAnsi="Arial Unicode MS" w:cs="Arial Unicode MS" w:hint="eastAsia"/>
                <w:color w:val="000000"/>
                <w:kern w:val="0"/>
                <w:sz w:val="20"/>
                <w:szCs w:val="20"/>
              </w:rPr>
              <w:t>Abbreviations used in this table are the same as those in Supplementary Table 1 and Supplementary Table 2.</w:t>
            </w:r>
            <w:r w:rsidRPr="00BC1222">
              <w:rPr>
                <w:rFonts w:ascii="Arial Unicode MS" w:eastAsia="Arial Unicode MS" w:hAnsi="Arial Unicode MS" w:cs="Arial Unicode MS" w:hint="eastAsia"/>
                <w:color w:val="000000"/>
                <w:kern w:val="0"/>
                <w:sz w:val="20"/>
                <w:szCs w:val="20"/>
              </w:rPr>
              <w:br/>
              <w:t>CI, confidence interval; OR, odds ratio; Ref, reference</w:t>
            </w:r>
            <w:r w:rsidRPr="00BC1222">
              <w:rPr>
                <w:rFonts w:ascii="Arial Unicode MS" w:eastAsia="Arial Unicode MS" w:hAnsi="Arial Unicode MS" w:cs="Arial Unicode MS" w:hint="eastAsia"/>
                <w:color w:val="000000"/>
                <w:kern w:val="0"/>
                <w:sz w:val="20"/>
                <w:szCs w:val="20"/>
              </w:rPr>
              <w:br/>
            </w:r>
            <w:proofErr w:type="spellStart"/>
            <w:r w:rsidRPr="00BC1222">
              <w:rPr>
                <w:rFonts w:ascii="Arial Unicode MS" w:eastAsia="Arial Unicode MS" w:hAnsi="Arial Unicode MS" w:cs="Arial Unicode MS" w:hint="eastAsia"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  <w:r w:rsidRPr="00BC1222">
              <w:rPr>
                <w:rFonts w:ascii="Arial Unicode MS" w:eastAsia="Arial Unicode MS" w:hAnsi="Arial Unicode MS" w:cs="Arial Unicode MS" w:hint="eastAsia"/>
                <w:color w:val="000000"/>
                <w:kern w:val="0"/>
                <w:sz w:val="20"/>
                <w:szCs w:val="20"/>
              </w:rPr>
              <w:t>ORs</w:t>
            </w:r>
            <w:proofErr w:type="spellEnd"/>
            <w:r w:rsidRPr="00BC1222">
              <w:rPr>
                <w:rFonts w:ascii="Arial Unicode MS" w:eastAsia="Arial Unicode MS" w:hAnsi="Arial Unicode MS" w:cs="Arial Unicode MS" w:hint="eastAsia"/>
                <w:color w:val="000000"/>
                <w:kern w:val="0"/>
                <w:sz w:val="20"/>
                <w:szCs w:val="20"/>
              </w:rPr>
              <w:t xml:space="preserve"> are per 1 (UA) increase or 1-SD (TNF</w:t>
            </w:r>
            <w:r w:rsidRPr="00BC1222">
              <w:rPr>
                <w:rFonts w:ascii="Symbol" w:eastAsia="Arial Unicode MS" w:hAnsi="Symbol" w:cs="Arial Unicode MS"/>
                <w:color w:val="000000"/>
                <w:kern w:val="0"/>
                <w:sz w:val="20"/>
                <w:szCs w:val="20"/>
              </w:rPr>
              <w:t></w:t>
            </w:r>
            <w:r w:rsidRPr="00BC1222">
              <w:rPr>
                <w:rFonts w:ascii="Arial Unicode MS" w:eastAsia="Arial Unicode MS" w:hAnsi="Arial Unicode MS" w:cs="Arial Unicode MS" w:hint="eastAsia"/>
                <w:color w:val="000000"/>
                <w:kern w:val="0"/>
                <w:sz w:val="20"/>
                <w:szCs w:val="20"/>
              </w:rPr>
              <w:t xml:space="preserve"> = 0.21; TNFR1 = 0.15; TNFR2 = 0.15; PGRN = 0.09) increase of </w:t>
            </w:r>
            <w:r w:rsidRPr="00BC1222">
              <w:rPr>
                <w:rFonts w:ascii="Arial Unicode MS" w:eastAsia="Arial Unicode MS" w:hAnsi="Arial Unicode MS" w:cs="Arial Unicode MS" w:hint="eastAsia"/>
                <w:kern w:val="0"/>
                <w:sz w:val="20"/>
                <w:szCs w:val="20"/>
              </w:rPr>
              <w:t>each l</w:t>
            </w:r>
            <w:r>
              <w:rPr>
                <w:rFonts w:ascii="Arial Unicode MS" w:eastAsia="Arial Unicode MS" w:hAnsi="Arial Unicode MS" w:cs="Arial Unicode MS" w:hint="eastAsia"/>
                <w:color w:val="000000"/>
                <w:kern w:val="0"/>
                <w:sz w:val="20"/>
                <w:szCs w:val="20"/>
              </w:rPr>
              <w:t xml:space="preserve">ogarithm transformed </w:t>
            </w:r>
            <w:r w:rsidRPr="00BC1222">
              <w:rPr>
                <w:rFonts w:ascii="Arial Unicode MS" w:eastAsia="Arial Unicode MS" w:hAnsi="Arial Unicode MS" w:cs="Arial Unicode MS" w:hint="eastAsia"/>
                <w:color w:val="000000"/>
                <w:kern w:val="0"/>
                <w:sz w:val="20"/>
                <w:szCs w:val="20"/>
              </w:rPr>
              <w:t>TNF-related biomarker.</w:t>
            </w:r>
          </w:p>
        </w:tc>
      </w:tr>
    </w:tbl>
    <w:p w:rsidR="008275FE" w:rsidRPr="00BC1222" w:rsidRDefault="008275FE"/>
    <w:sectPr w:rsidR="008275FE" w:rsidRPr="00BC1222" w:rsidSect="00BC1222">
      <w:pgSz w:w="16838" w:h="11906" w:orient="landscape" w:code="9"/>
      <w:pgMar w:top="1701" w:right="1985" w:bottom="1701" w:left="1701" w:header="851" w:footer="992" w:gutter="0"/>
      <w:cols w:space="425"/>
      <w:docGrid w:type="linesAndChar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modern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998"/>
    <w:rsid w:val="001A563F"/>
    <w:rsid w:val="001D489D"/>
    <w:rsid w:val="00366BAB"/>
    <w:rsid w:val="003B0998"/>
    <w:rsid w:val="008275FE"/>
    <w:rsid w:val="00B85015"/>
    <w:rsid w:val="00BC1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8318A21"/>
  <w15:chartTrackingRefBased/>
  <w15:docId w15:val="{18619A96-980D-4C79-B021-5665295C1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D489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810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1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8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1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65A5C7-0ADA-4172-8F68-C2C3FFD576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691</Words>
  <Characters>3943</Characters>
  <Application>Microsoft Office Word</Application>
  <DocSecurity>0</DocSecurity>
  <Lines>32</Lines>
  <Paragraphs>9</Paragraphs>
  <ScaleCrop>false</ScaleCrop>
  <Company/>
  <LinksUpToDate>false</LinksUpToDate>
  <CharactersWithSpaces>4625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TOMOHITO GOHDA</dc:creator>
  <cp:keywords/>
  <dc:description/>
  <cp:lastModifiedBy>GOHDA TOMOHITO</cp:lastModifiedBy>
  <cp:revision>9</cp:revision>
  <dcterms:created xsi:type="dcterms:W3CDTF">2018-08-27T09:09:00Z</dcterms:created>
  <dcterms:modified xsi:type="dcterms:W3CDTF">2018-10-06T01:37:00Z</dcterms:modified>
</cp:coreProperties>
</file>